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4EFF7C" w14:textId="48D996FD" w:rsidR="00BA06E0" w:rsidRPr="00CA0337" w:rsidRDefault="00F14B1B" w:rsidP="00C40161">
      <w:pPr>
        <w:spacing w:after="0" w:line="259" w:lineRule="auto"/>
        <w:ind w:left="-5" w:right="0"/>
        <w:rPr>
          <w:b/>
          <w:bCs/>
          <w:caps/>
          <w:sz w:val="40"/>
          <w:szCs w:val="40"/>
        </w:rPr>
      </w:pPr>
      <w:bookmarkStart w:id="0" w:name="_Hlk156207692"/>
      <w:bookmarkEnd w:id="0"/>
      <w:r w:rsidRPr="00CA0337">
        <w:rPr>
          <w:b/>
          <w:bCs/>
          <w:caps/>
          <w:color w:val="000000"/>
          <w:sz w:val="40"/>
          <w:szCs w:val="40"/>
        </w:rPr>
        <w:t>A Review: Radioactive contamination</w:t>
      </w:r>
      <w:r w:rsidR="00CA0337">
        <w:rPr>
          <w:b/>
          <w:bCs/>
          <w:caps/>
          <w:color w:val="000000"/>
          <w:sz w:val="40"/>
          <w:szCs w:val="40"/>
        </w:rPr>
        <w:t xml:space="preserve"> </w:t>
      </w:r>
      <w:r w:rsidRPr="00CA0337">
        <w:rPr>
          <w:b/>
          <w:bCs/>
          <w:caps/>
          <w:color w:val="000000"/>
          <w:sz w:val="40"/>
          <w:szCs w:val="40"/>
        </w:rPr>
        <w:t>And</w:t>
      </w:r>
      <w:r w:rsidR="00C40161">
        <w:rPr>
          <w:b/>
          <w:bCs/>
          <w:caps/>
          <w:sz w:val="40"/>
          <w:szCs w:val="40"/>
        </w:rPr>
        <w:t xml:space="preserve"> </w:t>
      </w:r>
      <w:r w:rsidRPr="00CA0337">
        <w:rPr>
          <w:b/>
          <w:bCs/>
          <w:caps/>
          <w:color w:val="000000"/>
          <w:sz w:val="40"/>
          <w:szCs w:val="40"/>
        </w:rPr>
        <w:t>Radioprotection of Medicinal Herbs</w:t>
      </w:r>
    </w:p>
    <w:p w14:paraId="3DAC1CFA" w14:textId="45D85D5B" w:rsidR="00BA06E0" w:rsidRPr="00CA0337" w:rsidRDefault="00A100E4" w:rsidP="00A100E4">
      <w:pPr>
        <w:spacing w:after="155" w:line="259" w:lineRule="auto"/>
        <w:ind w:left="0" w:right="0" w:firstLine="0"/>
        <w:jc w:val="center"/>
        <w:rPr>
          <w:b/>
          <w:bCs/>
          <w:sz w:val="22"/>
        </w:rPr>
      </w:pPr>
      <w:r w:rsidRPr="00CA0337">
        <w:rPr>
          <w:b/>
          <w:bCs/>
          <w:sz w:val="22"/>
        </w:rPr>
        <w:t>Vaishnavi Patil</w:t>
      </w:r>
      <w:r w:rsidR="00723630">
        <w:rPr>
          <w:b/>
          <w:bCs/>
          <w:sz w:val="22"/>
          <w:vertAlign w:val="superscript"/>
        </w:rPr>
        <w:t>1</w:t>
      </w:r>
      <w:r w:rsidRPr="00CA0337">
        <w:rPr>
          <w:b/>
          <w:bCs/>
          <w:sz w:val="22"/>
        </w:rPr>
        <w:t>, Vaishnavi Mali</w:t>
      </w:r>
      <w:r w:rsidR="00723630">
        <w:rPr>
          <w:b/>
          <w:bCs/>
          <w:sz w:val="22"/>
          <w:vertAlign w:val="superscript"/>
        </w:rPr>
        <w:t>2</w:t>
      </w:r>
      <w:r w:rsidRPr="00CA0337">
        <w:rPr>
          <w:b/>
          <w:bCs/>
          <w:sz w:val="22"/>
        </w:rPr>
        <w:t xml:space="preserve">, </w:t>
      </w:r>
      <w:proofErr w:type="spellStart"/>
      <w:r w:rsidRPr="00CA0337">
        <w:rPr>
          <w:b/>
          <w:bCs/>
          <w:sz w:val="22"/>
        </w:rPr>
        <w:t>Samradhnyee</w:t>
      </w:r>
      <w:proofErr w:type="spellEnd"/>
      <w:r w:rsidRPr="00CA0337">
        <w:rPr>
          <w:b/>
          <w:bCs/>
          <w:sz w:val="22"/>
        </w:rPr>
        <w:t xml:space="preserve"> Sawant</w:t>
      </w:r>
      <w:r w:rsidR="00723630">
        <w:rPr>
          <w:b/>
          <w:bCs/>
          <w:sz w:val="22"/>
          <w:vertAlign w:val="superscript"/>
        </w:rPr>
        <w:t>3</w:t>
      </w:r>
      <w:r w:rsidRPr="00CA0337">
        <w:rPr>
          <w:b/>
          <w:bCs/>
          <w:sz w:val="22"/>
        </w:rPr>
        <w:t>, Shital Devkar</w:t>
      </w:r>
      <w:r w:rsidR="00723630">
        <w:rPr>
          <w:b/>
          <w:bCs/>
          <w:sz w:val="22"/>
          <w:vertAlign w:val="superscript"/>
        </w:rPr>
        <w:t>4</w:t>
      </w:r>
      <w:r w:rsidRPr="00CA0337">
        <w:rPr>
          <w:b/>
          <w:bCs/>
          <w:sz w:val="22"/>
        </w:rPr>
        <w:t xml:space="preserve">, </w:t>
      </w:r>
    </w:p>
    <w:p w14:paraId="314DEE3A" w14:textId="23A7798D" w:rsidR="00A100E4" w:rsidRDefault="00A100E4" w:rsidP="00A100E4">
      <w:pPr>
        <w:spacing w:after="155" w:line="259" w:lineRule="auto"/>
        <w:ind w:left="0" w:right="0" w:firstLine="0"/>
        <w:jc w:val="center"/>
        <w:rPr>
          <w:b/>
          <w:bCs/>
          <w:sz w:val="22"/>
        </w:rPr>
      </w:pPr>
      <w:r w:rsidRPr="00CA0337">
        <w:rPr>
          <w:b/>
          <w:bCs/>
          <w:sz w:val="22"/>
        </w:rPr>
        <w:t>Prachi Khochage</w:t>
      </w:r>
      <w:r w:rsidR="00723630">
        <w:rPr>
          <w:b/>
          <w:bCs/>
          <w:sz w:val="22"/>
          <w:vertAlign w:val="superscript"/>
        </w:rPr>
        <w:t>5</w:t>
      </w:r>
      <w:r w:rsidRPr="00CA0337">
        <w:rPr>
          <w:b/>
          <w:bCs/>
          <w:sz w:val="22"/>
        </w:rPr>
        <w:t xml:space="preserve">, </w:t>
      </w:r>
      <w:proofErr w:type="spellStart"/>
      <w:r w:rsidRPr="00CA0337">
        <w:rPr>
          <w:b/>
          <w:bCs/>
          <w:sz w:val="22"/>
        </w:rPr>
        <w:t>Dr.</w:t>
      </w:r>
      <w:proofErr w:type="spellEnd"/>
      <w:r w:rsidRPr="00CA0337">
        <w:rPr>
          <w:b/>
          <w:bCs/>
          <w:sz w:val="22"/>
        </w:rPr>
        <w:t xml:space="preserve"> N. B. Chougule</w:t>
      </w:r>
      <w:r w:rsidR="00723630">
        <w:rPr>
          <w:b/>
          <w:bCs/>
          <w:sz w:val="22"/>
          <w:vertAlign w:val="superscript"/>
        </w:rPr>
        <w:t>6</w:t>
      </w:r>
      <w:r w:rsidRPr="00CA0337">
        <w:rPr>
          <w:b/>
          <w:bCs/>
          <w:sz w:val="22"/>
        </w:rPr>
        <w:t>.</w:t>
      </w:r>
    </w:p>
    <w:p w14:paraId="055C6FDD" w14:textId="308ED703" w:rsidR="002953E6" w:rsidRPr="00723630" w:rsidRDefault="00723630" w:rsidP="00A100E4">
      <w:pPr>
        <w:spacing w:after="155" w:line="259" w:lineRule="auto"/>
        <w:ind w:left="0" w:right="0" w:firstLine="0"/>
        <w:jc w:val="center"/>
        <w:rPr>
          <w:sz w:val="22"/>
        </w:rPr>
      </w:pPr>
      <w:r>
        <w:rPr>
          <w:sz w:val="22"/>
          <w:vertAlign w:val="superscript"/>
        </w:rPr>
        <w:t>1,2,3,4</w:t>
      </w:r>
      <w:r w:rsidR="002953E6" w:rsidRPr="00723630">
        <w:rPr>
          <w:sz w:val="22"/>
        </w:rPr>
        <w:t xml:space="preserve">Final Year Student, Department of Pharmacognosy, </w:t>
      </w:r>
      <w:proofErr w:type="spellStart"/>
      <w:r w:rsidR="002953E6" w:rsidRPr="00723630">
        <w:rPr>
          <w:sz w:val="22"/>
        </w:rPr>
        <w:t>Ashokrao</w:t>
      </w:r>
      <w:proofErr w:type="spellEnd"/>
      <w:r w:rsidR="002953E6" w:rsidRPr="00723630">
        <w:rPr>
          <w:sz w:val="22"/>
        </w:rPr>
        <w:t xml:space="preserve"> Mane Institute of pharmacy,</w:t>
      </w:r>
      <w:r>
        <w:rPr>
          <w:sz w:val="22"/>
        </w:rPr>
        <w:t xml:space="preserve"> </w:t>
      </w:r>
      <w:proofErr w:type="spellStart"/>
      <w:r w:rsidR="002953E6" w:rsidRPr="00723630">
        <w:rPr>
          <w:sz w:val="22"/>
        </w:rPr>
        <w:t>Ambap</w:t>
      </w:r>
      <w:proofErr w:type="spellEnd"/>
      <w:r w:rsidR="002953E6" w:rsidRPr="00723630">
        <w:rPr>
          <w:sz w:val="22"/>
        </w:rPr>
        <w:t>.</w:t>
      </w:r>
    </w:p>
    <w:p w14:paraId="07BA78C3" w14:textId="771100F2" w:rsidR="00723630" w:rsidRPr="00723630" w:rsidRDefault="00A100E4" w:rsidP="00723630">
      <w:pPr>
        <w:spacing w:after="155" w:line="259" w:lineRule="auto"/>
        <w:ind w:left="0" w:right="0" w:firstLine="0"/>
        <w:jc w:val="center"/>
        <w:rPr>
          <w:sz w:val="22"/>
        </w:rPr>
      </w:pPr>
      <w:r w:rsidRPr="00CA0337">
        <w:rPr>
          <w:color w:val="000000"/>
          <w:sz w:val="22"/>
        </w:rPr>
        <w:t>Assistant Profes</w:t>
      </w:r>
      <w:r w:rsidR="00457F52" w:rsidRPr="00CA0337">
        <w:rPr>
          <w:color w:val="000000"/>
          <w:sz w:val="22"/>
        </w:rPr>
        <w:t>so</w:t>
      </w:r>
      <w:r w:rsidRPr="00CA0337">
        <w:rPr>
          <w:color w:val="000000"/>
          <w:sz w:val="22"/>
        </w:rPr>
        <w:t>r</w:t>
      </w:r>
      <w:r w:rsidR="00723630">
        <w:rPr>
          <w:color w:val="000000"/>
          <w:sz w:val="22"/>
          <w:vertAlign w:val="superscript"/>
        </w:rPr>
        <w:t>5</w:t>
      </w:r>
      <w:r w:rsidR="00723630">
        <w:rPr>
          <w:color w:val="000000"/>
          <w:sz w:val="22"/>
        </w:rPr>
        <w:t>,</w:t>
      </w:r>
      <w:r w:rsidR="00723630" w:rsidRPr="00723630">
        <w:rPr>
          <w:sz w:val="22"/>
        </w:rPr>
        <w:t xml:space="preserve"> </w:t>
      </w:r>
      <w:proofErr w:type="spellStart"/>
      <w:r w:rsidR="00723630" w:rsidRPr="00723630">
        <w:rPr>
          <w:sz w:val="22"/>
        </w:rPr>
        <w:t>Ashokrao</w:t>
      </w:r>
      <w:proofErr w:type="spellEnd"/>
      <w:r w:rsidR="00723630" w:rsidRPr="00723630">
        <w:rPr>
          <w:sz w:val="22"/>
        </w:rPr>
        <w:t xml:space="preserve"> Mane Institute of pharmacy,</w:t>
      </w:r>
      <w:r w:rsidR="00723630">
        <w:rPr>
          <w:sz w:val="22"/>
        </w:rPr>
        <w:t xml:space="preserve"> </w:t>
      </w:r>
      <w:proofErr w:type="spellStart"/>
      <w:r w:rsidR="00723630" w:rsidRPr="00723630">
        <w:rPr>
          <w:sz w:val="22"/>
        </w:rPr>
        <w:t>Ambap</w:t>
      </w:r>
      <w:proofErr w:type="spellEnd"/>
      <w:r w:rsidR="00723630" w:rsidRPr="00723630">
        <w:rPr>
          <w:sz w:val="22"/>
        </w:rPr>
        <w:t>.</w:t>
      </w:r>
    </w:p>
    <w:p w14:paraId="533566EC" w14:textId="134BF24E" w:rsidR="00BA06E0" w:rsidRPr="00CA0337" w:rsidRDefault="00723630" w:rsidP="00723630">
      <w:pPr>
        <w:spacing w:after="155" w:line="259" w:lineRule="auto"/>
        <w:ind w:left="0" w:right="0" w:firstLine="0"/>
        <w:jc w:val="center"/>
        <w:rPr>
          <w:color w:val="000000"/>
          <w:sz w:val="22"/>
        </w:rPr>
      </w:pPr>
      <w:r>
        <w:rPr>
          <w:color w:val="000000"/>
          <w:sz w:val="22"/>
        </w:rPr>
        <w:t>Pricipal</w:t>
      </w:r>
      <w:r w:rsidRPr="00723630">
        <w:rPr>
          <w:color w:val="000000"/>
          <w:sz w:val="22"/>
          <w:vertAlign w:val="superscript"/>
        </w:rPr>
        <w:t>6</w:t>
      </w:r>
      <w:r>
        <w:rPr>
          <w:color w:val="000000"/>
          <w:sz w:val="22"/>
        </w:rPr>
        <w:t xml:space="preserve">, </w:t>
      </w:r>
      <w:proofErr w:type="spellStart"/>
      <w:r>
        <w:rPr>
          <w:color w:val="000000"/>
          <w:sz w:val="22"/>
        </w:rPr>
        <w:t>Ashokrao</w:t>
      </w:r>
      <w:proofErr w:type="spellEnd"/>
      <w:r>
        <w:rPr>
          <w:color w:val="000000"/>
          <w:sz w:val="22"/>
          <w:vertAlign w:val="superscript"/>
        </w:rPr>
        <w:t xml:space="preserve"> </w:t>
      </w:r>
      <w:r w:rsidR="00457F52" w:rsidRPr="00CA0337">
        <w:rPr>
          <w:color w:val="000000"/>
          <w:sz w:val="22"/>
        </w:rPr>
        <w:t xml:space="preserve">Mane Institute of Pharmacy, </w:t>
      </w:r>
      <w:proofErr w:type="spellStart"/>
      <w:r w:rsidR="00457F52" w:rsidRPr="00CA0337">
        <w:rPr>
          <w:color w:val="000000"/>
          <w:sz w:val="22"/>
        </w:rPr>
        <w:t>Ambap</w:t>
      </w:r>
      <w:proofErr w:type="spellEnd"/>
      <w:r w:rsidR="00457F52" w:rsidRPr="00CA0337">
        <w:rPr>
          <w:color w:val="000000"/>
          <w:sz w:val="22"/>
        </w:rPr>
        <w:t xml:space="preserve">, </w:t>
      </w:r>
    </w:p>
    <w:p w14:paraId="23C0AEE0" w14:textId="7EB1041D" w:rsidR="00457F52" w:rsidRPr="00CA0337" w:rsidRDefault="00457F52" w:rsidP="00457F52">
      <w:pPr>
        <w:spacing w:after="155" w:line="259" w:lineRule="auto"/>
        <w:ind w:left="0" w:right="0" w:firstLine="0"/>
        <w:jc w:val="center"/>
        <w:rPr>
          <w:color w:val="000000"/>
          <w:sz w:val="22"/>
        </w:rPr>
      </w:pPr>
      <w:r w:rsidRPr="00CA0337">
        <w:rPr>
          <w:color w:val="000000"/>
          <w:sz w:val="22"/>
        </w:rPr>
        <w:t>Maharashtra, India</w:t>
      </w:r>
    </w:p>
    <w:p w14:paraId="42BA4B0B" w14:textId="77777777" w:rsidR="00BA06E0" w:rsidRDefault="00F14B1B">
      <w:pPr>
        <w:spacing w:after="0" w:line="259" w:lineRule="auto"/>
        <w:ind w:left="0" w:right="0" w:firstLine="0"/>
      </w:pPr>
      <w:r>
        <w:rPr>
          <w:color w:val="000000"/>
          <w:sz w:val="48"/>
        </w:rPr>
        <w:t xml:space="preserve"> </w:t>
      </w:r>
    </w:p>
    <w:p w14:paraId="7FDDC0A1" w14:textId="28E47556" w:rsidR="00BA06E0" w:rsidRPr="00214989" w:rsidRDefault="00F14B1B" w:rsidP="00467001">
      <w:pPr>
        <w:spacing w:after="157" w:line="261" w:lineRule="auto"/>
        <w:ind w:left="0" w:right="573" w:firstLine="0"/>
        <w:jc w:val="both"/>
        <w:rPr>
          <w:color w:val="000000"/>
          <w:sz w:val="18"/>
          <w:szCs w:val="18"/>
        </w:rPr>
      </w:pPr>
      <w:r w:rsidRPr="00CA0337">
        <w:rPr>
          <w:b/>
          <w:bCs/>
          <w:color w:val="000000"/>
          <w:sz w:val="18"/>
          <w:szCs w:val="18"/>
        </w:rPr>
        <w:t xml:space="preserve">Abstract: </w:t>
      </w:r>
      <w:r w:rsidRPr="00214989">
        <w:rPr>
          <w:color w:val="000000"/>
          <w:sz w:val="18"/>
          <w:szCs w:val="18"/>
        </w:rPr>
        <w:t>Dangerous contamination that can be resultant into nuclear accident. The WHO incorporation with other several international organizations has been developed guidelines for widely spreading contamination by radionuclides resulting into nuclear accident.</w:t>
      </w:r>
      <w:r w:rsidR="004F5477" w:rsidRPr="00214989">
        <w:rPr>
          <w:sz w:val="18"/>
          <w:szCs w:val="18"/>
        </w:rPr>
        <w:t xml:space="preserve"> </w:t>
      </w:r>
      <w:r w:rsidR="004F5477" w:rsidRPr="00214989">
        <w:rPr>
          <w:color w:val="000000"/>
          <w:sz w:val="18"/>
          <w:szCs w:val="18"/>
        </w:rPr>
        <w:t>It is recommended that deterrent measures be implemented to prevent radionuclide contamination of herbal materials by the WHO (2009) and EMA (2011) guidelines</w:t>
      </w:r>
      <w:r w:rsidR="007B29EA" w:rsidRPr="00214989">
        <w:rPr>
          <w:color w:val="000000"/>
          <w:sz w:val="18"/>
          <w:szCs w:val="18"/>
        </w:rPr>
        <w:t xml:space="preserve">. </w:t>
      </w:r>
      <w:r w:rsidR="004F5477" w:rsidRPr="00214989">
        <w:rPr>
          <w:color w:val="000000"/>
          <w:sz w:val="18"/>
          <w:szCs w:val="18"/>
        </w:rPr>
        <w:t xml:space="preserve">Calculations are made for activity per mass unit and spectrum analysis to determine the counting rates of each detected photo peak and detected nuclide. Using duplicate analysis and the reference sample provided by the IAEA, quality control procedures were implemented. Through exposure to gamma radiation, the outdoor </w:t>
      </w:r>
      <w:proofErr w:type="spellStart"/>
      <w:r w:rsidR="004F5477" w:rsidRPr="00214989">
        <w:rPr>
          <w:color w:val="000000"/>
          <w:sz w:val="18"/>
          <w:szCs w:val="18"/>
        </w:rPr>
        <w:t>Dout</w:t>
      </w:r>
      <w:proofErr w:type="spellEnd"/>
      <w:r w:rsidR="004F5477" w:rsidRPr="00214989">
        <w:rPr>
          <w:color w:val="000000"/>
          <w:sz w:val="18"/>
          <w:szCs w:val="18"/>
        </w:rPr>
        <w:t xml:space="preserve"> and indoor Din absorbed gamma dose rates in nGyh</w:t>
      </w:r>
      <w:r w:rsidR="0087035A" w:rsidRPr="00214989">
        <w:rPr>
          <w:color w:val="000000"/>
          <w:sz w:val="18"/>
          <w:szCs w:val="18"/>
        </w:rPr>
        <w:t>1 assess</w:t>
      </w:r>
      <w:r w:rsidR="004F5477" w:rsidRPr="00214989">
        <w:rPr>
          <w:color w:val="000000"/>
          <w:sz w:val="18"/>
          <w:szCs w:val="18"/>
        </w:rPr>
        <w:t xml:space="preserve"> the radiological hazard of naturally occurring radionuclides. To protect, </w:t>
      </w:r>
      <w:r w:rsidR="002D26B4" w:rsidRPr="00214989">
        <w:rPr>
          <w:color w:val="000000"/>
          <w:sz w:val="18"/>
          <w:szCs w:val="18"/>
        </w:rPr>
        <w:t>an</w:t>
      </w:r>
      <w:r w:rsidR="004F5477" w:rsidRPr="00214989">
        <w:rPr>
          <w:color w:val="000000"/>
          <w:sz w:val="18"/>
          <w:szCs w:val="18"/>
        </w:rPr>
        <w:t xml:space="preserve"> internal hazard index (Hin) 26 </w:t>
      </w:r>
      <w:r w:rsidR="002D26B4" w:rsidRPr="00214989">
        <w:rPr>
          <w:color w:val="000000"/>
          <w:sz w:val="18"/>
          <w:szCs w:val="18"/>
        </w:rPr>
        <w:t>has been</w:t>
      </w:r>
      <w:r w:rsidR="004F5477" w:rsidRPr="00214989">
        <w:rPr>
          <w:color w:val="000000"/>
          <w:sz w:val="18"/>
          <w:szCs w:val="18"/>
        </w:rPr>
        <w:t xml:space="preserve"> used </w:t>
      </w:r>
      <w:r w:rsidR="002D26B4" w:rsidRPr="00214989">
        <w:rPr>
          <w:color w:val="000000"/>
          <w:sz w:val="18"/>
          <w:szCs w:val="18"/>
        </w:rPr>
        <w:t>for</w:t>
      </w:r>
      <w:r w:rsidR="004F5477" w:rsidRPr="00214989">
        <w:rPr>
          <w:color w:val="000000"/>
          <w:sz w:val="18"/>
          <w:szCs w:val="18"/>
        </w:rPr>
        <w:t xml:space="preserve"> determin</w:t>
      </w:r>
      <w:r w:rsidR="002D26B4" w:rsidRPr="00214989">
        <w:rPr>
          <w:color w:val="000000"/>
          <w:sz w:val="18"/>
          <w:szCs w:val="18"/>
        </w:rPr>
        <w:t>ation of</w:t>
      </w:r>
      <w:r w:rsidR="004F5477" w:rsidRPr="00214989">
        <w:rPr>
          <w:color w:val="000000"/>
          <w:sz w:val="18"/>
          <w:szCs w:val="18"/>
        </w:rPr>
        <w:t xml:space="preserve"> internal </w:t>
      </w:r>
      <w:r w:rsidR="002C4915" w:rsidRPr="00214989">
        <w:rPr>
          <w:color w:val="000000"/>
          <w:sz w:val="18"/>
          <w:szCs w:val="18"/>
        </w:rPr>
        <w:t xml:space="preserve">radon </w:t>
      </w:r>
      <w:r w:rsidR="00907680" w:rsidRPr="00214989">
        <w:rPr>
          <w:color w:val="000000"/>
          <w:sz w:val="18"/>
          <w:szCs w:val="18"/>
        </w:rPr>
        <w:t xml:space="preserve">exposition </w:t>
      </w:r>
      <w:r w:rsidR="004F5477" w:rsidRPr="00214989">
        <w:rPr>
          <w:color w:val="000000"/>
          <w:sz w:val="18"/>
          <w:szCs w:val="18"/>
        </w:rPr>
        <w:t xml:space="preserve">and </w:t>
      </w:r>
      <w:r w:rsidR="002C4915" w:rsidRPr="00214989">
        <w:rPr>
          <w:color w:val="000000"/>
          <w:sz w:val="18"/>
          <w:szCs w:val="18"/>
        </w:rPr>
        <w:t xml:space="preserve">Its </w:t>
      </w:r>
      <w:r w:rsidR="00ED7913" w:rsidRPr="00214989">
        <w:rPr>
          <w:color w:val="000000"/>
          <w:sz w:val="18"/>
          <w:szCs w:val="18"/>
        </w:rPr>
        <w:t>descendants’</w:t>
      </w:r>
      <w:r w:rsidR="002C4915" w:rsidRPr="00214989">
        <w:rPr>
          <w:color w:val="000000"/>
          <w:sz w:val="18"/>
          <w:szCs w:val="18"/>
        </w:rPr>
        <w:t xml:space="preserve"> items.</w:t>
      </w:r>
      <w:r w:rsidR="002D26B4" w:rsidRPr="00214989">
        <w:rPr>
          <w:color w:val="000000"/>
          <w:sz w:val="18"/>
          <w:szCs w:val="18"/>
        </w:rPr>
        <w:t xml:space="preserve"> </w:t>
      </w:r>
      <w:r w:rsidR="004F5477" w:rsidRPr="00214989">
        <w:rPr>
          <w:color w:val="000000"/>
          <w:sz w:val="18"/>
          <w:szCs w:val="18"/>
        </w:rPr>
        <w:t xml:space="preserve">Because of the high levels of </w:t>
      </w:r>
      <w:r w:rsidR="00C07F81" w:rsidRPr="00214989">
        <w:rPr>
          <w:color w:val="000000"/>
          <w:sz w:val="18"/>
          <w:szCs w:val="18"/>
        </w:rPr>
        <w:t>o</w:t>
      </w:r>
      <w:r w:rsidR="00B7665E" w:rsidRPr="00214989">
        <w:rPr>
          <w:color w:val="000000"/>
          <w:sz w:val="18"/>
          <w:szCs w:val="18"/>
        </w:rPr>
        <w:t>r</w:t>
      </w:r>
      <w:r w:rsidR="00C07F81" w:rsidRPr="00214989">
        <w:rPr>
          <w:color w:val="000000"/>
          <w:sz w:val="18"/>
          <w:szCs w:val="18"/>
        </w:rPr>
        <w:t>ganic</w:t>
      </w:r>
      <w:r w:rsidR="00183744" w:rsidRPr="00214989">
        <w:rPr>
          <w:color w:val="000000"/>
          <w:sz w:val="18"/>
          <w:szCs w:val="18"/>
        </w:rPr>
        <w:t xml:space="preserve"> radionuclides in the screened </w:t>
      </w:r>
      <w:r w:rsidR="00C07F81" w:rsidRPr="00214989">
        <w:rPr>
          <w:color w:val="000000"/>
          <w:sz w:val="18"/>
          <w:szCs w:val="18"/>
        </w:rPr>
        <w:t>materials</w:t>
      </w:r>
      <w:r w:rsidR="00183744" w:rsidRPr="00214989">
        <w:rPr>
          <w:color w:val="000000"/>
          <w:sz w:val="18"/>
          <w:szCs w:val="18"/>
        </w:rPr>
        <w:t xml:space="preserve"> that emit external </w:t>
      </w:r>
      <w:r w:rsidR="002B6EF1" w:rsidRPr="00214989">
        <w:rPr>
          <w:color w:val="000000"/>
          <w:sz w:val="18"/>
          <w:szCs w:val="18"/>
        </w:rPr>
        <w:t>γ</w:t>
      </w:r>
      <w:r w:rsidR="00183744" w:rsidRPr="00214989">
        <w:rPr>
          <w:color w:val="000000"/>
          <w:sz w:val="18"/>
          <w:szCs w:val="18"/>
        </w:rPr>
        <w:t xml:space="preserve"> radiation, </w:t>
      </w:r>
      <w:r w:rsidR="004F5477" w:rsidRPr="00214989">
        <w:rPr>
          <w:color w:val="000000"/>
          <w:sz w:val="18"/>
          <w:szCs w:val="18"/>
        </w:rPr>
        <w:t xml:space="preserve">there is </w:t>
      </w:r>
      <w:r w:rsidR="009A5FDD" w:rsidRPr="00214989">
        <w:rPr>
          <w:color w:val="000000"/>
          <w:sz w:val="18"/>
          <w:szCs w:val="18"/>
        </w:rPr>
        <w:t xml:space="preserve">a </w:t>
      </w:r>
      <w:proofErr w:type="spellStart"/>
      <w:r w:rsidR="009A5FDD" w:rsidRPr="00214989">
        <w:rPr>
          <w:color w:val="000000"/>
          <w:sz w:val="18"/>
          <w:szCs w:val="18"/>
        </w:rPr>
        <w:t>favorable</w:t>
      </w:r>
      <w:proofErr w:type="spellEnd"/>
      <w:r w:rsidR="009A5FDD" w:rsidRPr="00214989">
        <w:rPr>
          <w:color w:val="000000"/>
          <w:sz w:val="18"/>
          <w:szCs w:val="18"/>
        </w:rPr>
        <w:t xml:space="preserve"> association </w:t>
      </w:r>
      <w:r w:rsidR="0087035A" w:rsidRPr="00214989">
        <w:rPr>
          <w:color w:val="000000"/>
          <w:sz w:val="18"/>
          <w:szCs w:val="18"/>
        </w:rPr>
        <w:t>between gamma</w:t>
      </w:r>
      <w:r w:rsidR="004F5477" w:rsidRPr="00214989">
        <w:rPr>
          <w:color w:val="000000"/>
          <w:sz w:val="18"/>
          <w:szCs w:val="18"/>
        </w:rPr>
        <w:t xml:space="preserve"> index I and the annual dose rate. </w:t>
      </w:r>
      <w:r w:rsidR="007B29EA" w:rsidRPr="00214989">
        <w:rPr>
          <w:sz w:val="18"/>
          <w:szCs w:val="18"/>
        </w:rPr>
        <w:t>The protection methods for Radioactive contaminations of medicinal herbs used like Neutron Activation Analysis, Geiger muller counter, Isotope dilution analysis, Radiometric titration.</w:t>
      </w:r>
    </w:p>
    <w:p w14:paraId="7933E64F" w14:textId="77777777" w:rsidR="00BA06E0" w:rsidRPr="00CA0337" w:rsidRDefault="00F14B1B" w:rsidP="00467001">
      <w:pPr>
        <w:spacing w:after="0" w:line="259" w:lineRule="auto"/>
        <w:ind w:left="0" w:right="0" w:firstLine="0"/>
        <w:jc w:val="both"/>
        <w:rPr>
          <w:b/>
          <w:bCs/>
        </w:rPr>
      </w:pPr>
      <w:r w:rsidRPr="00CA0337">
        <w:rPr>
          <w:b/>
          <w:bCs/>
          <w:color w:val="000000"/>
          <w:sz w:val="22"/>
        </w:rPr>
        <w:t xml:space="preserve"> </w:t>
      </w:r>
      <w:r w:rsidRPr="00CA0337">
        <w:rPr>
          <w:b/>
          <w:bCs/>
          <w:color w:val="000000"/>
          <w:sz w:val="22"/>
        </w:rPr>
        <w:tab/>
        <w:t xml:space="preserve"> </w:t>
      </w:r>
    </w:p>
    <w:p w14:paraId="3A71A705" w14:textId="073E4F1F" w:rsidR="00B42B4C" w:rsidRPr="00CA0337" w:rsidRDefault="00AC0645" w:rsidP="00CA0337">
      <w:pPr>
        <w:widowControl w:val="0"/>
        <w:autoSpaceDE w:val="0"/>
        <w:autoSpaceDN w:val="0"/>
        <w:spacing w:after="0" w:line="240" w:lineRule="auto"/>
        <w:ind w:left="0" w:right="0" w:firstLine="0"/>
        <w:rPr>
          <w:b/>
          <w:bCs/>
          <w:color w:val="000000"/>
          <w:sz w:val="18"/>
          <w:szCs w:val="18"/>
        </w:rPr>
      </w:pPr>
      <w:r w:rsidRPr="00CA0337">
        <w:rPr>
          <w:b/>
          <w:bCs/>
          <w:color w:val="000000"/>
          <w:sz w:val="18"/>
          <w:szCs w:val="18"/>
        </w:rPr>
        <w:t>Keywords:</w:t>
      </w:r>
      <w:r w:rsidR="00374B4A" w:rsidRPr="00CA0337">
        <w:rPr>
          <w:b/>
          <w:bCs/>
          <w:color w:val="000000"/>
          <w:sz w:val="18"/>
          <w:szCs w:val="18"/>
        </w:rPr>
        <w:t xml:space="preserve"> </w:t>
      </w:r>
      <w:r w:rsidRPr="00CA0337">
        <w:rPr>
          <w:b/>
          <w:bCs/>
          <w:color w:val="000000"/>
          <w:sz w:val="18"/>
          <w:szCs w:val="18"/>
        </w:rPr>
        <w:t xml:space="preserve">Material and Methods, Graphs and Calculations, Protection </w:t>
      </w:r>
      <w:r w:rsidR="007D46FD" w:rsidRPr="00CA0337">
        <w:rPr>
          <w:b/>
          <w:bCs/>
          <w:color w:val="000000"/>
          <w:sz w:val="18"/>
          <w:szCs w:val="18"/>
        </w:rPr>
        <w:t>methods</w:t>
      </w:r>
      <w:r w:rsidRPr="00CA0337">
        <w:rPr>
          <w:b/>
          <w:bCs/>
          <w:color w:val="000000"/>
          <w:sz w:val="18"/>
          <w:szCs w:val="18"/>
        </w:rPr>
        <w:t xml:space="preserve">, </w:t>
      </w:r>
      <w:r w:rsidR="007D46FD" w:rsidRPr="00CA0337">
        <w:rPr>
          <w:b/>
          <w:bCs/>
          <w:sz w:val="18"/>
          <w:szCs w:val="18"/>
        </w:rPr>
        <w:t>Decontamination effect on herb quality.</w:t>
      </w:r>
    </w:p>
    <w:p w14:paraId="5500D8FC" w14:textId="77777777" w:rsidR="00B42B4C" w:rsidRPr="00CA0337" w:rsidRDefault="00B42B4C" w:rsidP="009D7153">
      <w:pPr>
        <w:ind w:left="0" w:right="632" w:firstLine="0"/>
        <w:jc w:val="both"/>
        <w:rPr>
          <w:b/>
          <w:bCs/>
          <w:color w:val="000000"/>
          <w:sz w:val="18"/>
          <w:szCs w:val="18"/>
        </w:rPr>
      </w:pPr>
    </w:p>
    <w:p w14:paraId="71688FCE" w14:textId="53280609" w:rsidR="00633C82" w:rsidRPr="00CA0337" w:rsidRDefault="00F14B1B" w:rsidP="00CA0337">
      <w:pPr>
        <w:pStyle w:val="ListParagraph"/>
        <w:numPr>
          <w:ilvl w:val="0"/>
          <w:numId w:val="17"/>
        </w:numPr>
        <w:ind w:right="632"/>
        <w:rPr>
          <w:sz w:val="20"/>
          <w:szCs w:val="20"/>
        </w:rPr>
      </w:pPr>
      <w:r w:rsidRPr="00CA0337">
        <w:rPr>
          <w:b/>
          <w:bCs/>
          <w:color w:val="000000"/>
          <w:sz w:val="20"/>
          <w:szCs w:val="20"/>
        </w:rPr>
        <w:t>Introduction</w:t>
      </w:r>
      <w:r w:rsidRPr="00CA0337">
        <w:rPr>
          <w:color w:val="000000"/>
          <w:sz w:val="20"/>
          <w:szCs w:val="20"/>
        </w:rPr>
        <w:t>:</w:t>
      </w:r>
      <w:r w:rsidRPr="00CA0337">
        <w:rPr>
          <w:sz w:val="20"/>
          <w:szCs w:val="20"/>
        </w:rPr>
        <w:t xml:space="preserve"> </w:t>
      </w:r>
      <w:r w:rsidR="005F270A" w:rsidRPr="00CA0337">
        <w:rPr>
          <w:sz w:val="20"/>
          <w:szCs w:val="20"/>
        </w:rPr>
        <w:t xml:space="preserve">Natural radioactive materials (NORM) can be found in various parts of environment. </w:t>
      </w:r>
      <w:r w:rsidR="0064721F" w:rsidRPr="00CA0337">
        <w:rPr>
          <w:sz w:val="20"/>
          <w:szCs w:val="20"/>
        </w:rPr>
        <w:t>The de</w:t>
      </w:r>
      <w:r w:rsidR="005F270A" w:rsidRPr="00CA0337">
        <w:rPr>
          <w:sz w:val="20"/>
          <w:szCs w:val="20"/>
        </w:rPr>
        <w:t>gradation</w:t>
      </w:r>
      <w:r w:rsidR="0064721F" w:rsidRPr="00CA0337">
        <w:rPr>
          <w:sz w:val="20"/>
          <w:szCs w:val="20"/>
        </w:rPr>
        <w:t xml:space="preserve"> chains of uranium (238U) and </w:t>
      </w:r>
      <w:proofErr w:type="spellStart"/>
      <w:r w:rsidR="0064721F" w:rsidRPr="00CA0337">
        <w:rPr>
          <w:sz w:val="20"/>
          <w:szCs w:val="20"/>
        </w:rPr>
        <w:t>torium</w:t>
      </w:r>
      <w:proofErr w:type="spellEnd"/>
      <w:r w:rsidR="0064721F" w:rsidRPr="00CA0337">
        <w:rPr>
          <w:sz w:val="20"/>
          <w:szCs w:val="20"/>
        </w:rPr>
        <w:t xml:space="preserve"> (232T) in the </w:t>
      </w:r>
      <w:r w:rsidR="005F270A" w:rsidRPr="00CA0337">
        <w:rPr>
          <w:sz w:val="20"/>
          <w:szCs w:val="20"/>
        </w:rPr>
        <w:t>nature</w:t>
      </w:r>
      <w:r w:rsidR="0064721F" w:rsidRPr="00CA0337">
        <w:rPr>
          <w:sz w:val="20"/>
          <w:szCs w:val="20"/>
        </w:rPr>
        <w:t xml:space="preserve"> are the primary source of NORMs. Radionuclides found in soil are mostly </w:t>
      </w:r>
      <w:r w:rsidR="00183807" w:rsidRPr="00CA0337">
        <w:rPr>
          <w:sz w:val="20"/>
          <w:szCs w:val="20"/>
        </w:rPr>
        <w:t xml:space="preserve">moved </w:t>
      </w:r>
      <w:r w:rsidR="0064721F" w:rsidRPr="00CA0337">
        <w:rPr>
          <w:sz w:val="20"/>
          <w:szCs w:val="20"/>
        </w:rPr>
        <w:t xml:space="preserve">to </w:t>
      </w:r>
      <w:r w:rsidR="00416B60" w:rsidRPr="00CA0337">
        <w:rPr>
          <w:sz w:val="20"/>
          <w:szCs w:val="20"/>
        </w:rPr>
        <w:t>palatable</w:t>
      </w:r>
      <w:r w:rsidR="0064721F" w:rsidRPr="00CA0337">
        <w:rPr>
          <w:sz w:val="20"/>
          <w:szCs w:val="20"/>
        </w:rPr>
        <w:t xml:space="preserve"> plant </w:t>
      </w:r>
      <w:r w:rsidR="00416B60" w:rsidRPr="00CA0337">
        <w:rPr>
          <w:sz w:val="20"/>
          <w:szCs w:val="20"/>
        </w:rPr>
        <w:t>matter</w:t>
      </w:r>
      <w:r w:rsidR="0064721F" w:rsidRPr="00CA0337">
        <w:rPr>
          <w:sz w:val="20"/>
          <w:szCs w:val="20"/>
        </w:rPr>
        <w:t xml:space="preserve"> and subsequently up the </w:t>
      </w:r>
      <w:r w:rsidR="00A83C6A" w:rsidRPr="00CA0337">
        <w:rPr>
          <w:sz w:val="20"/>
          <w:szCs w:val="20"/>
        </w:rPr>
        <w:t xml:space="preserve">food web </w:t>
      </w:r>
      <w:r w:rsidR="0064721F" w:rsidRPr="00CA0337">
        <w:rPr>
          <w:sz w:val="20"/>
          <w:szCs w:val="20"/>
        </w:rPr>
        <w:t>for humans. Thi</w:t>
      </w:r>
      <w:r w:rsidR="00807CA5" w:rsidRPr="00CA0337">
        <w:rPr>
          <w:sz w:val="20"/>
          <w:szCs w:val="20"/>
        </w:rPr>
        <w:t>s</w:t>
      </w:r>
      <w:r w:rsidR="0064721F" w:rsidRPr="00CA0337">
        <w:rPr>
          <w:sz w:val="20"/>
          <w:szCs w:val="20"/>
        </w:rPr>
        <w:t xml:space="preserve"> p</w:t>
      </w:r>
      <w:r w:rsidR="00A0343D" w:rsidRPr="00CA0337">
        <w:rPr>
          <w:sz w:val="20"/>
          <w:szCs w:val="20"/>
        </w:rPr>
        <w:t>rocedure</w:t>
      </w:r>
      <w:r w:rsidR="0064721F" w:rsidRPr="00CA0337">
        <w:rPr>
          <w:sz w:val="20"/>
          <w:szCs w:val="20"/>
        </w:rPr>
        <w:t xml:space="preserve"> is referred to as the "soil-plant transfer factor" (TF), and it is </w:t>
      </w:r>
      <w:r w:rsidR="00807CA5" w:rsidRPr="00CA0337">
        <w:rPr>
          <w:sz w:val="20"/>
          <w:szCs w:val="20"/>
        </w:rPr>
        <w:t xml:space="preserve">significant </w:t>
      </w:r>
      <w:r w:rsidR="00F86BE0" w:rsidRPr="00CA0337">
        <w:rPr>
          <w:sz w:val="20"/>
          <w:szCs w:val="20"/>
        </w:rPr>
        <w:t>that mostly u</w:t>
      </w:r>
      <w:r w:rsidR="00807CA5" w:rsidRPr="00CA0337">
        <w:rPr>
          <w:sz w:val="20"/>
          <w:szCs w:val="20"/>
        </w:rPr>
        <w:t>tilized</w:t>
      </w:r>
      <w:r w:rsidR="00F86BE0" w:rsidRPr="00CA0337">
        <w:rPr>
          <w:sz w:val="20"/>
          <w:szCs w:val="20"/>
        </w:rPr>
        <w:t xml:space="preserve"> </w:t>
      </w:r>
      <w:r w:rsidR="0064721F" w:rsidRPr="00CA0337">
        <w:rPr>
          <w:sz w:val="20"/>
          <w:szCs w:val="20"/>
        </w:rPr>
        <w:t xml:space="preserve">factors in environmental </w:t>
      </w:r>
      <w:r w:rsidR="0059455F" w:rsidRPr="00CA0337">
        <w:rPr>
          <w:sz w:val="20"/>
          <w:szCs w:val="20"/>
        </w:rPr>
        <w:t xml:space="preserve">protection </w:t>
      </w:r>
      <w:r w:rsidR="0064721F" w:rsidRPr="00CA0337">
        <w:rPr>
          <w:sz w:val="20"/>
          <w:szCs w:val="20"/>
        </w:rPr>
        <w:t xml:space="preserve">analysis that determines </w:t>
      </w:r>
      <w:r w:rsidR="0059455F" w:rsidRPr="00CA0337">
        <w:rPr>
          <w:sz w:val="20"/>
          <w:szCs w:val="20"/>
        </w:rPr>
        <w:t>an</w:t>
      </w:r>
      <w:r w:rsidR="0064721F" w:rsidRPr="00CA0337">
        <w:rPr>
          <w:sz w:val="20"/>
          <w:szCs w:val="20"/>
        </w:rPr>
        <w:t xml:space="preserve"> estimated dosage impact on human health and the potential radioactivity level in agricultural crops3. </w:t>
      </w:r>
      <w:r w:rsidR="00DF6E56" w:rsidRPr="00CA0337">
        <w:rPr>
          <w:sz w:val="20"/>
          <w:szCs w:val="20"/>
        </w:rPr>
        <w:t>Radionuclides like</w:t>
      </w:r>
      <w:r w:rsidR="0064721F" w:rsidRPr="00CA0337">
        <w:rPr>
          <w:sz w:val="20"/>
          <w:szCs w:val="20"/>
        </w:rPr>
        <w:t xml:space="preserve"> uranium, thorium, radium, and radon are transported </w:t>
      </w:r>
      <w:r w:rsidR="00D6353B" w:rsidRPr="00CA0337">
        <w:rPr>
          <w:sz w:val="20"/>
          <w:szCs w:val="20"/>
        </w:rPr>
        <w:t>through</w:t>
      </w:r>
      <w:r w:rsidR="0064721F" w:rsidRPr="00CA0337">
        <w:rPr>
          <w:sz w:val="20"/>
          <w:szCs w:val="20"/>
        </w:rPr>
        <w:t xml:space="preserve"> the soil </w:t>
      </w:r>
      <w:r w:rsidR="00D6353B" w:rsidRPr="00CA0337">
        <w:rPr>
          <w:sz w:val="20"/>
          <w:szCs w:val="20"/>
        </w:rPr>
        <w:t>to the herbs</w:t>
      </w:r>
      <w:r w:rsidR="0064721F" w:rsidRPr="00CA0337">
        <w:rPr>
          <w:sz w:val="20"/>
          <w:szCs w:val="20"/>
        </w:rPr>
        <w:t xml:space="preserve"> at different rates and are distributed differently </w:t>
      </w:r>
      <w:r w:rsidR="00D6353B" w:rsidRPr="00CA0337">
        <w:rPr>
          <w:sz w:val="20"/>
          <w:szCs w:val="20"/>
        </w:rPr>
        <w:t>in</w:t>
      </w:r>
      <w:r w:rsidR="0064721F" w:rsidRPr="00CA0337">
        <w:rPr>
          <w:sz w:val="20"/>
          <w:szCs w:val="20"/>
        </w:rPr>
        <w:t xml:space="preserve"> the </w:t>
      </w:r>
      <w:r w:rsidR="00D6353B" w:rsidRPr="00CA0337">
        <w:rPr>
          <w:sz w:val="20"/>
          <w:szCs w:val="20"/>
        </w:rPr>
        <w:t>various</w:t>
      </w:r>
      <w:r w:rsidR="0064721F" w:rsidRPr="00CA0337">
        <w:rPr>
          <w:sz w:val="20"/>
          <w:szCs w:val="20"/>
        </w:rPr>
        <w:t xml:space="preserve"> parts of the </w:t>
      </w:r>
      <w:r w:rsidR="00D6353B" w:rsidRPr="00CA0337">
        <w:rPr>
          <w:sz w:val="20"/>
          <w:szCs w:val="20"/>
        </w:rPr>
        <w:t>herbs</w:t>
      </w:r>
      <w:r w:rsidR="0064721F" w:rsidRPr="00CA0337">
        <w:rPr>
          <w:sz w:val="20"/>
          <w:szCs w:val="20"/>
        </w:rPr>
        <w:t xml:space="preserve"> depending on the fertilizers applied and the composition of the soil. Since the latter raises the </w:t>
      </w:r>
      <w:r w:rsidR="00D6353B" w:rsidRPr="00CA0337">
        <w:rPr>
          <w:sz w:val="20"/>
          <w:szCs w:val="20"/>
        </w:rPr>
        <w:t xml:space="preserve">quantity </w:t>
      </w:r>
      <w:r w:rsidR="0064721F" w:rsidRPr="00CA0337">
        <w:rPr>
          <w:sz w:val="20"/>
          <w:szCs w:val="20"/>
        </w:rPr>
        <w:t xml:space="preserve">of uranium and thorium </w:t>
      </w:r>
      <w:r w:rsidR="00DA4186" w:rsidRPr="00CA0337">
        <w:rPr>
          <w:sz w:val="20"/>
          <w:szCs w:val="20"/>
        </w:rPr>
        <w:t>among</w:t>
      </w:r>
      <w:r w:rsidR="0064721F" w:rsidRPr="00CA0337">
        <w:rPr>
          <w:sz w:val="20"/>
          <w:szCs w:val="20"/>
        </w:rPr>
        <w:t xml:space="preserve"> agricultural settings</w:t>
      </w:r>
      <w:r w:rsidR="00DA4186" w:rsidRPr="00CA0337">
        <w:rPr>
          <w:sz w:val="20"/>
          <w:szCs w:val="20"/>
        </w:rPr>
        <w:t xml:space="preserve">, </w:t>
      </w:r>
      <w:r w:rsidR="0064721F" w:rsidRPr="00CA0337">
        <w:rPr>
          <w:sz w:val="20"/>
          <w:szCs w:val="20"/>
        </w:rPr>
        <w:t xml:space="preserve">partly explains the growing use of medicinal herbs, they are thought to be naturally occurring radiation that has been technologically enhanced. Due to their greater accessibility and lower cost compared to modern medications in developing nations. </w:t>
      </w:r>
      <w:r w:rsidR="00740733" w:rsidRPr="00CA0337">
        <w:rPr>
          <w:sz w:val="20"/>
          <w:szCs w:val="20"/>
        </w:rPr>
        <w:t xml:space="preserve">Other research indicates that, regardless of their financial status, people who use alternative medicine opt to </w:t>
      </w:r>
      <w:r w:rsidR="00DA4186" w:rsidRPr="00CA0337">
        <w:rPr>
          <w:sz w:val="20"/>
          <w:szCs w:val="20"/>
        </w:rPr>
        <w:t>take</w:t>
      </w:r>
      <w:r w:rsidR="00740733" w:rsidRPr="00CA0337">
        <w:rPr>
          <w:sz w:val="20"/>
          <w:szCs w:val="20"/>
        </w:rPr>
        <w:t xml:space="preserve"> </w:t>
      </w:r>
      <w:r w:rsidR="00DA4186" w:rsidRPr="00CA0337">
        <w:rPr>
          <w:sz w:val="20"/>
          <w:szCs w:val="20"/>
        </w:rPr>
        <w:t>medicinal herbs</w:t>
      </w:r>
      <w:r w:rsidR="00740733" w:rsidRPr="00CA0337">
        <w:rPr>
          <w:sz w:val="20"/>
          <w:szCs w:val="20"/>
        </w:rPr>
        <w:t xml:space="preserve"> </w:t>
      </w:r>
      <w:r w:rsidR="00DA4186" w:rsidRPr="00CA0337">
        <w:rPr>
          <w:sz w:val="20"/>
          <w:szCs w:val="20"/>
        </w:rPr>
        <w:t>as</w:t>
      </w:r>
      <w:r w:rsidR="00740733" w:rsidRPr="00CA0337">
        <w:rPr>
          <w:sz w:val="20"/>
          <w:szCs w:val="20"/>
        </w:rPr>
        <w:t xml:space="preserve"> they align more closely with their personal beliefs, </w:t>
      </w:r>
      <w:r w:rsidR="00DA4186" w:rsidRPr="00CA0337">
        <w:rPr>
          <w:sz w:val="20"/>
          <w:szCs w:val="20"/>
        </w:rPr>
        <w:t>worth</w:t>
      </w:r>
      <w:r w:rsidR="00740733" w:rsidRPr="00CA0337">
        <w:rPr>
          <w:sz w:val="20"/>
          <w:szCs w:val="20"/>
        </w:rPr>
        <w:t xml:space="preserve">, and </w:t>
      </w:r>
      <w:r w:rsidR="005C4F24" w:rsidRPr="00CA0337">
        <w:rPr>
          <w:sz w:val="20"/>
          <w:szCs w:val="20"/>
        </w:rPr>
        <w:t>theoretical</w:t>
      </w:r>
      <w:r w:rsidR="00740733" w:rsidRPr="00CA0337">
        <w:rPr>
          <w:sz w:val="20"/>
          <w:szCs w:val="20"/>
        </w:rPr>
        <w:t xml:space="preserve"> positions regarding life a</w:t>
      </w:r>
      <w:r w:rsidR="005C4F24" w:rsidRPr="00CA0337">
        <w:rPr>
          <w:sz w:val="20"/>
          <w:szCs w:val="20"/>
        </w:rPr>
        <w:t>s well as</w:t>
      </w:r>
      <w:r w:rsidR="00740733" w:rsidRPr="00CA0337">
        <w:rPr>
          <w:sz w:val="20"/>
          <w:szCs w:val="20"/>
        </w:rPr>
        <w:t xml:space="preserve"> health. Research indicates that different kinds of plants ingest different kinds of radionuclides. Medicinal plants are used </w:t>
      </w:r>
      <w:r w:rsidR="00ED7913" w:rsidRPr="00CA0337">
        <w:rPr>
          <w:sz w:val="20"/>
          <w:szCs w:val="20"/>
        </w:rPr>
        <w:t>both explicitly</w:t>
      </w:r>
      <w:r w:rsidR="005C4F24" w:rsidRPr="00CA0337">
        <w:rPr>
          <w:sz w:val="20"/>
          <w:szCs w:val="20"/>
        </w:rPr>
        <w:t xml:space="preserve"> and informally </w:t>
      </w:r>
      <w:r w:rsidR="00740733" w:rsidRPr="00CA0337">
        <w:rPr>
          <w:sz w:val="20"/>
          <w:szCs w:val="20"/>
        </w:rPr>
        <w:t>in the manufacturing of numerous medications a</w:t>
      </w:r>
      <w:r w:rsidR="00202F24" w:rsidRPr="00CA0337">
        <w:rPr>
          <w:sz w:val="20"/>
          <w:szCs w:val="20"/>
        </w:rPr>
        <w:t>s well as</w:t>
      </w:r>
      <w:r w:rsidR="00740733" w:rsidRPr="00CA0337">
        <w:rPr>
          <w:sz w:val="20"/>
          <w:szCs w:val="20"/>
        </w:rPr>
        <w:t xml:space="preserve"> dietary supplements. Consequently, the effective dose taken internally is increased by the presence of radionuclides in medicinal </w:t>
      </w:r>
      <w:r w:rsidR="00202F24" w:rsidRPr="00CA0337">
        <w:rPr>
          <w:sz w:val="20"/>
          <w:szCs w:val="20"/>
        </w:rPr>
        <w:t>herbs</w:t>
      </w:r>
      <w:r w:rsidR="00740733" w:rsidRPr="00CA0337">
        <w:rPr>
          <w:sz w:val="20"/>
          <w:szCs w:val="20"/>
        </w:rPr>
        <w:t xml:space="preserve">, which releases alpha particles that increase the risk of lung </w:t>
      </w:r>
      <w:r w:rsidR="00ED7913" w:rsidRPr="00CA0337">
        <w:rPr>
          <w:sz w:val="20"/>
          <w:szCs w:val="20"/>
        </w:rPr>
        <w:t>cancer.</w:t>
      </w:r>
      <w:r w:rsidR="00740733" w:rsidRPr="00CA0337">
        <w:rPr>
          <w:sz w:val="20"/>
          <w:szCs w:val="20"/>
        </w:rPr>
        <w:t xml:space="preserve"> Radon gas, which has a </w:t>
      </w:r>
      <w:r w:rsidR="00CA0337" w:rsidRPr="00CA0337">
        <w:rPr>
          <w:sz w:val="20"/>
          <w:szCs w:val="20"/>
        </w:rPr>
        <w:t>half-life of 3.8 days</w:t>
      </w:r>
      <w:r w:rsidR="00740733" w:rsidRPr="00CA0337">
        <w:rPr>
          <w:sz w:val="20"/>
          <w:szCs w:val="20"/>
        </w:rPr>
        <w:t>, is produced by the radio</w:t>
      </w:r>
      <w:r w:rsidR="00202F24" w:rsidRPr="00CA0337">
        <w:rPr>
          <w:sz w:val="20"/>
          <w:szCs w:val="20"/>
        </w:rPr>
        <w:t>logical</w:t>
      </w:r>
      <w:r w:rsidR="00740733" w:rsidRPr="00CA0337">
        <w:rPr>
          <w:sz w:val="20"/>
          <w:szCs w:val="20"/>
        </w:rPr>
        <w:t xml:space="preserve"> dec</w:t>
      </w:r>
      <w:r w:rsidR="00202F24" w:rsidRPr="00CA0337">
        <w:rPr>
          <w:sz w:val="20"/>
          <w:szCs w:val="20"/>
        </w:rPr>
        <w:t>omposition</w:t>
      </w:r>
      <w:r w:rsidR="00740733" w:rsidRPr="00CA0337">
        <w:rPr>
          <w:sz w:val="20"/>
          <w:szCs w:val="20"/>
        </w:rPr>
        <w:t xml:space="preserve"> of radium-226 in the uranium transition dec</w:t>
      </w:r>
      <w:r w:rsidR="00202F24" w:rsidRPr="00CA0337">
        <w:rPr>
          <w:sz w:val="20"/>
          <w:szCs w:val="20"/>
        </w:rPr>
        <w:t>omposition</w:t>
      </w:r>
      <w:r w:rsidR="00740733" w:rsidRPr="00CA0337">
        <w:rPr>
          <w:sz w:val="20"/>
          <w:szCs w:val="20"/>
        </w:rPr>
        <w:t xml:space="preserve"> in the </w:t>
      </w:r>
      <w:r w:rsidR="002D2369" w:rsidRPr="00CA0337">
        <w:rPr>
          <w:sz w:val="20"/>
          <w:szCs w:val="20"/>
        </w:rPr>
        <w:t xml:space="preserve">layers </w:t>
      </w:r>
      <w:r w:rsidR="00740733" w:rsidRPr="00CA0337">
        <w:rPr>
          <w:sz w:val="20"/>
          <w:szCs w:val="20"/>
        </w:rPr>
        <w:t xml:space="preserve">of the </w:t>
      </w:r>
      <w:r w:rsidR="00202F24" w:rsidRPr="00CA0337">
        <w:rPr>
          <w:sz w:val="20"/>
          <w:szCs w:val="20"/>
        </w:rPr>
        <w:t>land</w:t>
      </w:r>
      <w:r w:rsidR="00740733" w:rsidRPr="00CA0337">
        <w:rPr>
          <w:sz w:val="20"/>
          <w:szCs w:val="20"/>
        </w:rPr>
        <w:t xml:space="preserve">. As a result, prolonged use of these plants may be detrimental to the health of the general public. linked to cancers of the bone, lung, breast, thyroid, and 11 other organs, including </w:t>
      </w:r>
      <w:r w:rsidR="00ED7913" w:rsidRPr="00CA0337">
        <w:rPr>
          <w:sz w:val="20"/>
          <w:szCs w:val="20"/>
        </w:rPr>
        <w:t>leukaemia</w:t>
      </w:r>
      <w:r w:rsidR="00740733" w:rsidRPr="00CA0337">
        <w:rPr>
          <w:sz w:val="20"/>
          <w:szCs w:val="20"/>
        </w:rPr>
        <w:t xml:space="preserve">, the majority of blood cancers, and it is essential to calculate the radioactivity of different medicinal plants and to have a passion for medical physics12. </w:t>
      </w:r>
      <w:r w:rsidRPr="00CA0337">
        <w:rPr>
          <w:sz w:val="20"/>
          <w:szCs w:val="20"/>
        </w:rPr>
        <w:t xml:space="preserve">This study's objectives are to evaluate the natural radioactivity (238U, 226Ra, 232T, 40K, 222Rn, and 220Rn) and radiological dangers in several regularly used medicinal herbs, as well as to look into the radionuclides and dangerous substances have a link in certain of the sample studies. </w:t>
      </w:r>
    </w:p>
    <w:p w14:paraId="62E4C38E" w14:textId="77777777" w:rsidR="00D9505C" w:rsidRPr="00CA0337" w:rsidRDefault="00D9505C" w:rsidP="00D9505C">
      <w:pPr>
        <w:ind w:right="632"/>
        <w:jc w:val="both"/>
        <w:rPr>
          <w:sz w:val="20"/>
          <w:szCs w:val="20"/>
        </w:rPr>
      </w:pPr>
    </w:p>
    <w:p w14:paraId="34286A77" w14:textId="25D82DFA" w:rsidR="00BA06E0" w:rsidRPr="00CA0337" w:rsidRDefault="00F14B1B" w:rsidP="00D9505C">
      <w:pPr>
        <w:pStyle w:val="ListParagraph"/>
        <w:numPr>
          <w:ilvl w:val="0"/>
          <w:numId w:val="10"/>
        </w:numPr>
        <w:ind w:right="632"/>
        <w:jc w:val="both"/>
        <w:rPr>
          <w:sz w:val="20"/>
          <w:szCs w:val="20"/>
        </w:rPr>
      </w:pPr>
      <w:r w:rsidRPr="00CA0337">
        <w:rPr>
          <w:b/>
          <w:bCs/>
          <w:sz w:val="20"/>
          <w:szCs w:val="20"/>
        </w:rPr>
        <w:t xml:space="preserve">Material and Method: </w:t>
      </w:r>
    </w:p>
    <w:p w14:paraId="0D8919EC" w14:textId="7CD444AC" w:rsidR="00BA06E0" w:rsidRPr="00CA0337" w:rsidRDefault="00F14B1B" w:rsidP="00467001">
      <w:pPr>
        <w:ind w:left="-5" w:right="632"/>
        <w:jc w:val="both"/>
        <w:rPr>
          <w:sz w:val="20"/>
          <w:szCs w:val="20"/>
        </w:rPr>
      </w:pPr>
      <w:r w:rsidRPr="00CA0337">
        <w:rPr>
          <w:b/>
          <w:bCs/>
          <w:color w:val="000000"/>
          <w:sz w:val="20"/>
          <w:szCs w:val="20"/>
        </w:rPr>
        <w:t>1)</w:t>
      </w:r>
      <w:r w:rsidR="00FF7FE0" w:rsidRPr="00CA0337">
        <w:rPr>
          <w:sz w:val="20"/>
          <w:szCs w:val="20"/>
        </w:rPr>
        <w:t xml:space="preserve"> </w:t>
      </w:r>
      <w:r w:rsidR="00FF7FE0" w:rsidRPr="00CA0337">
        <w:rPr>
          <w:b/>
          <w:bCs/>
          <w:color w:val="000000"/>
          <w:sz w:val="20"/>
          <w:szCs w:val="20"/>
        </w:rPr>
        <w:t>Sample collection</w:t>
      </w:r>
      <w:r w:rsidRPr="00CA0337">
        <w:rPr>
          <w:color w:val="000000"/>
          <w:sz w:val="20"/>
          <w:szCs w:val="20"/>
        </w:rPr>
        <w:t xml:space="preserve">: </w:t>
      </w:r>
      <w:r w:rsidR="00BD7F4B" w:rsidRPr="00CA0337">
        <w:rPr>
          <w:color w:val="000000"/>
          <w:sz w:val="20"/>
          <w:szCs w:val="20"/>
        </w:rPr>
        <w:t xml:space="preserve">The local market provided 17 kinds of therapeutic botanical herbs that were available for purchase. </w:t>
      </w:r>
      <w:r w:rsidR="001711D7" w:rsidRPr="00CA0337">
        <w:rPr>
          <w:color w:val="000000"/>
          <w:sz w:val="20"/>
          <w:szCs w:val="20"/>
        </w:rPr>
        <w:t>For the purposes of the study, th</w:t>
      </w:r>
      <w:r w:rsidR="00FF7FE0" w:rsidRPr="00CA0337">
        <w:rPr>
          <w:color w:val="000000"/>
          <w:sz w:val="20"/>
          <w:szCs w:val="20"/>
        </w:rPr>
        <w:t>o</w:t>
      </w:r>
      <w:r w:rsidR="001711D7" w:rsidRPr="00CA0337">
        <w:rPr>
          <w:color w:val="000000"/>
          <w:sz w:val="20"/>
          <w:szCs w:val="20"/>
        </w:rPr>
        <w:t xml:space="preserve">se </w:t>
      </w:r>
      <w:r w:rsidR="00FF7FE0" w:rsidRPr="00CA0337">
        <w:rPr>
          <w:color w:val="000000"/>
          <w:sz w:val="20"/>
          <w:szCs w:val="20"/>
        </w:rPr>
        <w:t>kind</w:t>
      </w:r>
      <w:r w:rsidR="001711D7" w:rsidRPr="00CA0337">
        <w:rPr>
          <w:color w:val="000000"/>
          <w:sz w:val="20"/>
          <w:szCs w:val="20"/>
        </w:rPr>
        <w:t xml:space="preserve">s, which are sold </w:t>
      </w:r>
      <w:r w:rsidR="00FF7FE0" w:rsidRPr="00CA0337">
        <w:rPr>
          <w:color w:val="000000"/>
          <w:sz w:val="20"/>
          <w:szCs w:val="20"/>
        </w:rPr>
        <w:t xml:space="preserve">economically that they </w:t>
      </w:r>
      <w:r w:rsidR="001711D7" w:rsidRPr="00CA0337">
        <w:rPr>
          <w:color w:val="000000"/>
          <w:sz w:val="20"/>
          <w:szCs w:val="20"/>
        </w:rPr>
        <w:t>crushed or powdered herb</w:t>
      </w:r>
      <w:r w:rsidR="00FF7FE0" w:rsidRPr="00CA0337">
        <w:rPr>
          <w:color w:val="000000"/>
          <w:sz w:val="20"/>
          <w:szCs w:val="20"/>
        </w:rPr>
        <w:t>al material</w:t>
      </w:r>
      <w:r w:rsidR="001711D7" w:rsidRPr="00CA0337">
        <w:rPr>
          <w:color w:val="000000"/>
          <w:sz w:val="20"/>
          <w:szCs w:val="20"/>
        </w:rPr>
        <w:t xml:space="preserve">, were coded P1 through P17. The plants under investigation were selected because they are regularly used for either open at the physics department at Ain-Shams University in Cairo, Egypt, or at the Women's Faculty of Arts, Science, and Education, with email addresses hayam168@yahoo.com and hayam.ahmed@women.asu.edu, respectively. </w:t>
      </w:r>
      <w:r w:rsidRPr="00CA0337">
        <w:rPr>
          <w:sz w:val="20"/>
          <w:szCs w:val="20"/>
        </w:rPr>
        <w:t xml:space="preserve">Especially after the COVID-19 pandemic's appearance, for preventative or curative purposes in an unconventional medical setting. </w:t>
      </w:r>
      <w:r w:rsidR="001711D7" w:rsidRPr="00CA0337">
        <w:rPr>
          <w:sz w:val="20"/>
          <w:szCs w:val="20"/>
        </w:rPr>
        <w:t>P</w:t>
      </w:r>
      <w:r w:rsidR="00FF7FE0" w:rsidRPr="00CA0337">
        <w:rPr>
          <w:sz w:val="20"/>
          <w:szCs w:val="20"/>
        </w:rPr>
        <w:t>5</w:t>
      </w:r>
      <w:r w:rsidR="001711D7" w:rsidRPr="00CA0337">
        <w:rPr>
          <w:sz w:val="20"/>
          <w:szCs w:val="20"/>
        </w:rPr>
        <w:t>, P</w:t>
      </w:r>
      <w:r w:rsidR="00FF7FE0" w:rsidRPr="00CA0337">
        <w:rPr>
          <w:sz w:val="20"/>
          <w:szCs w:val="20"/>
        </w:rPr>
        <w:t>7</w:t>
      </w:r>
      <w:r w:rsidR="001711D7" w:rsidRPr="00CA0337">
        <w:rPr>
          <w:sz w:val="20"/>
          <w:szCs w:val="20"/>
        </w:rPr>
        <w:t>, P</w:t>
      </w:r>
      <w:r w:rsidR="00FF7FE0" w:rsidRPr="00CA0337">
        <w:rPr>
          <w:sz w:val="20"/>
          <w:szCs w:val="20"/>
        </w:rPr>
        <w:t>14</w:t>
      </w:r>
      <w:r w:rsidR="001711D7" w:rsidRPr="00CA0337">
        <w:rPr>
          <w:sz w:val="20"/>
          <w:szCs w:val="20"/>
        </w:rPr>
        <w:t>, P1, P1</w:t>
      </w:r>
      <w:r w:rsidR="00FF7FE0" w:rsidRPr="00CA0337">
        <w:rPr>
          <w:sz w:val="20"/>
          <w:szCs w:val="20"/>
        </w:rPr>
        <w:t>6</w:t>
      </w:r>
      <w:r w:rsidR="001711D7" w:rsidRPr="00CA0337">
        <w:rPr>
          <w:sz w:val="20"/>
          <w:szCs w:val="20"/>
        </w:rPr>
        <w:t>, and P1</w:t>
      </w:r>
      <w:r w:rsidR="00FF7FE0" w:rsidRPr="00CA0337">
        <w:rPr>
          <w:sz w:val="20"/>
          <w:szCs w:val="20"/>
        </w:rPr>
        <w:t>1</w:t>
      </w:r>
      <w:r w:rsidR="001711D7" w:rsidRPr="00CA0337">
        <w:rPr>
          <w:sz w:val="20"/>
          <w:szCs w:val="20"/>
        </w:rPr>
        <w:t>seeds, P</w:t>
      </w:r>
      <w:r w:rsidR="00FF7FE0" w:rsidRPr="00CA0337">
        <w:rPr>
          <w:sz w:val="20"/>
          <w:szCs w:val="20"/>
        </w:rPr>
        <w:t>12</w:t>
      </w:r>
      <w:r w:rsidR="001711D7" w:rsidRPr="00CA0337">
        <w:rPr>
          <w:sz w:val="20"/>
          <w:szCs w:val="20"/>
        </w:rPr>
        <w:t>, P1</w:t>
      </w:r>
      <w:r w:rsidR="00FF7FE0" w:rsidRPr="00CA0337">
        <w:rPr>
          <w:sz w:val="20"/>
          <w:szCs w:val="20"/>
        </w:rPr>
        <w:t>7</w:t>
      </w:r>
      <w:r w:rsidR="001711D7" w:rsidRPr="00CA0337">
        <w:rPr>
          <w:sz w:val="20"/>
          <w:szCs w:val="20"/>
        </w:rPr>
        <w:t>, a</w:t>
      </w:r>
      <w:r w:rsidR="00FF7FE0" w:rsidRPr="00CA0337">
        <w:rPr>
          <w:sz w:val="20"/>
          <w:szCs w:val="20"/>
        </w:rPr>
        <w:t xml:space="preserve">s well as </w:t>
      </w:r>
      <w:r w:rsidR="001711D7" w:rsidRPr="00CA0337">
        <w:rPr>
          <w:sz w:val="20"/>
          <w:szCs w:val="20"/>
        </w:rPr>
        <w:t>P</w:t>
      </w:r>
      <w:r w:rsidR="00FF7FE0" w:rsidRPr="00CA0337">
        <w:rPr>
          <w:sz w:val="20"/>
          <w:szCs w:val="20"/>
        </w:rPr>
        <w:t>3</w:t>
      </w:r>
      <w:r w:rsidR="001711D7" w:rsidRPr="00CA0337">
        <w:rPr>
          <w:sz w:val="20"/>
          <w:szCs w:val="20"/>
        </w:rPr>
        <w:t xml:space="preserve"> roots, and P</w:t>
      </w:r>
      <w:r w:rsidR="00FF7FE0" w:rsidRPr="00CA0337">
        <w:rPr>
          <w:sz w:val="20"/>
          <w:szCs w:val="20"/>
        </w:rPr>
        <w:t>8</w:t>
      </w:r>
      <w:r w:rsidR="001711D7" w:rsidRPr="00CA0337">
        <w:rPr>
          <w:sz w:val="20"/>
          <w:szCs w:val="20"/>
        </w:rPr>
        <w:t>, P</w:t>
      </w:r>
      <w:r w:rsidR="00FF7FE0" w:rsidRPr="00CA0337">
        <w:rPr>
          <w:sz w:val="20"/>
          <w:szCs w:val="20"/>
        </w:rPr>
        <w:t>10</w:t>
      </w:r>
      <w:r w:rsidR="001711D7" w:rsidRPr="00CA0337">
        <w:rPr>
          <w:sz w:val="20"/>
          <w:szCs w:val="20"/>
        </w:rPr>
        <w:t>, P</w:t>
      </w:r>
      <w:r w:rsidR="00FF7FE0" w:rsidRPr="00CA0337">
        <w:rPr>
          <w:sz w:val="20"/>
          <w:szCs w:val="20"/>
        </w:rPr>
        <w:t>4</w:t>
      </w:r>
      <w:r w:rsidR="001711D7" w:rsidRPr="00CA0337">
        <w:rPr>
          <w:sz w:val="20"/>
          <w:szCs w:val="20"/>
        </w:rPr>
        <w:t>, P</w:t>
      </w:r>
      <w:r w:rsidR="00FF7FE0" w:rsidRPr="00CA0337">
        <w:rPr>
          <w:sz w:val="20"/>
          <w:szCs w:val="20"/>
        </w:rPr>
        <w:t>6</w:t>
      </w:r>
      <w:r w:rsidR="001711D7" w:rsidRPr="00CA0337">
        <w:rPr>
          <w:sz w:val="20"/>
          <w:szCs w:val="20"/>
        </w:rPr>
        <w:t>, P</w:t>
      </w:r>
      <w:r w:rsidR="00FF7FE0" w:rsidRPr="00CA0337">
        <w:rPr>
          <w:sz w:val="20"/>
          <w:szCs w:val="20"/>
        </w:rPr>
        <w:t>2</w:t>
      </w:r>
      <w:r w:rsidR="001711D7" w:rsidRPr="00CA0337">
        <w:rPr>
          <w:sz w:val="20"/>
          <w:szCs w:val="20"/>
        </w:rPr>
        <w:t>, P1</w:t>
      </w:r>
      <w:r w:rsidR="00FF7FE0" w:rsidRPr="00CA0337">
        <w:rPr>
          <w:sz w:val="20"/>
          <w:szCs w:val="20"/>
        </w:rPr>
        <w:t>3</w:t>
      </w:r>
      <w:r w:rsidR="001711D7" w:rsidRPr="00CA0337">
        <w:rPr>
          <w:sz w:val="20"/>
          <w:szCs w:val="20"/>
        </w:rPr>
        <w:t>, P1</w:t>
      </w:r>
      <w:r w:rsidR="00FF7FE0" w:rsidRPr="00CA0337">
        <w:rPr>
          <w:sz w:val="20"/>
          <w:szCs w:val="20"/>
        </w:rPr>
        <w:t>5</w:t>
      </w:r>
      <w:r w:rsidR="001711D7" w:rsidRPr="00CA0337">
        <w:rPr>
          <w:sz w:val="20"/>
          <w:szCs w:val="20"/>
        </w:rPr>
        <w:t>, and P</w:t>
      </w:r>
      <w:r w:rsidR="00FF7FE0" w:rsidRPr="00CA0337">
        <w:rPr>
          <w:sz w:val="20"/>
          <w:szCs w:val="20"/>
        </w:rPr>
        <w:t>9</w:t>
      </w:r>
      <w:r w:rsidR="001711D7" w:rsidRPr="00CA0337">
        <w:rPr>
          <w:sz w:val="20"/>
          <w:szCs w:val="20"/>
        </w:rPr>
        <w:t xml:space="preserve"> leaves were the three groups of medicinal plants that were the subject of the study. </w:t>
      </w:r>
      <w:r w:rsidR="003A6DDE" w:rsidRPr="00CA0337">
        <w:rPr>
          <w:sz w:val="20"/>
          <w:szCs w:val="20"/>
        </w:rPr>
        <w:t xml:space="preserve">The term used in science </w:t>
      </w:r>
      <w:r w:rsidR="001711D7" w:rsidRPr="00CA0337">
        <w:rPr>
          <w:sz w:val="20"/>
          <w:szCs w:val="20"/>
        </w:rPr>
        <w:t xml:space="preserve">was assigned by a department of botany specialists (by their binomial names). 200 mesh was the size at which the samples under investigation were sieved. To prevent radon from possibly escaping, weighted samples were placed in 250-cm3 plastic </w:t>
      </w:r>
      <w:r w:rsidR="003A6DDE" w:rsidRPr="00CA0337">
        <w:rPr>
          <w:sz w:val="20"/>
          <w:szCs w:val="20"/>
        </w:rPr>
        <w:t xml:space="preserve">bottles to achieve long-term equilibrium </w:t>
      </w:r>
      <w:r w:rsidR="001711D7" w:rsidRPr="00CA0337">
        <w:rPr>
          <w:sz w:val="20"/>
          <w:szCs w:val="20"/>
        </w:rPr>
        <w:t xml:space="preserve">between 226Ra and 232T </w:t>
      </w:r>
      <w:r w:rsidR="003A6DDE" w:rsidRPr="00CA0337">
        <w:rPr>
          <w:sz w:val="20"/>
          <w:szCs w:val="20"/>
        </w:rPr>
        <w:t xml:space="preserve">in accordance with the corresponding </w:t>
      </w:r>
      <w:r w:rsidR="001711D7" w:rsidRPr="00CA0337">
        <w:rPr>
          <w:sz w:val="20"/>
          <w:szCs w:val="20"/>
        </w:rPr>
        <w:t>progenies13–15.</w:t>
      </w:r>
    </w:p>
    <w:p w14:paraId="5FB4192C" w14:textId="7FF85A46" w:rsidR="00BA06E0" w:rsidRPr="00CA0337" w:rsidRDefault="00F14B1B" w:rsidP="009D2D7B">
      <w:pPr>
        <w:spacing w:after="0"/>
        <w:ind w:left="-5" w:right="632"/>
        <w:jc w:val="both"/>
        <w:rPr>
          <w:sz w:val="20"/>
          <w:szCs w:val="20"/>
        </w:rPr>
      </w:pPr>
      <w:r w:rsidRPr="00CA0337">
        <w:rPr>
          <w:sz w:val="20"/>
          <w:szCs w:val="20"/>
        </w:rPr>
        <w:t xml:space="preserve"> </w:t>
      </w:r>
      <w:r w:rsidRPr="00CA0337">
        <w:rPr>
          <w:b/>
          <w:bCs/>
          <w:sz w:val="20"/>
          <w:szCs w:val="20"/>
        </w:rPr>
        <w:t>2)Measurements</w:t>
      </w:r>
      <w:r w:rsidRPr="00CA0337">
        <w:rPr>
          <w:sz w:val="20"/>
          <w:szCs w:val="20"/>
        </w:rPr>
        <w:t xml:space="preserve">: </w:t>
      </w:r>
      <w:r w:rsidR="00331AFF" w:rsidRPr="00CA0337">
        <w:rPr>
          <w:sz w:val="20"/>
          <w:szCs w:val="20"/>
        </w:rPr>
        <w:t>Selected samples associated with 238U, 226Ra, 232T, and 40K were examined for their natural radioactivity content</w:t>
      </w:r>
      <w:r w:rsidR="00B061E1" w:rsidRPr="00CA0337">
        <w:rPr>
          <w:sz w:val="20"/>
          <w:szCs w:val="20"/>
        </w:rPr>
        <w:t xml:space="preserve"> utilizing the germanium detection technique of high purity</w:t>
      </w:r>
      <w:r w:rsidR="00331AFF" w:rsidRPr="00CA0337">
        <w:rPr>
          <w:sz w:val="20"/>
          <w:szCs w:val="20"/>
        </w:rPr>
        <w:t xml:space="preserve">. </w:t>
      </w:r>
      <w:r w:rsidR="00B061E1" w:rsidRPr="00CA0337">
        <w:rPr>
          <w:sz w:val="20"/>
          <w:szCs w:val="20"/>
        </w:rPr>
        <w:t>an</w:t>
      </w:r>
      <w:r w:rsidR="00331AFF" w:rsidRPr="00CA0337">
        <w:rPr>
          <w:sz w:val="20"/>
          <w:szCs w:val="20"/>
        </w:rPr>
        <w:t xml:space="preserve"> </w:t>
      </w:r>
      <w:r w:rsidR="00B061E1" w:rsidRPr="00CA0337">
        <w:rPr>
          <w:sz w:val="20"/>
          <w:szCs w:val="20"/>
        </w:rPr>
        <w:t>electronic circuit</w:t>
      </w:r>
      <w:r w:rsidR="00331AFF" w:rsidRPr="00CA0337">
        <w:rPr>
          <w:sz w:val="20"/>
          <w:szCs w:val="20"/>
        </w:rPr>
        <w:t xml:space="preserve"> used to connect the detector were connected to the</w:t>
      </w:r>
      <w:r w:rsidR="00B061E1" w:rsidRPr="00CA0337">
        <w:rPr>
          <w:sz w:val="20"/>
          <w:szCs w:val="20"/>
        </w:rPr>
        <w:t xml:space="preserve"> supply of power, amp, and preamp</w:t>
      </w:r>
      <w:r w:rsidR="00331AFF" w:rsidRPr="00CA0337">
        <w:rPr>
          <w:sz w:val="20"/>
          <w:szCs w:val="20"/>
        </w:rPr>
        <w:t xml:space="preserve">. For the 60Co 1332.2 keV </w:t>
      </w:r>
      <w:r w:rsidR="00856707" w:rsidRPr="00CA0337">
        <w:rPr>
          <w:sz w:val="20"/>
          <w:szCs w:val="20"/>
        </w:rPr>
        <w:t>γ</w:t>
      </w:r>
      <w:r w:rsidR="00331AFF" w:rsidRPr="00CA0337">
        <w:rPr>
          <w:sz w:val="20"/>
          <w:szCs w:val="20"/>
        </w:rPr>
        <w:t xml:space="preserve">-ray line, the </w:t>
      </w:r>
      <w:proofErr w:type="spellStart"/>
      <w:r w:rsidR="00331AFF" w:rsidRPr="00CA0337">
        <w:rPr>
          <w:sz w:val="20"/>
          <w:szCs w:val="20"/>
        </w:rPr>
        <w:t>Te</w:t>
      </w:r>
      <w:proofErr w:type="spellEnd"/>
      <w:r w:rsidR="00331AFF" w:rsidRPr="00CA0337">
        <w:rPr>
          <w:sz w:val="20"/>
          <w:szCs w:val="20"/>
        </w:rPr>
        <w:t xml:space="preserve"> detector's resolution (FWHM) is 1.85. </w:t>
      </w:r>
      <w:r w:rsidR="00B061E1" w:rsidRPr="00CA0337">
        <w:rPr>
          <w:sz w:val="20"/>
          <w:szCs w:val="20"/>
        </w:rPr>
        <w:t xml:space="preserve">A 226Ra point source was used for the </w:t>
      </w:r>
      <w:proofErr w:type="spellStart"/>
      <w:r w:rsidR="00B061E1" w:rsidRPr="00CA0337">
        <w:rPr>
          <w:sz w:val="20"/>
          <w:szCs w:val="20"/>
        </w:rPr>
        <w:t>HPGe</w:t>
      </w:r>
      <w:proofErr w:type="spellEnd"/>
      <w:r w:rsidR="00B061E1" w:rsidRPr="00CA0337">
        <w:rPr>
          <w:sz w:val="20"/>
          <w:szCs w:val="20"/>
        </w:rPr>
        <w:t xml:space="preserve"> detector's efficiency calibration. </w:t>
      </w:r>
      <w:r w:rsidR="00154454" w:rsidRPr="00CA0337">
        <w:rPr>
          <w:sz w:val="20"/>
          <w:szCs w:val="20"/>
        </w:rPr>
        <w:t xml:space="preserve">With the concentration of </w:t>
      </w:r>
      <w:r w:rsidR="00C529EF" w:rsidRPr="00CA0337">
        <w:rPr>
          <w:sz w:val="20"/>
          <w:szCs w:val="20"/>
        </w:rPr>
        <w:t>chemically</w:t>
      </w:r>
      <w:r w:rsidR="00154454" w:rsidRPr="00CA0337">
        <w:rPr>
          <w:sz w:val="20"/>
          <w:szCs w:val="20"/>
        </w:rPr>
        <w:t xml:space="preserve"> </w:t>
      </w:r>
      <w:r w:rsidR="00E110EE" w:rsidRPr="00CA0337">
        <w:rPr>
          <w:sz w:val="20"/>
          <w:szCs w:val="20"/>
        </w:rPr>
        <w:t>pure</w:t>
      </w:r>
      <w:r w:rsidR="00C529EF" w:rsidRPr="00CA0337">
        <w:rPr>
          <w:sz w:val="20"/>
          <w:szCs w:val="20"/>
        </w:rPr>
        <w:t xml:space="preserve"> </w:t>
      </w:r>
      <w:proofErr w:type="spellStart"/>
      <w:r w:rsidR="00E110EE" w:rsidRPr="00CA0337">
        <w:rPr>
          <w:sz w:val="20"/>
          <w:szCs w:val="20"/>
        </w:rPr>
        <w:t>KCl</w:t>
      </w:r>
      <w:proofErr w:type="spellEnd"/>
      <w:r w:rsidR="00E110EE" w:rsidRPr="00CA0337">
        <w:rPr>
          <w:sz w:val="20"/>
          <w:szCs w:val="20"/>
        </w:rPr>
        <w:t xml:space="preserve"> </w:t>
      </w:r>
      <w:r w:rsidR="00154454" w:rsidRPr="00CA0337">
        <w:rPr>
          <w:sz w:val="20"/>
          <w:szCs w:val="20"/>
        </w:rPr>
        <w:t xml:space="preserve">solution in distilled water, the relative </w:t>
      </w:r>
      <w:r w:rsidR="00C529EF" w:rsidRPr="00CA0337">
        <w:rPr>
          <w:sz w:val="20"/>
          <w:szCs w:val="20"/>
        </w:rPr>
        <w:t xml:space="preserve">efficiency graph </w:t>
      </w:r>
      <w:r w:rsidR="00154454" w:rsidRPr="00CA0337">
        <w:rPr>
          <w:sz w:val="20"/>
          <w:szCs w:val="20"/>
        </w:rPr>
        <w:t xml:space="preserve">for the 250 ml beakers was adjusted for normalcy. </w:t>
      </w:r>
      <w:r w:rsidRPr="00CA0337">
        <w:rPr>
          <w:sz w:val="20"/>
          <w:szCs w:val="20"/>
        </w:rPr>
        <w:t xml:space="preserve">Identical </w:t>
      </w:r>
      <w:r w:rsidR="00154454" w:rsidRPr="00CA0337">
        <w:rPr>
          <w:sz w:val="20"/>
          <w:szCs w:val="20"/>
        </w:rPr>
        <w:t>kinds</w:t>
      </w:r>
      <w:r w:rsidRPr="00CA0337">
        <w:rPr>
          <w:sz w:val="20"/>
          <w:szCs w:val="20"/>
        </w:rPr>
        <w:t xml:space="preserve"> sizes were employed </w:t>
      </w:r>
      <w:r w:rsidR="00154454" w:rsidRPr="00CA0337">
        <w:rPr>
          <w:sz w:val="20"/>
          <w:szCs w:val="20"/>
        </w:rPr>
        <w:t>for</w:t>
      </w:r>
      <w:r w:rsidRPr="00CA0337">
        <w:rPr>
          <w:sz w:val="20"/>
          <w:szCs w:val="20"/>
        </w:rPr>
        <w:t xml:space="preserve"> acquir</w:t>
      </w:r>
      <w:r w:rsidR="00154454" w:rsidRPr="00CA0337">
        <w:rPr>
          <w:sz w:val="20"/>
          <w:szCs w:val="20"/>
        </w:rPr>
        <w:t>ing</w:t>
      </w:r>
      <w:r w:rsidRPr="00CA0337">
        <w:rPr>
          <w:sz w:val="20"/>
          <w:szCs w:val="20"/>
        </w:rPr>
        <w:t xml:space="preserve"> </w:t>
      </w:r>
      <w:r w:rsidR="00154454" w:rsidRPr="00CA0337">
        <w:rPr>
          <w:sz w:val="20"/>
          <w:szCs w:val="20"/>
        </w:rPr>
        <w:t>a</w:t>
      </w:r>
      <w:r w:rsidRPr="00CA0337">
        <w:rPr>
          <w:sz w:val="20"/>
          <w:szCs w:val="20"/>
        </w:rPr>
        <w:t xml:space="preserve"> curve of </w:t>
      </w:r>
      <w:r w:rsidR="00154454" w:rsidRPr="00CA0337">
        <w:rPr>
          <w:sz w:val="20"/>
          <w:szCs w:val="20"/>
        </w:rPr>
        <w:t xml:space="preserve">total effectiveness. </w:t>
      </w:r>
      <w:r w:rsidRPr="00CA0337">
        <w:rPr>
          <w:sz w:val="20"/>
          <w:szCs w:val="20"/>
        </w:rPr>
        <w:t xml:space="preserve">Lead shielding </w:t>
      </w:r>
      <w:r w:rsidR="00154454" w:rsidRPr="00CA0337">
        <w:rPr>
          <w:sz w:val="20"/>
          <w:szCs w:val="20"/>
        </w:rPr>
        <w:t xml:space="preserve">has been </w:t>
      </w:r>
      <w:r w:rsidRPr="00CA0337">
        <w:rPr>
          <w:sz w:val="20"/>
          <w:szCs w:val="20"/>
        </w:rPr>
        <w:t xml:space="preserve">used to protect the detector from </w:t>
      </w:r>
      <w:r w:rsidR="00154454" w:rsidRPr="00CA0337">
        <w:rPr>
          <w:sz w:val="20"/>
          <w:szCs w:val="20"/>
        </w:rPr>
        <w:t xml:space="preserve">ambient rays’ </w:t>
      </w:r>
      <w:r w:rsidRPr="00CA0337">
        <w:rPr>
          <w:sz w:val="20"/>
          <w:szCs w:val="20"/>
        </w:rPr>
        <w:t xml:space="preserve">interference. </w:t>
      </w:r>
      <w:r w:rsidR="00154454" w:rsidRPr="00CA0337">
        <w:rPr>
          <w:sz w:val="20"/>
          <w:szCs w:val="20"/>
        </w:rPr>
        <w:t xml:space="preserve">The concentrations of activity were </w:t>
      </w:r>
      <w:r w:rsidRPr="00CA0337">
        <w:rPr>
          <w:sz w:val="20"/>
          <w:szCs w:val="20"/>
        </w:rPr>
        <w:t xml:space="preserve">determined using the formula below: </w:t>
      </w:r>
    </w:p>
    <w:p w14:paraId="5701C6FC" w14:textId="1E0C62CF" w:rsidR="00404C76" w:rsidRPr="006171FB" w:rsidRDefault="00404C76" w:rsidP="009D2D7B">
      <w:pPr>
        <w:pStyle w:val="ListParagraph"/>
        <w:numPr>
          <w:ilvl w:val="0"/>
          <w:numId w:val="21"/>
        </w:numPr>
        <w:spacing w:after="0" w:line="240" w:lineRule="auto"/>
        <w:ind w:right="632"/>
        <w:jc w:val="both"/>
        <w:rPr>
          <w:sz w:val="20"/>
          <w:szCs w:val="20"/>
        </w:rPr>
      </w:pPr>
      <w:r w:rsidRPr="006171FB">
        <w:rPr>
          <w:sz w:val="20"/>
          <w:szCs w:val="20"/>
        </w:rPr>
        <w:t>The concentrations of 238U were determined by measuring the 295.1 (19.2%), 352 (37.2%), 609.3 (46.1%), a</w:t>
      </w:r>
      <w:r w:rsidR="00154454" w:rsidRPr="006171FB">
        <w:rPr>
          <w:sz w:val="20"/>
          <w:szCs w:val="20"/>
        </w:rPr>
        <w:t>s well as</w:t>
      </w:r>
      <w:r w:rsidRPr="006171FB">
        <w:rPr>
          <w:sz w:val="20"/>
          <w:szCs w:val="20"/>
        </w:rPr>
        <w:t xml:space="preserve"> 1120.3 (15.1%) </w:t>
      </w:r>
      <w:r w:rsidR="00154454" w:rsidRPr="006171FB">
        <w:rPr>
          <w:sz w:val="20"/>
          <w:szCs w:val="20"/>
        </w:rPr>
        <w:t>keV rays from</w:t>
      </w:r>
      <w:r w:rsidRPr="006171FB">
        <w:rPr>
          <w:sz w:val="20"/>
          <w:szCs w:val="20"/>
        </w:rPr>
        <w:t xml:space="preserve"> 214Pb, </w:t>
      </w:r>
      <w:r w:rsidR="00154454" w:rsidRPr="006171FB">
        <w:rPr>
          <w:sz w:val="20"/>
          <w:szCs w:val="20"/>
        </w:rPr>
        <w:t>214Bi</w:t>
      </w:r>
      <w:r w:rsidRPr="006171FB">
        <w:rPr>
          <w:sz w:val="20"/>
          <w:szCs w:val="20"/>
        </w:rPr>
        <w:t>, and 214Cl, respectively</w:t>
      </w:r>
      <w:r w:rsidR="00F14B1B" w:rsidRPr="006171FB">
        <w:rPr>
          <w:sz w:val="20"/>
          <w:szCs w:val="20"/>
        </w:rPr>
        <w:t>.</w:t>
      </w:r>
    </w:p>
    <w:p w14:paraId="1B368DCB" w14:textId="1723E480" w:rsidR="00BA06E0" w:rsidRPr="00CA0337" w:rsidRDefault="00F14B1B" w:rsidP="009D2D7B">
      <w:pPr>
        <w:spacing w:after="0" w:line="240" w:lineRule="auto"/>
        <w:ind w:left="337" w:right="632" w:firstLine="0"/>
        <w:jc w:val="both"/>
        <w:rPr>
          <w:sz w:val="20"/>
          <w:szCs w:val="20"/>
        </w:rPr>
      </w:pPr>
      <w:r w:rsidRPr="00CA0337">
        <w:rPr>
          <w:sz w:val="20"/>
          <w:szCs w:val="20"/>
        </w:rPr>
        <w:t xml:space="preserve"> </w:t>
      </w:r>
    </w:p>
    <w:p w14:paraId="16EA724D" w14:textId="575A0127" w:rsidR="00BA06E0" w:rsidRPr="006171FB" w:rsidRDefault="00F14B1B" w:rsidP="009D2D7B">
      <w:pPr>
        <w:pStyle w:val="ListParagraph"/>
        <w:numPr>
          <w:ilvl w:val="0"/>
          <w:numId w:val="21"/>
        </w:numPr>
        <w:spacing w:after="0" w:line="240" w:lineRule="auto"/>
        <w:ind w:right="632"/>
        <w:jc w:val="both"/>
        <w:rPr>
          <w:sz w:val="20"/>
          <w:szCs w:val="20"/>
        </w:rPr>
      </w:pPr>
      <w:r w:rsidRPr="006171FB">
        <w:rPr>
          <w:sz w:val="20"/>
          <w:szCs w:val="20"/>
        </w:rPr>
        <w:t xml:space="preserve">The peaks of 212Pb at 238.6 (43.6%), 911.2 (29.0%), and 969.0 keV were used to calculate the 232T activity. 583.0 (31.0%) keV rays from 208Tl and 228.8 (23.2%) keV </w:t>
      </w:r>
      <w:proofErr w:type="spellStart"/>
      <w:r w:rsidRPr="006171FB">
        <w:rPr>
          <w:sz w:val="20"/>
          <w:szCs w:val="20"/>
        </w:rPr>
        <w:t>keV</w:t>
      </w:r>
      <w:proofErr w:type="spellEnd"/>
      <w:r w:rsidRPr="006171FB">
        <w:rPr>
          <w:sz w:val="20"/>
          <w:szCs w:val="20"/>
        </w:rPr>
        <w:t xml:space="preserve"> from ac. </w:t>
      </w:r>
    </w:p>
    <w:p w14:paraId="3B2FA760" w14:textId="77777777" w:rsidR="00BA06E0" w:rsidRPr="006171FB" w:rsidRDefault="00F14B1B" w:rsidP="009D2D7B">
      <w:pPr>
        <w:pStyle w:val="ListParagraph"/>
        <w:numPr>
          <w:ilvl w:val="0"/>
          <w:numId w:val="21"/>
        </w:numPr>
        <w:spacing w:after="0" w:line="240" w:lineRule="auto"/>
        <w:ind w:right="632"/>
        <w:jc w:val="both"/>
        <w:rPr>
          <w:sz w:val="20"/>
          <w:szCs w:val="20"/>
        </w:rPr>
      </w:pPr>
      <w:r w:rsidRPr="006171FB">
        <w:rPr>
          <w:sz w:val="20"/>
          <w:szCs w:val="20"/>
        </w:rPr>
        <w:t xml:space="preserve">The 1460 (10.7%) keV line's 40K concentration was detected. </w:t>
      </w:r>
    </w:p>
    <w:p w14:paraId="2E34D894" w14:textId="39AAF3B4" w:rsidR="00BA06E0" w:rsidRPr="006171FB" w:rsidRDefault="00404C76" w:rsidP="009D2D7B">
      <w:pPr>
        <w:pStyle w:val="ListParagraph"/>
        <w:numPr>
          <w:ilvl w:val="0"/>
          <w:numId w:val="21"/>
        </w:numPr>
        <w:spacing w:after="0" w:line="240" w:lineRule="auto"/>
        <w:ind w:right="632"/>
        <w:jc w:val="both"/>
        <w:rPr>
          <w:sz w:val="20"/>
          <w:szCs w:val="20"/>
        </w:rPr>
      </w:pPr>
      <w:r w:rsidRPr="006171FB">
        <w:rPr>
          <w:sz w:val="20"/>
          <w:szCs w:val="20"/>
        </w:rPr>
        <w:t xml:space="preserve">The measurement of the 226Ra concentration involved taking a reading of the 186 (3.3%) peaks. </w:t>
      </w:r>
    </w:p>
    <w:p w14:paraId="3C658347" w14:textId="6730D5B0" w:rsidR="00BA06E0" w:rsidRPr="00CA0337" w:rsidRDefault="00404C76" w:rsidP="00467001">
      <w:pPr>
        <w:ind w:left="-5" w:right="632"/>
        <w:jc w:val="both"/>
        <w:rPr>
          <w:sz w:val="20"/>
          <w:szCs w:val="20"/>
        </w:rPr>
      </w:pPr>
      <w:r w:rsidRPr="00CA0337">
        <w:rPr>
          <w:sz w:val="20"/>
          <w:szCs w:val="20"/>
        </w:rPr>
        <w:t xml:space="preserve">The computation of count rates for all discovered radionuclides requires the determination of the </w:t>
      </w:r>
      <w:r w:rsidR="00154454" w:rsidRPr="00CA0337">
        <w:rPr>
          <w:sz w:val="20"/>
          <w:szCs w:val="20"/>
        </w:rPr>
        <w:t xml:space="preserve">religious balance between 238U </w:t>
      </w:r>
      <w:r w:rsidRPr="00CA0337">
        <w:rPr>
          <w:sz w:val="20"/>
          <w:szCs w:val="20"/>
        </w:rPr>
        <w:t>a</w:t>
      </w:r>
      <w:r w:rsidR="00154454" w:rsidRPr="00CA0337">
        <w:rPr>
          <w:sz w:val="20"/>
          <w:szCs w:val="20"/>
        </w:rPr>
        <w:t>s well as</w:t>
      </w:r>
      <w:r w:rsidRPr="00CA0337">
        <w:rPr>
          <w:sz w:val="20"/>
          <w:szCs w:val="20"/>
        </w:rPr>
        <w:t xml:space="preserve"> 232T and</w:t>
      </w:r>
      <w:r w:rsidR="00154454" w:rsidRPr="00CA0337">
        <w:rPr>
          <w:sz w:val="20"/>
          <w:szCs w:val="20"/>
        </w:rPr>
        <w:t xml:space="preserve"> that decaying materials</w:t>
      </w:r>
      <w:r w:rsidRPr="00CA0337">
        <w:rPr>
          <w:sz w:val="20"/>
          <w:szCs w:val="20"/>
        </w:rPr>
        <w:t xml:space="preserve">. </w:t>
      </w:r>
      <w:r w:rsidR="00F14B1B" w:rsidRPr="00CA0337">
        <w:rPr>
          <w:sz w:val="20"/>
          <w:szCs w:val="20"/>
        </w:rPr>
        <w:t>Each sample's radio</w:t>
      </w:r>
      <w:r w:rsidR="00154454" w:rsidRPr="00CA0337">
        <w:rPr>
          <w:sz w:val="20"/>
          <w:szCs w:val="20"/>
        </w:rPr>
        <w:t>logical</w:t>
      </w:r>
      <w:r w:rsidR="001505BE" w:rsidRPr="00CA0337">
        <w:rPr>
          <w:sz w:val="20"/>
          <w:szCs w:val="20"/>
        </w:rPr>
        <w:t xml:space="preserve"> </w:t>
      </w:r>
      <w:r w:rsidR="00154454" w:rsidRPr="00CA0337">
        <w:rPr>
          <w:sz w:val="20"/>
          <w:szCs w:val="20"/>
        </w:rPr>
        <w:t>activity</w:t>
      </w:r>
      <w:r w:rsidR="00F14B1B" w:rsidRPr="00CA0337">
        <w:rPr>
          <w:sz w:val="20"/>
          <w:szCs w:val="20"/>
        </w:rPr>
        <w:t xml:space="preserve"> levels were monitored for roughly 48 hours. </w:t>
      </w:r>
    </w:p>
    <w:p w14:paraId="1982C9C5" w14:textId="25026AD3" w:rsidR="008431AC" w:rsidRPr="00CA0337" w:rsidRDefault="00F14B1B" w:rsidP="008431AC">
      <w:pPr>
        <w:ind w:left="-5" w:right="632"/>
        <w:jc w:val="both"/>
        <w:rPr>
          <w:sz w:val="20"/>
          <w:szCs w:val="20"/>
        </w:rPr>
      </w:pPr>
      <w:r w:rsidRPr="00CA0337">
        <w:rPr>
          <w:b/>
          <w:bCs/>
          <w:color w:val="000000"/>
          <w:sz w:val="20"/>
          <w:szCs w:val="20"/>
        </w:rPr>
        <w:t>3)Radon measurement</w:t>
      </w:r>
      <w:r w:rsidRPr="00CA0337">
        <w:rPr>
          <w:color w:val="000000"/>
          <w:sz w:val="20"/>
          <w:szCs w:val="20"/>
        </w:rPr>
        <w:t>:</w:t>
      </w:r>
      <w:r w:rsidRPr="00CA0337">
        <w:rPr>
          <w:sz w:val="20"/>
          <w:szCs w:val="20"/>
        </w:rPr>
        <w:t xml:space="preserve"> </w:t>
      </w:r>
      <w:r w:rsidR="008431AC" w:rsidRPr="00CA0337">
        <w:rPr>
          <w:sz w:val="20"/>
          <w:szCs w:val="20"/>
        </w:rPr>
        <w:t>Poly allyl</w:t>
      </w:r>
      <w:r w:rsidR="003D51A6" w:rsidRPr="00CA0337">
        <w:rPr>
          <w:sz w:val="20"/>
          <w:szCs w:val="20"/>
        </w:rPr>
        <w:t xml:space="preserve"> carbonate of </w:t>
      </w:r>
      <w:proofErr w:type="spellStart"/>
      <w:r w:rsidR="003D51A6" w:rsidRPr="00CA0337">
        <w:rPr>
          <w:sz w:val="20"/>
          <w:szCs w:val="20"/>
        </w:rPr>
        <w:t>diglyol</w:t>
      </w:r>
      <w:proofErr w:type="spellEnd"/>
      <w:r w:rsidR="003D51A6" w:rsidRPr="00CA0337">
        <w:rPr>
          <w:sz w:val="20"/>
          <w:szCs w:val="20"/>
        </w:rPr>
        <w:t xml:space="preserve"> (CR-39)</w:t>
      </w:r>
      <w:r w:rsidR="008431AC" w:rsidRPr="00CA0337">
        <w:rPr>
          <w:sz w:val="20"/>
          <w:szCs w:val="20"/>
        </w:rPr>
        <w:t xml:space="preserve">, a </w:t>
      </w:r>
      <w:r w:rsidR="003D51A6" w:rsidRPr="00CA0337">
        <w:rPr>
          <w:sz w:val="20"/>
          <w:szCs w:val="20"/>
        </w:rPr>
        <w:t xml:space="preserve">detector of nuclear tracks </w:t>
      </w:r>
      <w:r w:rsidR="008431AC" w:rsidRPr="00CA0337">
        <w:rPr>
          <w:sz w:val="20"/>
          <w:szCs w:val="20"/>
        </w:rPr>
        <w:t xml:space="preserve">with a thickness </w:t>
      </w:r>
      <w:r w:rsidR="003D51A6" w:rsidRPr="00CA0337">
        <w:rPr>
          <w:sz w:val="20"/>
          <w:szCs w:val="20"/>
        </w:rPr>
        <w:t xml:space="preserve">out of five hundred </w:t>
      </w:r>
      <w:r w:rsidR="008431AC" w:rsidRPr="00CA0337">
        <w:rPr>
          <w:sz w:val="20"/>
          <w:szCs w:val="20"/>
        </w:rPr>
        <w:t xml:space="preserve">m, a chemical composition of C12H18O7, and </w:t>
      </w:r>
      <w:proofErr w:type="gramStart"/>
      <w:r w:rsidR="003D51A6" w:rsidRPr="00CA0337">
        <w:rPr>
          <w:sz w:val="20"/>
          <w:szCs w:val="20"/>
        </w:rPr>
        <w:t>The</w:t>
      </w:r>
      <w:proofErr w:type="gramEnd"/>
      <w:r w:rsidR="003D51A6" w:rsidRPr="00CA0337">
        <w:rPr>
          <w:sz w:val="20"/>
          <w:szCs w:val="20"/>
        </w:rPr>
        <w:t xml:space="preserve"> thickness of 1.31</w:t>
      </w:r>
      <w:r w:rsidR="008431AC" w:rsidRPr="00CA0337">
        <w:rPr>
          <w:sz w:val="20"/>
          <w:szCs w:val="20"/>
        </w:rPr>
        <w:t xml:space="preserve">g/cm1, </w:t>
      </w:r>
      <w:r w:rsidR="003D51A6" w:rsidRPr="00CA0337">
        <w:rPr>
          <w:sz w:val="20"/>
          <w:szCs w:val="20"/>
        </w:rPr>
        <w:t>ha</w:t>
      </w:r>
      <w:r w:rsidR="00186D88" w:rsidRPr="00CA0337">
        <w:rPr>
          <w:sz w:val="20"/>
          <w:szCs w:val="20"/>
        </w:rPr>
        <w:t>ve</w:t>
      </w:r>
      <w:r w:rsidR="003D51A6" w:rsidRPr="00CA0337">
        <w:rPr>
          <w:sz w:val="20"/>
          <w:szCs w:val="20"/>
        </w:rPr>
        <w:t xml:space="preserve"> been </w:t>
      </w:r>
      <w:r w:rsidR="008431AC" w:rsidRPr="00CA0337">
        <w:rPr>
          <w:sz w:val="20"/>
          <w:szCs w:val="20"/>
        </w:rPr>
        <w:t>used</w:t>
      </w:r>
      <w:r w:rsidR="00186D88" w:rsidRPr="00CA0337">
        <w:rPr>
          <w:sz w:val="20"/>
          <w:szCs w:val="20"/>
        </w:rPr>
        <w:t xml:space="preserve"> in this piece of writing</w:t>
      </w:r>
      <w:r w:rsidR="008431AC" w:rsidRPr="00CA0337">
        <w:rPr>
          <w:sz w:val="20"/>
          <w:szCs w:val="20"/>
        </w:rPr>
        <w:t xml:space="preserve">. </w:t>
      </w:r>
      <w:r w:rsidR="00186D88" w:rsidRPr="00CA0337">
        <w:rPr>
          <w:sz w:val="20"/>
          <w:szCs w:val="20"/>
        </w:rPr>
        <w:t xml:space="preserve">A detector for radioactive gauges has </w:t>
      </w:r>
      <w:r w:rsidR="008431AC" w:rsidRPr="00CA0337">
        <w:rPr>
          <w:sz w:val="20"/>
          <w:szCs w:val="20"/>
        </w:rPr>
        <w:t xml:space="preserve">weak carbon bonds that melt in the presence of ionizing radiation, which allows it </w:t>
      </w:r>
      <w:r w:rsidR="00186D88" w:rsidRPr="00CA0337">
        <w:rPr>
          <w:sz w:val="20"/>
          <w:szCs w:val="20"/>
        </w:rPr>
        <w:t xml:space="preserve">to recording the gauges </w:t>
      </w:r>
      <w:r w:rsidR="008431AC" w:rsidRPr="00CA0337">
        <w:rPr>
          <w:sz w:val="20"/>
          <w:szCs w:val="20"/>
        </w:rPr>
        <w:t xml:space="preserve">of protons, alpha particles, and fission fragments due to its extraordinary sensitivity. Because of its accessibility and accuracy, the </w:t>
      </w:r>
      <w:r w:rsidR="00186D88" w:rsidRPr="00CA0337">
        <w:rPr>
          <w:sz w:val="20"/>
          <w:szCs w:val="20"/>
        </w:rPr>
        <w:t xml:space="preserve">nuclear track detector is a practical instrument </w:t>
      </w:r>
      <w:r w:rsidR="008431AC" w:rsidRPr="00CA0337">
        <w:rPr>
          <w:sz w:val="20"/>
          <w:szCs w:val="20"/>
        </w:rPr>
        <w:t xml:space="preserve">for radiation absence detection that doesn't require costly electrical equipment or radioactive material (17). </w:t>
      </w:r>
      <w:r w:rsidRPr="00CA0337">
        <w:rPr>
          <w:sz w:val="20"/>
          <w:szCs w:val="20"/>
        </w:rPr>
        <w:t>In plastic containers with average diameters of 4 cm and heights of 8.5 cm, a weighed portion of each sample was put inside each one.</w:t>
      </w:r>
      <w:r w:rsidR="008431AC" w:rsidRPr="00CA0337">
        <w:rPr>
          <w:sz w:val="20"/>
          <w:szCs w:val="20"/>
        </w:rPr>
        <w:t xml:space="preserve"> Included in the sample was a 1 cm2 surface area CR-39 detector piece. Simultaneously, </w:t>
      </w:r>
      <w:r w:rsidR="00D74382" w:rsidRPr="00CA0337">
        <w:rPr>
          <w:sz w:val="20"/>
          <w:szCs w:val="20"/>
        </w:rPr>
        <w:t>another detector</w:t>
      </w:r>
      <w:r w:rsidR="008431AC" w:rsidRPr="00CA0337">
        <w:rPr>
          <w:sz w:val="20"/>
          <w:szCs w:val="20"/>
        </w:rPr>
        <w:t xml:space="preserve"> piece </w:t>
      </w:r>
      <w:r w:rsidR="00D74382" w:rsidRPr="00CA0337">
        <w:rPr>
          <w:sz w:val="20"/>
          <w:szCs w:val="20"/>
        </w:rPr>
        <w:t>of CR-39 has been</w:t>
      </w:r>
      <w:r w:rsidR="008431AC" w:rsidRPr="00CA0337">
        <w:rPr>
          <w:sz w:val="20"/>
          <w:szCs w:val="20"/>
        </w:rPr>
        <w:t xml:space="preserve"> </w:t>
      </w:r>
      <w:r w:rsidR="00C529EF" w:rsidRPr="00CA0337">
        <w:rPr>
          <w:sz w:val="20"/>
          <w:szCs w:val="20"/>
        </w:rPr>
        <w:t xml:space="preserve">arranged at the </w:t>
      </w:r>
      <w:r w:rsidR="008431AC" w:rsidRPr="00CA0337">
        <w:rPr>
          <w:sz w:val="20"/>
          <w:szCs w:val="20"/>
        </w:rPr>
        <w:t xml:space="preserve">lid of the </w:t>
      </w:r>
      <w:r w:rsidR="00D74382" w:rsidRPr="00CA0337">
        <w:rPr>
          <w:sz w:val="20"/>
          <w:szCs w:val="20"/>
        </w:rPr>
        <w:t>vessel</w:t>
      </w:r>
      <w:r w:rsidR="008431AC" w:rsidRPr="00CA0337">
        <w:rPr>
          <w:sz w:val="20"/>
          <w:szCs w:val="20"/>
        </w:rPr>
        <w:t xml:space="preserve">. The </w:t>
      </w:r>
      <w:r w:rsidR="00D74382" w:rsidRPr="00CA0337">
        <w:rPr>
          <w:sz w:val="20"/>
          <w:szCs w:val="20"/>
        </w:rPr>
        <w:t>vessels have been</w:t>
      </w:r>
      <w:r w:rsidR="008431AC" w:rsidRPr="00CA0337">
        <w:rPr>
          <w:sz w:val="20"/>
          <w:szCs w:val="20"/>
        </w:rPr>
        <w:t xml:space="preserve"> exposed for three months while kept at room temperature. During this time, </w:t>
      </w:r>
      <w:r w:rsidR="00D74382" w:rsidRPr="00CA0337">
        <w:rPr>
          <w:sz w:val="20"/>
          <w:szCs w:val="20"/>
        </w:rPr>
        <w:t xml:space="preserve">Thoron as well as Radon and their </w:t>
      </w:r>
      <w:proofErr w:type="spellStart"/>
      <w:r w:rsidR="00D74382" w:rsidRPr="00CA0337">
        <w:rPr>
          <w:sz w:val="20"/>
          <w:szCs w:val="20"/>
        </w:rPr>
        <w:t>childrens</w:t>
      </w:r>
      <w:proofErr w:type="spellEnd"/>
      <w:r w:rsidR="00D74382" w:rsidRPr="00CA0337">
        <w:rPr>
          <w:sz w:val="20"/>
          <w:szCs w:val="20"/>
        </w:rPr>
        <w:t xml:space="preserve"> </w:t>
      </w:r>
      <w:r w:rsidR="008431AC" w:rsidRPr="00CA0337">
        <w:rPr>
          <w:sz w:val="20"/>
          <w:szCs w:val="20"/>
        </w:rPr>
        <w:t xml:space="preserve">decay, bombarding the CR-39 with alpha particles. </w:t>
      </w:r>
      <w:r w:rsidR="00D74382" w:rsidRPr="00CA0337">
        <w:rPr>
          <w:sz w:val="20"/>
          <w:szCs w:val="20"/>
        </w:rPr>
        <w:t xml:space="preserve">The radioactive gauge sensors </w:t>
      </w:r>
      <w:r w:rsidR="008431AC" w:rsidRPr="00CA0337">
        <w:rPr>
          <w:sz w:val="20"/>
          <w:szCs w:val="20"/>
        </w:rPr>
        <w:t xml:space="preserve">are included </w:t>
      </w:r>
      <w:r w:rsidR="00D74382" w:rsidRPr="00CA0337">
        <w:rPr>
          <w:sz w:val="20"/>
          <w:szCs w:val="20"/>
        </w:rPr>
        <w:t>into the vessels</w:t>
      </w:r>
      <w:r w:rsidR="008431AC" w:rsidRPr="00CA0337">
        <w:rPr>
          <w:sz w:val="20"/>
          <w:szCs w:val="20"/>
        </w:rPr>
        <w:t xml:space="preserve"> </w:t>
      </w:r>
      <w:r w:rsidR="008D6036" w:rsidRPr="00CA0337">
        <w:rPr>
          <w:sz w:val="20"/>
          <w:szCs w:val="20"/>
        </w:rPr>
        <w:t>afterwards</w:t>
      </w:r>
      <w:r w:rsidR="008431AC" w:rsidRPr="00CA0337">
        <w:rPr>
          <w:sz w:val="20"/>
          <w:szCs w:val="20"/>
        </w:rPr>
        <w:t xml:space="preserve"> being made public. The </w:t>
      </w:r>
      <w:r w:rsidR="008D6036" w:rsidRPr="00CA0337">
        <w:rPr>
          <w:sz w:val="20"/>
          <w:szCs w:val="20"/>
        </w:rPr>
        <w:t>sensor</w:t>
      </w:r>
      <w:r w:rsidR="008431AC" w:rsidRPr="00CA0337">
        <w:rPr>
          <w:sz w:val="20"/>
          <w:szCs w:val="20"/>
        </w:rPr>
        <w:t xml:space="preserve">s </w:t>
      </w:r>
      <w:proofErr w:type="gramStart"/>
      <w:r w:rsidR="008D6036" w:rsidRPr="00CA0337">
        <w:rPr>
          <w:sz w:val="20"/>
          <w:szCs w:val="20"/>
        </w:rPr>
        <w:t>has</w:t>
      </w:r>
      <w:proofErr w:type="gramEnd"/>
      <w:r w:rsidR="008D6036" w:rsidRPr="00CA0337">
        <w:rPr>
          <w:sz w:val="20"/>
          <w:szCs w:val="20"/>
        </w:rPr>
        <w:t xml:space="preserve"> been</w:t>
      </w:r>
      <w:r w:rsidR="008431AC" w:rsidRPr="00CA0337">
        <w:rPr>
          <w:sz w:val="20"/>
          <w:szCs w:val="20"/>
        </w:rPr>
        <w:t xml:space="preserve"> </w:t>
      </w:r>
      <w:r w:rsidR="008D6036" w:rsidRPr="00CA0337">
        <w:rPr>
          <w:sz w:val="20"/>
          <w:szCs w:val="20"/>
        </w:rPr>
        <w:t xml:space="preserve">scientifically carved </w:t>
      </w:r>
      <w:r w:rsidR="008431AC" w:rsidRPr="00CA0337">
        <w:rPr>
          <w:sz w:val="20"/>
          <w:szCs w:val="20"/>
        </w:rPr>
        <w:t>in NaOH</w:t>
      </w:r>
      <w:r w:rsidR="008D6036" w:rsidRPr="00CA0337">
        <w:rPr>
          <w:sz w:val="20"/>
          <w:szCs w:val="20"/>
        </w:rPr>
        <w:t xml:space="preserve"> of 6.25N</w:t>
      </w:r>
      <w:r w:rsidR="008431AC" w:rsidRPr="00CA0337">
        <w:rPr>
          <w:sz w:val="20"/>
          <w:szCs w:val="20"/>
        </w:rPr>
        <w:t xml:space="preserve"> </w:t>
      </w:r>
      <w:r w:rsidR="008D6036" w:rsidRPr="00CA0337">
        <w:rPr>
          <w:sz w:val="20"/>
          <w:szCs w:val="20"/>
        </w:rPr>
        <w:t xml:space="preserve">at 70 degrees Celsius </w:t>
      </w:r>
      <w:r w:rsidR="008431AC" w:rsidRPr="00CA0337">
        <w:rPr>
          <w:sz w:val="20"/>
          <w:szCs w:val="20"/>
        </w:rPr>
        <w:t xml:space="preserve">for </w:t>
      </w:r>
      <w:r w:rsidR="008D6036" w:rsidRPr="00CA0337">
        <w:rPr>
          <w:sz w:val="20"/>
          <w:szCs w:val="20"/>
        </w:rPr>
        <w:t xml:space="preserve">six </w:t>
      </w:r>
      <w:r w:rsidR="008431AC" w:rsidRPr="00CA0337">
        <w:rPr>
          <w:sz w:val="20"/>
          <w:szCs w:val="20"/>
        </w:rPr>
        <w:t>hours, revealing the</w:t>
      </w:r>
      <w:r w:rsidR="008D6036" w:rsidRPr="00CA0337">
        <w:rPr>
          <w:sz w:val="20"/>
          <w:szCs w:val="20"/>
        </w:rPr>
        <w:t xml:space="preserve"> gauges, which a magnifying glass was then used to count</w:t>
      </w:r>
      <w:r w:rsidRPr="00CA0337">
        <w:rPr>
          <w:sz w:val="20"/>
          <w:szCs w:val="20"/>
        </w:rPr>
        <w:t xml:space="preserve">. </w:t>
      </w:r>
      <w:r w:rsidR="008D6036" w:rsidRPr="00CA0337">
        <w:rPr>
          <w:sz w:val="20"/>
          <w:szCs w:val="20"/>
        </w:rPr>
        <w:t>This</w:t>
      </w:r>
      <w:r w:rsidR="008431AC" w:rsidRPr="00CA0337">
        <w:rPr>
          <w:sz w:val="20"/>
          <w:szCs w:val="20"/>
        </w:rPr>
        <w:t xml:space="preserve"> </w:t>
      </w:r>
      <w:r w:rsidR="008D6036" w:rsidRPr="00CA0337">
        <w:rPr>
          <w:sz w:val="20"/>
          <w:szCs w:val="20"/>
        </w:rPr>
        <w:t>trial</w:t>
      </w:r>
      <w:r w:rsidR="008431AC" w:rsidRPr="00CA0337">
        <w:rPr>
          <w:sz w:val="20"/>
          <w:szCs w:val="20"/>
        </w:rPr>
        <w:t xml:space="preserve"> design </w:t>
      </w:r>
      <w:r w:rsidR="008D6036" w:rsidRPr="00CA0337">
        <w:rPr>
          <w:sz w:val="20"/>
          <w:szCs w:val="20"/>
        </w:rPr>
        <w:t xml:space="preserve">made certain that the bulk sample's detector recorded </w:t>
      </w:r>
      <w:r w:rsidR="008431AC" w:rsidRPr="00CA0337">
        <w:rPr>
          <w:sz w:val="20"/>
          <w:szCs w:val="20"/>
        </w:rPr>
        <w:t xml:space="preserve">the presence of </w:t>
      </w:r>
      <w:r w:rsidR="00EC7862" w:rsidRPr="00CA0337">
        <w:rPr>
          <w:sz w:val="20"/>
          <w:szCs w:val="20"/>
        </w:rPr>
        <w:t>thor</w:t>
      </w:r>
      <w:r w:rsidR="008431AC" w:rsidRPr="00CA0337">
        <w:rPr>
          <w:sz w:val="20"/>
          <w:szCs w:val="20"/>
        </w:rPr>
        <w:t xml:space="preserve">on, </w:t>
      </w:r>
      <w:r w:rsidR="00EC7862" w:rsidRPr="00CA0337">
        <w:rPr>
          <w:sz w:val="20"/>
          <w:szCs w:val="20"/>
        </w:rPr>
        <w:t>rad</w:t>
      </w:r>
      <w:r w:rsidR="008431AC" w:rsidRPr="00CA0337">
        <w:rPr>
          <w:sz w:val="20"/>
          <w:szCs w:val="20"/>
        </w:rPr>
        <w:t xml:space="preserve">on, and any of their </w:t>
      </w:r>
      <w:r w:rsidR="00EC7862" w:rsidRPr="00CA0337">
        <w:rPr>
          <w:sz w:val="20"/>
          <w:szCs w:val="20"/>
        </w:rPr>
        <w:t>offspring material</w:t>
      </w:r>
      <w:r w:rsidR="008431AC" w:rsidRPr="00CA0337">
        <w:rPr>
          <w:sz w:val="20"/>
          <w:szCs w:val="20"/>
        </w:rPr>
        <w:t xml:space="preserve"> found in</w:t>
      </w:r>
      <w:r w:rsidR="00EC7862" w:rsidRPr="00CA0337">
        <w:rPr>
          <w:sz w:val="20"/>
          <w:szCs w:val="20"/>
        </w:rPr>
        <w:t xml:space="preserve">to </w:t>
      </w:r>
      <w:r w:rsidR="008431AC" w:rsidRPr="00CA0337">
        <w:rPr>
          <w:sz w:val="20"/>
          <w:szCs w:val="20"/>
        </w:rPr>
        <w:t xml:space="preserve">materials under investigation. On the other hand, the top detector only detected the 222Rn component. Consequently, the sample's content of the track density difference between the two detector daughters of 220Rn. It was anticipated that the count of tracks would correspond with the exposure to 220,222 registered nurses. An estimate of the specific radon activity was made for the samples that were being studied. Bqm-3- = </w:t>
      </w:r>
      <w:proofErr w:type="spellStart"/>
      <w:r w:rsidR="008431AC" w:rsidRPr="00CA0337">
        <w:rPr>
          <w:sz w:val="20"/>
          <w:szCs w:val="20"/>
        </w:rPr>
        <w:t>ρRn</w:t>
      </w:r>
      <w:proofErr w:type="spellEnd"/>
      <w:r w:rsidR="008431AC" w:rsidRPr="00CA0337">
        <w:rPr>
          <w:sz w:val="20"/>
          <w:szCs w:val="20"/>
        </w:rPr>
        <w:t xml:space="preserve"> </w:t>
      </w:r>
      <w:proofErr w:type="spellStart"/>
      <w:r w:rsidR="008431AC" w:rsidRPr="00CA0337">
        <w:rPr>
          <w:sz w:val="20"/>
          <w:szCs w:val="20"/>
        </w:rPr>
        <w:t>ηt</w:t>
      </w:r>
      <w:proofErr w:type="spellEnd"/>
      <w:r w:rsidR="008431AC" w:rsidRPr="00CA0337">
        <w:rPr>
          <w:sz w:val="20"/>
          <w:szCs w:val="20"/>
        </w:rPr>
        <w:t xml:space="preserve"> = </w:t>
      </w:r>
      <w:proofErr w:type="spellStart"/>
      <w:r w:rsidR="008431AC" w:rsidRPr="00CA0337">
        <w:rPr>
          <w:sz w:val="20"/>
          <w:szCs w:val="20"/>
        </w:rPr>
        <w:t>CRn</w:t>
      </w:r>
      <w:proofErr w:type="spellEnd"/>
      <w:r w:rsidR="008431AC" w:rsidRPr="00CA0337">
        <w:rPr>
          <w:sz w:val="20"/>
          <w:szCs w:val="20"/>
        </w:rPr>
        <w:t>.</w:t>
      </w:r>
    </w:p>
    <w:p w14:paraId="07DA7138" w14:textId="658D5A73" w:rsidR="00BA06E0" w:rsidRPr="00CA0337" w:rsidRDefault="008431AC" w:rsidP="006171FB">
      <w:pPr>
        <w:ind w:right="632"/>
        <w:jc w:val="both"/>
        <w:rPr>
          <w:sz w:val="20"/>
          <w:szCs w:val="20"/>
        </w:rPr>
      </w:pPr>
      <w:r w:rsidRPr="00CA0337">
        <w:rPr>
          <w:sz w:val="20"/>
          <w:szCs w:val="20"/>
        </w:rPr>
        <w:t xml:space="preserve">where "" denotes the CR-39 track detector's efficiency factor, "t" </w:t>
      </w:r>
      <w:r w:rsidR="00EC7862" w:rsidRPr="00CA0337">
        <w:rPr>
          <w:sz w:val="20"/>
          <w:szCs w:val="20"/>
        </w:rPr>
        <w:t>is the time of exposition</w:t>
      </w:r>
      <w:r w:rsidRPr="00CA0337">
        <w:rPr>
          <w:sz w:val="20"/>
          <w:szCs w:val="20"/>
        </w:rPr>
        <w:t xml:space="preserve"> (90 days)</w:t>
      </w:r>
      <w:r w:rsidR="00EC7862" w:rsidRPr="00CA0337">
        <w:rPr>
          <w:sz w:val="20"/>
          <w:szCs w:val="20"/>
        </w:rPr>
        <w:t xml:space="preserve"> as well as</w:t>
      </w:r>
      <w:r w:rsidRPr="00CA0337">
        <w:rPr>
          <w:sz w:val="20"/>
          <w:szCs w:val="20"/>
        </w:rPr>
        <w:t xml:space="preserve"> Rn </w:t>
      </w:r>
      <w:r w:rsidR="00EC7862" w:rsidRPr="00CA0337">
        <w:rPr>
          <w:sz w:val="20"/>
          <w:szCs w:val="20"/>
        </w:rPr>
        <w:t xml:space="preserve">is the thickness of </w:t>
      </w:r>
      <w:r w:rsidRPr="00CA0337">
        <w:rPr>
          <w:sz w:val="20"/>
          <w:szCs w:val="20"/>
        </w:rPr>
        <w:t xml:space="preserve">radon </w:t>
      </w:r>
      <w:r w:rsidR="00EC7862" w:rsidRPr="00CA0337">
        <w:rPr>
          <w:sz w:val="20"/>
          <w:szCs w:val="20"/>
        </w:rPr>
        <w:t>gauge</w:t>
      </w:r>
      <w:r w:rsidRPr="00CA0337">
        <w:rPr>
          <w:sz w:val="20"/>
          <w:szCs w:val="20"/>
        </w:rPr>
        <w:t xml:space="preserve"> (</w:t>
      </w:r>
      <w:r w:rsidR="00EC7862" w:rsidRPr="00CA0337">
        <w:rPr>
          <w:sz w:val="20"/>
          <w:szCs w:val="20"/>
        </w:rPr>
        <w:t>gauge</w:t>
      </w:r>
      <w:r w:rsidRPr="00CA0337">
        <w:rPr>
          <w:sz w:val="20"/>
          <w:szCs w:val="20"/>
        </w:rPr>
        <w:t xml:space="preserve"> cm2). This factor is dependent on how well the detector picks up </w:t>
      </w:r>
      <w:r w:rsidR="00EC7862" w:rsidRPr="00CA0337">
        <w:rPr>
          <w:sz w:val="20"/>
          <w:szCs w:val="20"/>
        </w:rPr>
        <w:t xml:space="preserve">the </w:t>
      </w:r>
      <w:r w:rsidR="00C529EF" w:rsidRPr="00CA0337">
        <w:rPr>
          <w:sz w:val="20"/>
          <w:szCs w:val="20"/>
        </w:rPr>
        <w:t>α</w:t>
      </w:r>
      <w:r w:rsidR="00EC7862" w:rsidRPr="00CA0337">
        <w:rPr>
          <w:sz w:val="20"/>
          <w:szCs w:val="20"/>
        </w:rPr>
        <w:t xml:space="preserve"> particles released by radon and its by-products.  </w:t>
      </w:r>
    </w:p>
    <w:p w14:paraId="62362B90" w14:textId="0C626B6F" w:rsidR="00BA06E0" w:rsidRPr="00CA0337" w:rsidRDefault="00F14B1B" w:rsidP="00467001">
      <w:pPr>
        <w:ind w:left="-5" w:right="632"/>
        <w:jc w:val="both"/>
        <w:rPr>
          <w:sz w:val="20"/>
          <w:szCs w:val="20"/>
        </w:rPr>
      </w:pPr>
      <w:r w:rsidRPr="00CA0337">
        <w:rPr>
          <w:b/>
          <w:bCs/>
          <w:color w:val="000000"/>
          <w:sz w:val="20"/>
          <w:szCs w:val="20"/>
        </w:rPr>
        <w:lastRenderedPageBreak/>
        <w:t>4)Atomic absorption measurements</w:t>
      </w:r>
      <w:r w:rsidRPr="00CA0337">
        <w:rPr>
          <w:color w:val="000000"/>
          <w:sz w:val="20"/>
          <w:szCs w:val="20"/>
        </w:rPr>
        <w:t>:</w:t>
      </w:r>
      <w:r w:rsidRPr="00CA0337">
        <w:rPr>
          <w:sz w:val="20"/>
          <w:szCs w:val="20"/>
        </w:rPr>
        <w:t xml:space="preserve"> </w:t>
      </w:r>
      <w:r w:rsidR="00581765" w:rsidRPr="00CA0337">
        <w:rPr>
          <w:sz w:val="20"/>
          <w:szCs w:val="20"/>
        </w:rPr>
        <w:t>Cu, Zn, Cd, Pb</w:t>
      </w:r>
      <w:r w:rsidR="001D5355" w:rsidRPr="00CA0337">
        <w:rPr>
          <w:sz w:val="20"/>
          <w:szCs w:val="20"/>
        </w:rPr>
        <w:t xml:space="preserve"> </w:t>
      </w:r>
      <w:r w:rsidR="00581765" w:rsidRPr="00CA0337">
        <w:rPr>
          <w:sz w:val="20"/>
          <w:szCs w:val="20"/>
        </w:rPr>
        <w:t>are the four hazardous metals found in</w:t>
      </w:r>
      <w:r w:rsidR="001D5355" w:rsidRPr="00CA0337">
        <w:rPr>
          <w:sz w:val="20"/>
          <w:szCs w:val="20"/>
        </w:rPr>
        <w:t>to 6</w:t>
      </w:r>
      <w:r w:rsidR="00581765" w:rsidRPr="00CA0337">
        <w:rPr>
          <w:sz w:val="20"/>
          <w:szCs w:val="20"/>
        </w:rPr>
        <w:t xml:space="preserve"> </w:t>
      </w:r>
      <w:r w:rsidR="001D5355" w:rsidRPr="00CA0337">
        <w:rPr>
          <w:sz w:val="20"/>
          <w:szCs w:val="20"/>
        </w:rPr>
        <w:t>kinds of botanical herbs</w:t>
      </w:r>
      <w:r w:rsidR="00581765" w:rsidRPr="00CA0337">
        <w:rPr>
          <w:sz w:val="20"/>
          <w:szCs w:val="20"/>
        </w:rPr>
        <w:t xml:space="preserve">. This work's analysis was conducted </w:t>
      </w:r>
      <w:r w:rsidR="001D5355" w:rsidRPr="00CA0337">
        <w:rPr>
          <w:sz w:val="20"/>
          <w:szCs w:val="20"/>
        </w:rPr>
        <w:t>utilizing the commonly used atomic absorption spectrometry </w:t>
      </w:r>
      <w:r w:rsidR="00581765" w:rsidRPr="00CA0337">
        <w:rPr>
          <w:sz w:val="20"/>
          <w:szCs w:val="20"/>
        </w:rPr>
        <w:t xml:space="preserve">to measure </w:t>
      </w:r>
      <w:r w:rsidR="001D5355" w:rsidRPr="00CA0337">
        <w:rPr>
          <w:sz w:val="20"/>
          <w:szCs w:val="20"/>
        </w:rPr>
        <w:t>depicts of components</w:t>
      </w:r>
      <w:r w:rsidR="00581765" w:rsidRPr="00CA0337">
        <w:rPr>
          <w:sz w:val="20"/>
          <w:szCs w:val="20"/>
        </w:rPr>
        <w:t xml:space="preserve"> in a variety of </w:t>
      </w:r>
      <w:r w:rsidR="001D5355" w:rsidRPr="00CA0337">
        <w:rPr>
          <w:sz w:val="20"/>
          <w:szCs w:val="20"/>
        </w:rPr>
        <w:t>kinds</w:t>
      </w:r>
      <w:r w:rsidR="00581765" w:rsidRPr="00CA0337">
        <w:rPr>
          <w:sz w:val="20"/>
          <w:szCs w:val="20"/>
        </w:rPr>
        <w:t>.</w:t>
      </w:r>
      <w:r w:rsidR="001D5355" w:rsidRPr="00CA0337">
        <w:rPr>
          <w:sz w:val="20"/>
          <w:szCs w:val="20"/>
        </w:rPr>
        <w:t xml:space="preserve"> A light beam passes through the material in the technique of atomic absorption spectrometry. Some light is absorbed depending on the concentration of the element</w:t>
      </w:r>
      <w:r w:rsidRPr="00CA0337">
        <w:rPr>
          <w:sz w:val="20"/>
          <w:szCs w:val="20"/>
        </w:rPr>
        <w:t xml:space="preserve">. </w:t>
      </w:r>
      <w:r w:rsidR="00581765" w:rsidRPr="00CA0337">
        <w:rPr>
          <w:sz w:val="20"/>
          <w:szCs w:val="20"/>
        </w:rPr>
        <w:t xml:space="preserve">By </w:t>
      </w:r>
      <w:r w:rsidR="00F940AB" w:rsidRPr="00CA0337">
        <w:rPr>
          <w:sz w:val="20"/>
          <w:szCs w:val="20"/>
        </w:rPr>
        <w:t xml:space="preserve">contrasting the </w:t>
      </w:r>
      <w:r w:rsidR="00581765" w:rsidRPr="00CA0337">
        <w:rPr>
          <w:sz w:val="20"/>
          <w:szCs w:val="20"/>
        </w:rPr>
        <w:t xml:space="preserve">intensities </w:t>
      </w:r>
      <w:r w:rsidR="00F940AB" w:rsidRPr="00CA0337">
        <w:rPr>
          <w:sz w:val="20"/>
          <w:szCs w:val="20"/>
        </w:rPr>
        <w:t>observed in an</w:t>
      </w:r>
      <w:r w:rsidR="00581765" w:rsidRPr="00CA0337">
        <w:rPr>
          <w:sz w:val="20"/>
          <w:szCs w:val="20"/>
        </w:rPr>
        <w:t xml:space="preserve"> initial </w:t>
      </w:r>
      <w:r w:rsidR="00F940AB" w:rsidRPr="00CA0337">
        <w:rPr>
          <w:sz w:val="20"/>
          <w:szCs w:val="20"/>
        </w:rPr>
        <w:t>light</w:t>
      </w:r>
      <w:r w:rsidR="00581765" w:rsidRPr="00CA0337">
        <w:rPr>
          <w:sz w:val="20"/>
          <w:szCs w:val="20"/>
        </w:rPr>
        <w:t xml:space="preserve"> and the </w:t>
      </w:r>
      <w:r w:rsidR="00F940AB" w:rsidRPr="00CA0337">
        <w:rPr>
          <w:sz w:val="20"/>
          <w:szCs w:val="20"/>
        </w:rPr>
        <w:t>light</w:t>
      </w:r>
      <w:r w:rsidR="00581765" w:rsidRPr="00CA0337">
        <w:rPr>
          <w:sz w:val="20"/>
          <w:szCs w:val="20"/>
        </w:rPr>
        <w:t xml:space="preserve"> </w:t>
      </w:r>
      <w:r w:rsidR="00F940AB" w:rsidRPr="00CA0337">
        <w:rPr>
          <w:sz w:val="20"/>
          <w:szCs w:val="20"/>
        </w:rPr>
        <w:t>when</w:t>
      </w:r>
      <w:r w:rsidR="00581765" w:rsidRPr="00CA0337">
        <w:rPr>
          <w:sz w:val="20"/>
          <w:szCs w:val="20"/>
        </w:rPr>
        <w:t xml:space="preserve"> </w:t>
      </w:r>
      <w:r w:rsidR="00F940AB" w:rsidRPr="00CA0337">
        <w:rPr>
          <w:sz w:val="20"/>
          <w:szCs w:val="20"/>
        </w:rPr>
        <w:t>cros</w:t>
      </w:r>
      <w:r w:rsidR="00581765" w:rsidRPr="00CA0337">
        <w:rPr>
          <w:sz w:val="20"/>
          <w:szCs w:val="20"/>
        </w:rPr>
        <w:t xml:space="preserve">sing the </w:t>
      </w:r>
      <w:r w:rsidR="00F940AB" w:rsidRPr="00CA0337">
        <w:rPr>
          <w:sz w:val="20"/>
          <w:szCs w:val="20"/>
        </w:rPr>
        <w:t>material</w:t>
      </w:r>
      <w:r w:rsidR="00581765" w:rsidRPr="00CA0337">
        <w:rPr>
          <w:sz w:val="20"/>
          <w:szCs w:val="20"/>
        </w:rPr>
        <w:t xml:space="preserve">, one can ascertain </w:t>
      </w:r>
      <w:r w:rsidR="00F940AB" w:rsidRPr="00CA0337">
        <w:rPr>
          <w:sz w:val="20"/>
          <w:szCs w:val="20"/>
        </w:rPr>
        <w:t>a</w:t>
      </w:r>
      <w:r w:rsidR="00581765" w:rsidRPr="00CA0337">
        <w:rPr>
          <w:sz w:val="20"/>
          <w:szCs w:val="20"/>
        </w:rPr>
        <w:t xml:space="preserve"> maximum </w:t>
      </w:r>
      <w:r w:rsidR="00F940AB" w:rsidRPr="00CA0337">
        <w:rPr>
          <w:sz w:val="20"/>
          <w:szCs w:val="20"/>
        </w:rPr>
        <w:t>amount</w:t>
      </w:r>
      <w:r w:rsidR="00581765" w:rsidRPr="00CA0337">
        <w:rPr>
          <w:sz w:val="20"/>
          <w:szCs w:val="20"/>
        </w:rPr>
        <w:t xml:space="preserve"> of the element. </w:t>
      </w:r>
      <w:r w:rsidR="00F940AB" w:rsidRPr="00CA0337">
        <w:rPr>
          <w:sz w:val="20"/>
          <w:szCs w:val="20"/>
        </w:rPr>
        <w:t>An</w:t>
      </w:r>
      <w:r w:rsidR="00581765" w:rsidRPr="00CA0337">
        <w:rPr>
          <w:sz w:val="20"/>
          <w:szCs w:val="20"/>
        </w:rPr>
        <w:t xml:space="preserve"> </w:t>
      </w:r>
      <w:r w:rsidR="003036D3" w:rsidRPr="00CA0337">
        <w:rPr>
          <w:sz w:val="20"/>
          <w:szCs w:val="20"/>
        </w:rPr>
        <w:t>atomic absorption spectrometry</w:t>
      </w:r>
      <w:r w:rsidR="00581765" w:rsidRPr="00CA0337">
        <w:rPr>
          <w:sz w:val="20"/>
          <w:szCs w:val="20"/>
        </w:rPr>
        <w:t xml:space="preserve"> </w:t>
      </w:r>
      <w:r w:rsidR="00F940AB" w:rsidRPr="00CA0337">
        <w:rPr>
          <w:sz w:val="20"/>
          <w:szCs w:val="20"/>
        </w:rPr>
        <w:t>technique</w:t>
      </w:r>
      <w:r w:rsidR="00581765" w:rsidRPr="00CA0337">
        <w:rPr>
          <w:sz w:val="20"/>
          <w:szCs w:val="20"/>
        </w:rPr>
        <w:t xml:space="preserve"> </w:t>
      </w:r>
      <w:r w:rsidR="003036D3" w:rsidRPr="00CA0337">
        <w:rPr>
          <w:sz w:val="20"/>
          <w:szCs w:val="20"/>
        </w:rPr>
        <w:t>has</w:t>
      </w:r>
      <w:r w:rsidR="00581765" w:rsidRPr="00CA0337">
        <w:rPr>
          <w:sz w:val="20"/>
          <w:szCs w:val="20"/>
        </w:rPr>
        <w:t xml:space="preserve"> different sources </w:t>
      </w:r>
      <w:r w:rsidR="00F940AB" w:rsidRPr="00CA0337">
        <w:rPr>
          <w:sz w:val="20"/>
          <w:szCs w:val="20"/>
        </w:rPr>
        <w:t xml:space="preserve">of light </w:t>
      </w:r>
      <w:r w:rsidR="00581765" w:rsidRPr="00CA0337">
        <w:rPr>
          <w:sz w:val="20"/>
          <w:szCs w:val="20"/>
        </w:rPr>
        <w:t xml:space="preserve">for </w:t>
      </w:r>
      <w:r w:rsidR="00F940AB" w:rsidRPr="00CA0337">
        <w:rPr>
          <w:sz w:val="20"/>
          <w:szCs w:val="20"/>
        </w:rPr>
        <w:t>every component</w:t>
      </w:r>
      <w:r w:rsidR="00581765" w:rsidRPr="00CA0337">
        <w:rPr>
          <w:sz w:val="20"/>
          <w:szCs w:val="20"/>
        </w:rPr>
        <w:t xml:space="preserve"> because e</w:t>
      </w:r>
      <w:r w:rsidR="00F940AB" w:rsidRPr="00CA0337">
        <w:rPr>
          <w:sz w:val="20"/>
          <w:szCs w:val="20"/>
        </w:rPr>
        <w:t>very</w:t>
      </w:r>
      <w:r w:rsidR="00581765" w:rsidRPr="00CA0337">
        <w:rPr>
          <w:sz w:val="20"/>
          <w:szCs w:val="20"/>
        </w:rPr>
        <w:t xml:space="preserve"> </w:t>
      </w:r>
      <w:r w:rsidR="00F940AB" w:rsidRPr="00CA0337">
        <w:rPr>
          <w:sz w:val="20"/>
          <w:szCs w:val="20"/>
        </w:rPr>
        <w:t>component</w:t>
      </w:r>
      <w:r w:rsidR="00581765" w:rsidRPr="00CA0337">
        <w:rPr>
          <w:sz w:val="20"/>
          <w:szCs w:val="20"/>
        </w:rPr>
        <w:t xml:space="preserve"> </w:t>
      </w:r>
      <w:r w:rsidR="00F940AB" w:rsidRPr="00CA0337">
        <w:rPr>
          <w:sz w:val="20"/>
          <w:szCs w:val="20"/>
        </w:rPr>
        <w:t xml:space="preserve">absorbing beam of light </w:t>
      </w:r>
      <w:r w:rsidR="00581765" w:rsidRPr="00CA0337">
        <w:rPr>
          <w:sz w:val="20"/>
          <w:szCs w:val="20"/>
        </w:rPr>
        <w:t xml:space="preserve">at a </w:t>
      </w:r>
      <w:r w:rsidR="003036D3" w:rsidRPr="00CA0337">
        <w:rPr>
          <w:sz w:val="20"/>
          <w:szCs w:val="20"/>
        </w:rPr>
        <w:t>different range of wavelength</w:t>
      </w:r>
      <w:r w:rsidR="00581765" w:rsidRPr="00CA0337">
        <w:rPr>
          <w:sz w:val="20"/>
          <w:szCs w:val="20"/>
        </w:rPr>
        <w:t>. Often, A</w:t>
      </w:r>
      <w:r w:rsidR="003036D3" w:rsidRPr="00CA0337">
        <w:rPr>
          <w:sz w:val="20"/>
          <w:szCs w:val="20"/>
        </w:rPr>
        <w:t>tomic absorption spectrometry</w:t>
      </w:r>
      <w:r w:rsidR="00581765" w:rsidRPr="00CA0337">
        <w:rPr>
          <w:sz w:val="20"/>
          <w:szCs w:val="20"/>
        </w:rPr>
        <w:t xml:space="preserve"> is used to identify a single element per analysis.</w:t>
      </w:r>
    </w:p>
    <w:p w14:paraId="53321252" w14:textId="41273B21" w:rsidR="00BA06E0" w:rsidRPr="00CA0337" w:rsidRDefault="00F14B1B" w:rsidP="00467001">
      <w:pPr>
        <w:ind w:left="-5" w:right="632"/>
        <w:jc w:val="both"/>
        <w:rPr>
          <w:sz w:val="20"/>
          <w:szCs w:val="20"/>
        </w:rPr>
      </w:pPr>
      <w:r w:rsidRPr="00CA0337">
        <w:rPr>
          <w:b/>
          <w:bCs/>
          <w:color w:val="000000"/>
          <w:sz w:val="20"/>
          <w:szCs w:val="20"/>
        </w:rPr>
        <w:t>5)</w:t>
      </w:r>
      <w:r w:rsidR="003036D3" w:rsidRPr="00CA0337">
        <w:rPr>
          <w:sz w:val="20"/>
          <w:szCs w:val="20"/>
        </w:rPr>
        <w:t xml:space="preserve"> </w:t>
      </w:r>
      <w:r w:rsidR="003036D3" w:rsidRPr="00CA0337">
        <w:rPr>
          <w:b/>
          <w:bCs/>
          <w:color w:val="000000"/>
          <w:sz w:val="20"/>
          <w:szCs w:val="20"/>
        </w:rPr>
        <w:t>Statistical investigation</w:t>
      </w:r>
      <w:r w:rsidRPr="00CA0337">
        <w:rPr>
          <w:color w:val="000000"/>
          <w:sz w:val="20"/>
          <w:szCs w:val="20"/>
        </w:rPr>
        <w:t xml:space="preserve">: </w:t>
      </w:r>
      <w:r w:rsidR="003036D3" w:rsidRPr="00CA0337">
        <w:rPr>
          <w:color w:val="000000"/>
          <w:sz w:val="20"/>
          <w:szCs w:val="20"/>
        </w:rPr>
        <w:t xml:space="preserve">SPSS 10.0 software (SPSS, Chicago, IL, USA) was used </w:t>
      </w:r>
      <w:r w:rsidR="00581765" w:rsidRPr="00CA0337">
        <w:rPr>
          <w:color w:val="000000"/>
          <w:sz w:val="20"/>
          <w:szCs w:val="20"/>
        </w:rPr>
        <w:t xml:space="preserve">to statistically </w:t>
      </w:r>
      <w:r w:rsidR="00EC7862" w:rsidRPr="00CA0337">
        <w:rPr>
          <w:color w:val="000000"/>
          <w:sz w:val="20"/>
          <w:szCs w:val="20"/>
        </w:rPr>
        <w:t>analyse</w:t>
      </w:r>
      <w:r w:rsidR="00581765" w:rsidRPr="00CA0337">
        <w:rPr>
          <w:color w:val="000000"/>
          <w:sz w:val="20"/>
          <w:szCs w:val="20"/>
        </w:rPr>
        <w:t xml:space="preserve"> </w:t>
      </w:r>
      <w:r w:rsidR="003036D3" w:rsidRPr="00CA0337">
        <w:rPr>
          <w:color w:val="000000"/>
          <w:sz w:val="20"/>
          <w:szCs w:val="20"/>
        </w:rPr>
        <w:t>the</w:t>
      </w:r>
      <w:r w:rsidR="00581765" w:rsidRPr="00CA0337">
        <w:rPr>
          <w:color w:val="000000"/>
          <w:sz w:val="20"/>
          <w:szCs w:val="20"/>
        </w:rPr>
        <w:t xml:space="preserve"> data in accordance with accepted statistical procedures. </w:t>
      </w:r>
      <w:r w:rsidRPr="00CA0337">
        <w:rPr>
          <w:sz w:val="20"/>
          <w:szCs w:val="20"/>
        </w:rPr>
        <w:t xml:space="preserve">Every measurement was made three times, and the average results (standard deviation) were calculated. </w:t>
      </w:r>
    </w:p>
    <w:p w14:paraId="42F5B9EB" w14:textId="77777777" w:rsidR="00BA06E0" w:rsidRPr="00CA0337" w:rsidRDefault="00F14B1B" w:rsidP="00467001">
      <w:pPr>
        <w:ind w:left="-5" w:right="632"/>
        <w:jc w:val="both"/>
        <w:rPr>
          <w:sz w:val="20"/>
          <w:szCs w:val="20"/>
        </w:rPr>
      </w:pPr>
      <w:r w:rsidRPr="00CA0337">
        <w:rPr>
          <w:b/>
          <w:bCs/>
          <w:color w:val="000000"/>
          <w:sz w:val="20"/>
          <w:szCs w:val="20"/>
        </w:rPr>
        <w:t>6)Analytical method</w:t>
      </w:r>
      <w:r w:rsidRPr="00CA0337">
        <w:rPr>
          <w:color w:val="000000"/>
          <w:sz w:val="20"/>
          <w:szCs w:val="20"/>
        </w:rPr>
        <w:t>:</w:t>
      </w:r>
      <w:r w:rsidRPr="00CA0337">
        <w:rPr>
          <w:sz w:val="20"/>
          <w:szCs w:val="20"/>
        </w:rPr>
        <w:t xml:space="preserve"> The powdered samples of the Thai medicinal herb plant were taken out of their plastic capsules. They spent six hours in an oven, drying at 80 °C. The natural radionuclides were identified using two distinct analytical methods: gamma spectrometry of 40K, alpha, 226Ra, and 228Ra 210Po spectroscopy. </w:t>
      </w:r>
    </w:p>
    <w:p w14:paraId="67EA35F3" w14:textId="5350FE48" w:rsidR="00BA06E0" w:rsidRPr="00CA0337" w:rsidRDefault="00F14B1B" w:rsidP="00467001">
      <w:pPr>
        <w:ind w:left="-5" w:right="632"/>
        <w:jc w:val="both"/>
        <w:rPr>
          <w:sz w:val="20"/>
          <w:szCs w:val="20"/>
        </w:rPr>
      </w:pPr>
      <w:r w:rsidRPr="00CA0337">
        <w:rPr>
          <w:b/>
          <w:bCs/>
          <w:color w:val="000000"/>
          <w:sz w:val="20"/>
          <w:szCs w:val="20"/>
        </w:rPr>
        <w:t>7)Gamma spectrometry</w:t>
      </w:r>
      <w:r w:rsidRPr="00CA0337">
        <w:rPr>
          <w:color w:val="000000"/>
          <w:sz w:val="20"/>
          <w:szCs w:val="20"/>
        </w:rPr>
        <w:t>:</w:t>
      </w:r>
      <w:r w:rsidRPr="00CA0337">
        <w:rPr>
          <w:sz w:val="20"/>
          <w:szCs w:val="20"/>
        </w:rPr>
        <w:t xml:space="preserve"> </w:t>
      </w:r>
      <w:r w:rsidR="00581765" w:rsidRPr="00CA0337">
        <w:rPr>
          <w:sz w:val="20"/>
          <w:szCs w:val="20"/>
        </w:rPr>
        <w:t>The activi</w:t>
      </w:r>
      <w:r w:rsidR="007B5A61" w:rsidRPr="00CA0337">
        <w:rPr>
          <w:sz w:val="20"/>
          <w:szCs w:val="20"/>
        </w:rPr>
        <w:t>ties</w:t>
      </w:r>
      <w:r w:rsidR="00581765" w:rsidRPr="00CA0337">
        <w:rPr>
          <w:sz w:val="20"/>
          <w:szCs w:val="20"/>
        </w:rPr>
        <w:t xml:space="preserve"> concentrations of 40K, 228Ra, a</w:t>
      </w:r>
      <w:r w:rsidR="00CD0ABA" w:rsidRPr="00CA0337">
        <w:rPr>
          <w:sz w:val="20"/>
          <w:szCs w:val="20"/>
        </w:rPr>
        <w:t>lso</w:t>
      </w:r>
      <w:r w:rsidR="00581765" w:rsidRPr="00CA0337">
        <w:rPr>
          <w:sz w:val="20"/>
          <w:szCs w:val="20"/>
        </w:rPr>
        <w:t xml:space="preserve"> 226Ra were measured in</w:t>
      </w:r>
      <w:r w:rsidR="00CD0ABA" w:rsidRPr="00CA0337">
        <w:rPr>
          <w:sz w:val="20"/>
          <w:szCs w:val="20"/>
        </w:rPr>
        <w:t>to each</w:t>
      </w:r>
      <w:r w:rsidR="00581765" w:rsidRPr="00CA0337">
        <w:rPr>
          <w:sz w:val="20"/>
          <w:szCs w:val="20"/>
        </w:rPr>
        <w:t xml:space="preserve"> sample </w:t>
      </w:r>
      <w:r w:rsidR="00CD0ABA" w:rsidRPr="00CA0337">
        <w:rPr>
          <w:sz w:val="20"/>
          <w:szCs w:val="20"/>
        </w:rPr>
        <w:t xml:space="preserve">with gamma ray analysis. </w:t>
      </w:r>
      <w:r w:rsidR="00703765" w:rsidRPr="00CA0337">
        <w:rPr>
          <w:sz w:val="20"/>
          <w:szCs w:val="20"/>
        </w:rPr>
        <w:t xml:space="preserve">The value of dry mass </w:t>
      </w:r>
      <w:r w:rsidR="00581765" w:rsidRPr="00CA0337">
        <w:rPr>
          <w:sz w:val="20"/>
          <w:szCs w:val="20"/>
        </w:rPr>
        <w:t xml:space="preserve">and concentration were </w:t>
      </w:r>
      <w:r w:rsidR="00703765" w:rsidRPr="00CA0337">
        <w:rPr>
          <w:sz w:val="20"/>
          <w:szCs w:val="20"/>
        </w:rPr>
        <w:t xml:space="preserve">utilized for the determination for </w:t>
      </w:r>
      <w:r w:rsidR="00581765" w:rsidRPr="00CA0337">
        <w:rPr>
          <w:sz w:val="20"/>
          <w:szCs w:val="20"/>
        </w:rPr>
        <w:t>identi</w:t>
      </w:r>
      <w:r w:rsidR="00703765" w:rsidRPr="00CA0337">
        <w:rPr>
          <w:sz w:val="20"/>
          <w:szCs w:val="20"/>
        </w:rPr>
        <w:t>ty</w:t>
      </w:r>
      <w:r w:rsidR="00581765" w:rsidRPr="00CA0337">
        <w:rPr>
          <w:sz w:val="20"/>
          <w:szCs w:val="20"/>
        </w:rPr>
        <w:t xml:space="preserve"> of the radio</w:t>
      </w:r>
      <w:r w:rsidR="00703765" w:rsidRPr="00CA0337">
        <w:rPr>
          <w:sz w:val="20"/>
          <w:szCs w:val="20"/>
        </w:rPr>
        <w:t xml:space="preserve">active </w:t>
      </w:r>
      <w:r w:rsidR="00581765" w:rsidRPr="00CA0337">
        <w:rPr>
          <w:sz w:val="20"/>
          <w:szCs w:val="20"/>
        </w:rPr>
        <w:t xml:space="preserve">nuclide. Every dried </w:t>
      </w:r>
      <w:r w:rsidR="000C08BB" w:rsidRPr="00CA0337">
        <w:rPr>
          <w:sz w:val="20"/>
          <w:szCs w:val="20"/>
        </w:rPr>
        <w:t>species</w:t>
      </w:r>
      <w:r w:rsidR="00581765" w:rsidRPr="00CA0337">
        <w:rPr>
          <w:sz w:val="20"/>
          <w:szCs w:val="20"/>
        </w:rPr>
        <w:t xml:space="preserve">, weighing roughly 100 g, </w:t>
      </w:r>
      <w:r w:rsidR="00703765" w:rsidRPr="00CA0337">
        <w:rPr>
          <w:sz w:val="20"/>
          <w:szCs w:val="20"/>
        </w:rPr>
        <w:t xml:space="preserve">has been placed </w:t>
      </w:r>
      <w:r w:rsidR="00581765" w:rsidRPr="00CA0337">
        <w:rPr>
          <w:sz w:val="20"/>
          <w:szCs w:val="20"/>
        </w:rPr>
        <w:t xml:space="preserve">into </w:t>
      </w:r>
      <w:r w:rsidR="00703765" w:rsidRPr="00CA0337">
        <w:rPr>
          <w:sz w:val="20"/>
          <w:szCs w:val="20"/>
        </w:rPr>
        <w:t xml:space="preserve">a plastic container that is cylindrical and has a diameter of </w:t>
      </w:r>
      <w:r w:rsidR="00581765" w:rsidRPr="00CA0337">
        <w:rPr>
          <w:sz w:val="20"/>
          <w:szCs w:val="20"/>
        </w:rPr>
        <w:t xml:space="preserve">2.5 inches </w:t>
      </w:r>
      <w:r w:rsidR="00703765" w:rsidRPr="00CA0337">
        <w:rPr>
          <w:sz w:val="20"/>
          <w:szCs w:val="20"/>
        </w:rPr>
        <w:t>as well</w:t>
      </w:r>
      <w:r w:rsidR="00581765" w:rsidRPr="00CA0337">
        <w:rPr>
          <w:sz w:val="20"/>
          <w:szCs w:val="20"/>
        </w:rPr>
        <w:t xml:space="preserve"> a</w:t>
      </w:r>
      <w:r w:rsidR="00703765" w:rsidRPr="00CA0337">
        <w:rPr>
          <w:sz w:val="20"/>
          <w:szCs w:val="20"/>
        </w:rPr>
        <w:t>s</w:t>
      </w:r>
      <w:r w:rsidR="00581765" w:rsidRPr="00CA0337">
        <w:rPr>
          <w:sz w:val="20"/>
          <w:szCs w:val="20"/>
        </w:rPr>
        <w:t xml:space="preserve"> height of </w:t>
      </w:r>
      <w:r w:rsidR="00703765" w:rsidRPr="00CA0337">
        <w:rPr>
          <w:sz w:val="20"/>
          <w:szCs w:val="20"/>
        </w:rPr>
        <w:t>three</w:t>
      </w:r>
      <w:r w:rsidR="00581765" w:rsidRPr="00CA0337">
        <w:rPr>
          <w:sz w:val="20"/>
          <w:szCs w:val="20"/>
        </w:rPr>
        <w:t xml:space="preserve"> inches. The samples were kept for a minimum of thirty days in a sealed container. Before using a gamma spectrometric measurement approach, make sure the radioactive secular equilibrium is present. </w:t>
      </w:r>
      <w:r w:rsidR="000C08BB" w:rsidRPr="00CA0337">
        <w:rPr>
          <w:sz w:val="20"/>
          <w:szCs w:val="20"/>
        </w:rPr>
        <w:t xml:space="preserve">One of two high-purity germanium detectors </w:t>
      </w:r>
      <w:r w:rsidR="00023E3B" w:rsidRPr="00CA0337">
        <w:rPr>
          <w:sz w:val="20"/>
          <w:szCs w:val="20"/>
        </w:rPr>
        <w:t xml:space="preserve">has been </w:t>
      </w:r>
      <w:r w:rsidR="000C08BB" w:rsidRPr="00CA0337">
        <w:rPr>
          <w:sz w:val="20"/>
          <w:szCs w:val="20"/>
        </w:rPr>
        <w:t>u</w:t>
      </w:r>
      <w:r w:rsidR="00023E3B" w:rsidRPr="00CA0337">
        <w:rPr>
          <w:sz w:val="20"/>
          <w:szCs w:val="20"/>
        </w:rPr>
        <w:t>tilized</w:t>
      </w:r>
      <w:r w:rsidR="000C08BB" w:rsidRPr="00CA0337">
        <w:rPr>
          <w:sz w:val="20"/>
          <w:szCs w:val="20"/>
        </w:rPr>
        <w:t xml:space="preserve"> </w:t>
      </w:r>
      <w:r w:rsidR="00023E3B" w:rsidRPr="00CA0337">
        <w:rPr>
          <w:sz w:val="20"/>
          <w:szCs w:val="20"/>
        </w:rPr>
        <w:t>to detect</w:t>
      </w:r>
      <w:r w:rsidR="000C08BB" w:rsidRPr="00CA0337">
        <w:rPr>
          <w:sz w:val="20"/>
          <w:szCs w:val="20"/>
        </w:rPr>
        <w:t xml:space="preserve"> the activity concentrations into the samples </w:t>
      </w:r>
      <w:r w:rsidR="00581765" w:rsidRPr="00CA0337">
        <w:rPr>
          <w:sz w:val="20"/>
          <w:szCs w:val="20"/>
        </w:rPr>
        <w:t xml:space="preserve">in a low background configuration, with relative efficiencies of 30 and 60%. 40K </w:t>
      </w:r>
      <w:r w:rsidR="000C08BB" w:rsidRPr="00CA0337">
        <w:rPr>
          <w:sz w:val="20"/>
          <w:szCs w:val="20"/>
        </w:rPr>
        <w:t>has been determined by utilizing</w:t>
      </w:r>
      <w:r w:rsidR="00581765" w:rsidRPr="00CA0337">
        <w:rPr>
          <w:sz w:val="20"/>
          <w:szCs w:val="20"/>
        </w:rPr>
        <w:t xml:space="preserve"> the </w:t>
      </w:r>
      <w:r w:rsidR="000C08BB" w:rsidRPr="00CA0337">
        <w:rPr>
          <w:sz w:val="20"/>
          <w:szCs w:val="20"/>
        </w:rPr>
        <w:t xml:space="preserve">Gamma line at 1460 keV </w:t>
      </w:r>
      <w:r w:rsidR="00581765" w:rsidRPr="00CA0337">
        <w:rPr>
          <w:sz w:val="20"/>
          <w:szCs w:val="20"/>
        </w:rPr>
        <w:t xml:space="preserve">by </w:t>
      </w:r>
      <w:r w:rsidR="000C08BB" w:rsidRPr="00CA0337">
        <w:rPr>
          <w:sz w:val="20"/>
          <w:szCs w:val="20"/>
        </w:rPr>
        <w:t>analysing</w:t>
      </w:r>
      <w:r w:rsidR="00581765" w:rsidRPr="00CA0337">
        <w:rPr>
          <w:sz w:val="20"/>
          <w:szCs w:val="20"/>
        </w:rPr>
        <w:t xml:space="preserve"> </w:t>
      </w:r>
      <w:r w:rsidR="000C08BB" w:rsidRPr="00CA0337">
        <w:rPr>
          <w:sz w:val="20"/>
          <w:szCs w:val="20"/>
        </w:rPr>
        <w:t xml:space="preserve">the gamma </w:t>
      </w:r>
      <w:r w:rsidR="00581765" w:rsidRPr="00CA0337">
        <w:rPr>
          <w:sz w:val="20"/>
          <w:szCs w:val="20"/>
        </w:rPr>
        <w:t xml:space="preserve">emitter daughters of the 226Ra and 228Ra. Additionally, measurements of </w:t>
      </w:r>
      <w:r w:rsidR="00AE3E1B" w:rsidRPr="00CA0337">
        <w:rPr>
          <w:sz w:val="20"/>
          <w:szCs w:val="20"/>
        </w:rPr>
        <w:t>(</w:t>
      </w:r>
      <w:r w:rsidR="00581765" w:rsidRPr="00CA0337">
        <w:rPr>
          <w:sz w:val="20"/>
          <w:szCs w:val="20"/>
        </w:rPr>
        <w:t>214Bi</w:t>
      </w:r>
      <w:r w:rsidR="00AE3E1B" w:rsidRPr="00CA0337">
        <w:rPr>
          <w:sz w:val="20"/>
          <w:szCs w:val="20"/>
        </w:rPr>
        <w:t>)</w:t>
      </w:r>
      <w:r w:rsidR="00581765" w:rsidRPr="00CA0337">
        <w:rPr>
          <w:sz w:val="20"/>
          <w:szCs w:val="20"/>
        </w:rPr>
        <w:t xml:space="preserve"> 609 keV and </w:t>
      </w:r>
      <w:r w:rsidR="00AE3E1B" w:rsidRPr="00CA0337">
        <w:rPr>
          <w:sz w:val="20"/>
          <w:szCs w:val="20"/>
        </w:rPr>
        <w:t>(</w:t>
      </w:r>
      <w:r w:rsidR="00581765" w:rsidRPr="00CA0337">
        <w:rPr>
          <w:sz w:val="20"/>
          <w:szCs w:val="20"/>
        </w:rPr>
        <w:t>228Ac</w:t>
      </w:r>
      <w:r w:rsidR="00AE3E1B" w:rsidRPr="00CA0337">
        <w:rPr>
          <w:sz w:val="20"/>
          <w:szCs w:val="20"/>
        </w:rPr>
        <w:t>)</w:t>
      </w:r>
      <w:r w:rsidR="00581765" w:rsidRPr="00CA0337">
        <w:rPr>
          <w:sz w:val="20"/>
          <w:szCs w:val="20"/>
        </w:rPr>
        <w:t xml:space="preserve"> 911.1 keV were made. The </w:t>
      </w:r>
      <w:r w:rsidR="00AE3E1B" w:rsidRPr="00CA0337">
        <w:rPr>
          <w:sz w:val="20"/>
          <w:szCs w:val="20"/>
        </w:rPr>
        <w:t>International Atomic Energy Agency</w:t>
      </w:r>
      <w:r w:rsidR="00581765" w:rsidRPr="00CA0337">
        <w:rPr>
          <w:sz w:val="20"/>
          <w:szCs w:val="20"/>
        </w:rPr>
        <w:t xml:space="preserve">, supplied </w:t>
      </w:r>
      <w:r w:rsidR="00AE3E1B" w:rsidRPr="00CA0337">
        <w:rPr>
          <w:sz w:val="20"/>
          <w:szCs w:val="20"/>
        </w:rPr>
        <w:t>the RGU, RGTH, and RGK reference</w:t>
      </w:r>
      <w:r w:rsidR="00FD2962" w:rsidRPr="00CA0337">
        <w:rPr>
          <w:sz w:val="20"/>
          <w:szCs w:val="20"/>
        </w:rPr>
        <w:t xml:space="preserve"> samples which have been utilized in the efficiency calibration</w:t>
      </w:r>
      <w:r w:rsidR="00581765" w:rsidRPr="00CA0337">
        <w:rPr>
          <w:sz w:val="20"/>
          <w:szCs w:val="20"/>
        </w:rPr>
        <w:t xml:space="preserve">. For 226Ra, the lower detection thresholds for the </w:t>
      </w:r>
      <w:r w:rsidR="00FD2962" w:rsidRPr="00CA0337">
        <w:rPr>
          <w:sz w:val="20"/>
          <w:szCs w:val="20"/>
        </w:rPr>
        <w:t xml:space="preserve">baseline measurements after a full day </w:t>
      </w:r>
      <w:r w:rsidR="00581765" w:rsidRPr="00CA0337">
        <w:rPr>
          <w:sz w:val="20"/>
          <w:szCs w:val="20"/>
        </w:rPr>
        <w:t xml:space="preserve">produced naturally occurring radionuclides of 0.2 </w:t>
      </w:r>
      <w:proofErr w:type="spellStart"/>
      <w:r w:rsidR="00581765" w:rsidRPr="00CA0337">
        <w:rPr>
          <w:sz w:val="20"/>
          <w:szCs w:val="20"/>
        </w:rPr>
        <w:t>Bq</w:t>
      </w:r>
      <w:proofErr w:type="spellEnd"/>
      <w:r w:rsidR="00581765" w:rsidRPr="00CA0337">
        <w:rPr>
          <w:sz w:val="20"/>
          <w:szCs w:val="20"/>
        </w:rPr>
        <w:t xml:space="preserve"> kg1.</w:t>
      </w:r>
    </w:p>
    <w:p w14:paraId="1F24935B" w14:textId="4D105409" w:rsidR="00BA06E0" w:rsidRPr="00CA0337" w:rsidRDefault="00F14B1B" w:rsidP="00467001">
      <w:pPr>
        <w:ind w:left="-5" w:right="632"/>
        <w:jc w:val="both"/>
        <w:rPr>
          <w:sz w:val="20"/>
          <w:szCs w:val="20"/>
        </w:rPr>
      </w:pPr>
      <w:r w:rsidRPr="00CA0337">
        <w:rPr>
          <w:sz w:val="20"/>
          <w:szCs w:val="20"/>
        </w:rPr>
        <w:t xml:space="preserve"> </w:t>
      </w:r>
      <w:r w:rsidRPr="00CA0337">
        <w:rPr>
          <w:b/>
          <w:bCs/>
          <w:sz w:val="20"/>
          <w:szCs w:val="20"/>
        </w:rPr>
        <w:t>8)</w:t>
      </w:r>
      <w:r w:rsidRPr="00CA0337">
        <w:rPr>
          <w:b/>
          <w:bCs/>
          <w:color w:val="000000"/>
          <w:sz w:val="20"/>
          <w:szCs w:val="20"/>
        </w:rPr>
        <w:t>Alpha spectrometry</w:t>
      </w:r>
      <w:r w:rsidRPr="00CA0337">
        <w:rPr>
          <w:color w:val="000000"/>
          <w:sz w:val="20"/>
          <w:szCs w:val="20"/>
        </w:rPr>
        <w:t>:</w:t>
      </w:r>
      <w:r w:rsidRPr="00CA0337">
        <w:rPr>
          <w:sz w:val="20"/>
          <w:szCs w:val="20"/>
        </w:rPr>
        <w:t xml:space="preserve"> </w:t>
      </w:r>
      <w:r w:rsidR="00581765" w:rsidRPr="00CA0337">
        <w:rPr>
          <w:sz w:val="20"/>
          <w:szCs w:val="20"/>
        </w:rPr>
        <w:t xml:space="preserve">The silver disc technique, which is the accepted method, was used to measure the 210Po. </w:t>
      </w:r>
      <w:r w:rsidR="00C20E26" w:rsidRPr="00CA0337">
        <w:rPr>
          <w:sz w:val="20"/>
          <w:szCs w:val="20"/>
        </w:rPr>
        <w:t>5gm baseline measurements after a full day of dry</w:t>
      </w:r>
      <w:r w:rsidR="00581765" w:rsidRPr="00CA0337">
        <w:rPr>
          <w:sz w:val="20"/>
          <w:szCs w:val="20"/>
        </w:rPr>
        <w:t xml:space="preserve"> weight of </w:t>
      </w:r>
      <w:r w:rsidR="00C20E26" w:rsidRPr="00CA0337">
        <w:rPr>
          <w:sz w:val="20"/>
          <w:szCs w:val="20"/>
        </w:rPr>
        <w:t>the material have been</w:t>
      </w:r>
      <w:r w:rsidR="00581765" w:rsidRPr="00CA0337">
        <w:rPr>
          <w:sz w:val="20"/>
          <w:szCs w:val="20"/>
        </w:rPr>
        <w:t xml:space="preserve"> mixed </w:t>
      </w:r>
      <w:r w:rsidR="00C20E26" w:rsidRPr="00CA0337">
        <w:rPr>
          <w:sz w:val="20"/>
          <w:szCs w:val="20"/>
        </w:rPr>
        <w:t>into</w:t>
      </w:r>
      <w:r w:rsidR="00581765" w:rsidRPr="00CA0337">
        <w:rPr>
          <w:sz w:val="20"/>
          <w:szCs w:val="20"/>
        </w:rPr>
        <w:t xml:space="preserve"> 0.2 </w:t>
      </w:r>
      <w:proofErr w:type="spellStart"/>
      <w:r w:rsidR="00581765" w:rsidRPr="00CA0337">
        <w:rPr>
          <w:sz w:val="20"/>
          <w:szCs w:val="20"/>
        </w:rPr>
        <w:t>Bq</w:t>
      </w:r>
      <w:proofErr w:type="spellEnd"/>
      <w:r w:rsidR="00581765" w:rsidRPr="00CA0337">
        <w:rPr>
          <w:sz w:val="20"/>
          <w:szCs w:val="20"/>
        </w:rPr>
        <w:t xml:space="preserve"> of 208Po </w:t>
      </w:r>
      <w:r w:rsidR="004D44D4" w:rsidRPr="00CA0337">
        <w:rPr>
          <w:sz w:val="20"/>
          <w:szCs w:val="20"/>
        </w:rPr>
        <w:t xml:space="preserve">(provided by Amersham International, UK; </w:t>
      </w:r>
      <w:r w:rsidR="002361BE" w:rsidRPr="00CA0337">
        <w:rPr>
          <w:sz w:val="20"/>
          <w:szCs w:val="20"/>
        </w:rPr>
        <w:t>PoCl</w:t>
      </w:r>
      <w:r w:rsidR="002361BE" w:rsidRPr="00CA0337">
        <w:rPr>
          <w:sz w:val="20"/>
          <w:szCs w:val="20"/>
          <w:vertAlign w:val="subscript"/>
        </w:rPr>
        <w:t>2</w:t>
      </w:r>
      <w:r w:rsidR="004D44D4" w:rsidRPr="00CA0337">
        <w:rPr>
          <w:sz w:val="20"/>
          <w:szCs w:val="20"/>
        </w:rPr>
        <w:t xml:space="preserve"> in 0.1 mol L-1 HCl) as an indicator of produce</w:t>
      </w:r>
      <w:r w:rsidR="00581765" w:rsidRPr="00CA0337">
        <w:rPr>
          <w:sz w:val="20"/>
          <w:szCs w:val="20"/>
        </w:rPr>
        <w:t xml:space="preserve">. For at least 24 hours, the food was broken down in each specimen using nitric acid; </w:t>
      </w:r>
      <w:r w:rsidR="004D44D4" w:rsidRPr="00CA0337">
        <w:rPr>
          <w:sz w:val="20"/>
          <w:szCs w:val="20"/>
        </w:rPr>
        <w:t>H</w:t>
      </w:r>
      <w:r w:rsidR="004D44D4" w:rsidRPr="00CA0337">
        <w:rPr>
          <w:sz w:val="20"/>
          <w:szCs w:val="20"/>
          <w:vertAlign w:val="subscript"/>
        </w:rPr>
        <w:t>2</w:t>
      </w:r>
      <w:r w:rsidR="004D44D4" w:rsidRPr="00CA0337">
        <w:rPr>
          <w:sz w:val="20"/>
          <w:szCs w:val="20"/>
        </w:rPr>
        <w:t>O</w:t>
      </w:r>
      <w:r w:rsidR="004D44D4" w:rsidRPr="00CA0337">
        <w:rPr>
          <w:sz w:val="20"/>
          <w:szCs w:val="20"/>
          <w:vertAlign w:val="subscript"/>
        </w:rPr>
        <w:t>2</w:t>
      </w:r>
      <w:r w:rsidR="00581765" w:rsidRPr="00CA0337">
        <w:rPr>
          <w:sz w:val="20"/>
          <w:szCs w:val="20"/>
        </w:rPr>
        <w:t xml:space="preserve"> </w:t>
      </w:r>
      <w:r w:rsidR="004D44D4" w:rsidRPr="00CA0337">
        <w:rPr>
          <w:sz w:val="20"/>
          <w:szCs w:val="20"/>
        </w:rPr>
        <w:t>have been</w:t>
      </w:r>
      <w:r w:rsidR="00581765" w:rsidRPr="00CA0337">
        <w:rPr>
          <w:sz w:val="20"/>
          <w:szCs w:val="20"/>
        </w:rPr>
        <w:t xml:space="preserve"> </w:t>
      </w:r>
      <w:r w:rsidR="00627CC4" w:rsidRPr="00CA0337">
        <w:rPr>
          <w:sz w:val="20"/>
          <w:szCs w:val="20"/>
        </w:rPr>
        <w:t xml:space="preserve">additionally added to assist </w:t>
      </w:r>
      <w:r w:rsidR="00581765" w:rsidRPr="00CA0337">
        <w:rPr>
          <w:sz w:val="20"/>
          <w:szCs w:val="20"/>
        </w:rPr>
        <w:t xml:space="preserve">oxidize the </w:t>
      </w:r>
      <w:r w:rsidR="00627CC4" w:rsidRPr="00CA0337">
        <w:rPr>
          <w:sz w:val="20"/>
          <w:szCs w:val="20"/>
        </w:rPr>
        <w:t xml:space="preserve">natural </w:t>
      </w:r>
      <w:r w:rsidR="00581765" w:rsidRPr="00CA0337">
        <w:rPr>
          <w:sz w:val="20"/>
          <w:szCs w:val="20"/>
        </w:rPr>
        <w:t xml:space="preserve">molecules. </w:t>
      </w:r>
      <w:r w:rsidR="00627CC4" w:rsidRPr="00CA0337">
        <w:rPr>
          <w:sz w:val="20"/>
          <w:szCs w:val="20"/>
        </w:rPr>
        <w:t xml:space="preserve">When the sample mixture has been </w:t>
      </w:r>
      <w:r w:rsidR="00581765" w:rsidRPr="00CA0337">
        <w:rPr>
          <w:sz w:val="20"/>
          <w:szCs w:val="20"/>
        </w:rPr>
        <w:t>nearly dry and</w:t>
      </w:r>
      <w:r w:rsidR="00627CC4" w:rsidRPr="00CA0337">
        <w:rPr>
          <w:sz w:val="20"/>
          <w:szCs w:val="20"/>
        </w:rPr>
        <w:t xml:space="preserve"> apparent, it has been gradually vaporized. After that, the remaining material has been dissolved in </w:t>
      </w:r>
      <w:r w:rsidR="00581765" w:rsidRPr="00CA0337">
        <w:rPr>
          <w:sz w:val="20"/>
          <w:szCs w:val="20"/>
        </w:rPr>
        <w:t xml:space="preserve">100 </w:t>
      </w:r>
      <w:r w:rsidR="00C20E26" w:rsidRPr="00CA0337">
        <w:rPr>
          <w:sz w:val="20"/>
          <w:szCs w:val="20"/>
        </w:rPr>
        <w:t>millilitres</w:t>
      </w:r>
      <w:r w:rsidR="00581765" w:rsidRPr="00CA0337">
        <w:rPr>
          <w:sz w:val="20"/>
          <w:szCs w:val="20"/>
        </w:rPr>
        <w:t xml:space="preserve"> of 0.5 mol L-1 </w:t>
      </w:r>
      <w:r w:rsidR="00627CC4" w:rsidRPr="00CA0337">
        <w:rPr>
          <w:sz w:val="20"/>
          <w:szCs w:val="20"/>
        </w:rPr>
        <w:t>HCL.</w:t>
      </w:r>
      <w:r w:rsidR="00581765" w:rsidRPr="00CA0337">
        <w:rPr>
          <w:sz w:val="20"/>
          <w:szCs w:val="20"/>
        </w:rPr>
        <w:t xml:space="preserve"> After that, </w:t>
      </w:r>
      <w:r w:rsidR="00F5195E" w:rsidRPr="00CA0337">
        <w:rPr>
          <w:sz w:val="20"/>
          <w:szCs w:val="20"/>
        </w:rPr>
        <w:t>C</w:t>
      </w:r>
      <w:r w:rsidR="00F5195E" w:rsidRPr="00CA0337">
        <w:rPr>
          <w:sz w:val="20"/>
          <w:szCs w:val="20"/>
          <w:vertAlign w:val="subscript"/>
        </w:rPr>
        <w:t>6</w:t>
      </w:r>
      <w:r w:rsidR="00F5195E" w:rsidRPr="00CA0337">
        <w:rPr>
          <w:sz w:val="20"/>
          <w:szCs w:val="20"/>
        </w:rPr>
        <w:t>H</w:t>
      </w:r>
      <w:r w:rsidR="00F5195E" w:rsidRPr="00CA0337">
        <w:rPr>
          <w:sz w:val="20"/>
          <w:szCs w:val="20"/>
          <w:vertAlign w:val="subscript"/>
        </w:rPr>
        <w:t>8</w:t>
      </w:r>
      <w:r w:rsidR="00F5195E" w:rsidRPr="00CA0337">
        <w:rPr>
          <w:sz w:val="20"/>
          <w:szCs w:val="20"/>
        </w:rPr>
        <w:t>O</w:t>
      </w:r>
      <w:r w:rsidR="00F5195E" w:rsidRPr="00CA0337">
        <w:rPr>
          <w:sz w:val="20"/>
          <w:szCs w:val="20"/>
          <w:vertAlign w:val="subscript"/>
        </w:rPr>
        <w:t>6</w:t>
      </w:r>
      <w:r w:rsidR="00581765" w:rsidRPr="00CA0337">
        <w:rPr>
          <w:sz w:val="20"/>
          <w:szCs w:val="20"/>
        </w:rPr>
        <w:t xml:space="preserve"> was used to heat the solution to 80 °C, which caused 210 Po to </w:t>
      </w:r>
      <w:r w:rsidR="00F5195E" w:rsidRPr="00CA0337">
        <w:rPr>
          <w:sz w:val="20"/>
          <w:szCs w:val="20"/>
        </w:rPr>
        <w:t>impulsively</w:t>
      </w:r>
      <w:r w:rsidR="00581765" w:rsidRPr="00CA0337">
        <w:rPr>
          <w:sz w:val="20"/>
          <w:szCs w:val="20"/>
        </w:rPr>
        <w:t xml:space="preserve"> plate onto a spinning silver disc iron </w:t>
      </w:r>
      <w:r w:rsidR="00F5195E" w:rsidRPr="00CA0337">
        <w:rPr>
          <w:sz w:val="20"/>
          <w:szCs w:val="20"/>
        </w:rPr>
        <w:t>decrease</w:t>
      </w:r>
      <w:r w:rsidR="00581765" w:rsidRPr="00CA0337">
        <w:rPr>
          <w:sz w:val="20"/>
          <w:szCs w:val="20"/>
        </w:rPr>
        <w:t xml:space="preserve">. Following the </w:t>
      </w:r>
      <w:r w:rsidR="00EE08B6" w:rsidRPr="00CA0337">
        <w:rPr>
          <w:sz w:val="20"/>
          <w:szCs w:val="20"/>
        </w:rPr>
        <w:t>C</w:t>
      </w:r>
      <w:r w:rsidR="00EE08B6" w:rsidRPr="00CA0337">
        <w:rPr>
          <w:sz w:val="20"/>
          <w:szCs w:val="20"/>
          <w:vertAlign w:val="subscript"/>
        </w:rPr>
        <w:t>6</w:t>
      </w:r>
      <w:r w:rsidR="00EE08B6" w:rsidRPr="00CA0337">
        <w:rPr>
          <w:sz w:val="20"/>
          <w:szCs w:val="20"/>
        </w:rPr>
        <w:t>H</w:t>
      </w:r>
      <w:r w:rsidR="00EE08B6" w:rsidRPr="00CA0337">
        <w:rPr>
          <w:sz w:val="20"/>
          <w:szCs w:val="20"/>
          <w:vertAlign w:val="subscript"/>
        </w:rPr>
        <w:t>8</w:t>
      </w:r>
      <w:r w:rsidR="00EE08B6" w:rsidRPr="00CA0337">
        <w:rPr>
          <w:sz w:val="20"/>
          <w:szCs w:val="20"/>
        </w:rPr>
        <w:t>O</w:t>
      </w:r>
      <w:r w:rsidR="00F5195E" w:rsidRPr="00CA0337">
        <w:rPr>
          <w:sz w:val="20"/>
          <w:szCs w:val="20"/>
          <w:vertAlign w:val="subscript"/>
        </w:rPr>
        <w:t>6</w:t>
      </w:r>
      <w:r w:rsidR="00581765" w:rsidRPr="00CA0337">
        <w:rPr>
          <w:sz w:val="20"/>
          <w:szCs w:val="20"/>
        </w:rPr>
        <w:t xml:space="preserve"> reduction of the iron, the s</w:t>
      </w:r>
      <w:r w:rsidR="00F5195E" w:rsidRPr="00CA0337">
        <w:rPr>
          <w:sz w:val="20"/>
          <w:szCs w:val="20"/>
        </w:rPr>
        <w:t>ample mixture</w:t>
      </w:r>
      <w:r w:rsidR="00581765" w:rsidRPr="00CA0337">
        <w:rPr>
          <w:sz w:val="20"/>
          <w:szCs w:val="20"/>
        </w:rPr>
        <w:t xml:space="preserve"> </w:t>
      </w:r>
      <w:r w:rsidR="00F5195E" w:rsidRPr="00CA0337">
        <w:rPr>
          <w:sz w:val="20"/>
          <w:szCs w:val="20"/>
        </w:rPr>
        <w:t>has been evaporated at</w:t>
      </w:r>
      <w:r w:rsidR="00581765" w:rsidRPr="00CA0337">
        <w:rPr>
          <w:sz w:val="20"/>
          <w:szCs w:val="20"/>
        </w:rPr>
        <w:t xml:space="preserve"> 80 °C, at which point 210 Po </w:t>
      </w:r>
      <w:r w:rsidR="00F56F59" w:rsidRPr="00CA0337">
        <w:rPr>
          <w:sz w:val="20"/>
          <w:szCs w:val="20"/>
        </w:rPr>
        <w:t>impulsively</w:t>
      </w:r>
      <w:r w:rsidR="00581765" w:rsidRPr="00CA0337">
        <w:rPr>
          <w:sz w:val="20"/>
          <w:szCs w:val="20"/>
        </w:rPr>
        <w:t xml:space="preserve"> plated </w:t>
      </w:r>
      <w:r w:rsidR="00EE08B6" w:rsidRPr="00CA0337">
        <w:rPr>
          <w:sz w:val="20"/>
          <w:szCs w:val="20"/>
        </w:rPr>
        <w:t>in</w:t>
      </w:r>
      <w:r w:rsidR="00581765" w:rsidRPr="00CA0337">
        <w:rPr>
          <w:sz w:val="20"/>
          <w:szCs w:val="20"/>
        </w:rPr>
        <w:t>to a rotating silver disc</w:t>
      </w:r>
      <w:r w:rsidR="00EE08B6" w:rsidRPr="00CA0337">
        <w:rPr>
          <w:sz w:val="20"/>
          <w:szCs w:val="20"/>
        </w:rPr>
        <w:t xml:space="preserve"> iron decrease</w:t>
      </w:r>
      <w:r w:rsidR="00581765" w:rsidRPr="00CA0337">
        <w:rPr>
          <w:sz w:val="20"/>
          <w:szCs w:val="20"/>
        </w:rPr>
        <w:t xml:space="preserve">. </w:t>
      </w:r>
      <w:r w:rsidR="00F5195E" w:rsidRPr="00CA0337">
        <w:rPr>
          <w:sz w:val="20"/>
          <w:szCs w:val="20"/>
        </w:rPr>
        <w:t>(</w:t>
      </w:r>
      <w:r w:rsidR="00581765" w:rsidRPr="00CA0337">
        <w:rPr>
          <w:sz w:val="20"/>
          <w:szCs w:val="20"/>
        </w:rPr>
        <w:t>208Po</w:t>
      </w:r>
      <w:r w:rsidR="00F5195E" w:rsidRPr="00CA0337">
        <w:rPr>
          <w:sz w:val="20"/>
          <w:szCs w:val="20"/>
        </w:rPr>
        <w:t>)</w:t>
      </w:r>
      <w:r w:rsidR="00581765" w:rsidRPr="00CA0337">
        <w:rPr>
          <w:sz w:val="20"/>
          <w:szCs w:val="20"/>
        </w:rPr>
        <w:t xml:space="preserve"> 5.15 MeV and </w:t>
      </w:r>
      <w:r w:rsidR="00F5195E" w:rsidRPr="00CA0337">
        <w:rPr>
          <w:sz w:val="20"/>
          <w:szCs w:val="20"/>
        </w:rPr>
        <w:t>(</w:t>
      </w:r>
      <w:r w:rsidR="00581765" w:rsidRPr="00CA0337">
        <w:rPr>
          <w:sz w:val="20"/>
          <w:szCs w:val="20"/>
        </w:rPr>
        <w:t>210Po</w:t>
      </w:r>
      <w:r w:rsidR="00F5195E" w:rsidRPr="00CA0337">
        <w:rPr>
          <w:sz w:val="20"/>
          <w:szCs w:val="20"/>
        </w:rPr>
        <w:t>)</w:t>
      </w:r>
      <w:r w:rsidR="00581765" w:rsidRPr="00CA0337">
        <w:rPr>
          <w:sz w:val="20"/>
          <w:szCs w:val="20"/>
        </w:rPr>
        <w:t xml:space="preserve"> 5.3 MeV alpha </w:t>
      </w:r>
      <w:r w:rsidR="00C20E26" w:rsidRPr="00CA0337">
        <w:rPr>
          <w:sz w:val="20"/>
          <w:szCs w:val="20"/>
        </w:rPr>
        <w:t>counting</w:t>
      </w:r>
      <w:r w:rsidR="00581765" w:rsidRPr="00CA0337">
        <w:rPr>
          <w:sz w:val="20"/>
          <w:szCs w:val="20"/>
        </w:rPr>
        <w:t xml:space="preserve"> </w:t>
      </w:r>
      <w:r w:rsidR="003C79C9" w:rsidRPr="00CA0337">
        <w:rPr>
          <w:sz w:val="20"/>
          <w:szCs w:val="20"/>
        </w:rPr>
        <w:t>has been</w:t>
      </w:r>
      <w:r w:rsidR="00581765" w:rsidRPr="00CA0337">
        <w:rPr>
          <w:sz w:val="20"/>
          <w:szCs w:val="20"/>
        </w:rPr>
        <w:t xml:space="preserve"> carried out </w:t>
      </w:r>
      <w:r w:rsidR="00F5195E" w:rsidRPr="00CA0337">
        <w:rPr>
          <w:sz w:val="20"/>
          <w:szCs w:val="20"/>
        </w:rPr>
        <w:t xml:space="preserve">by </w:t>
      </w:r>
      <w:r w:rsidR="00581765" w:rsidRPr="00CA0337">
        <w:rPr>
          <w:sz w:val="20"/>
          <w:szCs w:val="20"/>
        </w:rPr>
        <w:t>u</w:t>
      </w:r>
      <w:r w:rsidR="00F5195E" w:rsidRPr="00CA0337">
        <w:rPr>
          <w:sz w:val="20"/>
          <w:szCs w:val="20"/>
        </w:rPr>
        <w:t>tilizing</w:t>
      </w:r>
      <w:r w:rsidR="00581765" w:rsidRPr="00CA0337">
        <w:rPr>
          <w:sz w:val="20"/>
          <w:szCs w:val="20"/>
        </w:rPr>
        <w:t xml:space="preserve"> a </w:t>
      </w:r>
      <w:r w:rsidR="00B31354" w:rsidRPr="00CA0337">
        <w:rPr>
          <w:sz w:val="20"/>
          <w:szCs w:val="20"/>
        </w:rPr>
        <w:t xml:space="preserve">silicon detector with passive ion implantation </w:t>
      </w:r>
      <w:r w:rsidR="00581765" w:rsidRPr="00CA0337">
        <w:rPr>
          <w:sz w:val="20"/>
          <w:szCs w:val="20"/>
        </w:rPr>
        <w:t xml:space="preserve">and an alpha spectrometer (ORTEC technology). 300 mm2 of the active region, with a </w:t>
      </w:r>
      <w:r w:rsidR="00B31354" w:rsidRPr="00CA0337">
        <w:rPr>
          <w:sz w:val="20"/>
          <w:szCs w:val="20"/>
        </w:rPr>
        <w:t xml:space="preserve">100 mm minimum depletion thickness </w:t>
      </w:r>
      <w:r w:rsidR="00581765" w:rsidRPr="00CA0337">
        <w:rPr>
          <w:sz w:val="20"/>
          <w:szCs w:val="20"/>
        </w:rPr>
        <w:t xml:space="preserve">and daily background counts of 3.6. </w:t>
      </w:r>
      <w:r w:rsidR="00B31354" w:rsidRPr="00CA0337">
        <w:rPr>
          <w:sz w:val="20"/>
          <w:szCs w:val="20"/>
        </w:rPr>
        <w:t xml:space="preserve">Since the sampling, 210Po activity has been resolved for wellness, produce marker, and decay of radioactive material. </w:t>
      </w:r>
      <w:r w:rsidR="00581765" w:rsidRPr="00CA0337">
        <w:rPr>
          <w:sz w:val="20"/>
          <w:szCs w:val="20"/>
        </w:rPr>
        <w:t xml:space="preserve">moment by comparing the measured 210Po activity to the 208Po activity. The technique's lowest detection threshold was set at 0.4 </w:t>
      </w:r>
      <w:proofErr w:type="spellStart"/>
      <w:r w:rsidR="00581765" w:rsidRPr="00CA0337">
        <w:rPr>
          <w:sz w:val="20"/>
          <w:szCs w:val="20"/>
        </w:rPr>
        <w:t>Bq</w:t>
      </w:r>
      <w:proofErr w:type="spellEnd"/>
      <w:r w:rsidR="00581765" w:rsidRPr="00CA0337">
        <w:rPr>
          <w:sz w:val="20"/>
          <w:szCs w:val="20"/>
        </w:rPr>
        <w:t xml:space="preserve"> kg-1. </w:t>
      </w:r>
      <w:r w:rsidRPr="00CA0337">
        <w:rPr>
          <w:sz w:val="20"/>
          <w:szCs w:val="20"/>
        </w:rPr>
        <w:t xml:space="preserve"> </w:t>
      </w:r>
    </w:p>
    <w:p w14:paraId="2353537C" w14:textId="7145A7E8" w:rsidR="006171FB" w:rsidRDefault="002A03DE" w:rsidP="006171FB">
      <w:pPr>
        <w:pStyle w:val="ListParagraph"/>
        <w:numPr>
          <w:ilvl w:val="0"/>
          <w:numId w:val="11"/>
        </w:numPr>
        <w:ind w:right="632"/>
        <w:jc w:val="both"/>
        <w:rPr>
          <w:sz w:val="20"/>
          <w:szCs w:val="20"/>
        </w:rPr>
      </w:pPr>
      <w:r w:rsidRPr="00CA0337">
        <w:rPr>
          <w:b/>
          <w:bCs/>
          <w:color w:val="000000"/>
          <w:sz w:val="20"/>
          <w:szCs w:val="20"/>
        </w:rPr>
        <w:t>Techniques for quality control</w:t>
      </w:r>
      <w:r w:rsidR="00F14B1B" w:rsidRPr="00CA0337">
        <w:rPr>
          <w:b/>
          <w:bCs/>
          <w:color w:val="000000"/>
          <w:sz w:val="20"/>
          <w:szCs w:val="20"/>
        </w:rPr>
        <w:t>:</w:t>
      </w:r>
      <w:r w:rsidR="00F14B1B" w:rsidRPr="00CA0337">
        <w:rPr>
          <w:sz w:val="20"/>
          <w:szCs w:val="20"/>
        </w:rPr>
        <w:t xml:space="preserve"> Utilizing duplicate analyses and reference samples from the</w:t>
      </w:r>
      <w:r w:rsidR="00633C82" w:rsidRPr="00CA0337">
        <w:rPr>
          <w:sz w:val="20"/>
          <w:szCs w:val="20"/>
        </w:rPr>
        <w:t xml:space="preserve"> </w:t>
      </w:r>
      <w:r w:rsidR="00F14B1B" w:rsidRPr="00CA0337">
        <w:rPr>
          <w:sz w:val="20"/>
          <w:szCs w:val="20"/>
        </w:rPr>
        <w:t>IAEA, quality control techniques were used. All techniques and labs employed in this investigation are also described in accordance with the literature.</w:t>
      </w:r>
    </w:p>
    <w:p w14:paraId="04A43B38" w14:textId="77777777" w:rsidR="006171FB" w:rsidRPr="006171FB" w:rsidRDefault="006171FB" w:rsidP="006171FB">
      <w:pPr>
        <w:pStyle w:val="ListParagraph"/>
        <w:ind w:left="360" w:right="632" w:firstLine="0"/>
        <w:jc w:val="both"/>
        <w:rPr>
          <w:sz w:val="20"/>
          <w:szCs w:val="20"/>
        </w:rPr>
      </w:pPr>
    </w:p>
    <w:p w14:paraId="73882102" w14:textId="77777777" w:rsidR="00E44D84" w:rsidRPr="00E44D84" w:rsidRDefault="00D9505C" w:rsidP="00E44D84">
      <w:pPr>
        <w:pStyle w:val="ListParagraph"/>
        <w:numPr>
          <w:ilvl w:val="0"/>
          <w:numId w:val="11"/>
        </w:numPr>
        <w:ind w:right="632"/>
        <w:jc w:val="both"/>
        <w:rPr>
          <w:sz w:val="20"/>
          <w:szCs w:val="20"/>
        </w:rPr>
      </w:pPr>
      <w:r w:rsidRPr="006171FB">
        <w:rPr>
          <w:b/>
          <w:bCs/>
          <w:color w:val="000000"/>
          <w:sz w:val="20"/>
          <w:szCs w:val="20"/>
        </w:rPr>
        <w:t>Graphs and Calculation</w:t>
      </w:r>
    </w:p>
    <w:p w14:paraId="48672E5B" w14:textId="77777777" w:rsidR="00E44D84" w:rsidRPr="00E44D84" w:rsidRDefault="00E44D84" w:rsidP="00E44D84">
      <w:pPr>
        <w:pStyle w:val="ListParagraph"/>
        <w:rPr>
          <w:color w:val="000000"/>
          <w:sz w:val="20"/>
          <w:szCs w:val="20"/>
        </w:rPr>
      </w:pPr>
    </w:p>
    <w:p w14:paraId="7F6CCEA7" w14:textId="58A95754" w:rsidR="00BA06E0" w:rsidRPr="00E44D84" w:rsidRDefault="00F14B1B" w:rsidP="00E44D84">
      <w:pPr>
        <w:pStyle w:val="ListParagraph"/>
        <w:numPr>
          <w:ilvl w:val="0"/>
          <w:numId w:val="11"/>
        </w:numPr>
        <w:ind w:right="632"/>
        <w:jc w:val="both"/>
        <w:rPr>
          <w:sz w:val="20"/>
          <w:szCs w:val="20"/>
        </w:rPr>
      </w:pPr>
      <w:r w:rsidRPr="00E44D84">
        <w:rPr>
          <w:color w:val="000000"/>
          <w:sz w:val="20"/>
          <w:szCs w:val="20"/>
        </w:rPr>
        <w:t xml:space="preserve"> </w:t>
      </w:r>
      <w:r w:rsidR="002A03DE" w:rsidRPr="00E44D84">
        <w:rPr>
          <w:b/>
          <w:bCs/>
          <w:color w:val="000000"/>
          <w:sz w:val="20"/>
          <w:szCs w:val="20"/>
        </w:rPr>
        <w:t>Radionuclide and annual committed effective dose calculation:</w:t>
      </w:r>
      <w:r w:rsidR="002A03DE" w:rsidRPr="00E44D84">
        <w:rPr>
          <w:color w:val="000000"/>
          <w:sz w:val="20"/>
          <w:szCs w:val="20"/>
        </w:rPr>
        <w:t xml:space="preserve"> </w:t>
      </w:r>
      <w:r w:rsidR="0076039E" w:rsidRPr="00E44D84">
        <w:rPr>
          <w:color w:val="000000"/>
          <w:sz w:val="20"/>
          <w:szCs w:val="20"/>
        </w:rPr>
        <w:t xml:space="preserve">Each of the has a different activity per mass unit </w:t>
      </w:r>
      <w:r w:rsidR="002A03DE" w:rsidRPr="00E44D84">
        <w:rPr>
          <w:color w:val="000000"/>
          <w:sz w:val="20"/>
          <w:szCs w:val="20"/>
        </w:rPr>
        <w:t xml:space="preserve">identified </w:t>
      </w:r>
      <w:r w:rsidR="0076039E" w:rsidRPr="00E44D84">
        <w:rPr>
          <w:color w:val="000000"/>
          <w:sz w:val="20"/>
          <w:szCs w:val="20"/>
        </w:rPr>
        <w:t xml:space="preserve">radioactive elements </w:t>
      </w:r>
      <w:r w:rsidR="002A03DE" w:rsidRPr="00E44D84">
        <w:rPr>
          <w:color w:val="000000"/>
          <w:sz w:val="20"/>
          <w:szCs w:val="20"/>
        </w:rPr>
        <w:t xml:space="preserve">and </w:t>
      </w:r>
      <w:r w:rsidR="002B529A" w:rsidRPr="00E44D84">
        <w:rPr>
          <w:color w:val="000000"/>
          <w:sz w:val="20"/>
          <w:szCs w:val="20"/>
        </w:rPr>
        <w:t xml:space="preserve">rate of counting for each photo peak </w:t>
      </w:r>
      <w:r w:rsidR="002A03DE" w:rsidRPr="00E44D84">
        <w:rPr>
          <w:color w:val="000000"/>
          <w:sz w:val="20"/>
          <w:szCs w:val="20"/>
        </w:rPr>
        <w:t xml:space="preserve">are calculated after the spectrum analysis. As expressed in </w:t>
      </w:r>
      <w:proofErr w:type="spellStart"/>
      <w:r w:rsidR="002A03DE" w:rsidRPr="00E44D84">
        <w:rPr>
          <w:color w:val="000000"/>
          <w:sz w:val="20"/>
          <w:szCs w:val="20"/>
        </w:rPr>
        <w:t>Bq</w:t>
      </w:r>
      <w:proofErr w:type="spellEnd"/>
      <w:r w:rsidR="002A03DE" w:rsidRPr="00E44D84">
        <w:rPr>
          <w:color w:val="000000"/>
          <w:sz w:val="20"/>
          <w:szCs w:val="20"/>
        </w:rPr>
        <w:t xml:space="preserve">/kg, the expression (1) denotes the specific activity.    </w:t>
      </w:r>
    </w:p>
    <w:p w14:paraId="0C40CBB7" w14:textId="77777777" w:rsidR="00BA06E0" w:rsidRPr="00CA0337" w:rsidRDefault="00F14B1B" w:rsidP="00467001">
      <w:pPr>
        <w:spacing w:after="201" w:line="259" w:lineRule="auto"/>
        <w:ind w:left="0" w:right="0" w:firstLine="0"/>
        <w:jc w:val="both"/>
        <w:rPr>
          <w:sz w:val="20"/>
          <w:szCs w:val="20"/>
        </w:rPr>
      </w:pPr>
      <w:r w:rsidRPr="00CA0337">
        <w:rPr>
          <w:sz w:val="20"/>
          <w:szCs w:val="20"/>
        </w:rPr>
        <w:lastRenderedPageBreak/>
        <w:t xml:space="preserve">                             </w:t>
      </w:r>
      <w:r w:rsidRPr="00CA0337">
        <w:rPr>
          <w:noProof/>
          <w:sz w:val="20"/>
          <w:szCs w:val="20"/>
        </w:rPr>
        <w:drawing>
          <wp:inline distT="0" distB="0" distL="0" distR="0" wp14:anchorId="4D556F08" wp14:editId="54BDAED4">
            <wp:extent cx="3470564" cy="359353"/>
            <wp:effectExtent l="0" t="0" r="0" b="3175"/>
            <wp:docPr id="294" name="Picture 294"/>
            <wp:cNvGraphicFramePr/>
            <a:graphic xmlns:a="http://schemas.openxmlformats.org/drawingml/2006/main">
              <a:graphicData uri="http://schemas.openxmlformats.org/drawingml/2006/picture">
                <pic:pic xmlns:pic="http://schemas.openxmlformats.org/drawingml/2006/picture">
                  <pic:nvPicPr>
                    <pic:cNvPr id="294" name="Picture 294"/>
                    <pic:cNvPicPr/>
                  </pic:nvPicPr>
                  <pic:blipFill>
                    <a:blip r:embed="rId8"/>
                    <a:stretch>
                      <a:fillRect/>
                    </a:stretch>
                  </pic:blipFill>
                  <pic:spPr>
                    <a:xfrm>
                      <a:off x="0" y="0"/>
                      <a:ext cx="3630445" cy="375908"/>
                    </a:xfrm>
                    <a:prstGeom prst="rect">
                      <a:avLst/>
                    </a:prstGeom>
                  </pic:spPr>
                </pic:pic>
              </a:graphicData>
            </a:graphic>
          </wp:inline>
        </w:drawing>
      </w:r>
      <w:r w:rsidRPr="00CA0337">
        <w:rPr>
          <w:sz w:val="20"/>
          <w:szCs w:val="20"/>
        </w:rPr>
        <w:t xml:space="preserve"> </w:t>
      </w:r>
    </w:p>
    <w:p w14:paraId="6BB3F525" w14:textId="539D57B4" w:rsidR="002A03DE" w:rsidRPr="00CA0337" w:rsidRDefault="002A03DE" w:rsidP="002A03DE">
      <w:pPr>
        <w:spacing w:after="209"/>
        <w:ind w:left="-5" w:right="632"/>
        <w:jc w:val="both"/>
        <w:rPr>
          <w:sz w:val="20"/>
          <w:szCs w:val="20"/>
        </w:rPr>
      </w:pPr>
      <w:r w:rsidRPr="00CA0337">
        <w:rPr>
          <w:sz w:val="20"/>
          <w:szCs w:val="20"/>
        </w:rPr>
        <w:t xml:space="preserve">The given peak's net counts are denoted by N, the sample counting time is t = 48 hours, the peak's background is N, the background counting time is t0 = 48 hours, is the </w:t>
      </w:r>
      <w:r w:rsidR="002B529A" w:rsidRPr="00CA0337">
        <w:rPr>
          <w:sz w:val="20"/>
          <w:szCs w:val="20"/>
        </w:rPr>
        <w:t>identification potency, n</w:t>
      </w:r>
      <w:r w:rsidR="0067773B" w:rsidRPr="00CA0337">
        <w:rPr>
          <w:sz w:val="20"/>
          <w:szCs w:val="20"/>
        </w:rPr>
        <w:t>o.</w:t>
      </w:r>
      <w:r w:rsidR="002B529A" w:rsidRPr="00CA0337">
        <w:rPr>
          <w:sz w:val="20"/>
          <w:szCs w:val="20"/>
        </w:rPr>
        <w:t xml:space="preserve"> </w:t>
      </w:r>
      <w:r w:rsidRPr="00CA0337">
        <w:rPr>
          <w:sz w:val="20"/>
          <w:szCs w:val="20"/>
        </w:rPr>
        <w:t xml:space="preserve">of </w:t>
      </w:r>
      <w:r w:rsidR="0067773B" w:rsidRPr="00CA0337">
        <w:rPr>
          <w:sz w:val="20"/>
          <w:szCs w:val="20"/>
        </w:rPr>
        <w:t xml:space="preserve">γ </w:t>
      </w:r>
      <w:r w:rsidRPr="00CA0337">
        <w:rPr>
          <w:sz w:val="20"/>
          <w:szCs w:val="20"/>
        </w:rPr>
        <w:t xml:space="preserve">photons </w:t>
      </w:r>
      <w:r w:rsidR="00E55654" w:rsidRPr="00CA0337">
        <w:rPr>
          <w:sz w:val="20"/>
          <w:szCs w:val="20"/>
        </w:rPr>
        <w:t>per disintegration</w:t>
      </w:r>
      <w:r w:rsidRPr="00CA0337">
        <w:rPr>
          <w:sz w:val="20"/>
          <w:szCs w:val="20"/>
        </w:rPr>
        <w:t xml:space="preserve"> is I,</w:t>
      </w:r>
      <w:r w:rsidR="00E55654" w:rsidRPr="00CA0337">
        <w:rPr>
          <w:sz w:val="20"/>
          <w:szCs w:val="20"/>
        </w:rPr>
        <w:t xml:space="preserve"> weight</w:t>
      </w:r>
      <w:r w:rsidRPr="00CA0337">
        <w:rPr>
          <w:sz w:val="20"/>
          <w:szCs w:val="20"/>
        </w:rPr>
        <w:t xml:space="preserve"> of the calculated </w:t>
      </w:r>
      <w:r w:rsidR="00E55654" w:rsidRPr="00CA0337">
        <w:rPr>
          <w:sz w:val="20"/>
          <w:szCs w:val="20"/>
        </w:rPr>
        <w:t>material</w:t>
      </w:r>
      <w:r w:rsidRPr="00CA0337">
        <w:rPr>
          <w:sz w:val="20"/>
          <w:szCs w:val="20"/>
        </w:rPr>
        <w:t xml:space="preserve"> is m in kg. If there are multiple peaks </w:t>
      </w:r>
      <w:r w:rsidR="00452B58" w:rsidRPr="00CA0337">
        <w:rPr>
          <w:sz w:val="20"/>
          <w:szCs w:val="20"/>
        </w:rPr>
        <w:t xml:space="preserve">in various forms of energy evaluations </w:t>
      </w:r>
      <w:r w:rsidRPr="00CA0337">
        <w:rPr>
          <w:sz w:val="20"/>
          <w:szCs w:val="20"/>
        </w:rPr>
        <w:t xml:space="preserve">of a </w:t>
      </w:r>
      <w:r w:rsidR="00FC113A" w:rsidRPr="00CA0337">
        <w:rPr>
          <w:sz w:val="20"/>
          <w:szCs w:val="20"/>
        </w:rPr>
        <w:t>radioactive element</w:t>
      </w:r>
      <w:r w:rsidRPr="00CA0337">
        <w:rPr>
          <w:sz w:val="20"/>
          <w:szCs w:val="20"/>
        </w:rPr>
        <w:t>, the</w:t>
      </w:r>
      <w:r w:rsidR="00452B58" w:rsidRPr="00CA0337">
        <w:rPr>
          <w:sz w:val="20"/>
          <w:szCs w:val="20"/>
        </w:rPr>
        <w:t xml:space="preserve"> mean of the </w:t>
      </w:r>
      <w:r w:rsidRPr="00CA0337">
        <w:rPr>
          <w:sz w:val="20"/>
          <w:szCs w:val="20"/>
        </w:rPr>
        <w:t>result of calculating the activities is the</w:t>
      </w:r>
      <w:r w:rsidR="00452B58" w:rsidRPr="00CA0337">
        <w:rPr>
          <w:sz w:val="20"/>
          <w:szCs w:val="20"/>
        </w:rPr>
        <w:t xml:space="preserve"> average nuclide activity weighted</w:t>
      </w:r>
      <w:r w:rsidRPr="00CA0337">
        <w:rPr>
          <w:sz w:val="20"/>
          <w:szCs w:val="20"/>
        </w:rPr>
        <w:t xml:space="preserve">. utter </w:t>
      </w:r>
      <w:r w:rsidR="00452B58" w:rsidRPr="00CA0337">
        <w:rPr>
          <w:sz w:val="20"/>
          <w:szCs w:val="20"/>
        </w:rPr>
        <w:t xml:space="preserve">value of unknown </w:t>
      </w:r>
      <w:r w:rsidRPr="00CA0337">
        <w:rPr>
          <w:sz w:val="20"/>
          <w:szCs w:val="20"/>
        </w:rPr>
        <w:t xml:space="preserve">is made up of </w:t>
      </w:r>
      <w:r w:rsidR="005858E1" w:rsidRPr="00CA0337">
        <w:rPr>
          <w:sz w:val="20"/>
          <w:szCs w:val="20"/>
        </w:rPr>
        <w:t>e</w:t>
      </w:r>
      <w:r w:rsidR="00452B58" w:rsidRPr="00CA0337">
        <w:rPr>
          <w:sz w:val="20"/>
          <w:szCs w:val="20"/>
        </w:rPr>
        <w:t xml:space="preserve">rrors that are both random and systematic </w:t>
      </w:r>
      <w:r w:rsidR="005858E1" w:rsidRPr="00CA0337">
        <w:rPr>
          <w:sz w:val="20"/>
          <w:szCs w:val="20"/>
        </w:rPr>
        <w:t xml:space="preserve">among whole </w:t>
      </w:r>
      <w:r w:rsidRPr="00CA0337">
        <w:rPr>
          <w:sz w:val="20"/>
          <w:szCs w:val="20"/>
        </w:rPr>
        <w:t>processes leading to the final product listing of nuclide concentrations.</w:t>
      </w:r>
      <w:r w:rsidR="005858E1" w:rsidRPr="00CA0337">
        <w:rPr>
          <w:sz w:val="20"/>
          <w:szCs w:val="20"/>
        </w:rPr>
        <w:t xml:space="preserve"> The annual average committed the appropriate dose</w:t>
      </w:r>
      <w:r w:rsidRPr="00CA0337">
        <w:rPr>
          <w:sz w:val="20"/>
          <w:szCs w:val="20"/>
        </w:rPr>
        <w:t>, Eave,</w:t>
      </w:r>
      <w:r w:rsidR="005858E1" w:rsidRPr="00CA0337">
        <w:rPr>
          <w:sz w:val="20"/>
          <w:szCs w:val="20"/>
        </w:rPr>
        <w:t xml:space="preserve"> intension of </w:t>
      </w:r>
      <w:r w:rsidRPr="00CA0337">
        <w:rPr>
          <w:sz w:val="20"/>
          <w:szCs w:val="20"/>
        </w:rPr>
        <w:t xml:space="preserve">ingesting </w:t>
      </w:r>
      <w:r w:rsidR="005858E1" w:rsidRPr="00CA0337">
        <w:rPr>
          <w:sz w:val="20"/>
          <w:szCs w:val="20"/>
        </w:rPr>
        <w:t xml:space="preserve">naturally occurring radioactive materials (NORMs) in the Thai medicinal herb plants </w:t>
      </w:r>
      <w:r w:rsidRPr="00CA0337">
        <w:rPr>
          <w:sz w:val="20"/>
          <w:szCs w:val="20"/>
        </w:rPr>
        <w:t>was determine by measuring</w:t>
      </w:r>
      <w:r w:rsidR="005858E1" w:rsidRPr="00CA0337">
        <w:rPr>
          <w:sz w:val="20"/>
          <w:szCs w:val="20"/>
        </w:rPr>
        <w:t xml:space="preserve"> an</w:t>
      </w:r>
      <w:r w:rsidRPr="00CA0337">
        <w:rPr>
          <w:sz w:val="20"/>
          <w:szCs w:val="20"/>
        </w:rPr>
        <w:t xml:space="preserve"> </w:t>
      </w:r>
      <w:r w:rsidR="00BC6C91" w:rsidRPr="00CA0337">
        <w:rPr>
          <w:sz w:val="20"/>
          <w:szCs w:val="20"/>
        </w:rPr>
        <w:t>amount</w:t>
      </w:r>
      <w:r w:rsidR="005858E1" w:rsidRPr="00CA0337">
        <w:rPr>
          <w:sz w:val="20"/>
          <w:szCs w:val="20"/>
        </w:rPr>
        <w:t xml:space="preserve"> for individual </w:t>
      </w:r>
      <w:r w:rsidR="00BC6C91" w:rsidRPr="00CA0337">
        <w:rPr>
          <w:sz w:val="20"/>
          <w:szCs w:val="20"/>
        </w:rPr>
        <w:t>organically found</w:t>
      </w:r>
      <w:r w:rsidR="005858E1" w:rsidRPr="00CA0337">
        <w:rPr>
          <w:sz w:val="20"/>
          <w:szCs w:val="20"/>
        </w:rPr>
        <w:t xml:space="preserve"> radioactive substance specific activity concentrations </w:t>
      </w:r>
      <w:r w:rsidRPr="00CA0337">
        <w:rPr>
          <w:sz w:val="20"/>
          <w:szCs w:val="20"/>
        </w:rPr>
        <w:t xml:space="preserve">in the medicinal plants computed using </w:t>
      </w:r>
      <w:r w:rsidR="005858E1" w:rsidRPr="00CA0337">
        <w:rPr>
          <w:sz w:val="20"/>
          <w:szCs w:val="20"/>
        </w:rPr>
        <w:t>a</w:t>
      </w:r>
      <w:r w:rsidRPr="00CA0337">
        <w:rPr>
          <w:sz w:val="20"/>
          <w:szCs w:val="20"/>
        </w:rPr>
        <w:t xml:space="preserve"> value from expression (2). </w:t>
      </w:r>
    </w:p>
    <w:p w14:paraId="2CD3E673" w14:textId="107E88F4" w:rsidR="00BA06E0" w:rsidRPr="00CA0337" w:rsidRDefault="006171FB" w:rsidP="006171FB">
      <w:pPr>
        <w:spacing w:after="209"/>
        <w:ind w:left="-5" w:right="632"/>
        <w:jc w:val="center"/>
        <w:rPr>
          <w:sz w:val="20"/>
          <w:szCs w:val="20"/>
        </w:rPr>
      </w:pPr>
      <w:r w:rsidRPr="00CA0337">
        <w:rPr>
          <w:noProof/>
          <w:sz w:val="20"/>
          <w:szCs w:val="20"/>
        </w:rPr>
        <w:drawing>
          <wp:inline distT="0" distB="0" distL="0" distR="0" wp14:anchorId="6158C4FE" wp14:editId="0DAF2F42">
            <wp:extent cx="4004945" cy="396009"/>
            <wp:effectExtent l="0" t="0" r="0" b="4445"/>
            <wp:docPr id="296" name="Picture 296"/>
            <wp:cNvGraphicFramePr/>
            <a:graphic xmlns:a="http://schemas.openxmlformats.org/drawingml/2006/main">
              <a:graphicData uri="http://schemas.openxmlformats.org/drawingml/2006/picture">
                <pic:pic xmlns:pic="http://schemas.openxmlformats.org/drawingml/2006/picture">
                  <pic:nvPicPr>
                    <pic:cNvPr id="296" name="Picture 296"/>
                    <pic:cNvPicPr/>
                  </pic:nvPicPr>
                  <pic:blipFill>
                    <a:blip r:embed="rId9"/>
                    <a:stretch>
                      <a:fillRect/>
                    </a:stretch>
                  </pic:blipFill>
                  <pic:spPr>
                    <a:xfrm>
                      <a:off x="0" y="0"/>
                      <a:ext cx="4112873" cy="406681"/>
                    </a:xfrm>
                    <a:prstGeom prst="rect">
                      <a:avLst/>
                    </a:prstGeom>
                  </pic:spPr>
                </pic:pic>
              </a:graphicData>
            </a:graphic>
          </wp:inline>
        </w:drawing>
      </w:r>
    </w:p>
    <w:p w14:paraId="40D7C509" w14:textId="14B4BD43" w:rsidR="002A03DE" w:rsidRPr="00CA0337" w:rsidRDefault="00F14B1B" w:rsidP="006171FB">
      <w:pPr>
        <w:spacing w:after="201" w:line="259" w:lineRule="auto"/>
        <w:ind w:left="0" w:right="0" w:firstLine="0"/>
        <w:jc w:val="both"/>
        <w:rPr>
          <w:sz w:val="20"/>
          <w:szCs w:val="20"/>
        </w:rPr>
      </w:pPr>
      <w:r w:rsidRPr="00CA0337">
        <w:rPr>
          <w:sz w:val="20"/>
          <w:szCs w:val="20"/>
        </w:rPr>
        <w:t xml:space="preserve">                         </w:t>
      </w:r>
      <w:r w:rsidR="002A03DE" w:rsidRPr="00CA0337">
        <w:rPr>
          <w:sz w:val="20"/>
          <w:szCs w:val="20"/>
        </w:rPr>
        <w:t xml:space="preserve">For every radionuclide (e.g., 2.810-4 mSvBq-1, 6.710-4 mSvBq-1), </w:t>
      </w:r>
      <w:r w:rsidR="00BC6C91" w:rsidRPr="00CA0337">
        <w:rPr>
          <w:sz w:val="20"/>
          <w:szCs w:val="20"/>
        </w:rPr>
        <w:t>the factor of dose changing</w:t>
      </w:r>
      <w:r w:rsidR="002A03DE" w:rsidRPr="00CA0337">
        <w:rPr>
          <w:sz w:val="20"/>
          <w:szCs w:val="20"/>
        </w:rPr>
        <w:t xml:space="preserve"> for </w:t>
      </w:r>
      <w:r w:rsidR="00BC6C91" w:rsidRPr="00CA0337">
        <w:rPr>
          <w:sz w:val="20"/>
          <w:szCs w:val="20"/>
        </w:rPr>
        <w:t>consumption</w:t>
      </w:r>
      <w:r w:rsidR="002A03DE" w:rsidRPr="00CA0337">
        <w:rPr>
          <w:sz w:val="20"/>
          <w:szCs w:val="20"/>
        </w:rPr>
        <w:t xml:space="preserve"> is represented by </w:t>
      </w:r>
      <w:proofErr w:type="spellStart"/>
      <w:r w:rsidR="002A03DE" w:rsidRPr="00CA0337">
        <w:rPr>
          <w:sz w:val="20"/>
          <w:szCs w:val="20"/>
        </w:rPr>
        <w:t>DCFing</w:t>
      </w:r>
      <w:proofErr w:type="spellEnd"/>
      <w:r w:rsidR="002A03DE" w:rsidRPr="00CA0337">
        <w:rPr>
          <w:sz w:val="20"/>
          <w:szCs w:val="20"/>
        </w:rPr>
        <w:t xml:space="preserve">. 6.2 10-6 mSvBq-1 and 1.2 </w:t>
      </w:r>
      <w:proofErr w:type="spellStart"/>
      <w:r w:rsidR="002A03DE" w:rsidRPr="00CA0337">
        <w:rPr>
          <w:sz w:val="20"/>
          <w:szCs w:val="20"/>
        </w:rPr>
        <w:t>Sv</w:t>
      </w:r>
      <w:proofErr w:type="spellEnd"/>
      <w:r w:rsidR="002A03DE" w:rsidRPr="00CA0337">
        <w:rPr>
          <w:sz w:val="20"/>
          <w:szCs w:val="20"/>
        </w:rPr>
        <w:t xml:space="preserve"> Bq-1, respectively, for </w:t>
      </w:r>
      <w:r w:rsidR="00BC6C91" w:rsidRPr="00CA0337">
        <w:rPr>
          <w:sz w:val="20"/>
          <w:szCs w:val="20"/>
        </w:rPr>
        <w:t>40k</w:t>
      </w:r>
      <w:r w:rsidR="002A03DE" w:rsidRPr="00CA0337">
        <w:rPr>
          <w:sz w:val="20"/>
          <w:szCs w:val="20"/>
        </w:rPr>
        <w:t>, 22</w:t>
      </w:r>
      <w:r w:rsidR="00BC6C91" w:rsidRPr="00CA0337">
        <w:rPr>
          <w:sz w:val="20"/>
          <w:szCs w:val="20"/>
        </w:rPr>
        <w:t>6</w:t>
      </w:r>
      <w:r w:rsidR="002A03DE" w:rsidRPr="00CA0337">
        <w:rPr>
          <w:sz w:val="20"/>
          <w:szCs w:val="20"/>
        </w:rPr>
        <w:t xml:space="preserve"> Ra, </w:t>
      </w:r>
      <w:r w:rsidR="00BC6C91" w:rsidRPr="00CA0337">
        <w:rPr>
          <w:sz w:val="20"/>
          <w:szCs w:val="20"/>
        </w:rPr>
        <w:t>210 Po</w:t>
      </w:r>
      <w:r w:rsidR="002A03DE" w:rsidRPr="00CA0337">
        <w:rPr>
          <w:sz w:val="20"/>
          <w:szCs w:val="20"/>
        </w:rPr>
        <w:t>, and 2</w:t>
      </w:r>
      <w:r w:rsidR="00BC6C91" w:rsidRPr="00CA0337">
        <w:rPr>
          <w:sz w:val="20"/>
          <w:szCs w:val="20"/>
        </w:rPr>
        <w:t>28 Ra</w:t>
      </w:r>
      <w:r w:rsidR="002A03DE" w:rsidRPr="00CA0337">
        <w:rPr>
          <w:sz w:val="20"/>
          <w:szCs w:val="20"/>
        </w:rPr>
        <w:t xml:space="preserve"> (Ip denotes the adult's rate of NORM ingestion from pharmaceutical products). The plant sample's </w:t>
      </w:r>
      <w:proofErr w:type="spellStart"/>
      <w:r w:rsidR="002A03DE" w:rsidRPr="00CA0337">
        <w:rPr>
          <w:sz w:val="20"/>
          <w:szCs w:val="20"/>
        </w:rPr>
        <w:t>ASp</w:t>
      </w:r>
      <w:proofErr w:type="spellEnd"/>
      <w:r w:rsidR="002A03DE" w:rsidRPr="00CA0337">
        <w:rPr>
          <w:sz w:val="20"/>
          <w:szCs w:val="20"/>
        </w:rPr>
        <w:t xml:space="preserve"> stands for activity concentration. </w:t>
      </w:r>
    </w:p>
    <w:p w14:paraId="6EE60375" w14:textId="02193505" w:rsidR="00B53434" w:rsidRPr="00CA0337" w:rsidRDefault="00E44D84" w:rsidP="00437F9A">
      <w:pPr>
        <w:spacing w:after="204" w:line="259" w:lineRule="auto"/>
        <w:ind w:left="-5" w:right="571" w:firstLine="0"/>
        <w:jc w:val="both"/>
        <w:rPr>
          <w:sz w:val="20"/>
          <w:szCs w:val="20"/>
        </w:rPr>
      </w:pPr>
      <w:r w:rsidRPr="00CA0337">
        <w:rPr>
          <w:noProof/>
          <w:sz w:val="20"/>
          <w:szCs w:val="20"/>
        </w:rPr>
        <w:drawing>
          <wp:anchor distT="0" distB="0" distL="114300" distR="114300" simplePos="0" relativeHeight="251662336" behindDoc="0" locked="0" layoutInCell="1" allowOverlap="1" wp14:anchorId="20FD783B" wp14:editId="1B3A2806">
            <wp:simplePos x="0" y="0"/>
            <wp:positionH relativeFrom="margin">
              <wp:posOffset>2888615</wp:posOffset>
            </wp:positionH>
            <wp:positionV relativeFrom="paragraph">
              <wp:posOffset>1016000</wp:posOffset>
            </wp:positionV>
            <wp:extent cx="3114675" cy="1824990"/>
            <wp:effectExtent l="0" t="0" r="9525"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0">
                      <a:extLst>
                        <a:ext uri="{28A0092B-C50C-407E-A947-70E740481C1C}">
                          <a14:useLocalDpi xmlns:a14="http://schemas.microsoft.com/office/drawing/2010/main" val="0"/>
                        </a:ext>
                      </a:extLst>
                    </a:blip>
                    <a:stretch>
                      <a:fillRect/>
                    </a:stretch>
                  </pic:blipFill>
                  <pic:spPr>
                    <a:xfrm>
                      <a:off x="0" y="0"/>
                      <a:ext cx="3114675" cy="1824990"/>
                    </a:xfrm>
                    <a:prstGeom prst="rect">
                      <a:avLst/>
                    </a:prstGeom>
                  </pic:spPr>
                </pic:pic>
              </a:graphicData>
            </a:graphic>
            <wp14:sizeRelV relativeFrom="margin">
              <wp14:pctHeight>0</wp14:pctHeight>
            </wp14:sizeRelV>
          </wp:anchor>
        </w:drawing>
      </w:r>
      <w:r w:rsidR="00B53434" w:rsidRPr="00CA0337">
        <w:rPr>
          <w:b/>
          <w:bCs/>
          <w:sz w:val="20"/>
          <w:szCs w:val="20"/>
        </w:rPr>
        <w:t>Radium Equivalent Activity:</w:t>
      </w:r>
      <w:r w:rsidR="00B53434" w:rsidRPr="00CA0337">
        <w:rPr>
          <w:sz w:val="20"/>
          <w:szCs w:val="20"/>
        </w:rPr>
        <w:t xml:space="preserve"> Radiation exposure has been defined in terms of radium equivalent activity (in Bqkg1), which </w:t>
      </w:r>
      <w:r w:rsidR="003D0185" w:rsidRPr="00CA0337">
        <w:rPr>
          <w:sz w:val="20"/>
          <w:szCs w:val="20"/>
        </w:rPr>
        <w:t xml:space="preserve">is characterized as the total of the actions </w:t>
      </w:r>
      <w:r w:rsidR="00B53434" w:rsidRPr="00CA0337">
        <w:rPr>
          <w:sz w:val="20"/>
          <w:szCs w:val="20"/>
        </w:rPr>
        <w:t xml:space="preserve">of 238U, 232T, and 40K. This allows one </w:t>
      </w:r>
      <w:r w:rsidR="003D0185" w:rsidRPr="00CA0337">
        <w:rPr>
          <w:sz w:val="20"/>
          <w:szCs w:val="20"/>
        </w:rPr>
        <w:t xml:space="preserve">to contrast the distinct activity of substances comprising </w:t>
      </w:r>
      <w:r w:rsidR="00B53434" w:rsidRPr="00CA0337">
        <w:rPr>
          <w:sz w:val="20"/>
          <w:szCs w:val="20"/>
        </w:rPr>
        <w:t xml:space="preserve">varying </w:t>
      </w:r>
      <w:r w:rsidR="003D0185" w:rsidRPr="00CA0337">
        <w:rPr>
          <w:sz w:val="20"/>
          <w:szCs w:val="20"/>
        </w:rPr>
        <w:t>values</w:t>
      </w:r>
      <w:r w:rsidR="00B53434" w:rsidRPr="00CA0337">
        <w:rPr>
          <w:sz w:val="20"/>
          <w:szCs w:val="20"/>
        </w:rPr>
        <w:t xml:space="preserve"> of 2</w:t>
      </w:r>
      <w:r w:rsidR="003D0185" w:rsidRPr="00CA0337">
        <w:rPr>
          <w:sz w:val="20"/>
          <w:szCs w:val="20"/>
        </w:rPr>
        <w:t>32T</w:t>
      </w:r>
      <w:r w:rsidR="00B53434" w:rsidRPr="00CA0337">
        <w:rPr>
          <w:sz w:val="20"/>
          <w:szCs w:val="20"/>
        </w:rPr>
        <w:t>, 2</w:t>
      </w:r>
      <w:r w:rsidR="003D0185" w:rsidRPr="00CA0337">
        <w:rPr>
          <w:sz w:val="20"/>
          <w:szCs w:val="20"/>
        </w:rPr>
        <w:t xml:space="preserve">26Ra, </w:t>
      </w:r>
      <w:r w:rsidR="00B53434" w:rsidRPr="00CA0337">
        <w:rPr>
          <w:sz w:val="20"/>
          <w:szCs w:val="20"/>
        </w:rPr>
        <w:t xml:space="preserve">40K </w:t>
      </w:r>
      <w:r w:rsidR="003D0185" w:rsidRPr="00CA0337">
        <w:rPr>
          <w:sz w:val="20"/>
          <w:szCs w:val="20"/>
        </w:rPr>
        <w:t>in an individual figure</w:t>
      </w:r>
      <w:r w:rsidR="00B53434" w:rsidRPr="00CA0337">
        <w:rPr>
          <w:sz w:val="20"/>
          <w:szCs w:val="20"/>
        </w:rPr>
        <w:t>. The recommended upper limit for radium equivalent (Raeq) was found in seed, root, and leaf samples to be 147.152.7, 161.753.0, and 370 Bqkg121; however, figures 4, 5, and 6 display values which are lower at 245.934.6 Bqkg1.</w:t>
      </w:r>
    </w:p>
    <w:p w14:paraId="570EED9E" w14:textId="5A3A1A8B" w:rsidR="00BA06E0" w:rsidRPr="00CA0337" w:rsidRDefault="00E44D84" w:rsidP="00E44D84">
      <w:pPr>
        <w:spacing w:after="144" w:line="259" w:lineRule="auto"/>
        <w:ind w:left="-5" w:right="1440" w:firstLine="0"/>
        <w:rPr>
          <w:sz w:val="20"/>
          <w:szCs w:val="20"/>
          <w:vertAlign w:val="superscript"/>
        </w:rPr>
      </w:pPr>
      <w:r w:rsidRPr="00CA0337">
        <w:rPr>
          <w:noProof/>
          <w:sz w:val="20"/>
          <w:szCs w:val="20"/>
          <w:vertAlign w:val="superscript"/>
        </w:rPr>
        <w:drawing>
          <wp:anchor distT="0" distB="0" distL="114300" distR="114300" simplePos="0" relativeHeight="251661312" behindDoc="0" locked="0" layoutInCell="1" allowOverlap="1" wp14:anchorId="6F12E0A3" wp14:editId="3A812E98">
            <wp:simplePos x="0" y="0"/>
            <wp:positionH relativeFrom="column">
              <wp:posOffset>-581544</wp:posOffset>
            </wp:positionH>
            <wp:positionV relativeFrom="paragraph">
              <wp:posOffset>7851</wp:posOffset>
            </wp:positionV>
            <wp:extent cx="3551635" cy="2048683"/>
            <wp:effectExtent l="0" t="0" r="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a:extLst>
                        <a:ext uri="{28A0092B-C50C-407E-A947-70E740481C1C}">
                          <a14:useLocalDpi xmlns:a14="http://schemas.microsoft.com/office/drawing/2010/main" val="0"/>
                        </a:ext>
                      </a:extLst>
                    </a:blip>
                    <a:stretch>
                      <a:fillRect/>
                    </a:stretch>
                  </pic:blipFill>
                  <pic:spPr>
                    <a:xfrm>
                      <a:off x="0" y="0"/>
                      <a:ext cx="3551635" cy="2048683"/>
                    </a:xfrm>
                    <a:prstGeom prst="rect">
                      <a:avLst/>
                    </a:prstGeom>
                  </pic:spPr>
                </pic:pic>
              </a:graphicData>
            </a:graphic>
          </wp:anchor>
        </w:drawing>
      </w:r>
    </w:p>
    <w:p w14:paraId="6A0CE7D3" w14:textId="571A5B1D" w:rsidR="00E44D84" w:rsidRDefault="00E44D84" w:rsidP="00E44D84">
      <w:pPr>
        <w:spacing w:after="144" w:line="259" w:lineRule="auto"/>
        <w:ind w:right="1440"/>
        <w:rPr>
          <w:b/>
          <w:bCs/>
          <w:noProof/>
          <w:sz w:val="20"/>
          <w:szCs w:val="20"/>
          <w:vertAlign w:val="superscript"/>
        </w:rPr>
      </w:pPr>
      <w:r>
        <w:rPr>
          <w:b/>
          <w:bCs/>
          <w:noProof/>
          <w:sz w:val="20"/>
          <w:szCs w:val="20"/>
          <w:vertAlign w:val="superscript"/>
        </w:rPr>
        <w:t xml:space="preserve">       </w:t>
      </w:r>
    </w:p>
    <w:p w14:paraId="10604A27" w14:textId="6F8DF087" w:rsidR="00E44D84" w:rsidRPr="00CA0337" w:rsidRDefault="00E44D84" w:rsidP="00E44D84">
      <w:pPr>
        <w:spacing w:after="144" w:line="259" w:lineRule="auto"/>
        <w:ind w:left="-5" w:right="1440" w:firstLine="0"/>
        <w:rPr>
          <w:sz w:val="20"/>
          <w:szCs w:val="20"/>
        </w:rPr>
      </w:pPr>
      <w:r w:rsidRPr="00CA0337">
        <w:rPr>
          <w:b/>
          <w:bCs/>
          <w:noProof/>
          <w:sz w:val="20"/>
          <w:szCs w:val="20"/>
          <w:vertAlign w:val="superscript"/>
        </w:rPr>
        <w:t>Figure 4.1: Radionucleoids' average specific gravity (Bqkg-1) in herbal plants</w:t>
      </w:r>
      <w:r>
        <w:rPr>
          <w:b/>
          <w:bCs/>
          <w:noProof/>
          <w:sz w:val="20"/>
          <w:szCs w:val="20"/>
          <w:vertAlign w:val="superscript"/>
        </w:rPr>
        <w:t xml:space="preserve">                     </w:t>
      </w:r>
      <w:r w:rsidRPr="00E44D84">
        <w:rPr>
          <w:b/>
          <w:bCs/>
          <w:sz w:val="14"/>
          <w:szCs w:val="14"/>
        </w:rPr>
        <w:t>Fig.4.2: Contribution of radioactive</w:t>
      </w:r>
      <w:r>
        <w:rPr>
          <w:b/>
          <w:bCs/>
          <w:sz w:val="14"/>
          <w:szCs w:val="14"/>
        </w:rPr>
        <w:t xml:space="preserve"> </w:t>
      </w:r>
      <w:r w:rsidRPr="00E44D84">
        <w:rPr>
          <w:b/>
          <w:bCs/>
          <w:sz w:val="14"/>
          <w:szCs w:val="14"/>
        </w:rPr>
        <w:t xml:space="preserve">materials in certain medicinal plants under investigation                  </w:t>
      </w:r>
      <w:r>
        <w:rPr>
          <w:b/>
          <w:bCs/>
          <w:sz w:val="14"/>
          <w:szCs w:val="14"/>
        </w:rPr>
        <w:t xml:space="preserve">                                              </w:t>
      </w:r>
      <w:r w:rsidRPr="00E44D84">
        <w:rPr>
          <w:b/>
          <w:bCs/>
          <w:sz w:val="14"/>
          <w:szCs w:val="14"/>
        </w:rPr>
        <w:t xml:space="preserve">materials in certain medicinal plants </w:t>
      </w:r>
      <w:proofErr w:type="spellStart"/>
      <w:r w:rsidRPr="00E44D84">
        <w:rPr>
          <w:b/>
          <w:bCs/>
          <w:sz w:val="14"/>
          <w:szCs w:val="14"/>
        </w:rPr>
        <w:t>underinvestigation</w:t>
      </w:r>
      <w:proofErr w:type="spellEnd"/>
      <w:r w:rsidRPr="00E44D84">
        <w:rPr>
          <w:sz w:val="14"/>
          <w:szCs w:val="14"/>
        </w:rPr>
        <w:t xml:space="preserve"> </w:t>
      </w:r>
    </w:p>
    <w:p w14:paraId="664E9BBF" w14:textId="77777777" w:rsidR="00755BDB" w:rsidRDefault="00755BDB" w:rsidP="00755BDB">
      <w:pPr>
        <w:spacing w:after="144" w:line="259" w:lineRule="auto"/>
        <w:ind w:left="0" w:right="1440" w:firstLine="0"/>
        <w:rPr>
          <w:sz w:val="20"/>
          <w:szCs w:val="20"/>
        </w:rPr>
      </w:pPr>
    </w:p>
    <w:p w14:paraId="31D0A6FD" w14:textId="77777777" w:rsidR="0082461D" w:rsidRPr="00E44D84" w:rsidRDefault="0082461D" w:rsidP="00755BDB">
      <w:pPr>
        <w:spacing w:after="144" w:line="259" w:lineRule="auto"/>
        <w:ind w:left="0" w:right="1440" w:firstLine="0"/>
        <w:rPr>
          <w:sz w:val="20"/>
          <w:szCs w:val="20"/>
        </w:rPr>
      </w:pPr>
    </w:p>
    <w:p w14:paraId="15E2582A" w14:textId="1266DBC7" w:rsidR="00BA06E0" w:rsidRPr="00CA0337" w:rsidRDefault="00B53434" w:rsidP="00755BDB">
      <w:pPr>
        <w:spacing w:after="144" w:line="259" w:lineRule="auto"/>
        <w:ind w:left="0" w:right="1440" w:firstLine="0"/>
        <w:rPr>
          <w:sz w:val="20"/>
          <w:szCs w:val="20"/>
        </w:rPr>
      </w:pPr>
      <w:r w:rsidRPr="00CA0337">
        <w:rPr>
          <w:b/>
          <w:bCs/>
          <w:sz w:val="20"/>
          <w:szCs w:val="20"/>
        </w:rPr>
        <w:t xml:space="preserve">Determination of the absorbed </w:t>
      </w:r>
      <w:r w:rsidR="00A75E67" w:rsidRPr="00CA0337">
        <w:rPr>
          <w:b/>
          <w:bCs/>
          <w:sz w:val="20"/>
          <w:szCs w:val="20"/>
        </w:rPr>
        <w:t>γ</w:t>
      </w:r>
      <w:r w:rsidRPr="00CA0337">
        <w:rPr>
          <w:b/>
          <w:bCs/>
          <w:sz w:val="20"/>
          <w:szCs w:val="20"/>
        </w:rPr>
        <w:t xml:space="preserve"> dose rate both indoors a</w:t>
      </w:r>
      <w:r w:rsidR="00136098" w:rsidRPr="00CA0337">
        <w:rPr>
          <w:b/>
          <w:bCs/>
          <w:sz w:val="20"/>
          <w:szCs w:val="20"/>
        </w:rPr>
        <w:t>s well as</w:t>
      </w:r>
      <w:r w:rsidRPr="00CA0337">
        <w:rPr>
          <w:b/>
          <w:bCs/>
          <w:sz w:val="20"/>
          <w:szCs w:val="20"/>
        </w:rPr>
        <w:t xml:space="preserve"> outdoors: </w:t>
      </w:r>
      <w:r w:rsidR="00136098" w:rsidRPr="00CA0337">
        <w:rPr>
          <w:sz w:val="20"/>
          <w:szCs w:val="20"/>
        </w:rPr>
        <w:t xml:space="preserve">In order to evaluate the radiological risk of </w:t>
      </w:r>
      <w:r w:rsidR="00A75E67" w:rsidRPr="00CA0337">
        <w:rPr>
          <w:sz w:val="20"/>
          <w:szCs w:val="20"/>
        </w:rPr>
        <w:t>organically</w:t>
      </w:r>
      <w:r w:rsidR="00136098" w:rsidRPr="00CA0337">
        <w:rPr>
          <w:sz w:val="20"/>
          <w:szCs w:val="20"/>
        </w:rPr>
        <w:t xml:space="preserve"> occurring radionuclides, the indoor and outdoor </w:t>
      </w:r>
      <w:proofErr w:type="spellStart"/>
      <w:r w:rsidR="00136098" w:rsidRPr="00CA0337">
        <w:rPr>
          <w:sz w:val="20"/>
          <w:szCs w:val="20"/>
        </w:rPr>
        <w:t>Dout</w:t>
      </w:r>
      <w:proofErr w:type="spellEnd"/>
      <w:r w:rsidR="00136098" w:rsidRPr="00CA0337">
        <w:rPr>
          <w:sz w:val="20"/>
          <w:szCs w:val="20"/>
        </w:rPr>
        <w:t xml:space="preserve"> absorbed gamma dose rates in nGyh1 as a result of exposure to </w:t>
      </w:r>
      <w:r w:rsidR="00A75E67" w:rsidRPr="00CA0337">
        <w:rPr>
          <w:sz w:val="20"/>
          <w:szCs w:val="20"/>
        </w:rPr>
        <w:t>γ</w:t>
      </w:r>
      <w:r w:rsidR="00136098" w:rsidRPr="00CA0337">
        <w:rPr>
          <w:sz w:val="20"/>
          <w:szCs w:val="20"/>
        </w:rPr>
        <w:t xml:space="preserve"> radiation (emitted by 238U, 232T, and 40K) were calculated (10, 22).</w:t>
      </w:r>
      <w:r w:rsidR="00136098" w:rsidRPr="00CA0337">
        <w:rPr>
          <w:b/>
          <w:bCs/>
          <w:sz w:val="20"/>
          <w:szCs w:val="20"/>
        </w:rPr>
        <w:t xml:space="preserve"> </w:t>
      </w:r>
      <w:r w:rsidRPr="00CA0337">
        <w:rPr>
          <w:sz w:val="20"/>
          <w:szCs w:val="20"/>
        </w:rPr>
        <w:t xml:space="preserve">The leaf samples that were collected during the summer had the highest values (118.182.3 and 235.344.4 nGyh1, respectively). (84 nGyh1 indoors and 59 nGyh1 outdoors) are greater than </w:t>
      </w:r>
      <w:proofErr w:type="spellStart"/>
      <w:r w:rsidRPr="00CA0337">
        <w:rPr>
          <w:sz w:val="20"/>
          <w:szCs w:val="20"/>
        </w:rPr>
        <w:t>the</w:t>
      </w:r>
      <w:r w:rsidR="00A75E67" w:rsidRPr="00CA0337">
        <w:rPr>
          <w:sz w:val="20"/>
          <w:szCs w:val="20"/>
        </w:rPr>
        <w:t>c</w:t>
      </w:r>
      <w:proofErr w:type="spellEnd"/>
      <w:r w:rsidRPr="00CA0337">
        <w:rPr>
          <w:sz w:val="20"/>
          <w:szCs w:val="20"/>
        </w:rPr>
        <w:t xml:space="preserve"> </w:t>
      </w:r>
      <w:r w:rsidR="00136098" w:rsidRPr="00CA0337">
        <w:rPr>
          <w:sz w:val="20"/>
          <w:szCs w:val="20"/>
        </w:rPr>
        <w:t>mean amount</w:t>
      </w:r>
      <w:r w:rsidRPr="00CA0337">
        <w:rPr>
          <w:sz w:val="20"/>
          <w:szCs w:val="20"/>
        </w:rPr>
        <w:t xml:space="preserve"> of 10 for the </w:t>
      </w:r>
      <w:r w:rsidR="00136098" w:rsidRPr="00CA0337">
        <w:rPr>
          <w:sz w:val="20"/>
          <w:szCs w:val="20"/>
        </w:rPr>
        <w:t>global</w:t>
      </w:r>
      <w:r w:rsidRPr="00CA0337">
        <w:rPr>
          <w:sz w:val="20"/>
          <w:szCs w:val="20"/>
        </w:rPr>
        <w:t>.</w:t>
      </w:r>
    </w:p>
    <w:p w14:paraId="5E560ABD" w14:textId="77777777" w:rsidR="00D514F5" w:rsidRDefault="00D514F5" w:rsidP="00633C82">
      <w:pPr>
        <w:spacing w:after="212"/>
        <w:ind w:left="0" w:right="632" w:firstLine="0"/>
        <w:jc w:val="both"/>
        <w:rPr>
          <w:b/>
          <w:bCs/>
          <w:sz w:val="20"/>
          <w:szCs w:val="20"/>
        </w:rPr>
      </w:pPr>
    </w:p>
    <w:p w14:paraId="0A93DB83" w14:textId="45EEB3DD" w:rsidR="00437F9A" w:rsidRPr="00CA0337" w:rsidRDefault="0082461D" w:rsidP="00633C82">
      <w:pPr>
        <w:spacing w:after="212"/>
        <w:ind w:left="0" w:right="632" w:firstLine="0"/>
        <w:jc w:val="both"/>
        <w:rPr>
          <w:sz w:val="20"/>
          <w:szCs w:val="20"/>
        </w:rPr>
      </w:pPr>
      <w:r w:rsidRPr="00CA0337">
        <w:rPr>
          <w:noProof/>
          <w:sz w:val="20"/>
          <w:szCs w:val="20"/>
        </w:rPr>
        <w:lastRenderedPageBreak/>
        <w:drawing>
          <wp:anchor distT="0" distB="0" distL="114300" distR="114300" simplePos="0" relativeHeight="251660288" behindDoc="0" locked="0" layoutInCell="1" allowOverlap="1" wp14:anchorId="525F8798" wp14:editId="2D557039">
            <wp:simplePos x="0" y="0"/>
            <wp:positionH relativeFrom="column">
              <wp:posOffset>-401724</wp:posOffset>
            </wp:positionH>
            <wp:positionV relativeFrom="paragraph">
              <wp:posOffset>704620</wp:posOffset>
            </wp:positionV>
            <wp:extent cx="3338830" cy="20828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338830" cy="2082800"/>
                    </a:xfrm>
                    <a:prstGeom prst="rect">
                      <a:avLst/>
                    </a:prstGeom>
                  </pic:spPr>
                </pic:pic>
              </a:graphicData>
            </a:graphic>
            <wp14:sizeRelH relativeFrom="margin">
              <wp14:pctWidth>0</wp14:pctWidth>
            </wp14:sizeRelH>
            <wp14:sizeRelV relativeFrom="margin">
              <wp14:pctHeight>0</wp14:pctHeight>
            </wp14:sizeRelV>
          </wp:anchor>
        </w:drawing>
      </w:r>
      <w:r w:rsidR="000F5BA7" w:rsidRPr="00CA0337">
        <w:rPr>
          <w:b/>
          <w:bCs/>
          <w:noProof/>
          <w:sz w:val="20"/>
          <w:szCs w:val="20"/>
        </w:rPr>
        <w:drawing>
          <wp:anchor distT="0" distB="0" distL="114300" distR="114300" simplePos="0" relativeHeight="251658240" behindDoc="0" locked="0" layoutInCell="1" allowOverlap="1" wp14:anchorId="2EB26C4B" wp14:editId="2CFF994C">
            <wp:simplePos x="0" y="0"/>
            <wp:positionH relativeFrom="column">
              <wp:posOffset>2936875</wp:posOffset>
            </wp:positionH>
            <wp:positionV relativeFrom="paragraph">
              <wp:posOffset>654050</wp:posOffset>
            </wp:positionV>
            <wp:extent cx="3288665" cy="2087245"/>
            <wp:effectExtent l="0" t="0" r="6985" b="825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88665" cy="2087245"/>
                    </a:xfrm>
                    <a:prstGeom prst="rect">
                      <a:avLst/>
                    </a:prstGeom>
                  </pic:spPr>
                </pic:pic>
              </a:graphicData>
            </a:graphic>
            <wp14:sizeRelH relativeFrom="margin">
              <wp14:pctWidth>0</wp14:pctWidth>
            </wp14:sizeRelH>
            <wp14:sizeRelV relativeFrom="margin">
              <wp14:pctHeight>0</wp14:pctHeight>
            </wp14:sizeRelV>
          </wp:anchor>
        </w:drawing>
      </w:r>
      <w:r w:rsidR="00874451" w:rsidRPr="00CA0337">
        <w:rPr>
          <w:b/>
          <w:bCs/>
          <w:sz w:val="20"/>
          <w:szCs w:val="20"/>
        </w:rPr>
        <w:t xml:space="preserve">The annual effective dose rates both indoors </w:t>
      </w:r>
      <w:r w:rsidR="00136098" w:rsidRPr="00CA0337">
        <w:rPr>
          <w:b/>
          <w:bCs/>
          <w:sz w:val="20"/>
          <w:szCs w:val="20"/>
        </w:rPr>
        <w:t>and</w:t>
      </w:r>
      <w:r w:rsidR="00136098" w:rsidRPr="00CA0337">
        <w:rPr>
          <w:sz w:val="20"/>
          <w:szCs w:val="20"/>
        </w:rPr>
        <w:t xml:space="preserve"> </w:t>
      </w:r>
      <w:r w:rsidR="00874451" w:rsidRPr="00CA0337">
        <w:rPr>
          <w:b/>
          <w:bCs/>
          <w:sz w:val="20"/>
          <w:szCs w:val="20"/>
        </w:rPr>
        <w:t>outdoors:</w:t>
      </w:r>
      <w:r w:rsidR="00874451" w:rsidRPr="00CA0337">
        <w:rPr>
          <w:sz w:val="20"/>
          <w:szCs w:val="20"/>
        </w:rPr>
        <w:t xml:space="preserve"> The annual dose that individuals inside and outside of the body receive is referred to as an annual effective dose equivalent, or AEDE. A </w:t>
      </w:r>
      <w:r w:rsidR="00A75E67" w:rsidRPr="00CA0337">
        <w:rPr>
          <w:sz w:val="20"/>
          <w:szCs w:val="20"/>
        </w:rPr>
        <w:t xml:space="preserve">transforming </w:t>
      </w:r>
      <w:r w:rsidR="00874451" w:rsidRPr="00CA0337">
        <w:rPr>
          <w:sz w:val="20"/>
          <w:szCs w:val="20"/>
        </w:rPr>
        <w:t xml:space="preserve">factor of 0.7 </w:t>
      </w:r>
      <w:proofErr w:type="spellStart"/>
      <w:r w:rsidR="00874451" w:rsidRPr="00CA0337">
        <w:rPr>
          <w:sz w:val="20"/>
          <w:szCs w:val="20"/>
        </w:rPr>
        <w:t>Sv</w:t>
      </w:r>
      <w:proofErr w:type="spellEnd"/>
      <w:r w:rsidR="00874451" w:rsidRPr="00CA0337">
        <w:rPr>
          <w:sz w:val="20"/>
          <w:szCs w:val="20"/>
        </w:rPr>
        <w:t xml:space="preserve"> Gy1 was used to calculate the estimated dosage that individuals inside and outside would deliver.  </w:t>
      </w:r>
      <w:r w:rsidR="00437F9A" w:rsidRPr="00CA0337">
        <w:rPr>
          <w:sz w:val="20"/>
          <w:szCs w:val="20"/>
        </w:rPr>
        <w:t xml:space="preserve"> </w:t>
      </w:r>
    </w:p>
    <w:p w14:paraId="5A39E185" w14:textId="256CB001" w:rsidR="000F5BA7" w:rsidRDefault="000F5BA7" w:rsidP="000F5BA7">
      <w:pPr>
        <w:spacing w:after="212"/>
        <w:ind w:left="-5" w:right="632"/>
        <w:rPr>
          <w:b/>
          <w:bCs/>
          <w:sz w:val="20"/>
          <w:szCs w:val="20"/>
        </w:rPr>
      </w:pPr>
      <w:r>
        <w:rPr>
          <w:sz w:val="20"/>
          <w:szCs w:val="20"/>
        </w:rPr>
        <w:t xml:space="preserve"> </w:t>
      </w:r>
      <w:r w:rsidR="0082461D">
        <w:rPr>
          <w:sz w:val="20"/>
          <w:szCs w:val="20"/>
        </w:rPr>
        <w:t xml:space="preserve">         </w:t>
      </w:r>
      <w:r>
        <w:rPr>
          <w:sz w:val="20"/>
          <w:szCs w:val="20"/>
        </w:rPr>
        <w:t xml:space="preserve">   </w:t>
      </w:r>
      <w:r w:rsidRPr="00CA0337">
        <w:rPr>
          <w:b/>
          <w:bCs/>
          <w:sz w:val="20"/>
          <w:szCs w:val="20"/>
        </w:rPr>
        <w:t>Fig.4.4: Radiological hazard indices</w:t>
      </w:r>
      <w:r w:rsidR="0082461D">
        <w:rPr>
          <w:b/>
          <w:bCs/>
          <w:sz w:val="20"/>
          <w:szCs w:val="20"/>
        </w:rPr>
        <w:t xml:space="preserve"> in                      Fig.4.3:</w:t>
      </w:r>
      <w:r w:rsidR="00C67B30">
        <w:rPr>
          <w:b/>
          <w:bCs/>
          <w:sz w:val="20"/>
          <w:szCs w:val="20"/>
        </w:rPr>
        <w:t xml:space="preserve"> </w:t>
      </w:r>
      <w:r w:rsidR="0082461D">
        <w:rPr>
          <w:b/>
          <w:bCs/>
          <w:sz w:val="20"/>
          <w:szCs w:val="20"/>
        </w:rPr>
        <w:t xml:space="preserve">Radiological hazard indices </w:t>
      </w:r>
      <w:proofErr w:type="gramStart"/>
      <w:r w:rsidR="0082461D">
        <w:rPr>
          <w:b/>
          <w:bCs/>
          <w:sz w:val="20"/>
          <w:szCs w:val="20"/>
        </w:rPr>
        <w:t xml:space="preserve">in </w:t>
      </w:r>
      <w:r>
        <w:rPr>
          <w:b/>
          <w:bCs/>
          <w:sz w:val="20"/>
          <w:szCs w:val="20"/>
        </w:rPr>
        <w:t xml:space="preserve"> </w:t>
      </w:r>
      <w:r w:rsidR="0082461D">
        <w:rPr>
          <w:b/>
          <w:bCs/>
          <w:sz w:val="20"/>
          <w:szCs w:val="20"/>
        </w:rPr>
        <w:t>seeds</w:t>
      </w:r>
      <w:proofErr w:type="gramEnd"/>
      <w:r w:rsidR="0082461D">
        <w:rPr>
          <w:b/>
          <w:bCs/>
          <w:sz w:val="20"/>
          <w:szCs w:val="20"/>
        </w:rPr>
        <w:t xml:space="preserve"> sample</w:t>
      </w:r>
      <w:r w:rsidR="00C67B30">
        <w:rPr>
          <w:b/>
          <w:bCs/>
          <w:sz w:val="20"/>
          <w:szCs w:val="20"/>
        </w:rPr>
        <w:t>.</w:t>
      </w:r>
      <w:r w:rsidR="0082461D">
        <w:rPr>
          <w:b/>
          <w:bCs/>
          <w:sz w:val="20"/>
          <w:szCs w:val="20"/>
        </w:rPr>
        <w:t xml:space="preserve">                                                        leaves sample</w:t>
      </w:r>
      <w:r w:rsidR="00C67B30">
        <w:rPr>
          <w:b/>
          <w:bCs/>
          <w:sz w:val="20"/>
          <w:szCs w:val="20"/>
        </w:rPr>
        <w:t>.</w:t>
      </w:r>
    </w:p>
    <w:p w14:paraId="2B76A9B1" w14:textId="0F76D252" w:rsidR="0082461D" w:rsidRPr="000F5BA7" w:rsidRDefault="000F5BA7" w:rsidP="0082461D">
      <w:pPr>
        <w:spacing w:after="212"/>
        <w:ind w:left="-5" w:right="632"/>
        <w:rPr>
          <w:sz w:val="20"/>
          <w:szCs w:val="20"/>
        </w:rPr>
      </w:pPr>
      <w:r>
        <w:rPr>
          <w:b/>
          <w:bCs/>
          <w:sz w:val="20"/>
          <w:szCs w:val="20"/>
        </w:rPr>
        <w:t xml:space="preserve">                                                                                                                 </w:t>
      </w:r>
    </w:p>
    <w:p w14:paraId="25928769" w14:textId="0E7F6824" w:rsidR="00755BDB" w:rsidRPr="000F5BA7" w:rsidRDefault="0082461D" w:rsidP="000F5BA7">
      <w:pPr>
        <w:spacing w:after="212" w:line="240" w:lineRule="auto"/>
        <w:ind w:left="-5" w:right="632"/>
        <w:rPr>
          <w:sz w:val="20"/>
          <w:szCs w:val="20"/>
        </w:rPr>
      </w:pPr>
      <w:r w:rsidRPr="00CA0337">
        <w:rPr>
          <w:b/>
          <w:bCs/>
          <w:noProof/>
          <w:sz w:val="20"/>
          <w:szCs w:val="20"/>
        </w:rPr>
        <w:drawing>
          <wp:anchor distT="0" distB="0" distL="114300" distR="114300" simplePos="0" relativeHeight="251659264" behindDoc="0" locked="0" layoutInCell="1" allowOverlap="1" wp14:anchorId="563F5230" wp14:editId="0F646F0D">
            <wp:simplePos x="0" y="0"/>
            <wp:positionH relativeFrom="margin">
              <wp:posOffset>1503045</wp:posOffset>
            </wp:positionH>
            <wp:positionV relativeFrom="paragraph">
              <wp:posOffset>105410</wp:posOffset>
            </wp:positionV>
            <wp:extent cx="3404870" cy="2139950"/>
            <wp:effectExtent l="0" t="0" r="508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4870" cy="2139950"/>
                    </a:xfrm>
                    <a:prstGeom prst="rect">
                      <a:avLst/>
                    </a:prstGeom>
                  </pic:spPr>
                </pic:pic>
              </a:graphicData>
            </a:graphic>
            <wp14:sizeRelH relativeFrom="margin">
              <wp14:pctWidth>0</wp14:pctWidth>
            </wp14:sizeRelH>
            <wp14:sizeRelV relativeFrom="margin">
              <wp14:pctHeight>0</wp14:pctHeight>
            </wp14:sizeRelV>
          </wp:anchor>
        </w:drawing>
      </w:r>
    </w:p>
    <w:p w14:paraId="17DA2733" w14:textId="00B9134A" w:rsidR="00755BDB" w:rsidRPr="00CA0337" w:rsidRDefault="00755BDB" w:rsidP="008E1739">
      <w:pPr>
        <w:spacing w:after="0" w:line="259" w:lineRule="auto"/>
        <w:ind w:left="0" w:right="0" w:firstLine="0"/>
        <w:jc w:val="center"/>
        <w:rPr>
          <w:b/>
          <w:bCs/>
          <w:sz w:val="20"/>
          <w:szCs w:val="20"/>
        </w:rPr>
      </w:pPr>
    </w:p>
    <w:p w14:paraId="1F0F00A3" w14:textId="2DFA5600" w:rsidR="00874451" w:rsidRPr="00CA0337" w:rsidRDefault="008E1739" w:rsidP="000F5BA7">
      <w:pPr>
        <w:spacing w:after="300" w:line="259" w:lineRule="auto"/>
        <w:ind w:left="0" w:right="1040" w:firstLine="0"/>
        <w:jc w:val="center"/>
        <w:rPr>
          <w:b/>
          <w:bCs/>
          <w:sz w:val="20"/>
          <w:szCs w:val="20"/>
        </w:rPr>
      </w:pPr>
      <w:r w:rsidRPr="00CA0337">
        <w:rPr>
          <w:b/>
          <w:bCs/>
          <w:sz w:val="20"/>
          <w:szCs w:val="20"/>
        </w:rPr>
        <w:br w:type="textWrapping" w:clear="all"/>
      </w:r>
      <w:r w:rsidR="000F5BA7">
        <w:rPr>
          <w:b/>
          <w:bCs/>
          <w:sz w:val="20"/>
          <w:szCs w:val="20"/>
        </w:rPr>
        <w:t xml:space="preserve">                         </w:t>
      </w:r>
      <w:r w:rsidR="0082461D">
        <w:rPr>
          <w:b/>
          <w:bCs/>
          <w:sz w:val="20"/>
          <w:szCs w:val="20"/>
        </w:rPr>
        <w:t xml:space="preserve">  </w:t>
      </w:r>
      <w:r w:rsidR="000F5BA7" w:rsidRPr="00CA0337">
        <w:rPr>
          <w:b/>
          <w:bCs/>
          <w:sz w:val="20"/>
          <w:szCs w:val="20"/>
        </w:rPr>
        <w:t>Fig.4.5: Radiological hazard indices</w:t>
      </w:r>
      <w:r w:rsidR="000F5BA7">
        <w:rPr>
          <w:b/>
          <w:bCs/>
          <w:sz w:val="20"/>
          <w:szCs w:val="20"/>
        </w:rPr>
        <w:t xml:space="preserve">                                                                                  </w:t>
      </w:r>
      <w:r w:rsidR="00874451" w:rsidRPr="00CA0337">
        <w:rPr>
          <w:b/>
          <w:bCs/>
          <w:sz w:val="20"/>
          <w:szCs w:val="20"/>
        </w:rPr>
        <w:t>in root s</w:t>
      </w:r>
      <w:r w:rsidR="00C372FF" w:rsidRPr="00CA0337">
        <w:rPr>
          <w:b/>
          <w:bCs/>
          <w:sz w:val="20"/>
          <w:szCs w:val="20"/>
        </w:rPr>
        <w:t>amples.</w:t>
      </w:r>
    </w:p>
    <w:p w14:paraId="7A7161D1" w14:textId="4AA7BC15" w:rsidR="00755BDB" w:rsidRPr="00CA0337" w:rsidRDefault="00755BDB" w:rsidP="008E1739">
      <w:pPr>
        <w:spacing w:after="0" w:line="259" w:lineRule="auto"/>
        <w:ind w:left="0" w:right="0" w:firstLine="0"/>
        <w:jc w:val="center"/>
        <w:rPr>
          <w:b/>
          <w:bCs/>
          <w:sz w:val="20"/>
          <w:szCs w:val="20"/>
        </w:rPr>
      </w:pPr>
    </w:p>
    <w:p w14:paraId="2786F30F" w14:textId="60E7AE87" w:rsidR="00874451" w:rsidRPr="00CA0337" w:rsidRDefault="0073344A" w:rsidP="00D44482">
      <w:pPr>
        <w:spacing w:after="300" w:line="259" w:lineRule="auto"/>
        <w:ind w:left="0" w:right="1040" w:firstLine="0"/>
        <w:rPr>
          <w:sz w:val="20"/>
          <w:szCs w:val="20"/>
        </w:rPr>
      </w:pPr>
      <w:r w:rsidRPr="00CA0337">
        <w:rPr>
          <w:noProof/>
          <w:sz w:val="20"/>
          <w:szCs w:val="20"/>
        </w:rPr>
        <w:drawing>
          <wp:anchor distT="0" distB="0" distL="114300" distR="114300" simplePos="0" relativeHeight="251663360" behindDoc="0" locked="0" layoutInCell="1" allowOverlap="1" wp14:anchorId="3C1C2759" wp14:editId="1C135A3F">
            <wp:simplePos x="0" y="0"/>
            <wp:positionH relativeFrom="margin">
              <wp:align>left</wp:align>
            </wp:positionH>
            <wp:positionV relativeFrom="paragraph">
              <wp:posOffset>508635</wp:posOffset>
            </wp:positionV>
            <wp:extent cx="5070764" cy="496570"/>
            <wp:effectExtent l="0" t="0" r="0" b="0"/>
            <wp:wrapSquare wrapText="bothSides"/>
            <wp:docPr id="413" name="Picture 413"/>
            <wp:cNvGraphicFramePr/>
            <a:graphic xmlns:a="http://schemas.openxmlformats.org/drawingml/2006/main">
              <a:graphicData uri="http://schemas.openxmlformats.org/drawingml/2006/picture">
                <pic:pic xmlns:pic="http://schemas.openxmlformats.org/drawingml/2006/picture">
                  <pic:nvPicPr>
                    <pic:cNvPr id="413" name="Picture 41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70764" cy="496570"/>
                    </a:xfrm>
                    <a:prstGeom prst="rect">
                      <a:avLst/>
                    </a:prstGeom>
                  </pic:spPr>
                </pic:pic>
              </a:graphicData>
            </a:graphic>
          </wp:anchor>
        </w:drawing>
      </w:r>
      <w:r w:rsidR="00C372FF" w:rsidRPr="00CA0337">
        <w:rPr>
          <w:sz w:val="20"/>
          <w:szCs w:val="20"/>
        </w:rPr>
        <w:t>Individuals usually use up 20</w:t>
      </w:r>
      <w:r w:rsidR="00D44482" w:rsidRPr="00CA0337">
        <w:rPr>
          <w:sz w:val="20"/>
          <w:szCs w:val="20"/>
        </w:rPr>
        <w:t>% of their time indoors and 80% of their time outdoors. Consequently, 0.</w:t>
      </w:r>
      <w:r w:rsidR="00C372FF" w:rsidRPr="00CA0337">
        <w:rPr>
          <w:sz w:val="20"/>
          <w:szCs w:val="20"/>
        </w:rPr>
        <w:t>2</w:t>
      </w:r>
      <w:r w:rsidR="00D44482" w:rsidRPr="00CA0337">
        <w:rPr>
          <w:sz w:val="20"/>
          <w:szCs w:val="20"/>
        </w:rPr>
        <w:t xml:space="preserve"> and 0.</w:t>
      </w:r>
      <w:r w:rsidR="00C372FF" w:rsidRPr="00CA0337">
        <w:rPr>
          <w:sz w:val="20"/>
          <w:szCs w:val="20"/>
        </w:rPr>
        <w:t>8</w:t>
      </w:r>
      <w:r w:rsidR="00D44482" w:rsidRPr="00CA0337">
        <w:rPr>
          <w:sz w:val="20"/>
          <w:szCs w:val="20"/>
        </w:rPr>
        <w:t xml:space="preserve"> were chosen as the </w:t>
      </w:r>
      <w:r w:rsidR="00517AD5" w:rsidRPr="00CA0337">
        <w:rPr>
          <w:sz w:val="20"/>
          <w:szCs w:val="20"/>
        </w:rPr>
        <w:t xml:space="preserve">utilization </w:t>
      </w:r>
      <w:r w:rsidR="00D44482" w:rsidRPr="00CA0337">
        <w:rPr>
          <w:sz w:val="20"/>
          <w:szCs w:val="20"/>
        </w:rPr>
        <w:t xml:space="preserve">variables for the indoor and outdoor spaces, resp. </w:t>
      </w:r>
      <w:proofErr w:type="spellStart"/>
      <w:r w:rsidR="00D44482" w:rsidRPr="00CA0337">
        <w:rPr>
          <w:sz w:val="20"/>
          <w:szCs w:val="20"/>
        </w:rPr>
        <w:t>AEDEout</w:t>
      </w:r>
      <w:proofErr w:type="spellEnd"/>
      <w:r w:rsidR="00D44482" w:rsidRPr="00CA0337">
        <w:rPr>
          <w:sz w:val="20"/>
          <w:szCs w:val="20"/>
        </w:rPr>
        <w:t xml:space="preserve"> and </w:t>
      </w:r>
      <w:proofErr w:type="spellStart"/>
      <w:r w:rsidR="00D44482" w:rsidRPr="00CA0337">
        <w:rPr>
          <w:sz w:val="20"/>
          <w:szCs w:val="20"/>
        </w:rPr>
        <w:t>AEDEin</w:t>
      </w:r>
      <w:proofErr w:type="spellEnd"/>
      <w:r w:rsidR="00D44482" w:rsidRPr="00CA0337">
        <w:rPr>
          <w:sz w:val="20"/>
          <w:szCs w:val="20"/>
        </w:rPr>
        <w:t xml:space="preserve"> were estimated using equation 10, 23:</w:t>
      </w:r>
    </w:p>
    <w:p w14:paraId="044729A6" w14:textId="342A96CB" w:rsidR="00BA06E0" w:rsidRPr="00CA0337" w:rsidRDefault="00F14B1B" w:rsidP="00467001">
      <w:pPr>
        <w:spacing w:after="202" w:line="259" w:lineRule="auto"/>
        <w:ind w:left="-5" w:right="571" w:firstLine="0"/>
        <w:jc w:val="both"/>
        <w:rPr>
          <w:sz w:val="20"/>
          <w:szCs w:val="20"/>
        </w:rPr>
      </w:pPr>
      <w:r w:rsidRPr="00CA0337">
        <w:rPr>
          <w:sz w:val="20"/>
          <w:szCs w:val="20"/>
        </w:rPr>
        <w:t xml:space="preserve"> </w:t>
      </w:r>
    </w:p>
    <w:p w14:paraId="695F348D" w14:textId="77777777" w:rsidR="0073344A" w:rsidRDefault="0073344A" w:rsidP="0073344A">
      <w:pPr>
        <w:ind w:left="0" w:right="632" w:firstLine="0"/>
        <w:jc w:val="both"/>
        <w:rPr>
          <w:b/>
          <w:bCs/>
          <w:sz w:val="20"/>
          <w:szCs w:val="20"/>
        </w:rPr>
      </w:pPr>
    </w:p>
    <w:p w14:paraId="08571BDE" w14:textId="3B6B16B2" w:rsidR="00BA06E0" w:rsidRPr="00CA0337" w:rsidRDefault="0073344A" w:rsidP="0073344A">
      <w:pPr>
        <w:ind w:left="-15" w:right="632" w:firstLine="0"/>
        <w:jc w:val="both"/>
        <w:rPr>
          <w:sz w:val="20"/>
          <w:szCs w:val="20"/>
        </w:rPr>
      </w:pPr>
      <w:r w:rsidRPr="00CA0337">
        <w:rPr>
          <w:noProof/>
          <w:sz w:val="20"/>
          <w:szCs w:val="20"/>
        </w:rPr>
        <w:drawing>
          <wp:anchor distT="0" distB="0" distL="114300" distR="114300" simplePos="0" relativeHeight="251664384" behindDoc="0" locked="0" layoutInCell="1" allowOverlap="1" wp14:anchorId="6888B094" wp14:editId="7BEF0803">
            <wp:simplePos x="0" y="0"/>
            <wp:positionH relativeFrom="column">
              <wp:posOffset>228600</wp:posOffset>
            </wp:positionH>
            <wp:positionV relativeFrom="paragraph">
              <wp:posOffset>724322</wp:posOffset>
            </wp:positionV>
            <wp:extent cx="3975735" cy="362797"/>
            <wp:effectExtent l="0" t="0" r="5715" b="0"/>
            <wp:wrapSquare wrapText="bothSides"/>
            <wp:docPr id="465" name="Picture 465"/>
            <wp:cNvGraphicFramePr/>
            <a:graphic xmlns:a="http://schemas.openxmlformats.org/drawingml/2006/main">
              <a:graphicData uri="http://schemas.openxmlformats.org/drawingml/2006/picture">
                <pic:pic xmlns:pic="http://schemas.openxmlformats.org/drawingml/2006/picture">
                  <pic:nvPicPr>
                    <pic:cNvPr id="465" name="Picture 465"/>
                    <pic:cNvPicPr/>
                  </pic:nvPicPr>
                  <pic:blipFill rotWithShape="1">
                    <a:blip r:embed="rId16" cstate="print">
                      <a:extLst>
                        <a:ext uri="{28A0092B-C50C-407E-A947-70E740481C1C}">
                          <a14:useLocalDpi xmlns:a14="http://schemas.microsoft.com/office/drawing/2010/main" val="0"/>
                        </a:ext>
                      </a:extLst>
                    </a:blip>
                    <a:srcRect t="20427"/>
                    <a:stretch/>
                  </pic:blipFill>
                  <pic:spPr bwMode="auto">
                    <a:xfrm>
                      <a:off x="0" y="0"/>
                      <a:ext cx="3975735" cy="3627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F54E2" w:rsidRPr="00CA0337">
        <w:rPr>
          <w:b/>
          <w:bCs/>
          <w:sz w:val="20"/>
          <w:szCs w:val="20"/>
        </w:rPr>
        <w:t>Index of gamma (</w:t>
      </w:r>
      <w:r w:rsidR="00A21616" w:rsidRPr="00CA0337">
        <w:rPr>
          <w:b/>
          <w:bCs/>
          <w:sz w:val="20"/>
          <w:szCs w:val="20"/>
        </w:rPr>
        <w:t>I</w:t>
      </w:r>
      <w:r w:rsidR="00CF54E2" w:rsidRPr="00CA0337">
        <w:rPr>
          <w:b/>
          <w:bCs/>
          <w:sz w:val="20"/>
          <w:szCs w:val="20"/>
        </w:rPr>
        <w:t>):</w:t>
      </w:r>
      <w:r w:rsidR="00A21616" w:rsidRPr="00CA0337">
        <w:rPr>
          <w:sz w:val="20"/>
          <w:szCs w:val="20"/>
        </w:rPr>
        <w:t xml:space="preserve"> The </w:t>
      </w:r>
      <w:r w:rsidR="00F57837" w:rsidRPr="00CA0337">
        <w:rPr>
          <w:sz w:val="20"/>
          <w:szCs w:val="20"/>
        </w:rPr>
        <w:t>γ</w:t>
      </w:r>
      <w:r w:rsidR="00A21616" w:rsidRPr="00CA0337">
        <w:rPr>
          <w:sz w:val="20"/>
          <w:szCs w:val="20"/>
        </w:rPr>
        <w:t xml:space="preserve"> radiation concentration index or I, ha</w:t>
      </w:r>
      <w:r w:rsidR="00F57837" w:rsidRPr="00CA0337">
        <w:rPr>
          <w:sz w:val="20"/>
          <w:szCs w:val="20"/>
        </w:rPr>
        <w:t>ve</w:t>
      </w:r>
      <w:r w:rsidR="00A21616" w:rsidRPr="00CA0337">
        <w:rPr>
          <w:sz w:val="20"/>
          <w:szCs w:val="20"/>
        </w:rPr>
        <w:t xml:space="preserve"> been designated by the European Commission27 as an extra gauge of radiation hazard.</w:t>
      </w:r>
      <w:r w:rsidR="00CF54E2" w:rsidRPr="00CA0337">
        <w:rPr>
          <w:sz w:val="20"/>
          <w:szCs w:val="20"/>
        </w:rPr>
        <w:t xml:space="preserve"> It is </w:t>
      </w:r>
      <w:r w:rsidR="00A21616" w:rsidRPr="00CA0337">
        <w:rPr>
          <w:sz w:val="20"/>
          <w:szCs w:val="20"/>
        </w:rPr>
        <w:t xml:space="preserve">defined as the risk from </w:t>
      </w:r>
      <w:r w:rsidR="00FB688D" w:rsidRPr="00CA0337">
        <w:rPr>
          <w:sz w:val="20"/>
          <w:szCs w:val="20"/>
        </w:rPr>
        <w:t>γ</w:t>
      </w:r>
      <w:r w:rsidR="00A21616" w:rsidRPr="00CA0337">
        <w:rPr>
          <w:sz w:val="20"/>
          <w:szCs w:val="20"/>
        </w:rPr>
        <w:t xml:space="preserve"> radiation associated with radioactive natural nuclei in the investigated samples </w:t>
      </w:r>
      <w:r w:rsidR="00CF54E2" w:rsidRPr="00CA0337">
        <w:rPr>
          <w:sz w:val="20"/>
          <w:szCs w:val="20"/>
        </w:rPr>
        <w:t xml:space="preserve">and is </w:t>
      </w:r>
      <w:r w:rsidR="00965536" w:rsidRPr="00CA0337">
        <w:rPr>
          <w:sz w:val="20"/>
          <w:szCs w:val="20"/>
        </w:rPr>
        <w:t>determined</w:t>
      </w:r>
      <w:r w:rsidR="00CF54E2" w:rsidRPr="00CA0337">
        <w:rPr>
          <w:sz w:val="20"/>
          <w:szCs w:val="20"/>
        </w:rPr>
        <w:t xml:space="preserve"> using </w:t>
      </w:r>
      <w:r w:rsidR="00965536" w:rsidRPr="00CA0337">
        <w:rPr>
          <w:sz w:val="20"/>
          <w:szCs w:val="20"/>
        </w:rPr>
        <w:t xml:space="preserve">the formula </w:t>
      </w:r>
      <w:r w:rsidR="00CF54E2" w:rsidRPr="00CA0337">
        <w:rPr>
          <w:sz w:val="20"/>
          <w:szCs w:val="20"/>
        </w:rPr>
        <w:t>based on activity concentrations of 226Ra, 232T, and 40K. The following is the recipe:</w:t>
      </w:r>
    </w:p>
    <w:p w14:paraId="10D4B871" w14:textId="389EB3F9" w:rsidR="00BA06E0" w:rsidRPr="00CA0337" w:rsidRDefault="00F14B1B" w:rsidP="00467001">
      <w:pPr>
        <w:spacing w:after="204" w:line="259" w:lineRule="auto"/>
        <w:ind w:left="0" w:right="0" w:firstLine="0"/>
        <w:jc w:val="both"/>
        <w:rPr>
          <w:sz w:val="20"/>
          <w:szCs w:val="20"/>
        </w:rPr>
      </w:pPr>
      <w:r w:rsidRPr="00CA0337">
        <w:rPr>
          <w:sz w:val="20"/>
          <w:szCs w:val="20"/>
        </w:rPr>
        <w:t xml:space="preserve">            </w:t>
      </w:r>
    </w:p>
    <w:p w14:paraId="7872865B" w14:textId="77777777" w:rsidR="0073344A" w:rsidRDefault="0073344A" w:rsidP="00467001">
      <w:pPr>
        <w:spacing w:after="212"/>
        <w:ind w:left="-5" w:right="632"/>
        <w:jc w:val="both"/>
        <w:rPr>
          <w:color w:val="000000"/>
          <w:sz w:val="20"/>
          <w:szCs w:val="20"/>
        </w:rPr>
      </w:pPr>
    </w:p>
    <w:p w14:paraId="4FD7F11B" w14:textId="16529032" w:rsidR="00CF54E2" w:rsidRPr="00CA0337" w:rsidRDefault="00CF54E2" w:rsidP="00467001">
      <w:pPr>
        <w:spacing w:after="212"/>
        <w:ind w:left="-5" w:right="632"/>
        <w:jc w:val="both"/>
        <w:rPr>
          <w:color w:val="000000"/>
          <w:sz w:val="20"/>
          <w:szCs w:val="20"/>
        </w:rPr>
      </w:pPr>
      <w:r w:rsidRPr="00CA0337">
        <w:rPr>
          <w:color w:val="000000"/>
          <w:sz w:val="20"/>
          <w:szCs w:val="20"/>
        </w:rPr>
        <w:lastRenderedPageBreak/>
        <w:t xml:space="preserve">Because of the high levels of external gamma radiation from </w:t>
      </w:r>
      <w:r w:rsidR="00965536" w:rsidRPr="00CA0337">
        <w:rPr>
          <w:color w:val="000000"/>
          <w:sz w:val="20"/>
          <w:szCs w:val="20"/>
        </w:rPr>
        <w:t>radioactive element</w:t>
      </w:r>
      <w:r w:rsidRPr="00CA0337">
        <w:rPr>
          <w:color w:val="000000"/>
          <w:sz w:val="20"/>
          <w:szCs w:val="20"/>
        </w:rPr>
        <w:t xml:space="preserve"> in the</w:t>
      </w:r>
      <w:r w:rsidR="00965536" w:rsidRPr="00CA0337">
        <w:rPr>
          <w:sz w:val="20"/>
          <w:szCs w:val="20"/>
        </w:rPr>
        <w:t xml:space="preserve"> </w:t>
      </w:r>
      <w:r w:rsidR="00965536" w:rsidRPr="00CA0337">
        <w:rPr>
          <w:color w:val="000000"/>
          <w:sz w:val="20"/>
          <w:szCs w:val="20"/>
        </w:rPr>
        <w:t>samples that have been screened</w:t>
      </w:r>
      <w:r w:rsidRPr="00CA0337">
        <w:rPr>
          <w:color w:val="000000"/>
          <w:sz w:val="20"/>
          <w:szCs w:val="20"/>
        </w:rPr>
        <w:t>, there is a positive correlation between the gamma index I and the annual dose rate. 1.860.06 was found to be the largest value in leave samples in the current investigation,</w:t>
      </w:r>
      <w:r w:rsidR="00965536" w:rsidRPr="00CA0337">
        <w:rPr>
          <w:sz w:val="20"/>
          <w:szCs w:val="20"/>
        </w:rPr>
        <w:t xml:space="preserve"> </w:t>
      </w:r>
      <w:r w:rsidR="00965536" w:rsidRPr="00CA0337">
        <w:rPr>
          <w:color w:val="000000"/>
          <w:sz w:val="20"/>
          <w:szCs w:val="20"/>
        </w:rPr>
        <w:t>as the safety value for this index is 1</w:t>
      </w:r>
      <w:r w:rsidRPr="00CA0337">
        <w:rPr>
          <w:color w:val="000000"/>
          <w:sz w:val="20"/>
          <w:szCs w:val="20"/>
        </w:rPr>
        <w:t xml:space="preserve">. </w:t>
      </w:r>
    </w:p>
    <w:p w14:paraId="66DE726D" w14:textId="0E4738AF" w:rsidR="00BA06E0" w:rsidRPr="00CA0337" w:rsidRDefault="0073344A" w:rsidP="00467001">
      <w:pPr>
        <w:spacing w:after="212"/>
        <w:ind w:left="-5" w:right="632"/>
        <w:jc w:val="both"/>
        <w:rPr>
          <w:sz w:val="20"/>
          <w:szCs w:val="20"/>
        </w:rPr>
      </w:pPr>
      <w:r w:rsidRPr="00CA0337">
        <w:rPr>
          <w:noProof/>
          <w:sz w:val="20"/>
          <w:szCs w:val="20"/>
        </w:rPr>
        <w:drawing>
          <wp:anchor distT="0" distB="0" distL="114300" distR="114300" simplePos="0" relativeHeight="251665408" behindDoc="0" locked="0" layoutInCell="1" allowOverlap="1" wp14:anchorId="7C1D6DF2" wp14:editId="337072C0">
            <wp:simplePos x="0" y="0"/>
            <wp:positionH relativeFrom="margin">
              <wp:posOffset>678468</wp:posOffset>
            </wp:positionH>
            <wp:positionV relativeFrom="paragraph">
              <wp:posOffset>434975</wp:posOffset>
            </wp:positionV>
            <wp:extent cx="4322445" cy="526415"/>
            <wp:effectExtent l="0" t="0" r="1905" b="6985"/>
            <wp:wrapSquare wrapText="bothSides"/>
            <wp:docPr id="467" name="Picture 467"/>
            <wp:cNvGraphicFramePr/>
            <a:graphic xmlns:a="http://schemas.openxmlformats.org/drawingml/2006/main">
              <a:graphicData uri="http://schemas.openxmlformats.org/drawingml/2006/picture">
                <pic:pic xmlns:pic="http://schemas.openxmlformats.org/drawingml/2006/picture">
                  <pic:nvPicPr>
                    <pic:cNvPr id="467" name="Picture 467"/>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322445" cy="526415"/>
                    </a:xfrm>
                    <a:prstGeom prst="rect">
                      <a:avLst/>
                    </a:prstGeom>
                  </pic:spPr>
                </pic:pic>
              </a:graphicData>
            </a:graphic>
            <wp14:sizeRelH relativeFrom="margin">
              <wp14:pctWidth>0</wp14:pctWidth>
            </wp14:sizeRelH>
            <wp14:sizeRelV relativeFrom="margin">
              <wp14:pctHeight>0</wp14:pctHeight>
            </wp14:sizeRelV>
          </wp:anchor>
        </w:drawing>
      </w:r>
      <w:r w:rsidR="00EC4F0F" w:rsidRPr="00CA0337">
        <w:rPr>
          <w:b/>
          <w:bCs/>
          <w:color w:val="000000"/>
          <w:sz w:val="20"/>
          <w:szCs w:val="20"/>
        </w:rPr>
        <w:t xml:space="preserve">Excess lifetime cancer risk </w:t>
      </w:r>
      <w:r w:rsidR="00FB688D" w:rsidRPr="00CA0337">
        <w:rPr>
          <w:b/>
          <w:bCs/>
          <w:color w:val="000000"/>
          <w:sz w:val="20"/>
          <w:szCs w:val="20"/>
        </w:rPr>
        <w:t xml:space="preserve">in </w:t>
      </w:r>
      <w:r w:rsidR="00EC4F0F" w:rsidRPr="00CA0337">
        <w:rPr>
          <w:b/>
          <w:bCs/>
          <w:color w:val="000000"/>
          <w:sz w:val="20"/>
          <w:szCs w:val="20"/>
        </w:rPr>
        <w:t>both outside and indoors</w:t>
      </w:r>
      <w:r w:rsidR="00F14B1B" w:rsidRPr="00CA0337">
        <w:rPr>
          <w:b/>
          <w:bCs/>
          <w:color w:val="000000"/>
          <w:sz w:val="20"/>
          <w:szCs w:val="20"/>
        </w:rPr>
        <w:t>:</w:t>
      </w:r>
      <w:r w:rsidR="00F14B1B" w:rsidRPr="00CA0337">
        <w:rPr>
          <w:sz w:val="20"/>
          <w:szCs w:val="20"/>
        </w:rPr>
        <w:t xml:space="preserve"> To calculate the probable cancer risk from radiation exposure indoors and outdoors while taking into account the 70-year-old human average, the following formulas were used: </w:t>
      </w:r>
    </w:p>
    <w:p w14:paraId="7ED8B77B" w14:textId="0957F463" w:rsidR="00BA06E0" w:rsidRPr="00CA0337" w:rsidRDefault="00F14B1B" w:rsidP="00467001">
      <w:pPr>
        <w:spacing w:after="204" w:line="259" w:lineRule="auto"/>
        <w:ind w:left="-5" w:right="1591" w:firstLine="0"/>
        <w:jc w:val="both"/>
        <w:rPr>
          <w:sz w:val="20"/>
          <w:szCs w:val="20"/>
        </w:rPr>
      </w:pPr>
      <w:r w:rsidRPr="00CA0337">
        <w:rPr>
          <w:sz w:val="20"/>
          <w:szCs w:val="20"/>
        </w:rPr>
        <w:t xml:space="preserve"> </w:t>
      </w:r>
    </w:p>
    <w:p w14:paraId="2A0FDE09" w14:textId="4AF793C9" w:rsidR="00CF54E2" w:rsidRPr="00CA0337" w:rsidRDefault="00CF54E2" w:rsidP="00467001">
      <w:pPr>
        <w:ind w:left="-5" w:right="632"/>
        <w:jc w:val="both"/>
        <w:rPr>
          <w:color w:val="000000"/>
          <w:sz w:val="20"/>
          <w:szCs w:val="20"/>
        </w:rPr>
      </w:pPr>
      <w:r w:rsidRPr="00CA0337">
        <w:rPr>
          <w:color w:val="000000"/>
          <w:sz w:val="20"/>
          <w:szCs w:val="20"/>
        </w:rPr>
        <w:t xml:space="preserve">Furthermore, the highest average lifetime cancer risk values for outdoor and interior exposure, respectively, were found in leave samples to be 0.470.008 and 3.800.07. which are higher than the 0.2910-3 recommended values. </w:t>
      </w:r>
    </w:p>
    <w:p w14:paraId="6A243BF7" w14:textId="7C130FA0" w:rsidR="00BA06E0" w:rsidRPr="00CA0337" w:rsidRDefault="00F14B1B" w:rsidP="009D2D7B">
      <w:pPr>
        <w:ind w:left="-5" w:right="632"/>
        <w:jc w:val="both"/>
        <w:rPr>
          <w:b/>
          <w:bCs/>
          <w:i/>
          <w:iCs/>
          <w:sz w:val="20"/>
          <w:szCs w:val="20"/>
        </w:rPr>
      </w:pPr>
      <w:r w:rsidRPr="00CA0337">
        <w:rPr>
          <w:b/>
          <w:bCs/>
          <w:color w:val="000000"/>
          <w:sz w:val="20"/>
          <w:szCs w:val="20"/>
        </w:rPr>
        <w:t xml:space="preserve"> </w:t>
      </w:r>
      <w:r w:rsidRPr="00CA0337">
        <w:rPr>
          <w:b/>
          <w:bCs/>
          <w:sz w:val="20"/>
          <w:szCs w:val="20"/>
        </w:rPr>
        <w:t>Protection of radioactive contamination of herb</w:t>
      </w:r>
      <w:r w:rsidRPr="00CA0337">
        <w:rPr>
          <w:b/>
          <w:bCs/>
          <w:i/>
          <w:iCs/>
          <w:sz w:val="20"/>
          <w:szCs w:val="20"/>
        </w:rPr>
        <w:t xml:space="preserve">: </w:t>
      </w:r>
    </w:p>
    <w:p w14:paraId="0B1D67FF" w14:textId="35070DE8" w:rsidR="00BA06E0" w:rsidRPr="00CA0337" w:rsidRDefault="00F14B1B" w:rsidP="00F20D99">
      <w:pPr>
        <w:spacing w:after="0" w:line="240" w:lineRule="auto"/>
        <w:ind w:left="-5" w:right="632"/>
        <w:jc w:val="both"/>
        <w:rPr>
          <w:sz w:val="20"/>
          <w:szCs w:val="20"/>
        </w:rPr>
      </w:pPr>
      <w:r w:rsidRPr="00CA0337">
        <w:rPr>
          <w:b/>
          <w:bCs/>
          <w:sz w:val="20"/>
          <w:szCs w:val="20"/>
        </w:rPr>
        <w:t>1)</w:t>
      </w:r>
      <w:r w:rsidR="00F179CE" w:rsidRPr="00CA0337">
        <w:rPr>
          <w:sz w:val="20"/>
          <w:szCs w:val="20"/>
        </w:rPr>
        <w:t xml:space="preserve"> </w:t>
      </w:r>
      <w:r w:rsidR="00F179CE" w:rsidRPr="00CA0337">
        <w:rPr>
          <w:b/>
          <w:bCs/>
          <w:sz w:val="20"/>
          <w:szCs w:val="20"/>
        </w:rPr>
        <w:t>Analysis of neutron activation</w:t>
      </w:r>
      <w:r w:rsidRPr="00CA0337">
        <w:rPr>
          <w:sz w:val="20"/>
          <w:szCs w:val="20"/>
        </w:rPr>
        <w:t xml:space="preserve">: </w:t>
      </w:r>
      <w:r w:rsidR="00F179CE" w:rsidRPr="00CA0337">
        <w:rPr>
          <w:sz w:val="20"/>
          <w:szCs w:val="20"/>
        </w:rPr>
        <w:t xml:space="preserve">Neutron activation analysis (NAA) is a </w:t>
      </w:r>
      <w:r w:rsidR="00FB688D" w:rsidRPr="00CA0337">
        <w:rPr>
          <w:sz w:val="20"/>
          <w:szCs w:val="20"/>
        </w:rPr>
        <w:t>method</w:t>
      </w:r>
      <w:r w:rsidR="00F179CE" w:rsidRPr="00CA0337">
        <w:rPr>
          <w:sz w:val="20"/>
          <w:szCs w:val="20"/>
        </w:rPr>
        <w:t xml:space="preserve"> for quantifying the gamma rays released by the material </w:t>
      </w:r>
      <w:r w:rsidR="007B481B" w:rsidRPr="00CA0337">
        <w:rPr>
          <w:sz w:val="20"/>
          <w:szCs w:val="20"/>
        </w:rPr>
        <w:t xml:space="preserve">following its exposure to neutron radiation. The rate at which </w:t>
      </w:r>
      <w:r w:rsidR="00F179CE" w:rsidRPr="00CA0337">
        <w:rPr>
          <w:sz w:val="20"/>
          <w:szCs w:val="20"/>
        </w:rPr>
        <w:t xml:space="preserve">a component of a material </w:t>
      </w:r>
      <w:r w:rsidR="007B481B" w:rsidRPr="00CA0337">
        <w:rPr>
          <w:sz w:val="20"/>
          <w:szCs w:val="20"/>
        </w:rPr>
        <w:t>emits gamma rays</w:t>
      </w:r>
      <w:r w:rsidR="006843D6" w:rsidRPr="00CA0337">
        <w:rPr>
          <w:sz w:val="20"/>
          <w:szCs w:val="20"/>
        </w:rPr>
        <w:t xml:space="preserve"> corresponds exactly to its concentration</w:t>
      </w:r>
      <w:r w:rsidR="007B481B" w:rsidRPr="00CA0337">
        <w:rPr>
          <w:sz w:val="20"/>
          <w:szCs w:val="20"/>
        </w:rPr>
        <w:t xml:space="preserve">. </w:t>
      </w:r>
      <w:r w:rsidRPr="00CA0337">
        <w:rPr>
          <w:sz w:val="20"/>
          <w:szCs w:val="20"/>
        </w:rPr>
        <w:t xml:space="preserve">The following are the main benefits of NAA: </w:t>
      </w:r>
    </w:p>
    <w:p w14:paraId="022B5F62" w14:textId="394F04A4" w:rsidR="00BA06E0" w:rsidRPr="00CA0337" w:rsidRDefault="00F14B1B" w:rsidP="00F20D99">
      <w:pPr>
        <w:spacing w:after="0" w:line="240" w:lineRule="auto"/>
        <w:ind w:left="-5" w:right="632"/>
        <w:jc w:val="both"/>
        <w:rPr>
          <w:sz w:val="20"/>
          <w:szCs w:val="20"/>
        </w:rPr>
      </w:pPr>
      <w:r w:rsidRPr="00CA0337">
        <w:rPr>
          <w:sz w:val="20"/>
          <w:szCs w:val="20"/>
        </w:rPr>
        <w:t>-</w:t>
      </w:r>
      <w:r w:rsidR="006843D6" w:rsidRPr="00CA0337">
        <w:rPr>
          <w:sz w:val="20"/>
          <w:szCs w:val="20"/>
        </w:rPr>
        <w:t xml:space="preserve"> It is a process including various elements that</w:t>
      </w:r>
      <w:r w:rsidRPr="00CA0337">
        <w:rPr>
          <w:sz w:val="20"/>
          <w:szCs w:val="20"/>
        </w:rPr>
        <w:t xml:space="preserve"> can find up to</w:t>
      </w:r>
      <w:r w:rsidR="006843D6" w:rsidRPr="00CA0337">
        <w:rPr>
          <w:sz w:val="20"/>
          <w:szCs w:val="20"/>
        </w:rPr>
        <w:t xml:space="preserve"> minimum</w:t>
      </w:r>
      <w:r w:rsidRPr="00CA0337">
        <w:rPr>
          <w:sz w:val="20"/>
          <w:szCs w:val="20"/>
        </w:rPr>
        <w:t xml:space="preserve"> 70 elements </w:t>
      </w:r>
      <w:r w:rsidR="006843D6" w:rsidRPr="00CA0337">
        <w:rPr>
          <w:sz w:val="20"/>
          <w:szCs w:val="20"/>
        </w:rPr>
        <w:t>among</w:t>
      </w:r>
      <w:r w:rsidRPr="00CA0337">
        <w:rPr>
          <w:sz w:val="20"/>
          <w:szCs w:val="20"/>
        </w:rPr>
        <w:t xml:space="preserve"> vari</w:t>
      </w:r>
      <w:r w:rsidR="006843D6" w:rsidRPr="00CA0337">
        <w:rPr>
          <w:sz w:val="20"/>
          <w:szCs w:val="20"/>
        </w:rPr>
        <w:t>ous types</w:t>
      </w:r>
      <w:r w:rsidRPr="00CA0337">
        <w:rPr>
          <w:sz w:val="20"/>
          <w:szCs w:val="20"/>
        </w:rPr>
        <w:t xml:space="preserve"> of </w:t>
      </w:r>
      <w:r w:rsidR="006843D6" w:rsidRPr="00CA0337">
        <w:rPr>
          <w:sz w:val="20"/>
          <w:szCs w:val="20"/>
        </w:rPr>
        <w:t>samples</w:t>
      </w:r>
      <w:r w:rsidRPr="00CA0337">
        <w:rPr>
          <w:sz w:val="20"/>
          <w:szCs w:val="20"/>
        </w:rPr>
        <w:t xml:space="preserve"> at once. </w:t>
      </w:r>
    </w:p>
    <w:p w14:paraId="54F6D97D" w14:textId="45EA5041" w:rsidR="00BA06E0" w:rsidRPr="00CA0337" w:rsidRDefault="00F14B1B" w:rsidP="00F20D99">
      <w:pPr>
        <w:spacing w:after="0" w:line="240" w:lineRule="auto"/>
        <w:ind w:left="-5" w:right="632"/>
        <w:jc w:val="both"/>
        <w:rPr>
          <w:sz w:val="20"/>
          <w:szCs w:val="20"/>
        </w:rPr>
      </w:pPr>
      <w:r w:rsidRPr="00CA0337">
        <w:rPr>
          <w:sz w:val="20"/>
          <w:szCs w:val="20"/>
        </w:rPr>
        <w:t>-</w:t>
      </w:r>
      <w:r w:rsidR="007B481B" w:rsidRPr="00CA0337">
        <w:rPr>
          <w:sz w:val="20"/>
          <w:szCs w:val="20"/>
        </w:rPr>
        <w:t xml:space="preserve"> Since</w:t>
      </w:r>
      <w:r w:rsidR="006843D6" w:rsidRPr="00CA0337">
        <w:rPr>
          <w:sz w:val="20"/>
          <w:szCs w:val="20"/>
        </w:rPr>
        <w:t>, it does not cause damage</w:t>
      </w:r>
      <w:r w:rsidR="007B481B" w:rsidRPr="00CA0337">
        <w:rPr>
          <w:sz w:val="20"/>
          <w:szCs w:val="20"/>
        </w:rPr>
        <w:t xml:space="preserve">, it is </w:t>
      </w:r>
      <w:r w:rsidR="006843D6" w:rsidRPr="00CA0337">
        <w:rPr>
          <w:sz w:val="20"/>
          <w:szCs w:val="20"/>
        </w:rPr>
        <w:t xml:space="preserve">impervious to the errors </w:t>
      </w:r>
      <w:r w:rsidR="007B481B" w:rsidRPr="00CA0337">
        <w:rPr>
          <w:sz w:val="20"/>
          <w:szCs w:val="20"/>
        </w:rPr>
        <w:t xml:space="preserve">related to yield calculations. </w:t>
      </w:r>
      <w:r w:rsidRPr="00CA0337">
        <w:rPr>
          <w:sz w:val="20"/>
          <w:szCs w:val="20"/>
        </w:rPr>
        <w:t xml:space="preserve"> </w:t>
      </w:r>
    </w:p>
    <w:p w14:paraId="1D0274AB" w14:textId="2904097E" w:rsidR="00BA06E0" w:rsidRPr="00CA0337" w:rsidRDefault="00F14B1B" w:rsidP="00F20D99">
      <w:pPr>
        <w:spacing w:after="0" w:line="240" w:lineRule="auto"/>
        <w:ind w:left="-5" w:right="632"/>
        <w:jc w:val="both"/>
        <w:rPr>
          <w:sz w:val="20"/>
          <w:szCs w:val="20"/>
        </w:rPr>
      </w:pPr>
      <w:r w:rsidRPr="00CA0337">
        <w:rPr>
          <w:sz w:val="20"/>
          <w:szCs w:val="20"/>
        </w:rPr>
        <w:t>-</w:t>
      </w:r>
      <w:r w:rsidR="007B481B" w:rsidRPr="00CA0337">
        <w:rPr>
          <w:sz w:val="20"/>
          <w:szCs w:val="20"/>
        </w:rPr>
        <w:t xml:space="preserve"> For the m</w:t>
      </w:r>
      <w:r w:rsidR="006843D6" w:rsidRPr="00CA0337">
        <w:rPr>
          <w:sz w:val="20"/>
          <w:szCs w:val="20"/>
        </w:rPr>
        <w:t>ost</w:t>
      </w:r>
      <w:r w:rsidR="007B481B" w:rsidRPr="00CA0337">
        <w:rPr>
          <w:sz w:val="20"/>
          <w:szCs w:val="20"/>
        </w:rPr>
        <w:t xml:space="preserve"> of elements </w:t>
      </w:r>
      <w:r w:rsidR="006843D6" w:rsidRPr="00CA0337">
        <w:rPr>
          <w:sz w:val="20"/>
          <w:szCs w:val="20"/>
        </w:rPr>
        <w:t>as they</w:t>
      </w:r>
      <w:r w:rsidR="007B481B" w:rsidRPr="00CA0337">
        <w:rPr>
          <w:sz w:val="20"/>
          <w:szCs w:val="20"/>
        </w:rPr>
        <w:t xml:space="preserve"> can be </w:t>
      </w:r>
      <w:r w:rsidR="006843D6" w:rsidRPr="00CA0337">
        <w:rPr>
          <w:sz w:val="20"/>
          <w:szCs w:val="20"/>
        </w:rPr>
        <w:t xml:space="preserve">recognized </w:t>
      </w:r>
      <w:r w:rsidR="007B481B" w:rsidRPr="00CA0337">
        <w:rPr>
          <w:sz w:val="20"/>
          <w:szCs w:val="20"/>
        </w:rPr>
        <w:t xml:space="preserve">using NAA, it has extremely high sensitivities; the </w:t>
      </w:r>
      <w:r w:rsidR="006843D6" w:rsidRPr="00CA0337">
        <w:rPr>
          <w:sz w:val="20"/>
          <w:szCs w:val="20"/>
        </w:rPr>
        <w:t xml:space="preserve">range of detection limits is 0.03 ng to 4 </w:t>
      </w:r>
      <w:proofErr w:type="spellStart"/>
      <w:r w:rsidR="006843D6" w:rsidRPr="00CA0337">
        <w:rPr>
          <w:sz w:val="20"/>
          <w:szCs w:val="20"/>
        </w:rPr>
        <w:t>μg</w:t>
      </w:r>
      <w:proofErr w:type="spellEnd"/>
      <w:r w:rsidR="006843D6" w:rsidRPr="00CA0337">
        <w:rPr>
          <w:sz w:val="20"/>
          <w:szCs w:val="20"/>
        </w:rPr>
        <w:t xml:space="preserve">.  </w:t>
      </w:r>
    </w:p>
    <w:p w14:paraId="02428FF4" w14:textId="5EB9039E" w:rsidR="00BA06E0" w:rsidRPr="00CA0337" w:rsidRDefault="00F14B1B" w:rsidP="00F20D99">
      <w:pPr>
        <w:spacing w:after="0" w:line="240" w:lineRule="auto"/>
        <w:ind w:left="-5" w:right="632"/>
        <w:jc w:val="both"/>
        <w:rPr>
          <w:sz w:val="20"/>
          <w:szCs w:val="20"/>
        </w:rPr>
      </w:pPr>
      <w:r w:rsidRPr="00CA0337">
        <w:rPr>
          <w:sz w:val="20"/>
          <w:szCs w:val="20"/>
        </w:rPr>
        <w:t>-</w:t>
      </w:r>
      <w:r w:rsidR="007B481B" w:rsidRPr="00CA0337">
        <w:rPr>
          <w:sz w:val="20"/>
          <w:szCs w:val="20"/>
        </w:rPr>
        <w:t xml:space="preserve"> It can achieve </w:t>
      </w:r>
      <w:r w:rsidR="0063103F" w:rsidRPr="00CA0337">
        <w:rPr>
          <w:sz w:val="20"/>
          <w:szCs w:val="20"/>
        </w:rPr>
        <w:t xml:space="preserve">in general mistakes </w:t>
      </w:r>
      <w:r w:rsidR="007B481B" w:rsidRPr="00CA0337">
        <w:rPr>
          <w:sz w:val="20"/>
          <w:szCs w:val="20"/>
        </w:rPr>
        <w:t>of 2-4 percent</w:t>
      </w:r>
      <w:r w:rsidR="0063103F" w:rsidRPr="00CA0337">
        <w:rPr>
          <w:sz w:val="20"/>
          <w:szCs w:val="20"/>
        </w:rPr>
        <w:t xml:space="preserve"> in comparison average deviation for numerous components</w:t>
      </w:r>
      <w:r w:rsidR="007B481B" w:rsidRPr="00CA0337">
        <w:rPr>
          <w:sz w:val="20"/>
          <w:szCs w:val="20"/>
        </w:rPr>
        <w:t xml:space="preserve">, demonstrating its high accuracy and precision.  </w:t>
      </w:r>
    </w:p>
    <w:p w14:paraId="285B9E0C" w14:textId="25FE3CC7" w:rsidR="007B481B" w:rsidRPr="00CA0337" w:rsidRDefault="00F14B1B" w:rsidP="00F20D99">
      <w:pPr>
        <w:spacing w:after="0"/>
        <w:ind w:left="-5" w:right="632"/>
        <w:jc w:val="both"/>
        <w:rPr>
          <w:sz w:val="20"/>
          <w:szCs w:val="20"/>
        </w:rPr>
      </w:pPr>
      <w:r w:rsidRPr="00CA0337">
        <w:rPr>
          <w:sz w:val="20"/>
          <w:szCs w:val="20"/>
        </w:rPr>
        <w:t>-</w:t>
      </w:r>
      <w:r w:rsidR="0063103F" w:rsidRPr="00CA0337">
        <w:rPr>
          <w:sz w:val="20"/>
          <w:szCs w:val="20"/>
        </w:rPr>
        <w:t xml:space="preserve"> NAA is capable of analysing samples down to a few micrograms.</w:t>
      </w:r>
      <w:r w:rsidR="007B481B" w:rsidRPr="00CA0337">
        <w:rPr>
          <w:sz w:val="20"/>
          <w:szCs w:val="20"/>
        </w:rPr>
        <w:t xml:space="preserve"> </w:t>
      </w:r>
      <w:r w:rsidRPr="00CA0337">
        <w:rPr>
          <w:sz w:val="20"/>
          <w:szCs w:val="20"/>
        </w:rPr>
        <w:t xml:space="preserve"> </w:t>
      </w:r>
    </w:p>
    <w:p w14:paraId="19901814" w14:textId="77777777" w:rsidR="00F20D99" w:rsidRDefault="00F20D99" w:rsidP="00467001">
      <w:pPr>
        <w:ind w:left="-5" w:right="632"/>
        <w:jc w:val="both"/>
        <w:rPr>
          <w:b/>
          <w:bCs/>
          <w:color w:val="222222"/>
          <w:sz w:val="20"/>
          <w:szCs w:val="20"/>
        </w:rPr>
      </w:pPr>
    </w:p>
    <w:p w14:paraId="65DBD778" w14:textId="5F60A468" w:rsidR="00BA06E0" w:rsidRPr="00CA0337" w:rsidRDefault="00F14B1B" w:rsidP="00467001">
      <w:pPr>
        <w:ind w:left="-5" w:right="632"/>
        <w:jc w:val="both"/>
        <w:rPr>
          <w:sz w:val="20"/>
          <w:szCs w:val="20"/>
        </w:rPr>
      </w:pPr>
      <w:r w:rsidRPr="00CA0337">
        <w:rPr>
          <w:b/>
          <w:bCs/>
          <w:color w:val="222222"/>
          <w:sz w:val="20"/>
          <w:szCs w:val="20"/>
        </w:rPr>
        <w:t>Principle:</w:t>
      </w:r>
      <w:r w:rsidRPr="00CA0337">
        <w:rPr>
          <w:sz w:val="20"/>
          <w:szCs w:val="20"/>
        </w:rPr>
        <w:t xml:space="preserve"> </w:t>
      </w:r>
      <w:r w:rsidR="007B481B" w:rsidRPr="00CA0337">
        <w:rPr>
          <w:sz w:val="20"/>
          <w:szCs w:val="20"/>
        </w:rPr>
        <w:t>Irradiating samples with a neutron source</w:t>
      </w:r>
      <w:r w:rsidR="0063103F" w:rsidRPr="00CA0337">
        <w:rPr>
          <w:sz w:val="20"/>
          <w:szCs w:val="20"/>
        </w:rPr>
        <w:t xml:space="preserve"> </w:t>
      </w:r>
      <w:proofErr w:type="gramStart"/>
      <w:r w:rsidR="0063103F" w:rsidRPr="00CA0337">
        <w:rPr>
          <w:sz w:val="20"/>
          <w:szCs w:val="20"/>
        </w:rPr>
        <w:t>is</w:t>
      </w:r>
      <w:proofErr w:type="gramEnd"/>
      <w:r w:rsidR="0063103F" w:rsidRPr="00CA0337">
        <w:rPr>
          <w:sz w:val="20"/>
          <w:szCs w:val="20"/>
        </w:rPr>
        <w:t xml:space="preserve"> a phase of the process of NAA analysis.</w:t>
      </w:r>
      <w:r w:rsidR="007B481B" w:rsidRPr="00CA0337">
        <w:rPr>
          <w:sz w:val="20"/>
          <w:szCs w:val="20"/>
        </w:rPr>
        <w:t xml:space="preserve"> The </w:t>
      </w:r>
      <w:r w:rsidR="004E385C" w:rsidRPr="00CA0337">
        <w:rPr>
          <w:sz w:val="20"/>
          <w:szCs w:val="20"/>
        </w:rPr>
        <w:t>Material</w:t>
      </w:r>
      <w:r w:rsidR="007B481B" w:rsidRPr="00CA0337">
        <w:rPr>
          <w:sz w:val="20"/>
          <w:szCs w:val="20"/>
        </w:rPr>
        <w:t xml:space="preserve"> elements absorb neutrons to </w:t>
      </w:r>
      <w:r w:rsidR="004E385C" w:rsidRPr="00CA0337">
        <w:rPr>
          <w:sz w:val="20"/>
          <w:szCs w:val="20"/>
        </w:rPr>
        <w:t>produce</w:t>
      </w:r>
      <w:r w:rsidR="007B481B" w:rsidRPr="00CA0337">
        <w:rPr>
          <w:sz w:val="20"/>
          <w:szCs w:val="20"/>
        </w:rPr>
        <w:t xml:space="preserve"> unstable radioactive isotopes or radio</w:t>
      </w:r>
      <w:r w:rsidR="004E385C" w:rsidRPr="00CA0337">
        <w:rPr>
          <w:sz w:val="20"/>
          <w:szCs w:val="20"/>
        </w:rPr>
        <w:t>active elements</w:t>
      </w:r>
      <w:r w:rsidR="007B481B" w:rsidRPr="00CA0337">
        <w:rPr>
          <w:sz w:val="20"/>
          <w:szCs w:val="20"/>
        </w:rPr>
        <w:t>. As the radio</w:t>
      </w:r>
      <w:r w:rsidR="004E385C" w:rsidRPr="00CA0337">
        <w:rPr>
          <w:sz w:val="20"/>
          <w:szCs w:val="20"/>
        </w:rPr>
        <w:t>active elements</w:t>
      </w:r>
      <w:r w:rsidR="007B481B" w:rsidRPr="00CA0337">
        <w:rPr>
          <w:sz w:val="20"/>
          <w:szCs w:val="20"/>
        </w:rPr>
        <w:t xml:space="preserve"> decay, beta particles and, m</w:t>
      </w:r>
      <w:r w:rsidR="004E385C" w:rsidRPr="00CA0337">
        <w:rPr>
          <w:sz w:val="20"/>
          <w:szCs w:val="20"/>
        </w:rPr>
        <w:t>ajority</w:t>
      </w:r>
      <w:r w:rsidR="007B481B" w:rsidRPr="00CA0337">
        <w:rPr>
          <w:sz w:val="20"/>
          <w:szCs w:val="20"/>
        </w:rPr>
        <w:t xml:space="preserve"> of the time, gamma rays are released. High-resolution semiconductor detectors can be used to measure</w:t>
      </w:r>
      <w:r w:rsidR="004E385C" w:rsidRPr="00CA0337">
        <w:rPr>
          <w:sz w:val="20"/>
          <w:szCs w:val="20"/>
        </w:rPr>
        <w:t xml:space="preserve"> since the energies of these electromagnetic waves are usually distinct for a given nuclide, the rate at which these photons are released with a </w:t>
      </w:r>
      <w:r w:rsidR="00FB688D" w:rsidRPr="00CA0337">
        <w:rPr>
          <w:sz w:val="20"/>
          <w:szCs w:val="20"/>
        </w:rPr>
        <w:t>specific</w:t>
      </w:r>
      <w:r w:rsidR="004E385C" w:rsidRPr="00CA0337">
        <w:rPr>
          <w:sz w:val="20"/>
          <w:szCs w:val="20"/>
        </w:rPr>
        <w:t xml:space="preserve"> energy</w:t>
      </w:r>
      <w:r w:rsidR="007B481B" w:rsidRPr="00CA0337">
        <w:rPr>
          <w:sz w:val="20"/>
          <w:szCs w:val="20"/>
        </w:rPr>
        <w:t xml:space="preserve">. </w:t>
      </w:r>
      <w:r w:rsidR="00F17E63" w:rsidRPr="00CA0337">
        <w:rPr>
          <w:sz w:val="20"/>
          <w:szCs w:val="20"/>
        </w:rPr>
        <w:t xml:space="preserve">Measurement of elements can be increased by adjusting the irradiation and decomposition times i.e., how long the </w:t>
      </w:r>
      <w:r w:rsidR="00FB688D" w:rsidRPr="00CA0337">
        <w:rPr>
          <w:sz w:val="20"/>
          <w:szCs w:val="20"/>
        </w:rPr>
        <w:t>material</w:t>
      </w:r>
      <w:r w:rsidR="00F17E63" w:rsidRPr="00CA0337">
        <w:rPr>
          <w:sz w:val="20"/>
          <w:szCs w:val="20"/>
        </w:rPr>
        <w:t xml:space="preserve"> is near a neutron source and when the </w:t>
      </w:r>
      <w:r w:rsidR="00FB688D" w:rsidRPr="00CA0337">
        <w:rPr>
          <w:sz w:val="20"/>
          <w:szCs w:val="20"/>
        </w:rPr>
        <w:t>material</w:t>
      </w:r>
      <w:r w:rsidR="00F17E63" w:rsidRPr="00CA0337">
        <w:rPr>
          <w:sz w:val="20"/>
          <w:szCs w:val="20"/>
        </w:rPr>
        <w:t xml:space="preserve"> is analysed, as the preparation and decomposition rate of </w:t>
      </w:r>
      <w:r w:rsidR="00FB688D" w:rsidRPr="00CA0337">
        <w:rPr>
          <w:sz w:val="20"/>
          <w:szCs w:val="20"/>
        </w:rPr>
        <w:t>γ</w:t>
      </w:r>
      <w:r w:rsidR="00F17E63" w:rsidRPr="00CA0337">
        <w:rPr>
          <w:sz w:val="20"/>
          <w:szCs w:val="20"/>
        </w:rPr>
        <w:t xml:space="preserve"> radiation depend on the half-li</w:t>
      </w:r>
      <w:r w:rsidR="00FB688D" w:rsidRPr="00CA0337">
        <w:rPr>
          <w:sz w:val="20"/>
          <w:szCs w:val="20"/>
        </w:rPr>
        <w:t>v</w:t>
      </w:r>
      <w:r w:rsidR="00F17E63" w:rsidRPr="00CA0337">
        <w:rPr>
          <w:sz w:val="20"/>
          <w:szCs w:val="20"/>
        </w:rPr>
        <w:t>e</w:t>
      </w:r>
      <w:r w:rsidR="00FB688D" w:rsidRPr="00CA0337">
        <w:rPr>
          <w:sz w:val="20"/>
          <w:szCs w:val="20"/>
        </w:rPr>
        <w:t>s</w:t>
      </w:r>
      <w:r w:rsidR="00F17E63" w:rsidRPr="00CA0337">
        <w:rPr>
          <w:sz w:val="20"/>
          <w:szCs w:val="20"/>
        </w:rPr>
        <w:t xml:space="preserve"> of the nuclide.</w:t>
      </w:r>
    </w:p>
    <w:p w14:paraId="6551B39C" w14:textId="5798840C" w:rsidR="0046653A" w:rsidRPr="00CA0337" w:rsidRDefault="00F14B1B" w:rsidP="0046653A">
      <w:pPr>
        <w:ind w:left="-5" w:right="632"/>
        <w:jc w:val="both"/>
        <w:rPr>
          <w:sz w:val="20"/>
          <w:szCs w:val="20"/>
        </w:rPr>
      </w:pPr>
      <w:r w:rsidRPr="00CA0337">
        <w:rPr>
          <w:b/>
          <w:bCs/>
          <w:color w:val="222222"/>
          <w:sz w:val="20"/>
          <w:szCs w:val="20"/>
        </w:rPr>
        <w:t>Procedure:</w:t>
      </w:r>
      <w:r w:rsidRPr="00CA0337">
        <w:rPr>
          <w:sz w:val="20"/>
          <w:szCs w:val="20"/>
        </w:rPr>
        <w:t xml:space="preserve"> </w:t>
      </w:r>
      <w:r w:rsidR="007B481B" w:rsidRPr="00CA0337">
        <w:rPr>
          <w:sz w:val="20"/>
          <w:szCs w:val="20"/>
        </w:rPr>
        <w:t>The most popular method for NAA is to simultaneously irradiate and heat-seal polyethylene or quartz vials containing the samples and appropriate standards. To ensure that</w:t>
      </w:r>
      <w:r w:rsidR="00EC09B3" w:rsidRPr="00CA0337">
        <w:rPr>
          <w:sz w:val="20"/>
          <w:szCs w:val="20"/>
        </w:rPr>
        <w:t xml:space="preserve"> the neutron flux is the same for both the standards and the samples.</w:t>
      </w:r>
      <w:r w:rsidR="007B481B" w:rsidRPr="00CA0337">
        <w:rPr>
          <w:sz w:val="20"/>
          <w:szCs w:val="20"/>
        </w:rPr>
        <w:t xml:space="preserve">, it is ideal to irradiate the samples in a "Lazy Susan" facility that rotates around the core. </w:t>
      </w:r>
      <w:r w:rsidR="002D26D8" w:rsidRPr="00CA0337">
        <w:rPr>
          <w:sz w:val="20"/>
          <w:szCs w:val="20"/>
        </w:rPr>
        <w:t xml:space="preserve"> Analysis of e</w:t>
      </w:r>
      <w:r w:rsidR="007B481B" w:rsidRPr="00CA0337">
        <w:rPr>
          <w:sz w:val="20"/>
          <w:szCs w:val="20"/>
        </w:rPr>
        <w:t>very</w:t>
      </w:r>
      <w:r w:rsidR="002D26D8" w:rsidRPr="00CA0337">
        <w:rPr>
          <w:sz w:val="20"/>
          <w:szCs w:val="20"/>
        </w:rPr>
        <w:t xml:space="preserve"> </w:t>
      </w:r>
      <w:r w:rsidR="007B481B" w:rsidRPr="00CA0337">
        <w:rPr>
          <w:sz w:val="20"/>
          <w:szCs w:val="20"/>
        </w:rPr>
        <w:t xml:space="preserve">standard sample </w:t>
      </w:r>
      <w:r w:rsidR="002D26D8" w:rsidRPr="00CA0337">
        <w:rPr>
          <w:sz w:val="20"/>
          <w:szCs w:val="20"/>
        </w:rPr>
        <w:t>by</w:t>
      </w:r>
      <w:r w:rsidR="007B481B" w:rsidRPr="00CA0337">
        <w:rPr>
          <w:sz w:val="20"/>
          <w:szCs w:val="20"/>
        </w:rPr>
        <w:t xml:space="preserve"> using high resolution germanium detectors connected to a multi-channel </w:t>
      </w:r>
      <w:r w:rsidR="0063103F" w:rsidRPr="00CA0337">
        <w:rPr>
          <w:sz w:val="20"/>
          <w:szCs w:val="20"/>
        </w:rPr>
        <w:t>analyser</w:t>
      </w:r>
      <w:r w:rsidR="007B481B" w:rsidRPr="00CA0337">
        <w:rPr>
          <w:sz w:val="20"/>
          <w:szCs w:val="20"/>
        </w:rPr>
        <w:t xml:space="preserve"> system after successive decay periods. </w:t>
      </w:r>
      <w:r w:rsidR="0063103F" w:rsidRPr="00CA0337">
        <w:rPr>
          <w:sz w:val="20"/>
          <w:szCs w:val="20"/>
        </w:rPr>
        <w:t>Photopeak’s</w:t>
      </w:r>
      <w:r w:rsidR="007B481B" w:rsidRPr="00CA0337">
        <w:rPr>
          <w:sz w:val="20"/>
          <w:szCs w:val="20"/>
        </w:rPr>
        <w:t xml:space="preserve"> are created when </w:t>
      </w:r>
      <w:r w:rsidR="00FE4778" w:rsidRPr="00CA0337">
        <w:rPr>
          <w:sz w:val="20"/>
          <w:szCs w:val="20"/>
        </w:rPr>
        <w:t xml:space="preserve">γ </w:t>
      </w:r>
      <w:r w:rsidR="007B481B" w:rsidRPr="00CA0337">
        <w:rPr>
          <w:sz w:val="20"/>
          <w:szCs w:val="20"/>
        </w:rPr>
        <w:t xml:space="preserve">ray counts build up in an energy region above background counts. </w:t>
      </w:r>
      <w:r w:rsidR="00EC09B3" w:rsidRPr="00CA0337">
        <w:rPr>
          <w:sz w:val="20"/>
          <w:szCs w:val="20"/>
        </w:rPr>
        <w:t xml:space="preserve">In order to smooth the spectral data and determine the net areas of gamma rays, these data are processed using sophisticated computer programs then the </w:t>
      </w:r>
      <w:r w:rsidR="007B481B" w:rsidRPr="00CA0337">
        <w:rPr>
          <w:sz w:val="20"/>
          <w:szCs w:val="20"/>
        </w:rPr>
        <w:t xml:space="preserve">photopeak's after counting analysis is finished. The area is then converted by the program into count rates, also known as counts per minute. </w:t>
      </w:r>
      <w:r w:rsidR="00EC09B3" w:rsidRPr="00CA0337">
        <w:rPr>
          <w:sz w:val="20"/>
          <w:szCs w:val="20"/>
        </w:rPr>
        <w:t xml:space="preserve">These initiatives </w:t>
      </w:r>
      <w:r w:rsidR="007B481B" w:rsidRPr="00CA0337">
        <w:rPr>
          <w:sz w:val="20"/>
          <w:szCs w:val="20"/>
        </w:rPr>
        <w:t>have the ability to resolve complex photopeak energy regions that overlap.</w:t>
      </w:r>
      <w:r w:rsidR="00EC09B3" w:rsidRPr="00CA0337">
        <w:rPr>
          <w:sz w:val="20"/>
          <w:szCs w:val="20"/>
        </w:rPr>
        <w:t xml:space="preserve"> To determine the sample's elemental abundance</w:t>
      </w:r>
      <w:r w:rsidR="007B481B" w:rsidRPr="00CA0337">
        <w:rPr>
          <w:sz w:val="20"/>
          <w:szCs w:val="20"/>
        </w:rPr>
        <w:t>, additional data is needed for dec</w:t>
      </w:r>
      <w:r w:rsidR="00EC09B3" w:rsidRPr="00CA0337">
        <w:rPr>
          <w:sz w:val="20"/>
          <w:szCs w:val="20"/>
        </w:rPr>
        <w:t>omposition</w:t>
      </w:r>
      <w:r w:rsidR="007B481B" w:rsidRPr="00CA0337">
        <w:rPr>
          <w:sz w:val="20"/>
          <w:szCs w:val="20"/>
        </w:rPr>
        <w:t xml:space="preserve"> time differences, </w:t>
      </w:r>
      <w:r w:rsidR="00EC09B3" w:rsidRPr="00CA0337">
        <w:rPr>
          <w:sz w:val="20"/>
          <w:szCs w:val="20"/>
        </w:rPr>
        <w:t>losses from electronic dead time</w:t>
      </w:r>
      <w:r w:rsidR="007B481B" w:rsidRPr="00CA0337">
        <w:rPr>
          <w:sz w:val="20"/>
          <w:szCs w:val="20"/>
        </w:rPr>
        <w:t>, and</w:t>
      </w:r>
      <w:r w:rsidR="00EC09B3" w:rsidRPr="00CA0337">
        <w:rPr>
          <w:sz w:val="20"/>
          <w:szCs w:val="20"/>
        </w:rPr>
        <w:t xml:space="preserve"> Incomplete disputes</w:t>
      </w:r>
      <w:r w:rsidR="007B481B" w:rsidRPr="00CA0337">
        <w:rPr>
          <w:sz w:val="20"/>
          <w:szCs w:val="20"/>
        </w:rPr>
        <w:t xml:space="preserve">. </w:t>
      </w:r>
      <w:r w:rsidR="000C6513" w:rsidRPr="00CA0337">
        <w:rPr>
          <w:sz w:val="20"/>
          <w:szCs w:val="20"/>
        </w:rPr>
        <w:t>The conventional data (</w:t>
      </w:r>
      <w:proofErr w:type="spellStart"/>
      <w:r w:rsidR="000C6513" w:rsidRPr="00CA0337">
        <w:rPr>
          <w:sz w:val="20"/>
          <w:szCs w:val="20"/>
        </w:rPr>
        <w:t>cpm</w:t>
      </w:r>
      <w:proofErr w:type="spellEnd"/>
      <w:r w:rsidR="000C6513" w:rsidRPr="00CA0337">
        <w:rPr>
          <w:sz w:val="20"/>
          <w:szCs w:val="20"/>
        </w:rPr>
        <w:t>/</w:t>
      </w:r>
      <w:proofErr w:type="spellStart"/>
      <w:r w:rsidR="000C6513" w:rsidRPr="00CA0337">
        <w:rPr>
          <w:sz w:val="20"/>
          <w:szCs w:val="20"/>
        </w:rPr>
        <w:t>μg</w:t>
      </w:r>
      <w:proofErr w:type="spellEnd"/>
      <w:r w:rsidR="000C6513" w:rsidRPr="00CA0337">
        <w:rPr>
          <w:sz w:val="20"/>
          <w:szCs w:val="20"/>
        </w:rPr>
        <w:t>) and the test results (</w:t>
      </w:r>
      <w:proofErr w:type="spellStart"/>
      <w:r w:rsidR="000C6513" w:rsidRPr="00CA0337">
        <w:rPr>
          <w:sz w:val="20"/>
          <w:szCs w:val="20"/>
        </w:rPr>
        <w:t>cpm</w:t>
      </w:r>
      <w:proofErr w:type="spellEnd"/>
      <w:r w:rsidR="000C6513" w:rsidRPr="00CA0337">
        <w:rPr>
          <w:sz w:val="20"/>
          <w:szCs w:val="20"/>
        </w:rPr>
        <w:t>/weight) are contrasted.</w:t>
      </w:r>
    </w:p>
    <w:p w14:paraId="0FFAF6AE" w14:textId="55F1FD1E" w:rsidR="00BA06E0" w:rsidRPr="00CA0337" w:rsidRDefault="00F14B1B" w:rsidP="004E49A9">
      <w:pPr>
        <w:spacing w:after="209"/>
        <w:ind w:left="-15" w:right="632" w:firstLine="0"/>
        <w:jc w:val="both"/>
        <w:rPr>
          <w:sz w:val="20"/>
          <w:szCs w:val="20"/>
        </w:rPr>
      </w:pPr>
      <w:r w:rsidRPr="00CA0337">
        <w:rPr>
          <w:b/>
          <w:bCs/>
          <w:color w:val="222222"/>
          <w:sz w:val="20"/>
          <w:szCs w:val="20"/>
        </w:rPr>
        <w:t xml:space="preserve"> Limit</w:t>
      </w:r>
      <w:r w:rsidR="004E49A9" w:rsidRPr="00CA0337">
        <w:rPr>
          <w:b/>
          <w:bCs/>
          <w:color w:val="222222"/>
          <w:sz w:val="20"/>
          <w:szCs w:val="20"/>
        </w:rPr>
        <w:t>ations of Detection</w:t>
      </w:r>
      <w:r w:rsidRPr="00CA0337">
        <w:rPr>
          <w:b/>
          <w:bCs/>
          <w:color w:val="222222"/>
          <w:sz w:val="20"/>
          <w:szCs w:val="20"/>
        </w:rPr>
        <w:t>:</w:t>
      </w:r>
      <w:r w:rsidRPr="00CA0337">
        <w:rPr>
          <w:color w:val="000000"/>
          <w:sz w:val="20"/>
          <w:szCs w:val="20"/>
        </w:rPr>
        <w:t xml:space="preserve"> </w:t>
      </w:r>
      <w:r w:rsidR="005E3998" w:rsidRPr="00CA0337">
        <w:rPr>
          <w:color w:val="000000"/>
          <w:sz w:val="20"/>
          <w:szCs w:val="20"/>
        </w:rPr>
        <w:t xml:space="preserve">The elemental detection limits for NAA vary because some components become extremely radioactive and can be detected at very low levels, while other elements do not become very radioactive or have very short half-lives (less than 10 seconds). An </w:t>
      </w:r>
      <w:r w:rsidR="00A42A3B" w:rsidRPr="00CA0337">
        <w:rPr>
          <w:color w:val="000000"/>
          <w:sz w:val="20"/>
          <w:szCs w:val="20"/>
        </w:rPr>
        <w:t xml:space="preserve">entire mass </w:t>
      </w:r>
      <w:r w:rsidR="005E3998" w:rsidRPr="00CA0337">
        <w:rPr>
          <w:color w:val="000000"/>
          <w:sz w:val="20"/>
          <w:szCs w:val="20"/>
        </w:rPr>
        <w:t>for</w:t>
      </w:r>
      <w:r w:rsidR="00A42A3B" w:rsidRPr="00CA0337">
        <w:rPr>
          <w:color w:val="000000"/>
          <w:sz w:val="20"/>
          <w:szCs w:val="20"/>
        </w:rPr>
        <w:t xml:space="preserve"> an element in a sample can be found using activation analysis. For an element, such as arsenic, to be detected, a specific concentration must exist in the sample. Under ideal circumstances, 5 ng are needed for arsenic. It takes 1 g of sample to detect 5 ppb of arsenic. It takes 10g</w:t>
      </w:r>
      <w:r w:rsidR="005E3998" w:rsidRPr="00CA0337">
        <w:rPr>
          <w:color w:val="000000"/>
          <w:sz w:val="20"/>
          <w:szCs w:val="20"/>
        </w:rPr>
        <w:t>m</w:t>
      </w:r>
      <w:r w:rsidR="00A42A3B" w:rsidRPr="00CA0337">
        <w:rPr>
          <w:color w:val="000000"/>
          <w:sz w:val="20"/>
          <w:szCs w:val="20"/>
        </w:rPr>
        <w:t xml:space="preserve"> of sample to detect 0.5 ppb of arsenic, etc. </w:t>
      </w:r>
      <w:r w:rsidR="005E3998" w:rsidRPr="00CA0337">
        <w:rPr>
          <w:color w:val="000000"/>
          <w:sz w:val="20"/>
          <w:szCs w:val="20"/>
        </w:rPr>
        <w:t xml:space="preserve">The sections across which the </w:t>
      </w:r>
      <w:r w:rsidR="00A42A3B" w:rsidRPr="00CA0337">
        <w:rPr>
          <w:color w:val="000000"/>
          <w:sz w:val="20"/>
          <w:szCs w:val="20"/>
        </w:rPr>
        <w:t xml:space="preserve">particular elements determine how radioactive nuclides are produced. The quantity of gamma rays a radionuclide emits is also significant. There are situations where gamma rays make up very little of a nuclide's overall emissions. Elevations in the </w:t>
      </w:r>
      <w:r w:rsidR="005E3998" w:rsidRPr="00CA0337">
        <w:rPr>
          <w:color w:val="000000"/>
          <w:sz w:val="20"/>
          <w:szCs w:val="20"/>
        </w:rPr>
        <w:t xml:space="preserve">concentration of readily activated elements such as Na and Sc </w:t>
      </w:r>
      <w:r w:rsidR="00A42A3B" w:rsidRPr="00CA0337">
        <w:rPr>
          <w:color w:val="000000"/>
          <w:sz w:val="20"/>
          <w:szCs w:val="20"/>
        </w:rPr>
        <w:t xml:space="preserve">and release a lot of gamma rays, can lead to </w:t>
      </w:r>
      <w:r w:rsidR="005E3998" w:rsidRPr="00CA0337">
        <w:rPr>
          <w:color w:val="000000"/>
          <w:sz w:val="20"/>
          <w:szCs w:val="20"/>
        </w:rPr>
        <w:lastRenderedPageBreak/>
        <w:t xml:space="preserve">elevated rates of background checks </w:t>
      </w:r>
      <w:r w:rsidR="00A42A3B" w:rsidRPr="00CA0337">
        <w:rPr>
          <w:color w:val="000000"/>
          <w:sz w:val="20"/>
          <w:szCs w:val="20"/>
        </w:rPr>
        <w:t>and increase the limit</w:t>
      </w:r>
      <w:r w:rsidR="00D40F69" w:rsidRPr="00CA0337">
        <w:rPr>
          <w:color w:val="000000"/>
          <w:sz w:val="20"/>
          <w:szCs w:val="20"/>
        </w:rPr>
        <w:t xml:space="preserve">ations </w:t>
      </w:r>
      <w:r w:rsidR="00A42A3B" w:rsidRPr="00CA0337">
        <w:rPr>
          <w:color w:val="000000"/>
          <w:sz w:val="20"/>
          <w:szCs w:val="20"/>
        </w:rPr>
        <w:t>of detection</w:t>
      </w:r>
      <w:r w:rsidR="00D40F69" w:rsidRPr="00CA0337">
        <w:rPr>
          <w:sz w:val="20"/>
          <w:szCs w:val="20"/>
        </w:rPr>
        <w:t xml:space="preserve"> </w:t>
      </w:r>
      <w:r w:rsidR="00D40F69" w:rsidRPr="00CA0337">
        <w:rPr>
          <w:color w:val="000000"/>
          <w:sz w:val="20"/>
          <w:szCs w:val="20"/>
        </w:rPr>
        <w:t>for the interest-worthy element or elements</w:t>
      </w:r>
      <w:r w:rsidR="00A42A3B" w:rsidRPr="00CA0337">
        <w:rPr>
          <w:color w:val="000000"/>
          <w:sz w:val="20"/>
          <w:szCs w:val="20"/>
        </w:rPr>
        <w:t>. The best-case minimum detection levels (MDL) for each of the 70 elements that NAA can detect ar</w:t>
      </w:r>
      <w:r w:rsidR="00D40F69" w:rsidRPr="00CA0337">
        <w:rPr>
          <w:color w:val="000000"/>
          <w:sz w:val="20"/>
          <w:szCs w:val="20"/>
        </w:rPr>
        <w:t>e displayed.</w:t>
      </w:r>
    </w:p>
    <w:p w14:paraId="4E722E5B" w14:textId="42675F46" w:rsidR="007B071B" w:rsidRPr="00CA0337" w:rsidRDefault="0073344A" w:rsidP="00D514F5">
      <w:pPr>
        <w:spacing w:after="201" w:line="259" w:lineRule="auto"/>
        <w:ind w:left="-5" w:right="0" w:firstLine="0"/>
        <w:jc w:val="both"/>
        <w:rPr>
          <w:sz w:val="20"/>
          <w:szCs w:val="20"/>
        </w:rPr>
      </w:pPr>
      <w:r w:rsidRPr="00CA0337">
        <w:rPr>
          <w:noProof/>
          <w:sz w:val="20"/>
          <w:szCs w:val="20"/>
        </w:rPr>
        <w:drawing>
          <wp:anchor distT="0" distB="0" distL="114300" distR="114300" simplePos="0" relativeHeight="251666432" behindDoc="0" locked="0" layoutInCell="1" allowOverlap="1" wp14:anchorId="377F9A68" wp14:editId="4A24AED8">
            <wp:simplePos x="0" y="0"/>
            <wp:positionH relativeFrom="column">
              <wp:posOffset>4142105</wp:posOffset>
            </wp:positionH>
            <wp:positionV relativeFrom="paragraph">
              <wp:posOffset>5657</wp:posOffset>
            </wp:positionV>
            <wp:extent cx="1843405" cy="1530350"/>
            <wp:effectExtent l="0" t="0" r="444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8">
                      <a:extLst>
                        <a:ext uri="{28A0092B-C50C-407E-A947-70E740481C1C}">
                          <a14:useLocalDpi xmlns:a14="http://schemas.microsoft.com/office/drawing/2010/main" val="0"/>
                        </a:ext>
                      </a:extLst>
                    </a:blip>
                    <a:stretch>
                      <a:fillRect/>
                    </a:stretch>
                  </pic:blipFill>
                  <pic:spPr>
                    <a:xfrm>
                      <a:off x="0" y="0"/>
                      <a:ext cx="1843405" cy="1530350"/>
                    </a:xfrm>
                    <a:prstGeom prst="rect">
                      <a:avLst/>
                    </a:prstGeom>
                  </pic:spPr>
                </pic:pic>
              </a:graphicData>
            </a:graphic>
            <wp14:sizeRelH relativeFrom="margin">
              <wp14:pctWidth>0</wp14:pctWidth>
            </wp14:sizeRelH>
            <wp14:sizeRelV relativeFrom="margin">
              <wp14:pctHeight>0</wp14:pctHeight>
            </wp14:sizeRelV>
          </wp:anchor>
        </w:drawing>
      </w:r>
      <w:r w:rsidR="00F14B1B" w:rsidRPr="00CA0337">
        <w:rPr>
          <w:sz w:val="20"/>
          <w:szCs w:val="20"/>
        </w:rPr>
        <w:t xml:space="preserve"> </w:t>
      </w:r>
      <w:r w:rsidR="00F14B1B" w:rsidRPr="00CA0337">
        <w:rPr>
          <w:b/>
          <w:bCs/>
          <w:sz w:val="20"/>
          <w:szCs w:val="20"/>
        </w:rPr>
        <w:t>2)Gieger counter</w:t>
      </w:r>
      <w:r w:rsidR="00A42A3B" w:rsidRPr="00CA0337">
        <w:rPr>
          <w:b/>
          <w:bCs/>
          <w:sz w:val="20"/>
          <w:szCs w:val="20"/>
        </w:rPr>
        <w:t xml:space="preserve">: </w:t>
      </w:r>
      <w:r w:rsidR="00A42A3B" w:rsidRPr="00CA0337">
        <w:rPr>
          <w:sz w:val="20"/>
          <w:szCs w:val="20"/>
        </w:rPr>
        <w:t>A Geiger</w:t>
      </w:r>
      <w:r w:rsidR="004F6028" w:rsidRPr="00CA0337">
        <w:rPr>
          <w:sz w:val="20"/>
          <w:szCs w:val="20"/>
        </w:rPr>
        <w:t xml:space="preserve"> </w:t>
      </w:r>
      <w:r w:rsidR="00A42A3B" w:rsidRPr="00CA0337">
        <w:rPr>
          <w:sz w:val="20"/>
          <w:szCs w:val="20"/>
        </w:rPr>
        <w:t xml:space="preserve">counter is an electrical device </w:t>
      </w:r>
      <w:r w:rsidR="004F6028" w:rsidRPr="00CA0337">
        <w:rPr>
          <w:sz w:val="20"/>
          <w:szCs w:val="20"/>
        </w:rPr>
        <w:t>utilized</w:t>
      </w:r>
      <w:r w:rsidR="00A42A3B" w:rsidRPr="00CA0337">
        <w:rPr>
          <w:sz w:val="20"/>
          <w:szCs w:val="20"/>
        </w:rPr>
        <w:t xml:space="preserve"> for measuring a</w:t>
      </w:r>
      <w:r w:rsidR="004F6028" w:rsidRPr="00CA0337">
        <w:rPr>
          <w:sz w:val="20"/>
          <w:szCs w:val="20"/>
        </w:rPr>
        <w:t>s well as</w:t>
      </w:r>
      <w:r w:rsidR="00A42A3B" w:rsidRPr="00CA0337">
        <w:rPr>
          <w:sz w:val="20"/>
          <w:szCs w:val="20"/>
        </w:rPr>
        <w:t xml:space="preserve"> detecting</w:t>
      </w:r>
      <w:r w:rsidR="004F6028" w:rsidRPr="00CA0337">
        <w:rPr>
          <w:sz w:val="20"/>
          <w:szCs w:val="20"/>
        </w:rPr>
        <w:t xml:space="preserve"> radiation that is ionizing</w:t>
      </w:r>
      <w:r w:rsidR="00A42A3B" w:rsidRPr="00CA0337">
        <w:rPr>
          <w:sz w:val="20"/>
          <w:szCs w:val="20"/>
        </w:rPr>
        <w:t xml:space="preserve">. It is also known as a Geiger-Müller counter or GM counter. It is </w:t>
      </w:r>
      <w:r w:rsidR="004F6028" w:rsidRPr="00CA0337">
        <w:rPr>
          <w:sz w:val="20"/>
          <w:szCs w:val="20"/>
        </w:rPr>
        <w:t>mostly utilized</w:t>
      </w:r>
      <w:r w:rsidR="00A42A3B" w:rsidRPr="00CA0337">
        <w:rPr>
          <w:sz w:val="20"/>
          <w:szCs w:val="20"/>
        </w:rPr>
        <w:t xml:space="preserve"> in the</w:t>
      </w:r>
      <w:r w:rsidR="00486523" w:rsidRPr="00CA0337">
        <w:rPr>
          <w:sz w:val="20"/>
          <w:szCs w:val="20"/>
        </w:rPr>
        <w:t xml:space="preserve"> dose measurement of radiation</w:t>
      </w:r>
      <w:r w:rsidR="00A42A3B" w:rsidRPr="00CA0337">
        <w:rPr>
          <w:sz w:val="20"/>
          <w:szCs w:val="20"/>
        </w:rPr>
        <w:t xml:space="preserve">, nuclear industry, </w:t>
      </w:r>
      <w:r w:rsidR="00486523" w:rsidRPr="00CA0337">
        <w:rPr>
          <w:sz w:val="20"/>
          <w:szCs w:val="20"/>
        </w:rPr>
        <w:t>Physics in experiment</w:t>
      </w:r>
      <w:r w:rsidR="00A42A3B" w:rsidRPr="00CA0337">
        <w:rPr>
          <w:sz w:val="20"/>
          <w:szCs w:val="20"/>
        </w:rPr>
        <w:t xml:space="preserve">, and radiological protection. </w:t>
      </w:r>
      <w:r w:rsidR="00486523" w:rsidRPr="00CA0337">
        <w:rPr>
          <w:sz w:val="20"/>
          <w:szCs w:val="20"/>
        </w:rPr>
        <w:t>An</w:t>
      </w:r>
      <w:r w:rsidR="00A42A3B" w:rsidRPr="00CA0337">
        <w:rPr>
          <w:sz w:val="20"/>
          <w:szCs w:val="20"/>
        </w:rPr>
        <w:t xml:space="preserve"> instrument </w:t>
      </w:r>
      <w:r w:rsidR="00486523" w:rsidRPr="00CA0337">
        <w:rPr>
          <w:sz w:val="20"/>
          <w:szCs w:val="20"/>
        </w:rPr>
        <w:t xml:space="preserve">able to identify ionizing radiation, like </w:t>
      </w:r>
      <w:r w:rsidR="00A42A3B" w:rsidRPr="00CA0337">
        <w:rPr>
          <w:sz w:val="20"/>
          <w:szCs w:val="20"/>
        </w:rPr>
        <w:t xml:space="preserve">beta, gamma, and alpha rays because of the ionization </w:t>
      </w:r>
      <w:r w:rsidR="00486523" w:rsidRPr="00CA0337">
        <w:rPr>
          <w:sz w:val="20"/>
          <w:szCs w:val="20"/>
        </w:rPr>
        <w:t xml:space="preserve">impact generated by </w:t>
      </w:r>
      <w:r w:rsidR="00A42A3B" w:rsidRPr="00CA0337">
        <w:rPr>
          <w:sz w:val="20"/>
          <w:szCs w:val="20"/>
        </w:rPr>
        <w:t>the Geiger-Müller tube,</w:t>
      </w:r>
      <w:r w:rsidR="00486523" w:rsidRPr="00CA0337">
        <w:rPr>
          <w:sz w:val="20"/>
          <w:szCs w:val="20"/>
        </w:rPr>
        <w:t xml:space="preserve"> which provides the device's name</w:t>
      </w:r>
      <w:r w:rsidR="00A42A3B" w:rsidRPr="00CA0337">
        <w:rPr>
          <w:sz w:val="20"/>
          <w:szCs w:val="20"/>
        </w:rPr>
        <w:t>. It is one of the most well-known radiation detection instruments in the world and is employed as a portable radiation survey tool with great frequency.</w:t>
      </w:r>
    </w:p>
    <w:p w14:paraId="4A840C38" w14:textId="06CEB0F5" w:rsidR="00BA06E0" w:rsidRPr="00CA0337" w:rsidRDefault="00BA06E0" w:rsidP="005724D6">
      <w:pPr>
        <w:ind w:left="-5" w:right="632"/>
        <w:jc w:val="center"/>
        <w:rPr>
          <w:sz w:val="20"/>
          <w:szCs w:val="20"/>
        </w:rPr>
      </w:pPr>
    </w:p>
    <w:p w14:paraId="46D5984F" w14:textId="58B0CC6D" w:rsidR="00BA06E0" w:rsidRPr="0073344A" w:rsidRDefault="00F14B1B" w:rsidP="0073344A">
      <w:pPr>
        <w:ind w:left="0" w:right="632" w:firstLine="0"/>
        <w:jc w:val="both"/>
        <w:rPr>
          <w:b/>
          <w:bCs/>
          <w:sz w:val="20"/>
          <w:szCs w:val="20"/>
        </w:rPr>
      </w:pPr>
      <w:r w:rsidRPr="00CA0337">
        <w:rPr>
          <w:b/>
          <w:bCs/>
          <w:sz w:val="20"/>
          <w:szCs w:val="20"/>
        </w:rPr>
        <w:t>Princip</w:t>
      </w:r>
      <w:r w:rsidR="00350672" w:rsidRPr="00CA0337">
        <w:rPr>
          <w:b/>
          <w:bCs/>
          <w:sz w:val="20"/>
          <w:szCs w:val="20"/>
        </w:rPr>
        <w:t>le</w:t>
      </w:r>
      <w:r w:rsidRPr="00CA0337">
        <w:rPr>
          <w:b/>
          <w:bCs/>
          <w:sz w:val="20"/>
          <w:szCs w:val="20"/>
        </w:rPr>
        <w:t xml:space="preserve">: </w:t>
      </w:r>
      <w:r w:rsidR="0073344A" w:rsidRPr="00CA0337">
        <w:rPr>
          <w:noProof/>
          <w:sz w:val="20"/>
          <w:szCs w:val="20"/>
        </w:rPr>
        <w:drawing>
          <wp:anchor distT="0" distB="0" distL="114300" distR="114300" simplePos="0" relativeHeight="251667456" behindDoc="0" locked="0" layoutInCell="1" allowOverlap="1" wp14:anchorId="785F1410" wp14:editId="627A8449">
            <wp:simplePos x="0" y="0"/>
            <wp:positionH relativeFrom="column">
              <wp:posOffset>3761509</wp:posOffset>
            </wp:positionH>
            <wp:positionV relativeFrom="paragraph">
              <wp:posOffset>79952</wp:posOffset>
            </wp:positionV>
            <wp:extent cx="2181860" cy="1853565"/>
            <wp:effectExtent l="0" t="0" r="889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a:extLst>
                        <a:ext uri="{28A0092B-C50C-407E-A947-70E740481C1C}">
                          <a14:useLocalDpi xmlns:a14="http://schemas.microsoft.com/office/drawing/2010/main" val="0"/>
                        </a:ext>
                      </a:extLst>
                    </a:blip>
                    <a:stretch>
                      <a:fillRect/>
                    </a:stretch>
                  </pic:blipFill>
                  <pic:spPr>
                    <a:xfrm>
                      <a:off x="0" y="0"/>
                      <a:ext cx="2181860" cy="1853565"/>
                    </a:xfrm>
                    <a:prstGeom prst="rect">
                      <a:avLst/>
                    </a:prstGeom>
                  </pic:spPr>
                </pic:pic>
              </a:graphicData>
            </a:graphic>
          </wp:anchor>
        </w:drawing>
      </w:r>
      <w:r w:rsidR="00A42A3B" w:rsidRPr="00CA0337">
        <w:rPr>
          <w:sz w:val="20"/>
          <w:szCs w:val="20"/>
        </w:rPr>
        <w:t xml:space="preserve">A Geiger counter consists of a Geiger-Müller tube, which is the radiation sensor component, and processing electronics that display the result. Before being exposed to a high voltage, an </w:t>
      </w:r>
      <w:r w:rsidR="000F3A26" w:rsidRPr="00CA0337">
        <w:rPr>
          <w:sz w:val="20"/>
          <w:szCs w:val="20"/>
        </w:rPr>
        <w:t xml:space="preserve">inert gas, like </w:t>
      </w:r>
      <w:r w:rsidR="00A42A3B" w:rsidRPr="00CA0337">
        <w:rPr>
          <w:sz w:val="20"/>
          <w:szCs w:val="20"/>
        </w:rPr>
        <w:t xml:space="preserve">argon, </w:t>
      </w:r>
      <w:r w:rsidR="000F3A26" w:rsidRPr="00CA0337">
        <w:rPr>
          <w:sz w:val="20"/>
          <w:szCs w:val="20"/>
        </w:rPr>
        <w:t>the neon</w:t>
      </w:r>
      <w:r w:rsidR="00A42A3B" w:rsidRPr="00CA0337">
        <w:rPr>
          <w:sz w:val="20"/>
          <w:szCs w:val="20"/>
        </w:rPr>
        <w:t xml:space="preserve">, or helium—is pumped into the Geiger-Müller tube at a low pressure. The tube momentarily conducts an electrical charge when the gas is ionized and made conductive by gamma radiation or high-energy particles. The tube's ionization is greatly amplified by the Townsend discharge effect, resulting in a detectably measurable </w:t>
      </w:r>
      <w:r w:rsidR="000D5513" w:rsidRPr="00CA0337">
        <w:rPr>
          <w:sz w:val="20"/>
          <w:szCs w:val="20"/>
        </w:rPr>
        <w:t xml:space="preserve">detection pulse supplied to the display and processing </w:t>
      </w:r>
      <w:r w:rsidR="00A42A3B" w:rsidRPr="00CA0337">
        <w:rPr>
          <w:sz w:val="20"/>
          <w:szCs w:val="20"/>
        </w:rPr>
        <w:t xml:space="preserve">circuits. The strong pulse of the tube and the resulting significant simplification of the electronics allow the Geiger counter to be produced at a relatively low cost. The electronics are also responsible for producing the </w:t>
      </w:r>
      <w:r w:rsidR="003D301D" w:rsidRPr="00CA0337">
        <w:rPr>
          <w:sz w:val="20"/>
          <w:szCs w:val="20"/>
        </w:rPr>
        <w:t>elevated current</w:t>
      </w:r>
      <w:r w:rsidR="00A42A3B" w:rsidRPr="00CA0337">
        <w:rPr>
          <w:sz w:val="20"/>
          <w:szCs w:val="20"/>
        </w:rPr>
        <w:t xml:space="preserve"> (roughly 400-900 volts) required </w:t>
      </w:r>
      <w:r w:rsidR="00386258" w:rsidRPr="00CA0337">
        <w:rPr>
          <w:sz w:val="20"/>
          <w:szCs w:val="20"/>
        </w:rPr>
        <w:t>f</w:t>
      </w:r>
      <w:r w:rsidR="00A42A3B" w:rsidRPr="00CA0337">
        <w:rPr>
          <w:sz w:val="20"/>
          <w:szCs w:val="20"/>
        </w:rPr>
        <w:t>o</w:t>
      </w:r>
      <w:r w:rsidR="00386258" w:rsidRPr="00CA0337">
        <w:rPr>
          <w:sz w:val="20"/>
          <w:szCs w:val="20"/>
        </w:rPr>
        <w:t>r</w:t>
      </w:r>
      <w:r w:rsidR="00A42A3B" w:rsidRPr="00CA0337">
        <w:rPr>
          <w:sz w:val="20"/>
          <w:szCs w:val="20"/>
        </w:rPr>
        <w:t xml:space="preserve"> power the Geiger-Müller tube.</w:t>
      </w:r>
    </w:p>
    <w:p w14:paraId="0B40F1FC" w14:textId="11521F02" w:rsidR="00BA06E0" w:rsidRPr="00CA0337" w:rsidRDefault="00F14B1B" w:rsidP="00467001">
      <w:pPr>
        <w:ind w:left="-5" w:right="632"/>
        <w:jc w:val="both"/>
        <w:rPr>
          <w:sz w:val="20"/>
          <w:szCs w:val="20"/>
        </w:rPr>
      </w:pPr>
      <w:r w:rsidRPr="00CA0337">
        <w:rPr>
          <w:b/>
          <w:bCs/>
          <w:sz w:val="20"/>
          <w:szCs w:val="20"/>
        </w:rPr>
        <w:t>Readout:</w:t>
      </w:r>
      <w:r w:rsidRPr="00CA0337">
        <w:rPr>
          <w:sz w:val="20"/>
          <w:szCs w:val="20"/>
        </w:rPr>
        <w:t xml:space="preserve"> </w:t>
      </w:r>
      <w:r w:rsidR="00B01087" w:rsidRPr="00CA0337">
        <w:rPr>
          <w:sz w:val="20"/>
          <w:szCs w:val="20"/>
        </w:rPr>
        <w:t>Two types of radiation readout is observed</w:t>
      </w:r>
      <w:r w:rsidR="00A42A3B" w:rsidRPr="00CA0337">
        <w:rPr>
          <w:sz w:val="20"/>
          <w:szCs w:val="20"/>
        </w:rPr>
        <w:t xml:space="preserve"> counts and radiation dose.</w:t>
      </w:r>
    </w:p>
    <w:p w14:paraId="558FF782" w14:textId="1B6FF634" w:rsidR="00BA06E0" w:rsidRPr="00CA0337" w:rsidRDefault="00F14B1B" w:rsidP="00467001">
      <w:pPr>
        <w:ind w:left="-5" w:right="632"/>
        <w:jc w:val="both"/>
        <w:rPr>
          <w:sz w:val="20"/>
          <w:szCs w:val="20"/>
        </w:rPr>
      </w:pPr>
      <w:r w:rsidRPr="00CA0337">
        <w:rPr>
          <w:sz w:val="20"/>
          <w:szCs w:val="20"/>
        </w:rPr>
        <w:t xml:space="preserve"> </w:t>
      </w:r>
      <w:r w:rsidR="00A42A3B" w:rsidRPr="00CA0337">
        <w:rPr>
          <w:sz w:val="20"/>
          <w:szCs w:val="20"/>
        </w:rPr>
        <w:t xml:space="preserve">The most fundamental display is the count, which shows the total </w:t>
      </w:r>
      <w:r w:rsidR="00B01087" w:rsidRPr="00CA0337">
        <w:rPr>
          <w:sz w:val="20"/>
          <w:szCs w:val="20"/>
        </w:rPr>
        <w:t>count</w:t>
      </w:r>
      <w:r w:rsidR="00A42A3B" w:rsidRPr="00CA0337">
        <w:rPr>
          <w:sz w:val="20"/>
          <w:szCs w:val="20"/>
        </w:rPr>
        <w:t xml:space="preserve"> of </w:t>
      </w:r>
      <w:proofErr w:type="gramStart"/>
      <w:r w:rsidR="00A42A3B" w:rsidRPr="00CA0337">
        <w:rPr>
          <w:sz w:val="20"/>
          <w:szCs w:val="20"/>
        </w:rPr>
        <w:t>ioniz</w:t>
      </w:r>
      <w:r w:rsidR="00B01087" w:rsidRPr="00CA0337">
        <w:rPr>
          <w:sz w:val="20"/>
          <w:szCs w:val="20"/>
        </w:rPr>
        <w:t>ed</w:t>
      </w:r>
      <w:r w:rsidR="00A42A3B" w:rsidRPr="00CA0337">
        <w:rPr>
          <w:sz w:val="20"/>
          <w:szCs w:val="20"/>
        </w:rPr>
        <w:t xml:space="preserve">  that</w:t>
      </w:r>
      <w:proofErr w:type="gramEnd"/>
      <w:r w:rsidR="00A42A3B" w:rsidRPr="00CA0337">
        <w:rPr>
          <w:sz w:val="20"/>
          <w:szCs w:val="20"/>
        </w:rPr>
        <w:t xml:space="preserve"> have been found. Either the total number of counts over a predetermined period of time, or counts per unit of time, like "counts per minute" or "counts per second," can be displayed. The count readout is usually used to search for alpha or beta particles.</w:t>
      </w:r>
    </w:p>
    <w:p w14:paraId="74FA9032" w14:textId="251651AD" w:rsidR="00A42A3B" w:rsidRPr="00CA0337" w:rsidRDefault="00A42A3B" w:rsidP="00467001">
      <w:pPr>
        <w:ind w:left="-5" w:right="632"/>
        <w:jc w:val="both"/>
        <w:rPr>
          <w:sz w:val="20"/>
          <w:szCs w:val="20"/>
        </w:rPr>
      </w:pPr>
      <w:r w:rsidRPr="00CA0337">
        <w:rPr>
          <w:sz w:val="20"/>
          <w:szCs w:val="20"/>
        </w:rPr>
        <w:t>Units like the sievert, which are frequently used to measure gamma or X-ray dose rates, are more difficult to use to construct a representation of radiation dosage rate. The ability of radiation to ionize matter is impacted by the fact that a Geiger Müller tube</w:t>
      </w:r>
      <w:r w:rsidR="009921CF" w:rsidRPr="00CA0337">
        <w:rPr>
          <w:sz w:val="20"/>
          <w:szCs w:val="20"/>
        </w:rPr>
        <w:t xml:space="preserve"> can identify radiation when it is present, but not its energy</w:t>
      </w:r>
      <w:r w:rsidRPr="00CA0337">
        <w:rPr>
          <w:sz w:val="20"/>
          <w:szCs w:val="20"/>
        </w:rPr>
        <w:t>. For equipment monitoring dose rate,</w:t>
      </w:r>
      <w:r w:rsidR="009921CF" w:rsidRPr="00CA0337">
        <w:rPr>
          <w:sz w:val="20"/>
          <w:szCs w:val="20"/>
        </w:rPr>
        <w:t xml:space="preserve"> energy-related compensation Geiger-Müller tubes are required to ensure that the recorded dosage corresponds with the counts found. This conversion, which varies depending on the design and calibration of each instrument, will be carried out by the electronics</w:t>
      </w:r>
      <w:r w:rsidRPr="00CA0337">
        <w:rPr>
          <w:sz w:val="20"/>
          <w:szCs w:val="20"/>
        </w:rPr>
        <w:t xml:space="preserve">, using predetermined parameters. </w:t>
      </w:r>
    </w:p>
    <w:p w14:paraId="131155D3" w14:textId="0998BE86" w:rsidR="00633C82" w:rsidRPr="00CA0337" w:rsidRDefault="00F14B1B" w:rsidP="00467001">
      <w:pPr>
        <w:ind w:left="-5" w:right="632"/>
        <w:jc w:val="both"/>
        <w:rPr>
          <w:color w:val="000000"/>
          <w:sz w:val="20"/>
          <w:szCs w:val="20"/>
        </w:rPr>
      </w:pPr>
      <w:r w:rsidRPr="00CA0337">
        <w:rPr>
          <w:b/>
          <w:bCs/>
          <w:sz w:val="20"/>
          <w:szCs w:val="20"/>
        </w:rPr>
        <w:t>L</w:t>
      </w:r>
      <w:r w:rsidR="00A42A3B" w:rsidRPr="00CA0337">
        <w:rPr>
          <w:b/>
          <w:bCs/>
          <w:sz w:val="20"/>
          <w:szCs w:val="20"/>
        </w:rPr>
        <w:t>imitations:</w:t>
      </w:r>
    </w:p>
    <w:p w14:paraId="103DA4EC" w14:textId="77777777" w:rsidR="00A907DD" w:rsidRPr="00CA0337" w:rsidRDefault="00A907DD" w:rsidP="00467001">
      <w:pPr>
        <w:ind w:right="632"/>
        <w:jc w:val="both"/>
        <w:rPr>
          <w:sz w:val="20"/>
          <w:szCs w:val="20"/>
        </w:rPr>
      </w:pPr>
      <w:r w:rsidRPr="00CA0337">
        <w:rPr>
          <w:sz w:val="20"/>
          <w:szCs w:val="20"/>
        </w:rPr>
        <w:t xml:space="preserve">The Geiger counter has the following two primary limitations: </w:t>
      </w:r>
    </w:p>
    <w:p w14:paraId="774BADDA" w14:textId="30A3BC92" w:rsidR="00BA06E0" w:rsidRPr="00CA0337" w:rsidRDefault="00ED5918" w:rsidP="00467001">
      <w:pPr>
        <w:ind w:right="632"/>
        <w:jc w:val="both"/>
        <w:rPr>
          <w:sz w:val="20"/>
          <w:szCs w:val="20"/>
        </w:rPr>
      </w:pPr>
      <w:r w:rsidRPr="00CA0337">
        <w:rPr>
          <w:sz w:val="20"/>
          <w:szCs w:val="20"/>
        </w:rPr>
        <w:t xml:space="preserve">- </w:t>
      </w:r>
      <w:r w:rsidR="007351A9" w:rsidRPr="00CA0337">
        <w:rPr>
          <w:sz w:val="20"/>
          <w:szCs w:val="20"/>
        </w:rPr>
        <w:t>A Geiger-Müller tube is unable to discriminate between various forms of radiation because its output pulse is always the same magnitude, regardless of the energy of the input radiation.</w:t>
      </w:r>
    </w:p>
    <w:p w14:paraId="2D5982FA" w14:textId="50A95D65" w:rsidR="00BA06E0" w:rsidRPr="00CA0337" w:rsidRDefault="00ED5918" w:rsidP="00467001">
      <w:pPr>
        <w:ind w:right="632" w:firstLine="0"/>
        <w:jc w:val="both"/>
        <w:rPr>
          <w:sz w:val="20"/>
          <w:szCs w:val="20"/>
        </w:rPr>
      </w:pPr>
      <w:r w:rsidRPr="00CA0337">
        <w:rPr>
          <w:sz w:val="20"/>
          <w:szCs w:val="20"/>
        </w:rPr>
        <w:t>-</w:t>
      </w:r>
      <w:r w:rsidR="007351A9" w:rsidRPr="00CA0337">
        <w:rPr>
          <w:sz w:val="20"/>
          <w:szCs w:val="20"/>
        </w:rPr>
        <w:t>Because there is a "dead time," or insensitive interval between each ionization event and which any additional incident radiation does not cause a count, the tube is less accurate at high radiation rates.</w:t>
      </w:r>
      <w:r w:rsidR="00A907DD" w:rsidRPr="00CA0337">
        <w:rPr>
          <w:sz w:val="20"/>
          <w:szCs w:val="20"/>
        </w:rPr>
        <w:t xml:space="preserve"> The indicated count rates are usually reduced from 104 to 105 counts per second by the dead period, depending on the characteristics of the tube being used. Ion chamber instruments provide more accurate data and are therefore preferred for high radiation rates, although some counters have circuitry that can account for this.</w:t>
      </w:r>
    </w:p>
    <w:p w14:paraId="79F17396" w14:textId="77777777" w:rsidR="00D514F5" w:rsidRDefault="00D514F5" w:rsidP="00633C82">
      <w:pPr>
        <w:spacing w:after="0" w:line="259" w:lineRule="auto"/>
        <w:ind w:left="0" w:right="0" w:firstLine="0"/>
        <w:jc w:val="both"/>
        <w:rPr>
          <w:sz w:val="20"/>
          <w:szCs w:val="20"/>
        </w:rPr>
      </w:pPr>
    </w:p>
    <w:p w14:paraId="1EBCF30A" w14:textId="424F5EB7" w:rsidR="00BA06E0" w:rsidRPr="00CA0337" w:rsidRDefault="00F14B1B" w:rsidP="00633C82">
      <w:pPr>
        <w:spacing w:after="0" w:line="259" w:lineRule="auto"/>
        <w:ind w:left="0" w:right="0" w:firstLine="0"/>
        <w:jc w:val="both"/>
        <w:rPr>
          <w:b/>
          <w:bCs/>
          <w:sz w:val="20"/>
          <w:szCs w:val="20"/>
        </w:rPr>
      </w:pPr>
      <w:r w:rsidRPr="00CA0337">
        <w:rPr>
          <w:sz w:val="20"/>
          <w:szCs w:val="20"/>
        </w:rPr>
        <w:t xml:space="preserve"> </w:t>
      </w:r>
      <w:r w:rsidRPr="00CA0337">
        <w:rPr>
          <w:b/>
          <w:bCs/>
          <w:sz w:val="20"/>
          <w:szCs w:val="20"/>
        </w:rPr>
        <w:t xml:space="preserve">Applications: </w:t>
      </w:r>
    </w:p>
    <w:p w14:paraId="71E8044C" w14:textId="77777777" w:rsidR="00633C82" w:rsidRPr="00CA0337" w:rsidRDefault="00633C82" w:rsidP="00633C82">
      <w:pPr>
        <w:spacing w:after="0" w:line="259" w:lineRule="auto"/>
        <w:ind w:left="0" w:right="0" w:firstLine="0"/>
        <w:jc w:val="both"/>
        <w:rPr>
          <w:sz w:val="20"/>
          <w:szCs w:val="20"/>
        </w:rPr>
      </w:pPr>
    </w:p>
    <w:p w14:paraId="51C48DBD" w14:textId="710E1BB7" w:rsidR="00BA06E0" w:rsidRPr="00CA0337" w:rsidRDefault="00F14B1B" w:rsidP="009D2D7B">
      <w:pPr>
        <w:spacing w:after="0"/>
        <w:ind w:left="-5" w:right="632"/>
        <w:jc w:val="both"/>
        <w:rPr>
          <w:sz w:val="20"/>
          <w:szCs w:val="20"/>
        </w:rPr>
      </w:pPr>
      <w:r w:rsidRPr="00CA0337">
        <w:rPr>
          <w:b/>
          <w:bCs/>
          <w:sz w:val="20"/>
          <w:szCs w:val="20"/>
        </w:rPr>
        <w:t>Particle detection:</w:t>
      </w:r>
      <w:r w:rsidRPr="00CA0337">
        <w:rPr>
          <w:sz w:val="20"/>
          <w:szCs w:val="20"/>
        </w:rPr>
        <w:t xml:space="preserve"> Detecting particles was one of the Geiger principle's original historical applications, and this is still the instrument's primary function today. </w:t>
      </w:r>
      <w:r w:rsidR="00A907DD" w:rsidRPr="00CA0337">
        <w:rPr>
          <w:sz w:val="20"/>
          <w:szCs w:val="20"/>
        </w:rPr>
        <w:t>Low-energy particles must be handled with the "end-window" version of a Geiger-Müller tube because their short range and rapid stopping by a solid material dictate this.</w:t>
      </w:r>
      <w:r w:rsidR="007351A9" w:rsidRPr="00CA0337">
        <w:rPr>
          <w:sz w:val="20"/>
          <w:szCs w:val="20"/>
        </w:rPr>
        <w:t xml:space="preserve"> In order to introduce as many of these partic</w:t>
      </w:r>
      <w:r w:rsidR="00FE4778" w:rsidRPr="00CA0337">
        <w:rPr>
          <w:sz w:val="20"/>
          <w:szCs w:val="20"/>
        </w:rPr>
        <w:t>u</w:t>
      </w:r>
      <w:r w:rsidR="007351A9" w:rsidRPr="00CA0337">
        <w:rPr>
          <w:sz w:val="20"/>
          <w:szCs w:val="20"/>
        </w:rPr>
        <w:t>l</w:t>
      </w:r>
      <w:r w:rsidR="00FE4778" w:rsidRPr="00CA0337">
        <w:rPr>
          <w:sz w:val="20"/>
          <w:szCs w:val="20"/>
        </w:rPr>
        <w:t>ates</w:t>
      </w:r>
      <w:r w:rsidR="007351A9" w:rsidRPr="00CA0337">
        <w:rPr>
          <w:sz w:val="20"/>
          <w:szCs w:val="20"/>
        </w:rPr>
        <w:t xml:space="preserve"> as possible into the fill gas</w:t>
      </w:r>
      <w:r w:rsidR="00A907DD" w:rsidRPr="00CA0337">
        <w:rPr>
          <w:sz w:val="20"/>
          <w:szCs w:val="20"/>
        </w:rPr>
        <w:t>, the tube must have a window as thin as is practical. Mica typically has a density of 1.5–2.0 mg/cm2, which is used to construct windows.</w:t>
      </w:r>
    </w:p>
    <w:p w14:paraId="54CD1B74" w14:textId="093C3B1F" w:rsidR="00A907DD" w:rsidRPr="009D2D7B" w:rsidRDefault="007351A9" w:rsidP="009D2D7B">
      <w:pPr>
        <w:pStyle w:val="ListParagraph"/>
        <w:numPr>
          <w:ilvl w:val="0"/>
          <w:numId w:val="28"/>
        </w:numPr>
        <w:spacing w:after="0"/>
        <w:ind w:right="632"/>
        <w:jc w:val="both"/>
        <w:rPr>
          <w:sz w:val="20"/>
          <w:szCs w:val="20"/>
        </w:rPr>
      </w:pPr>
      <w:r w:rsidRPr="009D2D7B">
        <w:rPr>
          <w:sz w:val="20"/>
          <w:szCs w:val="20"/>
        </w:rPr>
        <w:t>Because of particle attenuation, particles have the shortest range, so the window should ideally be placed within 10 mm of the radiation source in order to detect them.</w:t>
      </w:r>
      <w:r w:rsidR="00A907DD" w:rsidRPr="009D2D7B">
        <w:rPr>
          <w:sz w:val="20"/>
          <w:szCs w:val="20"/>
        </w:rPr>
        <w:t xml:space="preserve"> </w:t>
      </w:r>
      <w:r w:rsidRPr="009D2D7B">
        <w:rPr>
          <w:sz w:val="20"/>
          <w:szCs w:val="20"/>
        </w:rPr>
        <w:t xml:space="preserve">However, a Geiger counter with an end window tube cannot discriminate between different particles because the Geiger-Müller tube produces a pulse output with the same magnitude for all detected radiation. A skilled operator can distinguish between high-energy and low-energy particles by varying the distance from a radiation source. </w:t>
      </w:r>
    </w:p>
    <w:p w14:paraId="1A337837" w14:textId="5BA30728" w:rsidR="00BA06E0" w:rsidRPr="00CA0337" w:rsidRDefault="00BA06E0" w:rsidP="009D2D7B">
      <w:pPr>
        <w:spacing w:after="0"/>
        <w:ind w:left="-5" w:right="632"/>
        <w:jc w:val="both"/>
        <w:rPr>
          <w:sz w:val="20"/>
          <w:szCs w:val="20"/>
        </w:rPr>
      </w:pPr>
    </w:p>
    <w:p w14:paraId="43979359" w14:textId="0E61BFEB" w:rsidR="00BA06E0" w:rsidRPr="009D2D7B" w:rsidRDefault="00A907DD" w:rsidP="009D2D7B">
      <w:pPr>
        <w:pStyle w:val="ListParagraph"/>
        <w:numPr>
          <w:ilvl w:val="0"/>
          <w:numId w:val="28"/>
        </w:numPr>
        <w:spacing w:after="0"/>
        <w:ind w:right="632"/>
        <w:jc w:val="both"/>
        <w:rPr>
          <w:sz w:val="20"/>
          <w:szCs w:val="20"/>
        </w:rPr>
      </w:pPr>
      <w:r w:rsidRPr="009D2D7B">
        <w:rPr>
          <w:sz w:val="20"/>
          <w:szCs w:val="20"/>
        </w:rPr>
        <w:t xml:space="preserve">The "pancake" Geiger-Müller tube is an end-window probe variant that has a larger detection area to expedite verification. </w:t>
      </w:r>
      <w:r w:rsidR="00F14B1B" w:rsidRPr="009D2D7B">
        <w:rPr>
          <w:sz w:val="20"/>
          <w:szCs w:val="20"/>
        </w:rPr>
        <w:t xml:space="preserve">But because the window membrane's strength is limited by the atmosphere's pressure in comparison to the fill gas's low pressure, the size of the window is constrained. </w:t>
      </w:r>
    </w:p>
    <w:p w14:paraId="28FC8E1B" w14:textId="306ACCC0" w:rsidR="00BA06E0" w:rsidRPr="009D2D7B" w:rsidRDefault="00A907DD" w:rsidP="009D2D7B">
      <w:pPr>
        <w:pStyle w:val="ListParagraph"/>
        <w:numPr>
          <w:ilvl w:val="0"/>
          <w:numId w:val="28"/>
        </w:numPr>
        <w:spacing w:after="0"/>
        <w:ind w:right="632"/>
        <w:jc w:val="both"/>
        <w:rPr>
          <w:sz w:val="20"/>
          <w:szCs w:val="20"/>
        </w:rPr>
      </w:pPr>
      <w:r w:rsidRPr="009D2D7B">
        <w:rPr>
          <w:sz w:val="20"/>
          <w:szCs w:val="20"/>
        </w:rPr>
        <w:t>Certain</w:t>
      </w:r>
      <w:r w:rsidR="007351A9" w:rsidRPr="009D2D7B">
        <w:rPr>
          <w:sz w:val="20"/>
          <w:szCs w:val="20"/>
        </w:rPr>
        <w:t xml:space="preserve"> particulates can be found using a thin-walled</w:t>
      </w:r>
      <w:r w:rsidRPr="009D2D7B">
        <w:rPr>
          <w:sz w:val="20"/>
          <w:szCs w:val="20"/>
        </w:rPr>
        <w:t xml:space="preserve">, "windowless" Geiger-Müller tube, which </w:t>
      </w:r>
      <w:r w:rsidR="00871196" w:rsidRPr="009D2D7B">
        <w:rPr>
          <w:sz w:val="20"/>
          <w:szCs w:val="20"/>
        </w:rPr>
        <w:t xml:space="preserve">permits particles with high energy to flow through the walls </w:t>
      </w:r>
      <w:r w:rsidRPr="009D2D7B">
        <w:rPr>
          <w:sz w:val="20"/>
          <w:szCs w:val="20"/>
        </w:rPr>
        <w:t xml:space="preserve">but lacks an end window. </w:t>
      </w:r>
      <w:r w:rsidR="00727A82" w:rsidRPr="009D2D7B">
        <w:rPr>
          <w:sz w:val="20"/>
          <w:szCs w:val="20"/>
        </w:rPr>
        <w:t>Even though the tube walls are more robust than a thin end-window, these more energetic particles are still able to enter the fill gas.</w:t>
      </w:r>
    </w:p>
    <w:p w14:paraId="4EEFAD12" w14:textId="24403258" w:rsidR="00ED5918" w:rsidRPr="009D2D7B" w:rsidRDefault="00A907DD" w:rsidP="009D2D7B">
      <w:pPr>
        <w:pStyle w:val="ListParagraph"/>
        <w:numPr>
          <w:ilvl w:val="0"/>
          <w:numId w:val="28"/>
        </w:numPr>
        <w:spacing w:after="0"/>
        <w:ind w:right="632"/>
        <w:jc w:val="both"/>
        <w:rPr>
          <w:sz w:val="20"/>
          <w:szCs w:val="20"/>
        </w:rPr>
      </w:pPr>
      <w:r w:rsidRPr="009D2D7B">
        <w:rPr>
          <w:sz w:val="20"/>
          <w:szCs w:val="20"/>
        </w:rPr>
        <w:t xml:space="preserve">Close the </w:t>
      </w:r>
      <w:r w:rsidR="00871196" w:rsidRPr="009D2D7B">
        <w:rPr>
          <w:sz w:val="20"/>
          <w:szCs w:val="20"/>
        </w:rPr>
        <w:t xml:space="preserve">pane </w:t>
      </w:r>
      <w:r w:rsidRPr="009D2D7B">
        <w:rPr>
          <w:sz w:val="20"/>
          <w:szCs w:val="20"/>
        </w:rPr>
        <w:t>in particular with high-energy particles, Geiger counters are still u</w:t>
      </w:r>
      <w:r w:rsidR="00871196" w:rsidRPr="009D2D7B">
        <w:rPr>
          <w:sz w:val="20"/>
          <w:szCs w:val="20"/>
        </w:rPr>
        <w:t>tilized</w:t>
      </w:r>
      <w:r w:rsidRPr="009D2D7B">
        <w:rPr>
          <w:sz w:val="20"/>
          <w:szCs w:val="20"/>
        </w:rPr>
        <w:t xml:space="preserve"> as portable, all-</w:t>
      </w:r>
      <w:r w:rsidR="00871196" w:rsidRPr="009D2D7B">
        <w:rPr>
          <w:sz w:val="20"/>
          <w:szCs w:val="20"/>
        </w:rPr>
        <w:t xml:space="preserve"> objective, radioactive pollution</w:t>
      </w:r>
      <w:r w:rsidRPr="009D2D7B">
        <w:rPr>
          <w:sz w:val="20"/>
          <w:szCs w:val="20"/>
        </w:rPr>
        <w:t xml:space="preserve"> monitoring and </w:t>
      </w:r>
      <w:r w:rsidR="00871196" w:rsidRPr="009D2D7B">
        <w:rPr>
          <w:sz w:val="20"/>
          <w:szCs w:val="20"/>
        </w:rPr>
        <w:t xml:space="preserve">recognition </w:t>
      </w:r>
      <w:r w:rsidRPr="009D2D7B">
        <w:rPr>
          <w:sz w:val="20"/>
          <w:szCs w:val="20"/>
        </w:rPr>
        <w:t>devices because of their robustness,</w:t>
      </w:r>
      <w:r w:rsidR="00871196" w:rsidRPr="009D2D7B">
        <w:rPr>
          <w:sz w:val="20"/>
          <w:szCs w:val="20"/>
        </w:rPr>
        <w:t xml:space="preserve"> generally affordable and with a comparatively high detection effectiveness</w:t>
      </w:r>
      <w:r w:rsidRPr="009D2D7B">
        <w:rPr>
          <w:sz w:val="20"/>
          <w:szCs w:val="20"/>
        </w:rPr>
        <w:t xml:space="preserve">. </w:t>
      </w:r>
      <w:r w:rsidR="00871196" w:rsidRPr="009D2D7B">
        <w:rPr>
          <w:sz w:val="20"/>
          <w:szCs w:val="20"/>
        </w:rPr>
        <w:t xml:space="preserve">However, </w:t>
      </w:r>
      <w:r w:rsidR="007E5EC4" w:rsidRPr="009D2D7B">
        <w:rPr>
          <w:sz w:val="20"/>
          <w:szCs w:val="20"/>
        </w:rPr>
        <w:t xml:space="preserve">it is best to utilized proportional counters or scintillation counters. </w:t>
      </w:r>
      <w:r w:rsidR="00871196" w:rsidRPr="009D2D7B">
        <w:rPr>
          <w:sz w:val="20"/>
          <w:szCs w:val="20"/>
        </w:rPr>
        <w:t xml:space="preserve">to distinguish between particles or to provide information on particle energy.  </w:t>
      </w:r>
    </w:p>
    <w:p w14:paraId="7BE4744D" w14:textId="18DF709B" w:rsidR="00BA06E0" w:rsidRPr="009D2D7B" w:rsidRDefault="00F14B1B" w:rsidP="009D2D7B">
      <w:pPr>
        <w:pStyle w:val="ListParagraph"/>
        <w:numPr>
          <w:ilvl w:val="0"/>
          <w:numId w:val="28"/>
        </w:numPr>
        <w:spacing w:after="0"/>
        <w:ind w:right="632"/>
        <w:jc w:val="both"/>
        <w:rPr>
          <w:sz w:val="20"/>
          <w:szCs w:val="20"/>
        </w:rPr>
      </w:pPr>
      <w:r w:rsidRPr="009D2D7B">
        <w:rPr>
          <w:sz w:val="20"/>
          <w:szCs w:val="20"/>
        </w:rPr>
        <w:t xml:space="preserve">Because they have significantly bigger detector areas than Geiger counters, those instrument types can check for surface contamination more quickly. </w:t>
      </w:r>
    </w:p>
    <w:p w14:paraId="17A96DEE" w14:textId="5CB05538" w:rsidR="00D9505C" w:rsidRDefault="00F14B1B" w:rsidP="0073344A">
      <w:pPr>
        <w:pStyle w:val="ListParagraph"/>
        <w:numPr>
          <w:ilvl w:val="0"/>
          <w:numId w:val="12"/>
        </w:numPr>
        <w:ind w:right="632"/>
        <w:rPr>
          <w:sz w:val="20"/>
          <w:szCs w:val="20"/>
        </w:rPr>
      </w:pPr>
      <w:r w:rsidRPr="00CA0337">
        <w:rPr>
          <w:b/>
          <w:bCs/>
          <w:color w:val="000000"/>
          <w:sz w:val="20"/>
          <w:szCs w:val="20"/>
        </w:rPr>
        <w:t>Effect of Decontamination techniques on the quality of Herbs:</w:t>
      </w:r>
      <w:r w:rsidRPr="00CA0337">
        <w:rPr>
          <w:sz w:val="20"/>
          <w:szCs w:val="20"/>
        </w:rPr>
        <w:t xml:space="preserve"> </w:t>
      </w:r>
      <w:r w:rsidR="00A907DD" w:rsidRPr="00CA0337">
        <w:rPr>
          <w:sz w:val="20"/>
          <w:szCs w:val="20"/>
        </w:rPr>
        <w:t>It is important to evaluate the microbiological contamination of MAPs produced in different locations</w:t>
      </w:r>
      <w:r w:rsidR="00871196" w:rsidRPr="00CA0337">
        <w:rPr>
          <w:sz w:val="20"/>
          <w:szCs w:val="20"/>
        </w:rPr>
        <w:t xml:space="preserve"> besides their chemical and physical characteristics</w:t>
      </w:r>
      <w:r w:rsidR="00A907DD" w:rsidRPr="00CA0337">
        <w:rPr>
          <w:sz w:val="20"/>
          <w:szCs w:val="20"/>
        </w:rPr>
        <w:t xml:space="preserve">. </w:t>
      </w:r>
      <w:r w:rsidRPr="00CA0337">
        <w:rPr>
          <w:sz w:val="20"/>
          <w:szCs w:val="20"/>
        </w:rPr>
        <w:t>The most important studies on MAP decontamination and the effects of various techniques on the microbiological and qualitative traits of processed plants are summarized in choosing the best technology for the type of product is crucial since it not only reduces the microbial load but also affects the qualitative features of the product. The product's qualitative and microbiological qualities must, however, be in an ideal relationship. As a result, minimal damage to the product's qualitative features is also achieved, along with a lowering of the microbial load</w:t>
      </w:r>
      <w:r w:rsidRPr="0073344A">
        <w:rPr>
          <w:sz w:val="20"/>
          <w:szCs w:val="20"/>
        </w:rPr>
        <w:t>.</w:t>
      </w:r>
    </w:p>
    <w:p w14:paraId="799D7AF5" w14:textId="77777777" w:rsidR="0073344A" w:rsidRPr="0073344A" w:rsidRDefault="0073344A" w:rsidP="0073344A">
      <w:pPr>
        <w:pStyle w:val="ListParagraph"/>
        <w:ind w:left="360" w:right="632" w:firstLine="0"/>
        <w:rPr>
          <w:sz w:val="20"/>
          <w:szCs w:val="20"/>
        </w:rPr>
      </w:pPr>
    </w:p>
    <w:p w14:paraId="2FB2CD43" w14:textId="5F8226A7" w:rsidR="006E5508" w:rsidRPr="0073344A" w:rsidRDefault="006E5508" w:rsidP="0073344A">
      <w:pPr>
        <w:pStyle w:val="ListParagraph"/>
        <w:numPr>
          <w:ilvl w:val="0"/>
          <w:numId w:val="12"/>
        </w:numPr>
        <w:spacing w:line="240" w:lineRule="auto"/>
        <w:ind w:right="632"/>
        <w:rPr>
          <w:sz w:val="20"/>
          <w:szCs w:val="20"/>
        </w:rPr>
      </w:pPr>
      <w:r w:rsidRPr="0073344A">
        <w:rPr>
          <w:b/>
          <w:bCs/>
          <w:sz w:val="20"/>
          <w:szCs w:val="20"/>
        </w:rPr>
        <w:t>Conclusion:</w:t>
      </w:r>
    </w:p>
    <w:p w14:paraId="40153E17" w14:textId="056F0F6A" w:rsidR="006E5508" w:rsidRPr="00CA0337" w:rsidRDefault="00282CCA" w:rsidP="0073344A">
      <w:pPr>
        <w:spacing w:after="158" w:line="240" w:lineRule="auto"/>
        <w:ind w:left="0" w:right="0" w:firstLine="0"/>
        <w:jc w:val="both"/>
        <w:rPr>
          <w:color w:val="111111"/>
          <w:sz w:val="20"/>
          <w:szCs w:val="20"/>
        </w:rPr>
      </w:pPr>
      <w:r w:rsidRPr="00CA0337">
        <w:rPr>
          <w:color w:val="111111"/>
          <w:sz w:val="20"/>
          <w:szCs w:val="20"/>
        </w:rPr>
        <w:t>Through an</w:t>
      </w:r>
      <w:r w:rsidR="00B42B4C" w:rsidRPr="00CA0337">
        <w:rPr>
          <w:color w:val="111111"/>
          <w:sz w:val="20"/>
          <w:szCs w:val="20"/>
        </w:rPr>
        <w:t xml:space="preserve"> </w:t>
      </w:r>
      <w:r w:rsidR="005E3998" w:rsidRPr="00CA0337">
        <w:rPr>
          <w:color w:val="111111"/>
          <w:sz w:val="20"/>
          <w:szCs w:val="20"/>
        </w:rPr>
        <w:t>in-depth</w:t>
      </w:r>
      <w:r w:rsidRPr="00CA0337">
        <w:rPr>
          <w:color w:val="111111"/>
          <w:sz w:val="20"/>
          <w:szCs w:val="20"/>
        </w:rPr>
        <w:t xml:space="preserve"> exploration of sources and mechanisms</w:t>
      </w:r>
      <w:r w:rsidR="00301A81" w:rsidRPr="00CA0337">
        <w:rPr>
          <w:color w:val="111111"/>
          <w:sz w:val="20"/>
          <w:szCs w:val="20"/>
        </w:rPr>
        <w:t xml:space="preserve"> of radioactive contamination in medicinal herbs, as well as the various radioprotective strategies and techniques, we have gained a compr</w:t>
      </w:r>
      <w:r w:rsidR="00575687" w:rsidRPr="00CA0337">
        <w:rPr>
          <w:color w:val="111111"/>
          <w:sz w:val="20"/>
          <w:szCs w:val="20"/>
        </w:rPr>
        <w:t>eh</w:t>
      </w:r>
      <w:r w:rsidR="00301A81" w:rsidRPr="00CA0337">
        <w:rPr>
          <w:color w:val="111111"/>
          <w:sz w:val="20"/>
          <w:szCs w:val="20"/>
        </w:rPr>
        <w:t>e</w:t>
      </w:r>
      <w:r w:rsidR="00575687" w:rsidRPr="00CA0337">
        <w:rPr>
          <w:color w:val="111111"/>
          <w:sz w:val="20"/>
          <w:szCs w:val="20"/>
        </w:rPr>
        <w:t>n</w:t>
      </w:r>
      <w:r w:rsidR="00301A81" w:rsidRPr="00CA0337">
        <w:rPr>
          <w:color w:val="111111"/>
          <w:sz w:val="20"/>
          <w:szCs w:val="20"/>
        </w:rPr>
        <w:t xml:space="preserve">sive understanding of the subject. </w:t>
      </w:r>
    </w:p>
    <w:p w14:paraId="4298EF6D" w14:textId="77777777" w:rsidR="0073344A" w:rsidRDefault="00301A81" w:rsidP="0073344A">
      <w:pPr>
        <w:spacing w:after="158" w:line="240" w:lineRule="auto"/>
        <w:ind w:left="0" w:right="0" w:firstLine="0"/>
        <w:jc w:val="both"/>
        <w:rPr>
          <w:color w:val="111111"/>
          <w:sz w:val="20"/>
          <w:szCs w:val="20"/>
        </w:rPr>
      </w:pPr>
      <w:r w:rsidRPr="00CA0337">
        <w:rPr>
          <w:color w:val="111111"/>
          <w:sz w:val="20"/>
          <w:szCs w:val="20"/>
        </w:rPr>
        <w:t>The research outlined</w:t>
      </w:r>
      <w:r w:rsidR="00575687" w:rsidRPr="00CA0337">
        <w:rPr>
          <w:color w:val="111111"/>
          <w:sz w:val="20"/>
          <w:szCs w:val="20"/>
        </w:rPr>
        <w:t xml:space="preserve"> </w:t>
      </w:r>
      <w:r w:rsidRPr="00CA0337">
        <w:rPr>
          <w:color w:val="111111"/>
          <w:sz w:val="20"/>
          <w:szCs w:val="20"/>
        </w:rPr>
        <w:t>in this review underscores the significance of thorough quality control measures and rigorous testing protocols in the herbal industry.</w:t>
      </w:r>
      <w:r w:rsidR="00575687" w:rsidRPr="00CA0337">
        <w:rPr>
          <w:color w:val="111111"/>
          <w:sz w:val="20"/>
          <w:szCs w:val="20"/>
        </w:rPr>
        <w:t xml:space="preserve"> </w:t>
      </w:r>
      <w:r w:rsidRPr="00CA0337">
        <w:rPr>
          <w:color w:val="111111"/>
          <w:sz w:val="20"/>
          <w:szCs w:val="20"/>
        </w:rPr>
        <w:t xml:space="preserve">The exploration of natural radioprotective compounds and the potential for their integration into herbal formulations </w:t>
      </w:r>
      <w:r w:rsidR="00575687" w:rsidRPr="00CA0337">
        <w:rPr>
          <w:color w:val="111111"/>
          <w:sz w:val="20"/>
          <w:szCs w:val="20"/>
        </w:rPr>
        <w:t>offers a promising avenue for enhancing the safety and therapeutic value of traditional medicines.</w:t>
      </w:r>
    </w:p>
    <w:p w14:paraId="2D8DB5A5" w14:textId="4BC0E834" w:rsidR="00575687" w:rsidRPr="0073344A" w:rsidRDefault="00575687" w:rsidP="0073344A">
      <w:pPr>
        <w:pStyle w:val="ListParagraph"/>
        <w:numPr>
          <w:ilvl w:val="0"/>
          <w:numId w:val="26"/>
        </w:numPr>
        <w:spacing w:after="158" w:line="240" w:lineRule="auto"/>
        <w:ind w:right="0"/>
        <w:rPr>
          <w:color w:val="111111"/>
          <w:sz w:val="20"/>
          <w:szCs w:val="20"/>
        </w:rPr>
      </w:pPr>
      <w:r w:rsidRPr="0073344A">
        <w:rPr>
          <w:b/>
          <w:bCs/>
          <w:color w:val="111111"/>
          <w:sz w:val="20"/>
          <w:szCs w:val="20"/>
        </w:rPr>
        <w:t>Result:</w:t>
      </w:r>
    </w:p>
    <w:p w14:paraId="417B3A89" w14:textId="77777777" w:rsidR="0003358E" w:rsidRPr="00CA0337" w:rsidRDefault="00A74EBF" w:rsidP="0003358E">
      <w:pPr>
        <w:pStyle w:val="Title"/>
        <w:rPr>
          <w:rStyle w:val="Strong"/>
          <w:rFonts w:ascii="Times New Roman" w:hAnsi="Times New Roman" w:cs="Times New Roman"/>
          <w:b w:val="0"/>
          <w:bCs w:val="0"/>
          <w:sz w:val="20"/>
          <w:szCs w:val="20"/>
        </w:rPr>
      </w:pPr>
      <w:r w:rsidRPr="00CA0337">
        <w:rPr>
          <w:rFonts w:ascii="Times New Roman" w:hAnsi="Times New Roman" w:cs="Times New Roman"/>
          <w:sz w:val="20"/>
          <w:szCs w:val="20"/>
        </w:rPr>
        <w:t>Medicinal herbs can become contaminated with radioactive isotopes through various means, such as airborne radioactive particles, s</w:t>
      </w:r>
      <w:r w:rsidR="0003358E" w:rsidRPr="00CA0337">
        <w:rPr>
          <w:rFonts w:ascii="Times New Roman" w:hAnsi="Times New Roman" w:cs="Times New Roman"/>
          <w:sz w:val="20"/>
          <w:szCs w:val="20"/>
        </w:rPr>
        <w:t xml:space="preserve">oil </w:t>
      </w:r>
      <w:r w:rsidRPr="00CA0337">
        <w:rPr>
          <w:rStyle w:val="Strong"/>
          <w:rFonts w:ascii="Times New Roman" w:hAnsi="Times New Roman" w:cs="Times New Roman"/>
          <w:b w:val="0"/>
          <w:bCs w:val="0"/>
          <w:sz w:val="20"/>
          <w:szCs w:val="20"/>
        </w:rPr>
        <w:t>contamination, or water sources that contain radioactive substances. Nuclear accidents, like the Chernobyl disaster or Fukushima Daiichi incident, can also lead to radioactive contamination of plants, including medicinal herbs.</w:t>
      </w:r>
    </w:p>
    <w:p w14:paraId="0CC64C84" w14:textId="77777777" w:rsidR="0003358E" w:rsidRPr="00CA0337" w:rsidRDefault="0003358E" w:rsidP="0003358E">
      <w:pPr>
        <w:pStyle w:val="Title"/>
        <w:rPr>
          <w:rFonts w:ascii="Times New Roman" w:hAnsi="Times New Roman" w:cs="Times New Roman"/>
          <w:sz w:val="20"/>
          <w:szCs w:val="20"/>
        </w:rPr>
      </w:pPr>
    </w:p>
    <w:p w14:paraId="15C420E5" w14:textId="61D2430A" w:rsidR="006E5508" w:rsidRPr="00CA0337" w:rsidRDefault="0003358E" w:rsidP="00183DFF">
      <w:pPr>
        <w:pStyle w:val="Title"/>
        <w:rPr>
          <w:rFonts w:ascii="Times New Roman" w:hAnsi="Times New Roman" w:cs="Times New Roman"/>
          <w:sz w:val="20"/>
          <w:szCs w:val="20"/>
        </w:rPr>
      </w:pPr>
      <w:r w:rsidRPr="00CA0337">
        <w:rPr>
          <w:rFonts w:ascii="Times New Roman" w:hAnsi="Times New Roman" w:cs="Times New Roman"/>
          <w:sz w:val="20"/>
          <w:szCs w:val="20"/>
        </w:rPr>
        <w:t xml:space="preserve">Ingesting herbs contaminated with radioactive isotopes can lead to radiation exposure in humans. </w:t>
      </w:r>
      <w:r w:rsidR="00600222" w:rsidRPr="00CA0337">
        <w:rPr>
          <w:rFonts w:ascii="Times New Roman" w:hAnsi="Times New Roman" w:cs="Times New Roman"/>
          <w:sz w:val="20"/>
          <w:szCs w:val="20"/>
        </w:rPr>
        <w:t xml:space="preserve">Health risks can include increased risk of cancer, radiation sickness, and other long-term health issues, depending </w:t>
      </w:r>
      <w:r w:rsidR="00AA58C7" w:rsidRPr="00CA0337">
        <w:rPr>
          <w:rFonts w:ascii="Times New Roman" w:hAnsi="Times New Roman" w:cs="Times New Roman"/>
          <w:sz w:val="20"/>
          <w:szCs w:val="20"/>
        </w:rPr>
        <w:t xml:space="preserve">regarding the particular </w:t>
      </w:r>
      <w:r w:rsidR="00600222" w:rsidRPr="00CA0337">
        <w:rPr>
          <w:rFonts w:ascii="Times New Roman" w:hAnsi="Times New Roman" w:cs="Times New Roman"/>
          <w:sz w:val="20"/>
          <w:szCs w:val="20"/>
        </w:rPr>
        <w:t>isotopes involved a</w:t>
      </w:r>
      <w:r w:rsidR="00AA58C7" w:rsidRPr="00CA0337">
        <w:rPr>
          <w:rFonts w:ascii="Times New Roman" w:hAnsi="Times New Roman" w:cs="Times New Roman"/>
          <w:sz w:val="20"/>
          <w:szCs w:val="20"/>
        </w:rPr>
        <w:t>s well as the degree of contaminants</w:t>
      </w:r>
      <w:r w:rsidR="00600222" w:rsidRPr="00CA0337">
        <w:rPr>
          <w:rFonts w:ascii="Times New Roman" w:hAnsi="Times New Roman" w:cs="Times New Roman"/>
          <w:sz w:val="20"/>
          <w:szCs w:val="20"/>
        </w:rPr>
        <w:t>.</w:t>
      </w:r>
      <w:r w:rsidR="00600222" w:rsidRPr="00CA0337">
        <w:rPr>
          <w:rStyle w:val="Strong"/>
          <w:rFonts w:ascii="Times New Roman" w:hAnsi="Times New Roman" w:cs="Times New Roman"/>
          <w:b w:val="0"/>
          <w:bCs w:val="0"/>
          <w:sz w:val="20"/>
          <w:szCs w:val="20"/>
        </w:rPr>
        <w:t xml:space="preserve"> </w:t>
      </w:r>
      <w:r w:rsidRPr="00CA0337">
        <w:rPr>
          <w:rFonts w:ascii="Times New Roman" w:hAnsi="Times New Roman" w:cs="Times New Roman"/>
          <w:sz w:val="20"/>
          <w:szCs w:val="20"/>
        </w:rPr>
        <w:t xml:space="preserve">It's crucial to monitor the radiation levels in medicinal herbs, particularly in regions where there's a risk of contamination. Regulatory authorities and organizations often conduct monitoring and testing to ensure that herbs remain safe for </w:t>
      </w:r>
      <w:proofErr w:type="spellStart"/>
      <w:proofErr w:type="gramStart"/>
      <w:r w:rsidRPr="00CA0337">
        <w:rPr>
          <w:rFonts w:ascii="Times New Roman" w:hAnsi="Times New Roman" w:cs="Times New Roman"/>
          <w:sz w:val="20"/>
          <w:szCs w:val="20"/>
        </w:rPr>
        <w:t>consumption.To</w:t>
      </w:r>
      <w:proofErr w:type="spellEnd"/>
      <w:proofErr w:type="gramEnd"/>
      <w:r w:rsidRPr="00CA0337">
        <w:rPr>
          <w:rFonts w:ascii="Times New Roman" w:hAnsi="Times New Roman" w:cs="Times New Roman"/>
          <w:sz w:val="20"/>
          <w:szCs w:val="20"/>
        </w:rPr>
        <w:t xml:space="preserve"> protect medicinal herbs from radioactive contamination, various measures can be taken.</w:t>
      </w:r>
    </w:p>
    <w:p w14:paraId="38C0822C" w14:textId="4C4EAB13" w:rsidR="006E5508" w:rsidRPr="00CA0337" w:rsidRDefault="006E5508" w:rsidP="0003358E">
      <w:pPr>
        <w:pStyle w:val="Title"/>
        <w:rPr>
          <w:rFonts w:ascii="Times New Roman" w:hAnsi="Times New Roman" w:cs="Times New Roman"/>
          <w:sz w:val="20"/>
          <w:szCs w:val="20"/>
        </w:rPr>
      </w:pPr>
    </w:p>
    <w:p w14:paraId="38332ABA" w14:textId="16337E56" w:rsidR="00642F29" w:rsidRPr="0073344A" w:rsidRDefault="00642F29" w:rsidP="0073344A">
      <w:pPr>
        <w:pStyle w:val="ListParagraph"/>
        <w:numPr>
          <w:ilvl w:val="0"/>
          <w:numId w:val="25"/>
        </w:numPr>
        <w:spacing w:after="158" w:line="259" w:lineRule="auto"/>
        <w:ind w:right="0"/>
        <w:jc w:val="both"/>
        <w:rPr>
          <w:b/>
          <w:bCs/>
          <w:sz w:val="20"/>
          <w:szCs w:val="20"/>
        </w:rPr>
      </w:pPr>
      <w:proofErr w:type="spellStart"/>
      <w:proofErr w:type="gramStart"/>
      <w:r w:rsidRPr="0073344A">
        <w:rPr>
          <w:b/>
          <w:bCs/>
          <w:sz w:val="20"/>
          <w:szCs w:val="20"/>
        </w:rPr>
        <w:t>R</w:t>
      </w:r>
      <w:r w:rsidR="00633C82" w:rsidRPr="0073344A">
        <w:rPr>
          <w:b/>
          <w:bCs/>
          <w:sz w:val="20"/>
          <w:szCs w:val="20"/>
        </w:rPr>
        <w:t>eference</w:t>
      </w:r>
      <w:r w:rsidRPr="0073344A">
        <w:rPr>
          <w:b/>
          <w:bCs/>
          <w:sz w:val="20"/>
          <w:szCs w:val="20"/>
        </w:rPr>
        <w:t>:</w:t>
      </w:r>
      <w:r w:rsidR="00E50C85" w:rsidRPr="0073344A">
        <w:rPr>
          <w:b/>
          <w:bCs/>
          <w:sz w:val="20"/>
          <w:szCs w:val="20"/>
        </w:rPr>
        <w:t>s</w:t>
      </w:r>
      <w:proofErr w:type="spellEnd"/>
      <w:proofErr w:type="gramEnd"/>
    </w:p>
    <w:p w14:paraId="4EE1404F" w14:textId="07832A95" w:rsidR="00AF3334" w:rsidRPr="00CA0337" w:rsidRDefault="00B42B4C" w:rsidP="0073344A">
      <w:pPr>
        <w:spacing w:line="240" w:lineRule="auto"/>
        <w:ind w:right="0"/>
        <w:jc w:val="both"/>
        <w:rPr>
          <w:sz w:val="20"/>
          <w:szCs w:val="20"/>
        </w:rPr>
      </w:pPr>
      <w:r w:rsidRPr="00CA0337">
        <w:rPr>
          <w:sz w:val="20"/>
          <w:szCs w:val="20"/>
        </w:rPr>
        <w:lastRenderedPageBreak/>
        <w:t>1.</w:t>
      </w:r>
      <w:r w:rsidR="00AF3334" w:rsidRPr="00CA0337">
        <w:rPr>
          <w:sz w:val="20"/>
          <w:szCs w:val="20"/>
        </w:rPr>
        <w:t>Najam, L. A., AL-</w:t>
      </w:r>
      <w:proofErr w:type="spellStart"/>
      <w:r w:rsidR="00AF3334" w:rsidRPr="00CA0337">
        <w:rPr>
          <w:sz w:val="20"/>
          <w:szCs w:val="20"/>
        </w:rPr>
        <w:t>Jomaily</w:t>
      </w:r>
      <w:proofErr w:type="spellEnd"/>
      <w:r w:rsidR="00AF3334" w:rsidRPr="00CA0337">
        <w:rPr>
          <w:sz w:val="20"/>
          <w:szCs w:val="20"/>
        </w:rPr>
        <w:t xml:space="preserve">, F. M. &amp; AL-Farha, W. M. Natural radioactivity levels of limestone rocks in northern Iraq using gamma spectroscopy and nuclear track detector. J. </w:t>
      </w:r>
      <w:proofErr w:type="spellStart"/>
      <w:r w:rsidR="00AF3334" w:rsidRPr="00CA0337">
        <w:rPr>
          <w:sz w:val="20"/>
          <w:szCs w:val="20"/>
        </w:rPr>
        <w:t>Radioanal</w:t>
      </w:r>
      <w:proofErr w:type="spellEnd"/>
      <w:r w:rsidR="00AF3334" w:rsidRPr="00CA0337">
        <w:rPr>
          <w:sz w:val="20"/>
          <w:szCs w:val="20"/>
        </w:rPr>
        <w:t xml:space="preserve">. </w:t>
      </w:r>
      <w:proofErr w:type="spellStart"/>
      <w:r w:rsidR="00AF3334" w:rsidRPr="00CA0337">
        <w:rPr>
          <w:sz w:val="20"/>
          <w:szCs w:val="20"/>
        </w:rPr>
        <w:t>Nucl</w:t>
      </w:r>
      <w:proofErr w:type="spellEnd"/>
      <w:r w:rsidR="00AF3334" w:rsidRPr="00CA0337">
        <w:rPr>
          <w:sz w:val="20"/>
          <w:szCs w:val="20"/>
        </w:rPr>
        <w:t>. Chem. 289(3), 709–715 (201</w:t>
      </w:r>
      <w:r w:rsidR="00927095" w:rsidRPr="00CA0337">
        <w:rPr>
          <w:sz w:val="20"/>
          <w:szCs w:val="20"/>
        </w:rPr>
        <w:t>1).</w:t>
      </w:r>
    </w:p>
    <w:p w14:paraId="7DEC04AE" w14:textId="739FA747" w:rsidR="00AF3334" w:rsidRPr="00CA0337" w:rsidRDefault="00AF3334" w:rsidP="0073344A">
      <w:pPr>
        <w:spacing w:line="240" w:lineRule="auto"/>
        <w:ind w:left="60" w:right="0" w:firstLine="0"/>
        <w:jc w:val="both"/>
        <w:rPr>
          <w:sz w:val="20"/>
          <w:szCs w:val="20"/>
        </w:rPr>
      </w:pPr>
      <w:r w:rsidRPr="00CA0337">
        <w:rPr>
          <w:sz w:val="20"/>
          <w:szCs w:val="20"/>
        </w:rPr>
        <w:t xml:space="preserve">2. </w:t>
      </w:r>
      <w:proofErr w:type="spellStart"/>
      <w:r w:rsidRPr="00CA0337">
        <w:rPr>
          <w:sz w:val="20"/>
          <w:szCs w:val="20"/>
        </w:rPr>
        <w:t>Garboś</w:t>
      </w:r>
      <w:proofErr w:type="spellEnd"/>
      <w:r w:rsidRPr="00CA0337">
        <w:rPr>
          <w:sz w:val="20"/>
          <w:szCs w:val="20"/>
        </w:rPr>
        <w:t xml:space="preserve">, S. &amp; </w:t>
      </w:r>
      <w:proofErr w:type="spellStart"/>
      <w:r w:rsidRPr="00CA0337">
        <w:rPr>
          <w:sz w:val="20"/>
          <w:szCs w:val="20"/>
        </w:rPr>
        <w:t>Święcicka</w:t>
      </w:r>
      <w:proofErr w:type="spellEnd"/>
      <w:r w:rsidRPr="00CA0337">
        <w:rPr>
          <w:sz w:val="20"/>
          <w:szCs w:val="20"/>
        </w:rPr>
        <w:t xml:space="preserve">, D. Human health risk assessment of uranium in drinking water sampled from drilled wells located in rural areas of the Lower Silesian region (Poland). Arch. Environ. Protect. 41(2), 21–27 (2015). </w:t>
      </w:r>
    </w:p>
    <w:p w14:paraId="0FFD0956" w14:textId="77777777" w:rsidR="0073344A" w:rsidRDefault="00AF3334" w:rsidP="0073344A">
      <w:pPr>
        <w:spacing w:line="240" w:lineRule="auto"/>
        <w:ind w:left="60" w:right="0" w:firstLine="0"/>
        <w:jc w:val="both"/>
        <w:rPr>
          <w:sz w:val="20"/>
          <w:szCs w:val="20"/>
        </w:rPr>
      </w:pPr>
      <w:r w:rsidRPr="00CA0337">
        <w:rPr>
          <w:sz w:val="20"/>
          <w:szCs w:val="20"/>
        </w:rPr>
        <w:t xml:space="preserve">3. </w:t>
      </w:r>
      <w:proofErr w:type="spellStart"/>
      <w:r w:rsidRPr="00CA0337">
        <w:rPr>
          <w:sz w:val="20"/>
          <w:szCs w:val="20"/>
        </w:rPr>
        <w:t>Saenboonruang</w:t>
      </w:r>
      <w:proofErr w:type="spellEnd"/>
      <w:r w:rsidRPr="00CA0337">
        <w:rPr>
          <w:sz w:val="20"/>
          <w:szCs w:val="20"/>
        </w:rPr>
        <w:t xml:space="preserve">, K., </w:t>
      </w:r>
      <w:proofErr w:type="spellStart"/>
      <w:r w:rsidRPr="00CA0337">
        <w:rPr>
          <w:sz w:val="20"/>
          <w:szCs w:val="20"/>
        </w:rPr>
        <w:t>Phonchanthuek</w:t>
      </w:r>
      <w:proofErr w:type="spellEnd"/>
      <w:r w:rsidRPr="00CA0337">
        <w:rPr>
          <w:sz w:val="20"/>
          <w:szCs w:val="20"/>
        </w:rPr>
        <w:t xml:space="preserve">, E. &amp; </w:t>
      </w:r>
      <w:proofErr w:type="spellStart"/>
      <w:r w:rsidRPr="00CA0337">
        <w:rPr>
          <w:sz w:val="20"/>
          <w:szCs w:val="20"/>
        </w:rPr>
        <w:t>Prasandee</w:t>
      </w:r>
      <w:proofErr w:type="spellEnd"/>
      <w:r w:rsidRPr="00CA0337">
        <w:rPr>
          <w:sz w:val="20"/>
          <w:szCs w:val="20"/>
        </w:rPr>
        <w:t xml:space="preserve">, K. Soil-to-plant transfer factors of natural radionuclides (226Ra and 40K) in selected Tai medicinal plants. J. Environ. </w:t>
      </w:r>
      <w:proofErr w:type="spellStart"/>
      <w:r w:rsidRPr="00CA0337">
        <w:rPr>
          <w:sz w:val="20"/>
          <w:szCs w:val="20"/>
        </w:rPr>
        <w:t>Radioact</w:t>
      </w:r>
      <w:proofErr w:type="spellEnd"/>
      <w:r w:rsidRPr="00CA0337">
        <w:rPr>
          <w:sz w:val="20"/>
          <w:szCs w:val="20"/>
        </w:rPr>
        <w:t>. 1–5, 184–185 (2018).</w:t>
      </w:r>
    </w:p>
    <w:p w14:paraId="208E08B9" w14:textId="793F6470" w:rsidR="00AF3334" w:rsidRPr="00CA0337" w:rsidRDefault="00AF3334" w:rsidP="0073344A">
      <w:pPr>
        <w:spacing w:line="240" w:lineRule="auto"/>
        <w:ind w:left="60" w:right="0" w:firstLine="0"/>
        <w:jc w:val="both"/>
        <w:rPr>
          <w:sz w:val="20"/>
          <w:szCs w:val="20"/>
        </w:rPr>
      </w:pPr>
      <w:r w:rsidRPr="00CA0337">
        <w:rPr>
          <w:sz w:val="20"/>
          <w:szCs w:val="20"/>
        </w:rPr>
        <w:t xml:space="preserve"> 4. Shyamal, R. C., </w:t>
      </w:r>
      <w:proofErr w:type="spellStart"/>
      <w:r w:rsidRPr="00CA0337">
        <w:rPr>
          <w:sz w:val="20"/>
          <w:szCs w:val="20"/>
        </w:rPr>
        <w:t>Rezaul</w:t>
      </w:r>
      <w:proofErr w:type="spellEnd"/>
      <w:r w:rsidRPr="00CA0337">
        <w:rPr>
          <w:sz w:val="20"/>
          <w:szCs w:val="20"/>
        </w:rPr>
        <w:t xml:space="preserve">, A., Rahman, A. R. &amp; Sarker, R. Radioactivity concentrations in soil and transfer factors of radionuclides from soil to grass and plants in the Chittagong City of Bangladesh. J. Phys. Sci. 24(1), 9 (2013). </w:t>
      </w:r>
    </w:p>
    <w:p w14:paraId="5F022FF3" w14:textId="77777777" w:rsidR="00AF3334" w:rsidRPr="00CA0337" w:rsidRDefault="00AF3334" w:rsidP="0073344A">
      <w:pPr>
        <w:spacing w:line="240" w:lineRule="auto"/>
        <w:ind w:left="60" w:right="0" w:firstLine="0"/>
        <w:jc w:val="both"/>
        <w:rPr>
          <w:sz w:val="20"/>
          <w:szCs w:val="20"/>
        </w:rPr>
      </w:pPr>
      <w:r w:rsidRPr="00CA0337">
        <w:rPr>
          <w:sz w:val="20"/>
          <w:szCs w:val="20"/>
        </w:rPr>
        <w:t xml:space="preserve">5. Chan, K. Some aspects of toxic contaminants in herbal medicines. Chemosphere 52(9), 1361–1371 (2003). </w:t>
      </w:r>
    </w:p>
    <w:p w14:paraId="126D6C17" w14:textId="77777777" w:rsidR="00AF3334" w:rsidRPr="00CA0337" w:rsidRDefault="00AF3334" w:rsidP="0073344A">
      <w:pPr>
        <w:spacing w:line="240" w:lineRule="auto"/>
        <w:ind w:left="60" w:right="0" w:firstLine="0"/>
        <w:jc w:val="both"/>
        <w:rPr>
          <w:sz w:val="20"/>
          <w:szCs w:val="20"/>
        </w:rPr>
      </w:pPr>
      <w:r w:rsidRPr="00CA0337">
        <w:rPr>
          <w:sz w:val="20"/>
          <w:szCs w:val="20"/>
        </w:rPr>
        <w:t xml:space="preserve">6. Astin, J. A. Why patients use alternative medicine: Results of a national study. JAMA 279(19), 1548–1553 (1998). </w:t>
      </w:r>
    </w:p>
    <w:p w14:paraId="2C9ADE1E" w14:textId="77777777" w:rsidR="00AF3334" w:rsidRPr="00CA0337" w:rsidRDefault="00AF3334" w:rsidP="0073344A">
      <w:pPr>
        <w:spacing w:line="240" w:lineRule="auto"/>
        <w:ind w:left="60" w:right="0" w:firstLine="0"/>
        <w:jc w:val="both"/>
        <w:rPr>
          <w:sz w:val="20"/>
          <w:szCs w:val="20"/>
        </w:rPr>
      </w:pPr>
      <w:r w:rsidRPr="00CA0337">
        <w:rPr>
          <w:sz w:val="20"/>
          <w:szCs w:val="20"/>
        </w:rPr>
        <w:t xml:space="preserve">7. </w:t>
      </w:r>
      <w:proofErr w:type="spellStart"/>
      <w:r w:rsidRPr="00CA0337">
        <w:rPr>
          <w:sz w:val="20"/>
          <w:szCs w:val="20"/>
        </w:rPr>
        <w:t>Kozhakhanov</w:t>
      </w:r>
      <w:proofErr w:type="spellEnd"/>
      <w:r w:rsidRPr="00CA0337">
        <w:rPr>
          <w:sz w:val="20"/>
          <w:szCs w:val="20"/>
        </w:rPr>
        <w:t xml:space="preserve">, T. E., Lukashenko, S. N. &amp; Larionova, N. V. Accumulation of </w:t>
      </w:r>
      <w:proofErr w:type="spellStart"/>
      <w:r w:rsidRPr="00CA0337">
        <w:rPr>
          <w:sz w:val="20"/>
          <w:szCs w:val="20"/>
        </w:rPr>
        <w:t>artifcial</w:t>
      </w:r>
      <w:proofErr w:type="spellEnd"/>
      <w:r w:rsidRPr="00CA0337">
        <w:rPr>
          <w:sz w:val="20"/>
          <w:szCs w:val="20"/>
        </w:rPr>
        <w:t xml:space="preserve"> radionuclides in agricultural plants in the area used for surface nuclear tests. J. Environ. </w:t>
      </w:r>
      <w:proofErr w:type="spellStart"/>
      <w:r w:rsidRPr="00CA0337">
        <w:rPr>
          <w:sz w:val="20"/>
          <w:szCs w:val="20"/>
        </w:rPr>
        <w:t>Radioact</w:t>
      </w:r>
      <w:proofErr w:type="spellEnd"/>
      <w:r w:rsidRPr="00CA0337">
        <w:rPr>
          <w:sz w:val="20"/>
          <w:szCs w:val="20"/>
        </w:rPr>
        <w:t xml:space="preserve">. 137, 217–226 (2014). </w:t>
      </w:r>
    </w:p>
    <w:p w14:paraId="7FC8388E" w14:textId="77777777" w:rsidR="00AF3334" w:rsidRPr="00CA0337" w:rsidRDefault="00AF3334" w:rsidP="0073344A">
      <w:pPr>
        <w:spacing w:line="240" w:lineRule="auto"/>
        <w:ind w:left="60" w:right="0" w:firstLine="0"/>
        <w:jc w:val="both"/>
        <w:rPr>
          <w:sz w:val="20"/>
          <w:szCs w:val="20"/>
        </w:rPr>
      </w:pPr>
      <w:r w:rsidRPr="00CA0337">
        <w:rPr>
          <w:sz w:val="20"/>
          <w:szCs w:val="20"/>
        </w:rPr>
        <w:t>8. Brown, K. Medicinal plants, indigenous medicine and conservation of biodiversity in Ghana. In Working Paper GEC: 92–36, Centre for Social and Economic Research on Global Environment (CSERGE), Norwich, UK (1992).</w:t>
      </w:r>
    </w:p>
    <w:p w14:paraId="7995670F" w14:textId="77777777" w:rsidR="00AF3334" w:rsidRPr="00CA0337" w:rsidRDefault="00AF3334" w:rsidP="0073344A">
      <w:pPr>
        <w:spacing w:line="240" w:lineRule="auto"/>
        <w:ind w:left="60" w:right="0" w:firstLine="0"/>
        <w:jc w:val="both"/>
        <w:rPr>
          <w:sz w:val="20"/>
          <w:szCs w:val="20"/>
        </w:rPr>
      </w:pPr>
      <w:r w:rsidRPr="00CA0337">
        <w:rPr>
          <w:sz w:val="20"/>
          <w:szCs w:val="20"/>
        </w:rPr>
        <w:t xml:space="preserve"> 9. </w:t>
      </w:r>
      <w:proofErr w:type="spellStart"/>
      <w:r w:rsidRPr="00CA0337">
        <w:rPr>
          <w:sz w:val="20"/>
          <w:szCs w:val="20"/>
        </w:rPr>
        <w:t>Vandenhove</w:t>
      </w:r>
      <w:proofErr w:type="spellEnd"/>
      <w:r w:rsidRPr="00CA0337">
        <w:rPr>
          <w:sz w:val="20"/>
          <w:szCs w:val="20"/>
        </w:rPr>
        <w:t xml:space="preserve">, H., Vanhoudt, N., </w:t>
      </w:r>
      <w:proofErr w:type="spellStart"/>
      <w:r w:rsidRPr="00CA0337">
        <w:rPr>
          <w:sz w:val="20"/>
          <w:szCs w:val="20"/>
        </w:rPr>
        <w:t>Duquène</w:t>
      </w:r>
      <w:proofErr w:type="spellEnd"/>
      <w:r w:rsidRPr="00CA0337">
        <w:rPr>
          <w:sz w:val="20"/>
          <w:szCs w:val="20"/>
        </w:rPr>
        <w:t xml:space="preserve">, L., Antunes, K. &amp; </w:t>
      </w:r>
      <w:proofErr w:type="spellStart"/>
      <w:r w:rsidRPr="00CA0337">
        <w:rPr>
          <w:sz w:val="20"/>
          <w:szCs w:val="20"/>
        </w:rPr>
        <w:t>Wannijn</w:t>
      </w:r>
      <w:proofErr w:type="spellEnd"/>
      <w:r w:rsidRPr="00CA0337">
        <w:rPr>
          <w:sz w:val="20"/>
          <w:szCs w:val="20"/>
        </w:rPr>
        <w:t xml:space="preserve">, J. Comparison of two sequential extraction procedures for uranium fractionation in contaminated soils. J. Environ. </w:t>
      </w:r>
      <w:proofErr w:type="spellStart"/>
      <w:r w:rsidRPr="00CA0337">
        <w:rPr>
          <w:sz w:val="20"/>
          <w:szCs w:val="20"/>
        </w:rPr>
        <w:t>Radioact</w:t>
      </w:r>
      <w:proofErr w:type="spellEnd"/>
      <w:r w:rsidRPr="00CA0337">
        <w:rPr>
          <w:sz w:val="20"/>
          <w:szCs w:val="20"/>
        </w:rPr>
        <w:t xml:space="preserve">. 137, 1–9 (2014). </w:t>
      </w:r>
    </w:p>
    <w:p w14:paraId="55474737" w14:textId="52A61B10" w:rsidR="00AF3334" w:rsidRPr="00CA0337" w:rsidRDefault="00AF3334" w:rsidP="0073344A">
      <w:pPr>
        <w:spacing w:line="240" w:lineRule="auto"/>
        <w:ind w:left="60" w:right="0" w:firstLine="0"/>
        <w:jc w:val="both"/>
        <w:rPr>
          <w:sz w:val="20"/>
          <w:szCs w:val="20"/>
        </w:rPr>
      </w:pPr>
      <w:r w:rsidRPr="00CA0337">
        <w:rPr>
          <w:sz w:val="20"/>
          <w:szCs w:val="20"/>
        </w:rPr>
        <w:t xml:space="preserve">10. UNSCEAR (United Nations </w:t>
      </w:r>
      <w:proofErr w:type="spellStart"/>
      <w:r w:rsidRPr="00CA0337">
        <w:rPr>
          <w:sz w:val="20"/>
          <w:szCs w:val="20"/>
        </w:rPr>
        <w:t>Scientifc</w:t>
      </w:r>
      <w:proofErr w:type="spellEnd"/>
      <w:r w:rsidRPr="00CA0337">
        <w:rPr>
          <w:sz w:val="20"/>
          <w:szCs w:val="20"/>
        </w:rPr>
        <w:t xml:space="preserve"> Committee on the </w:t>
      </w:r>
      <w:proofErr w:type="spellStart"/>
      <w:r w:rsidRPr="00CA0337">
        <w:rPr>
          <w:sz w:val="20"/>
          <w:szCs w:val="20"/>
        </w:rPr>
        <w:t>Efects</w:t>
      </w:r>
      <w:proofErr w:type="spellEnd"/>
      <w:r w:rsidRPr="00CA0337">
        <w:rPr>
          <w:sz w:val="20"/>
          <w:szCs w:val="20"/>
        </w:rPr>
        <w:t xml:space="preserve"> of Atomic Radiation). </w:t>
      </w:r>
      <w:proofErr w:type="spellStart"/>
      <w:r w:rsidRPr="00CA0337">
        <w:rPr>
          <w:sz w:val="20"/>
          <w:szCs w:val="20"/>
        </w:rPr>
        <w:t>Efects</w:t>
      </w:r>
      <w:proofErr w:type="spellEnd"/>
      <w:r w:rsidRPr="00CA0337">
        <w:rPr>
          <w:sz w:val="20"/>
          <w:szCs w:val="20"/>
        </w:rPr>
        <w:t xml:space="preserve"> of Atomic Radiation to the General Assembly. New York: United Nations (2000).</w:t>
      </w:r>
    </w:p>
    <w:p w14:paraId="3BA3D217" w14:textId="503A3C57" w:rsidR="00927095" w:rsidRPr="00CA0337" w:rsidRDefault="00927095" w:rsidP="0073344A">
      <w:pPr>
        <w:spacing w:line="240" w:lineRule="auto"/>
        <w:ind w:left="0" w:right="0" w:firstLine="0"/>
        <w:jc w:val="both"/>
        <w:rPr>
          <w:sz w:val="20"/>
          <w:szCs w:val="20"/>
        </w:rPr>
      </w:pPr>
      <w:r w:rsidRPr="00CA0337">
        <w:rPr>
          <w:sz w:val="20"/>
          <w:szCs w:val="20"/>
        </w:rPr>
        <w:t xml:space="preserve">11. </w:t>
      </w:r>
      <w:proofErr w:type="spellStart"/>
      <w:r w:rsidRPr="00CA0337">
        <w:rPr>
          <w:sz w:val="20"/>
          <w:szCs w:val="20"/>
        </w:rPr>
        <w:t>Lordford</w:t>
      </w:r>
      <w:proofErr w:type="spellEnd"/>
      <w:r w:rsidRPr="00CA0337">
        <w:rPr>
          <w:sz w:val="20"/>
          <w:szCs w:val="20"/>
        </w:rPr>
        <w:t xml:space="preserve">, T.-L., Emmanuel, O., Darko, C., Schandorf, A. &amp; Ampomah, A. Natural radioactivity levels of some medicinal plants commonly used in Ghana. Springer Plus 2, 157 (2013). </w:t>
      </w:r>
    </w:p>
    <w:p w14:paraId="501FA042" w14:textId="77777777" w:rsidR="00927095" w:rsidRPr="00CA0337" w:rsidRDefault="00927095" w:rsidP="0073344A">
      <w:pPr>
        <w:spacing w:line="240" w:lineRule="auto"/>
        <w:ind w:left="60" w:right="0" w:firstLine="0"/>
        <w:jc w:val="both"/>
        <w:rPr>
          <w:sz w:val="20"/>
          <w:szCs w:val="20"/>
        </w:rPr>
      </w:pPr>
      <w:r w:rsidRPr="00CA0337">
        <w:rPr>
          <w:sz w:val="20"/>
          <w:szCs w:val="20"/>
        </w:rPr>
        <w:t xml:space="preserve">12. Al-Omari, S. Radioactivity measurement of 222Rn, 226Ra and 238U in pharmaceuticals and evaluation of cancer risk. Int. J. Low </w:t>
      </w:r>
      <w:proofErr w:type="spellStart"/>
      <w:r w:rsidRPr="00CA0337">
        <w:rPr>
          <w:sz w:val="20"/>
          <w:szCs w:val="20"/>
        </w:rPr>
        <w:t>Radiat</w:t>
      </w:r>
      <w:proofErr w:type="spellEnd"/>
      <w:r w:rsidRPr="00CA0337">
        <w:rPr>
          <w:sz w:val="20"/>
          <w:szCs w:val="20"/>
        </w:rPr>
        <w:t xml:space="preserve">. 10(1), 61–73 (2015). </w:t>
      </w:r>
    </w:p>
    <w:p w14:paraId="72C51FDD" w14:textId="77777777" w:rsidR="00927095" w:rsidRPr="00CA0337" w:rsidRDefault="00927095" w:rsidP="0073344A">
      <w:pPr>
        <w:spacing w:line="240" w:lineRule="auto"/>
        <w:ind w:right="0"/>
        <w:jc w:val="both"/>
        <w:rPr>
          <w:sz w:val="20"/>
          <w:szCs w:val="20"/>
        </w:rPr>
      </w:pPr>
      <w:r w:rsidRPr="00CA0337">
        <w:rPr>
          <w:sz w:val="20"/>
          <w:szCs w:val="20"/>
        </w:rPr>
        <w:t xml:space="preserve">13. Abdel-Ghany, H. A. &amp; Eman, M. I. Unexpected radiation hazard in dyes of textiles. Isotopes Environ. Health Stud. 50(4), 546–554 (2014). </w:t>
      </w:r>
    </w:p>
    <w:p w14:paraId="18F42A79" w14:textId="77777777" w:rsidR="00927095" w:rsidRPr="00CA0337" w:rsidRDefault="00927095" w:rsidP="0073344A">
      <w:pPr>
        <w:spacing w:line="240" w:lineRule="auto"/>
        <w:ind w:left="60" w:right="0" w:firstLine="0"/>
        <w:jc w:val="both"/>
        <w:rPr>
          <w:sz w:val="20"/>
          <w:szCs w:val="20"/>
        </w:rPr>
      </w:pPr>
      <w:r w:rsidRPr="00CA0337">
        <w:rPr>
          <w:sz w:val="20"/>
          <w:szCs w:val="20"/>
        </w:rPr>
        <w:t xml:space="preserve">14. Ajayi, T. R., Torto, N., </w:t>
      </w:r>
      <w:proofErr w:type="spellStart"/>
      <w:r w:rsidRPr="00CA0337">
        <w:rPr>
          <w:sz w:val="20"/>
          <w:szCs w:val="20"/>
        </w:rPr>
        <w:t>Tchokossa</w:t>
      </w:r>
      <w:proofErr w:type="spellEnd"/>
      <w:r w:rsidRPr="00CA0337">
        <w:rPr>
          <w:sz w:val="20"/>
          <w:szCs w:val="20"/>
        </w:rPr>
        <w:t xml:space="preserve">, P. &amp; </w:t>
      </w:r>
      <w:proofErr w:type="spellStart"/>
      <w:r w:rsidRPr="00CA0337">
        <w:rPr>
          <w:sz w:val="20"/>
          <w:szCs w:val="20"/>
        </w:rPr>
        <w:t>Akinlua</w:t>
      </w:r>
      <w:proofErr w:type="spellEnd"/>
      <w:r w:rsidRPr="00CA0337">
        <w:rPr>
          <w:sz w:val="20"/>
          <w:szCs w:val="20"/>
        </w:rPr>
        <w:t xml:space="preserve">, A. Natural radioactivity and trace metals in crude oils: Implication for health. Environ. Geochem. Health 31, 61–69 (2009). </w:t>
      </w:r>
    </w:p>
    <w:p w14:paraId="3B6EDA6F" w14:textId="77777777" w:rsidR="00927095" w:rsidRPr="00CA0337" w:rsidRDefault="00927095" w:rsidP="0073344A">
      <w:pPr>
        <w:spacing w:line="240" w:lineRule="auto"/>
        <w:ind w:left="60" w:right="0" w:firstLine="0"/>
        <w:jc w:val="both"/>
        <w:rPr>
          <w:sz w:val="20"/>
          <w:szCs w:val="20"/>
        </w:rPr>
      </w:pPr>
      <w:r w:rsidRPr="00CA0337">
        <w:rPr>
          <w:sz w:val="20"/>
          <w:szCs w:val="20"/>
        </w:rPr>
        <w:t xml:space="preserve">15. Freitas, A. &amp; Alencar, A. S. Gamma dose rates and distribution of natural radionuclides in sand beaches-Ilha Grande, Southeastern Brazil. J. Environ. </w:t>
      </w:r>
      <w:proofErr w:type="spellStart"/>
      <w:r w:rsidRPr="00CA0337">
        <w:rPr>
          <w:sz w:val="20"/>
          <w:szCs w:val="20"/>
        </w:rPr>
        <w:t>Radioact</w:t>
      </w:r>
      <w:proofErr w:type="spellEnd"/>
      <w:r w:rsidRPr="00CA0337">
        <w:rPr>
          <w:sz w:val="20"/>
          <w:szCs w:val="20"/>
        </w:rPr>
        <w:t xml:space="preserve">. 75, 211–223 (2004). </w:t>
      </w:r>
    </w:p>
    <w:p w14:paraId="399B6342" w14:textId="77777777" w:rsidR="00927095" w:rsidRPr="00CA0337" w:rsidRDefault="00927095" w:rsidP="0073344A">
      <w:pPr>
        <w:spacing w:line="240" w:lineRule="auto"/>
        <w:ind w:left="60" w:right="0" w:firstLine="0"/>
        <w:jc w:val="both"/>
        <w:rPr>
          <w:sz w:val="20"/>
          <w:szCs w:val="20"/>
        </w:rPr>
      </w:pPr>
      <w:r w:rsidRPr="00CA0337">
        <w:rPr>
          <w:sz w:val="20"/>
          <w:szCs w:val="20"/>
        </w:rPr>
        <w:t xml:space="preserve">16. </w:t>
      </w:r>
      <w:proofErr w:type="spellStart"/>
      <w:r w:rsidRPr="00CA0337">
        <w:rPr>
          <w:sz w:val="20"/>
          <w:szCs w:val="20"/>
        </w:rPr>
        <w:t>Jibiri</w:t>
      </w:r>
      <w:proofErr w:type="spellEnd"/>
      <w:r w:rsidRPr="00CA0337">
        <w:rPr>
          <w:sz w:val="20"/>
          <w:szCs w:val="20"/>
        </w:rPr>
        <w:t xml:space="preserve">, N. N., Farai, P. I. &amp; Alausa, K. S. Estimation of annual </w:t>
      </w:r>
      <w:proofErr w:type="spellStart"/>
      <w:r w:rsidRPr="00CA0337">
        <w:rPr>
          <w:sz w:val="20"/>
          <w:szCs w:val="20"/>
        </w:rPr>
        <w:t>efective</w:t>
      </w:r>
      <w:proofErr w:type="spellEnd"/>
      <w:r w:rsidRPr="00CA0337">
        <w:rPr>
          <w:sz w:val="20"/>
          <w:szCs w:val="20"/>
        </w:rPr>
        <w:t xml:space="preserve"> dose due to natural radioactivity elements in ingestion of </w:t>
      </w:r>
      <w:proofErr w:type="spellStart"/>
      <w:r w:rsidRPr="00CA0337">
        <w:rPr>
          <w:sz w:val="20"/>
          <w:szCs w:val="20"/>
        </w:rPr>
        <w:t>foodstufs</w:t>
      </w:r>
      <w:proofErr w:type="spellEnd"/>
      <w:r w:rsidRPr="00CA0337">
        <w:rPr>
          <w:sz w:val="20"/>
          <w:szCs w:val="20"/>
        </w:rPr>
        <w:t xml:space="preserve"> in tin missing area of Jos-Plateau-</w:t>
      </w:r>
      <w:proofErr w:type="spellStart"/>
      <w:r w:rsidRPr="00CA0337">
        <w:rPr>
          <w:sz w:val="20"/>
          <w:szCs w:val="20"/>
        </w:rPr>
        <w:t>nigeria</w:t>
      </w:r>
      <w:proofErr w:type="spellEnd"/>
      <w:r w:rsidRPr="00CA0337">
        <w:rPr>
          <w:sz w:val="20"/>
          <w:szCs w:val="20"/>
        </w:rPr>
        <w:t xml:space="preserve">. J. Environ. </w:t>
      </w:r>
      <w:proofErr w:type="spellStart"/>
      <w:r w:rsidRPr="00CA0337">
        <w:rPr>
          <w:sz w:val="20"/>
          <w:szCs w:val="20"/>
        </w:rPr>
        <w:t>Radiat</w:t>
      </w:r>
      <w:proofErr w:type="spellEnd"/>
      <w:r w:rsidRPr="00CA0337">
        <w:rPr>
          <w:sz w:val="20"/>
          <w:szCs w:val="20"/>
        </w:rPr>
        <w:t xml:space="preserve">. 94, 31–40 (2007). </w:t>
      </w:r>
    </w:p>
    <w:p w14:paraId="22104D8C" w14:textId="77777777" w:rsidR="00927095" w:rsidRPr="00CA0337" w:rsidRDefault="00927095" w:rsidP="0073344A">
      <w:pPr>
        <w:spacing w:line="240" w:lineRule="auto"/>
        <w:ind w:left="60" w:right="0" w:firstLine="0"/>
        <w:jc w:val="both"/>
        <w:rPr>
          <w:sz w:val="20"/>
          <w:szCs w:val="20"/>
        </w:rPr>
      </w:pPr>
      <w:r w:rsidRPr="00CA0337">
        <w:rPr>
          <w:sz w:val="20"/>
          <w:szCs w:val="20"/>
        </w:rPr>
        <w:t xml:space="preserve">17. Durrani, S. A. &amp; Bull, R. K. Solid State Nuclear Track Detection Principles, Method, and Applications (Pergamon Books, 1987). </w:t>
      </w:r>
    </w:p>
    <w:p w14:paraId="3627A25B" w14:textId="77777777" w:rsidR="00927095" w:rsidRPr="00CA0337" w:rsidRDefault="00927095" w:rsidP="0073344A">
      <w:pPr>
        <w:spacing w:line="240" w:lineRule="auto"/>
        <w:ind w:left="60" w:right="0" w:firstLine="0"/>
        <w:jc w:val="both"/>
        <w:rPr>
          <w:sz w:val="20"/>
          <w:szCs w:val="20"/>
        </w:rPr>
      </w:pPr>
      <w:r w:rsidRPr="00CA0337">
        <w:rPr>
          <w:sz w:val="20"/>
          <w:szCs w:val="20"/>
        </w:rPr>
        <w:t xml:space="preserve">18. Abel-Ghany, H. A. </w:t>
      </w:r>
      <w:proofErr w:type="spellStart"/>
      <w:r w:rsidRPr="00CA0337">
        <w:rPr>
          <w:sz w:val="20"/>
          <w:szCs w:val="20"/>
        </w:rPr>
        <w:t>Te</w:t>
      </w:r>
      <w:proofErr w:type="spellEnd"/>
      <w:r w:rsidRPr="00CA0337">
        <w:rPr>
          <w:sz w:val="20"/>
          <w:szCs w:val="20"/>
        </w:rPr>
        <w:t xml:space="preserve"> association between indoor radon and tobacco smoke. Indoor Built. Env. 15, 289–293 (2006). </w:t>
      </w:r>
    </w:p>
    <w:p w14:paraId="0719D0CD" w14:textId="77777777" w:rsidR="00927095" w:rsidRPr="00CA0337" w:rsidRDefault="00927095" w:rsidP="0073344A">
      <w:pPr>
        <w:spacing w:line="240" w:lineRule="auto"/>
        <w:ind w:left="60" w:right="0" w:firstLine="0"/>
        <w:jc w:val="both"/>
        <w:rPr>
          <w:sz w:val="20"/>
          <w:szCs w:val="20"/>
        </w:rPr>
      </w:pPr>
      <w:r w:rsidRPr="00CA0337">
        <w:rPr>
          <w:sz w:val="20"/>
          <w:szCs w:val="20"/>
        </w:rPr>
        <w:t xml:space="preserve">19. Hafez A. F., Hussein, A. S. &amp; Rasheed, N. M. Radon measurements in underground metro stations in Cairo City, Egypt. In 7th conf., </w:t>
      </w:r>
      <w:proofErr w:type="spellStart"/>
      <w:r w:rsidRPr="00CA0337">
        <w:rPr>
          <w:sz w:val="20"/>
          <w:szCs w:val="20"/>
        </w:rPr>
        <w:t>Nucl</w:t>
      </w:r>
      <w:proofErr w:type="spellEnd"/>
      <w:r w:rsidRPr="00CA0337">
        <w:rPr>
          <w:sz w:val="20"/>
          <w:szCs w:val="20"/>
        </w:rPr>
        <w:t xml:space="preserve"> Sci Appl, Cairo (2000). </w:t>
      </w:r>
    </w:p>
    <w:p w14:paraId="6C033F39" w14:textId="15FEC9D2" w:rsidR="00642F29" w:rsidRPr="00CA0337" w:rsidRDefault="00927095" w:rsidP="0073344A">
      <w:pPr>
        <w:spacing w:line="240" w:lineRule="auto"/>
        <w:ind w:left="60" w:right="0" w:firstLine="0"/>
        <w:jc w:val="both"/>
        <w:rPr>
          <w:sz w:val="20"/>
          <w:szCs w:val="20"/>
        </w:rPr>
      </w:pPr>
      <w:r w:rsidRPr="00CA0337">
        <w:rPr>
          <w:sz w:val="20"/>
          <w:szCs w:val="20"/>
        </w:rPr>
        <w:t xml:space="preserve">20. Abdel Ghany, H. A. Study of radon, thoron and toxic elements in some textile dyes. J. </w:t>
      </w:r>
      <w:proofErr w:type="spellStart"/>
      <w:r w:rsidRPr="00CA0337">
        <w:rPr>
          <w:sz w:val="20"/>
          <w:szCs w:val="20"/>
        </w:rPr>
        <w:t>Radioanal</w:t>
      </w:r>
      <w:proofErr w:type="spellEnd"/>
      <w:r w:rsidRPr="00CA0337">
        <w:rPr>
          <w:sz w:val="20"/>
          <w:szCs w:val="20"/>
        </w:rPr>
        <w:t xml:space="preserve">. </w:t>
      </w:r>
      <w:proofErr w:type="spellStart"/>
      <w:r w:rsidRPr="00CA0337">
        <w:rPr>
          <w:sz w:val="20"/>
          <w:szCs w:val="20"/>
        </w:rPr>
        <w:t>Nucl</w:t>
      </w:r>
      <w:proofErr w:type="spellEnd"/>
      <w:r w:rsidRPr="00CA0337">
        <w:rPr>
          <w:sz w:val="20"/>
          <w:szCs w:val="20"/>
        </w:rPr>
        <w:t>. Chem. 295(2), 1365–1370 (2013).</w:t>
      </w:r>
    </w:p>
    <w:p w14:paraId="4514FA1B" w14:textId="63A5116B" w:rsidR="009D6E84" w:rsidRPr="00CA0337" w:rsidRDefault="009D6E84" w:rsidP="0073344A">
      <w:pPr>
        <w:spacing w:line="240" w:lineRule="auto"/>
        <w:ind w:left="60" w:right="0" w:firstLine="0"/>
        <w:jc w:val="both"/>
        <w:rPr>
          <w:sz w:val="20"/>
          <w:szCs w:val="20"/>
        </w:rPr>
      </w:pPr>
      <w:r w:rsidRPr="00CA0337">
        <w:rPr>
          <w:sz w:val="20"/>
          <w:szCs w:val="20"/>
        </w:rPr>
        <w:lastRenderedPageBreak/>
        <w:t xml:space="preserve">21. </w:t>
      </w:r>
      <w:proofErr w:type="spellStart"/>
      <w:r w:rsidRPr="00CA0337">
        <w:rPr>
          <w:sz w:val="20"/>
          <w:szCs w:val="20"/>
        </w:rPr>
        <w:t>Kranrod</w:t>
      </w:r>
      <w:proofErr w:type="spellEnd"/>
      <w:r w:rsidRPr="00CA0337">
        <w:rPr>
          <w:sz w:val="20"/>
          <w:szCs w:val="20"/>
        </w:rPr>
        <w:t xml:space="preserve"> C, Chanyotha S, </w:t>
      </w:r>
      <w:proofErr w:type="spellStart"/>
      <w:r w:rsidRPr="00CA0337">
        <w:rPr>
          <w:sz w:val="20"/>
          <w:szCs w:val="20"/>
        </w:rPr>
        <w:t>Pornnumpa</w:t>
      </w:r>
      <w:proofErr w:type="spellEnd"/>
      <w:r w:rsidRPr="00CA0337">
        <w:rPr>
          <w:sz w:val="20"/>
          <w:szCs w:val="20"/>
        </w:rPr>
        <w:t xml:space="preserve"> C, </w:t>
      </w:r>
      <w:proofErr w:type="spellStart"/>
      <w:r w:rsidRPr="00CA0337">
        <w:rPr>
          <w:sz w:val="20"/>
          <w:szCs w:val="20"/>
        </w:rPr>
        <w:t>Kritsananuwat</w:t>
      </w:r>
      <w:proofErr w:type="spellEnd"/>
      <w:r w:rsidRPr="00CA0337">
        <w:rPr>
          <w:sz w:val="20"/>
          <w:szCs w:val="20"/>
        </w:rPr>
        <w:t xml:space="preserve"> R and </w:t>
      </w:r>
      <w:proofErr w:type="spellStart"/>
      <w:r w:rsidRPr="00CA0337">
        <w:rPr>
          <w:sz w:val="20"/>
          <w:szCs w:val="20"/>
        </w:rPr>
        <w:t>Sriploy</w:t>
      </w:r>
      <w:proofErr w:type="spellEnd"/>
      <w:r w:rsidRPr="00CA0337">
        <w:rPr>
          <w:sz w:val="20"/>
          <w:szCs w:val="20"/>
        </w:rPr>
        <w:t xml:space="preserve"> P 2015 </w:t>
      </w:r>
      <w:proofErr w:type="spellStart"/>
      <w:r w:rsidRPr="00CA0337">
        <w:rPr>
          <w:sz w:val="20"/>
          <w:szCs w:val="20"/>
        </w:rPr>
        <w:t>Radiat</w:t>
      </w:r>
      <w:proofErr w:type="spellEnd"/>
      <w:r w:rsidRPr="00CA0337">
        <w:rPr>
          <w:sz w:val="20"/>
          <w:szCs w:val="20"/>
        </w:rPr>
        <w:t>. Prot. Dosimetry 167(1-3) 270.</w:t>
      </w:r>
    </w:p>
    <w:p w14:paraId="2F573439" w14:textId="4E9A2ECE" w:rsidR="009D6E84" w:rsidRPr="00CA0337" w:rsidRDefault="009D6E84" w:rsidP="0073344A">
      <w:pPr>
        <w:spacing w:line="240" w:lineRule="auto"/>
        <w:ind w:left="60" w:right="0" w:firstLine="0"/>
        <w:jc w:val="both"/>
        <w:rPr>
          <w:sz w:val="20"/>
          <w:szCs w:val="20"/>
        </w:rPr>
      </w:pPr>
      <w:r w:rsidRPr="00CA0337">
        <w:rPr>
          <w:sz w:val="20"/>
          <w:szCs w:val="20"/>
        </w:rPr>
        <w:t xml:space="preserve">22. Flynn WW 1968 Anal. Chim. Acta. 43 221. </w:t>
      </w:r>
    </w:p>
    <w:p w14:paraId="70E8E087" w14:textId="0C02751F" w:rsidR="00927095" w:rsidRPr="00CA0337" w:rsidRDefault="009D6E84" w:rsidP="0073344A">
      <w:pPr>
        <w:spacing w:line="240" w:lineRule="auto"/>
        <w:ind w:left="60" w:right="0" w:firstLine="0"/>
        <w:jc w:val="both"/>
        <w:rPr>
          <w:sz w:val="20"/>
          <w:szCs w:val="20"/>
        </w:rPr>
      </w:pPr>
      <w:r w:rsidRPr="00CA0337">
        <w:rPr>
          <w:sz w:val="20"/>
          <w:szCs w:val="20"/>
        </w:rPr>
        <w:t xml:space="preserve">23. C </w:t>
      </w:r>
      <w:proofErr w:type="spellStart"/>
      <w:r w:rsidRPr="00CA0337">
        <w:rPr>
          <w:sz w:val="20"/>
          <w:szCs w:val="20"/>
        </w:rPr>
        <w:t>Kranrod</w:t>
      </w:r>
      <w:proofErr w:type="spellEnd"/>
      <w:r w:rsidRPr="00CA0337">
        <w:rPr>
          <w:sz w:val="20"/>
          <w:szCs w:val="20"/>
        </w:rPr>
        <w:t xml:space="preserve">, S Chanyotha, R </w:t>
      </w:r>
      <w:proofErr w:type="spellStart"/>
      <w:r w:rsidRPr="00CA0337">
        <w:rPr>
          <w:sz w:val="20"/>
          <w:szCs w:val="20"/>
        </w:rPr>
        <w:t>Kritsananuwat</w:t>
      </w:r>
      <w:proofErr w:type="spellEnd"/>
      <w:r w:rsidRPr="00CA0337">
        <w:rPr>
          <w:sz w:val="20"/>
          <w:szCs w:val="20"/>
        </w:rPr>
        <w:t xml:space="preserve">, T </w:t>
      </w:r>
      <w:proofErr w:type="spellStart"/>
      <w:r w:rsidRPr="00CA0337">
        <w:rPr>
          <w:sz w:val="20"/>
          <w:szCs w:val="20"/>
        </w:rPr>
        <w:t>Ploykrathok</w:t>
      </w:r>
      <w:proofErr w:type="spellEnd"/>
      <w:r w:rsidRPr="00CA0337">
        <w:rPr>
          <w:sz w:val="20"/>
          <w:szCs w:val="20"/>
        </w:rPr>
        <w:t xml:space="preserve">, P </w:t>
      </w:r>
      <w:proofErr w:type="spellStart"/>
      <w:r w:rsidRPr="00CA0337">
        <w:rPr>
          <w:sz w:val="20"/>
          <w:szCs w:val="20"/>
        </w:rPr>
        <w:t>Pengvanich</w:t>
      </w:r>
      <w:proofErr w:type="spellEnd"/>
      <w:r w:rsidRPr="00CA0337">
        <w:rPr>
          <w:sz w:val="20"/>
          <w:szCs w:val="20"/>
        </w:rPr>
        <w:t xml:space="preserve">, Y </w:t>
      </w:r>
      <w:proofErr w:type="spellStart"/>
      <w:r w:rsidRPr="00CA0337">
        <w:rPr>
          <w:sz w:val="20"/>
          <w:szCs w:val="20"/>
        </w:rPr>
        <w:t>Tumnoi</w:t>
      </w:r>
      <w:proofErr w:type="spellEnd"/>
      <w:r w:rsidRPr="00CA0337">
        <w:rPr>
          <w:sz w:val="20"/>
          <w:szCs w:val="20"/>
        </w:rPr>
        <w:t xml:space="preserve">, T </w:t>
      </w:r>
      <w:proofErr w:type="spellStart"/>
      <w:r w:rsidRPr="00CA0337">
        <w:rPr>
          <w:sz w:val="20"/>
          <w:szCs w:val="20"/>
        </w:rPr>
        <w:t>Thumvijit</w:t>
      </w:r>
      <w:proofErr w:type="spellEnd"/>
      <w:r w:rsidRPr="00CA0337">
        <w:rPr>
          <w:sz w:val="20"/>
          <w:szCs w:val="20"/>
        </w:rPr>
        <w:t xml:space="preserve"> and S </w:t>
      </w:r>
      <w:proofErr w:type="spellStart"/>
      <w:r w:rsidRPr="00CA0337">
        <w:rPr>
          <w:sz w:val="20"/>
          <w:szCs w:val="20"/>
        </w:rPr>
        <w:t>Sriburee</w:t>
      </w:r>
      <w:proofErr w:type="spellEnd"/>
      <w:r w:rsidRPr="00CA0337">
        <w:rPr>
          <w:sz w:val="20"/>
          <w:szCs w:val="20"/>
        </w:rPr>
        <w:t xml:space="preserve"> 2017 J. Phys.: Conf. Ser. 860 012001</w:t>
      </w:r>
    </w:p>
    <w:p w14:paraId="2335B102" w14:textId="77777777" w:rsidR="009D6E84" w:rsidRPr="00CA0337" w:rsidRDefault="009D6E84" w:rsidP="0073344A">
      <w:pPr>
        <w:spacing w:line="240" w:lineRule="auto"/>
        <w:ind w:left="60" w:right="0" w:firstLine="0"/>
        <w:jc w:val="both"/>
        <w:rPr>
          <w:sz w:val="20"/>
          <w:szCs w:val="20"/>
        </w:rPr>
      </w:pPr>
      <w:r w:rsidRPr="00CA0337">
        <w:rPr>
          <w:sz w:val="20"/>
          <w:szCs w:val="20"/>
        </w:rPr>
        <w:t xml:space="preserve">24. World Health Organization (WHO) 2007 WHO guidelines for assessing quality of herbal medicines with reference to contaminants and residues (WHO Press Spain) p 118. </w:t>
      </w:r>
    </w:p>
    <w:p w14:paraId="2C089E52" w14:textId="77777777" w:rsidR="009D6E84" w:rsidRPr="00CA0337" w:rsidRDefault="009D6E84" w:rsidP="0073344A">
      <w:pPr>
        <w:spacing w:line="240" w:lineRule="auto"/>
        <w:ind w:left="60" w:right="0" w:firstLine="0"/>
        <w:jc w:val="both"/>
        <w:rPr>
          <w:sz w:val="20"/>
          <w:szCs w:val="20"/>
        </w:rPr>
      </w:pPr>
      <w:r w:rsidRPr="00CA0337">
        <w:rPr>
          <w:sz w:val="20"/>
          <w:szCs w:val="20"/>
        </w:rPr>
        <w:t xml:space="preserve">25. United Nations Scientific Committee on the Effects of Atomic Radiation 2000 Sources and effects of ionizing radiation (New York: United Nations) p.  </w:t>
      </w:r>
    </w:p>
    <w:p w14:paraId="5553E966" w14:textId="004472C4" w:rsidR="009D6E84" w:rsidRPr="00CA0337" w:rsidRDefault="009D6E84" w:rsidP="0073344A">
      <w:pPr>
        <w:spacing w:line="240" w:lineRule="auto"/>
        <w:ind w:left="60" w:right="0" w:firstLine="0"/>
        <w:jc w:val="both"/>
        <w:rPr>
          <w:sz w:val="20"/>
          <w:szCs w:val="20"/>
        </w:rPr>
      </w:pPr>
      <w:r w:rsidRPr="00CA0337">
        <w:rPr>
          <w:sz w:val="20"/>
          <w:szCs w:val="20"/>
        </w:rPr>
        <w:t xml:space="preserve">26. International Commission on Radiological Protection (ICRP) 1996b Age-dependent doses to members of the public for intakes of radionuclides: Part 5. Compilation of ingestion and inhalation dose </w:t>
      </w:r>
      <w:proofErr w:type="spellStart"/>
      <w:r w:rsidRPr="00CA0337">
        <w:rPr>
          <w:sz w:val="20"/>
          <w:szCs w:val="20"/>
        </w:rPr>
        <w:t>coeffi</w:t>
      </w:r>
      <w:proofErr w:type="spellEnd"/>
      <w:r w:rsidRPr="00CA0337">
        <w:rPr>
          <w:sz w:val="20"/>
          <w:szCs w:val="20"/>
        </w:rPr>
        <w:t xml:space="preserve"> </w:t>
      </w:r>
      <w:proofErr w:type="spellStart"/>
      <w:r w:rsidRPr="00CA0337">
        <w:rPr>
          <w:sz w:val="20"/>
          <w:szCs w:val="20"/>
        </w:rPr>
        <w:t>cients</w:t>
      </w:r>
      <w:proofErr w:type="spellEnd"/>
      <w:r w:rsidRPr="00CA0337">
        <w:rPr>
          <w:sz w:val="20"/>
          <w:szCs w:val="20"/>
        </w:rPr>
        <w:t>. ICRP Publication 72. Annuals ICRP 26(1). (Oxford Elsevier Science Ltd.)</w:t>
      </w:r>
    </w:p>
    <w:p w14:paraId="38D46760" w14:textId="77777777" w:rsidR="00A2763F" w:rsidRPr="00CA0337" w:rsidRDefault="009D6E84" w:rsidP="0073344A">
      <w:pPr>
        <w:spacing w:line="240" w:lineRule="auto"/>
        <w:ind w:left="60" w:right="0" w:firstLine="0"/>
        <w:jc w:val="both"/>
        <w:rPr>
          <w:sz w:val="20"/>
          <w:szCs w:val="20"/>
        </w:rPr>
      </w:pPr>
      <w:r w:rsidRPr="00CA0337">
        <w:rPr>
          <w:sz w:val="20"/>
          <w:szCs w:val="20"/>
        </w:rPr>
        <w:t xml:space="preserve">27. Qureshi, A. A. et al. Evaluation of excessive lifetime cancer risk due to natural radioactivity in the river’s sediments of Northern Pakistan. J. </w:t>
      </w:r>
      <w:proofErr w:type="spellStart"/>
      <w:r w:rsidRPr="00CA0337">
        <w:rPr>
          <w:sz w:val="20"/>
          <w:szCs w:val="20"/>
        </w:rPr>
        <w:t>Radiat</w:t>
      </w:r>
      <w:proofErr w:type="spellEnd"/>
      <w:r w:rsidRPr="00CA0337">
        <w:rPr>
          <w:sz w:val="20"/>
          <w:szCs w:val="20"/>
        </w:rPr>
        <w:t xml:space="preserve">. Res. Appl. Sci. 7(4), 438–447 (2014). </w:t>
      </w:r>
    </w:p>
    <w:p w14:paraId="476E8186" w14:textId="77777777" w:rsidR="00A2763F" w:rsidRPr="00CA0337" w:rsidRDefault="009D6E84" w:rsidP="0073344A">
      <w:pPr>
        <w:spacing w:line="240" w:lineRule="auto"/>
        <w:ind w:left="60" w:right="0" w:firstLine="0"/>
        <w:jc w:val="both"/>
        <w:rPr>
          <w:sz w:val="20"/>
          <w:szCs w:val="20"/>
        </w:rPr>
      </w:pPr>
      <w:r w:rsidRPr="00CA0337">
        <w:rPr>
          <w:sz w:val="20"/>
          <w:szCs w:val="20"/>
        </w:rPr>
        <w:t xml:space="preserve">28. Hassan, S. F., Mahmoud, M. A. M. &amp; El-Rahman, M. A. </w:t>
      </w:r>
      <w:proofErr w:type="spellStart"/>
      <w:r w:rsidRPr="00CA0337">
        <w:rPr>
          <w:sz w:val="20"/>
          <w:szCs w:val="20"/>
        </w:rPr>
        <w:t>Efect</w:t>
      </w:r>
      <w:proofErr w:type="spellEnd"/>
      <w:r w:rsidRPr="00CA0337">
        <w:rPr>
          <w:sz w:val="20"/>
          <w:szCs w:val="20"/>
        </w:rPr>
        <w:t xml:space="preserve"> of radioactive minerals potentiality and primordial nuclei distribution on radiation exposure levels within muscovite granite, Wadi </w:t>
      </w:r>
      <w:proofErr w:type="spellStart"/>
      <w:r w:rsidRPr="00CA0337">
        <w:rPr>
          <w:sz w:val="20"/>
          <w:szCs w:val="20"/>
        </w:rPr>
        <w:t>Nugrus</w:t>
      </w:r>
      <w:proofErr w:type="spellEnd"/>
      <w:r w:rsidRPr="00CA0337">
        <w:rPr>
          <w:sz w:val="20"/>
          <w:szCs w:val="20"/>
        </w:rPr>
        <w:t xml:space="preserve">, Southeastern Desert, Egypt. J. </w:t>
      </w:r>
      <w:proofErr w:type="spellStart"/>
      <w:r w:rsidRPr="00CA0337">
        <w:rPr>
          <w:sz w:val="20"/>
          <w:szCs w:val="20"/>
        </w:rPr>
        <w:t>Geosci</w:t>
      </w:r>
      <w:proofErr w:type="spellEnd"/>
      <w:r w:rsidRPr="00CA0337">
        <w:rPr>
          <w:sz w:val="20"/>
          <w:szCs w:val="20"/>
        </w:rPr>
        <w:t xml:space="preserve">. Environ. Protect. 4(3), 62 (2016). </w:t>
      </w:r>
    </w:p>
    <w:p w14:paraId="048DE8C7" w14:textId="77777777" w:rsidR="00A2763F" w:rsidRPr="00CA0337" w:rsidRDefault="009D6E84" w:rsidP="0073344A">
      <w:pPr>
        <w:spacing w:line="240" w:lineRule="auto"/>
        <w:ind w:left="60" w:right="0" w:firstLine="0"/>
        <w:jc w:val="both"/>
        <w:rPr>
          <w:sz w:val="20"/>
          <w:szCs w:val="20"/>
        </w:rPr>
      </w:pPr>
      <w:r w:rsidRPr="00CA0337">
        <w:rPr>
          <w:sz w:val="20"/>
          <w:szCs w:val="20"/>
        </w:rPr>
        <w:t>2</w:t>
      </w:r>
      <w:r w:rsidR="00A2763F" w:rsidRPr="00CA0337">
        <w:rPr>
          <w:sz w:val="20"/>
          <w:szCs w:val="20"/>
        </w:rPr>
        <w:t>9</w:t>
      </w:r>
      <w:r w:rsidRPr="00CA0337">
        <w:rPr>
          <w:sz w:val="20"/>
          <w:szCs w:val="20"/>
        </w:rPr>
        <w:t xml:space="preserve">. ICRP. Recommendations of the international commission on radiological protection. In ICRP publication 60. Annex. ICRP 21 1–3 (1990). </w:t>
      </w:r>
    </w:p>
    <w:p w14:paraId="4D3AE641" w14:textId="77777777" w:rsidR="00A2763F" w:rsidRPr="00CA0337" w:rsidRDefault="00A2763F" w:rsidP="0073344A">
      <w:pPr>
        <w:spacing w:line="240" w:lineRule="auto"/>
        <w:ind w:left="60" w:right="0" w:firstLine="0"/>
        <w:jc w:val="both"/>
        <w:rPr>
          <w:sz w:val="20"/>
          <w:szCs w:val="20"/>
        </w:rPr>
      </w:pPr>
      <w:r w:rsidRPr="00CA0337">
        <w:rPr>
          <w:sz w:val="20"/>
          <w:szCs w:val="20"/>
        </w:rPr>
        <w:t>30</w:t>
      </w:r>
      <w:r w:rsidR="009D6E84" w:rsidRPr="00CA0337">
        <w:rPr>
          <w:sz w:val="20"/>
          <w:szCs w:val="20"/>
        </w:rPr>
        <w:t xml:space="preserve">. </w:t>
      </w:r>
      <w:proofErr w:type="spellStart"/>
      <w:r w:rsidR="009D6E84" w:rsidRPr="00CA0337">
        <w:rPr>
          <w:sz w:val="20"/>
          <w:szCs w:val="20"/>
        </w:rPr>
        <w:t>Gbenu</w:t>
      </w:r>
      <w:proofErr w:type="spellEnd"/>
      <w:r w:rsidR="009D6E84" w:rsidRPr="00CA0337">
        <w:rPr>
          <w:sz w:val="20"/>
          <w:szCs w:val="20"/>
        </w:rPr>
        <w:t xml:space="preserve">, S. T. et al. Assessment of radiological hazard of quarry products from southwest Nigeria. J. </w:t>
      </w:r>
      <w:proofErr w:type="spellStart"/>
      <w:r w:rsidR="009D6E84" w:rsidRPr="00CA0337">
        <w:rPr>
          <w:sz w:val="20"/>
          <w:szCs w:val="20"/>
        </w:rPr>
        <w:t>Radiat</w:t>
      </w:r>
      <w:proofErr w:type="spellEnd"/>
      <w:r w:rsidR="009D6E84" w:rsidRPr="00CA0337">
        <w:rPr>
          <w:sz w:val="20"/>
          <w:szCs w:val="20"/>
        </w:rPr>
        <w:t>. Res. Appl. Sci. 9, 20–25 (2015).</w:t>
      </w:r>
    </w:p>
    <w:p w14:paraId="4B4F857A" w14:textId="77777777" w:rsidR="00A2763F" w:rsidRPr="00CA0337" w:rsidRDefault="009D6E84" w:rsidP="0073344A">
      <w:pPr>
        <w:spacing w:line="240" w:lineRule="auto"/>
        <w:ind w:left="60" w:right="0" w:firstLine="0"/>
        <w:jc w:val="both"/>
        <w:rPr>
          <w:sz w:val="20"/>
          <w:szCs w:val="20"/>
        </w:rPr>
      </w:pPr>
      <w:r w:rsidRPr="00CA0337">
        <w:rPr>
          <w:sz w:val="20"/>
          <w:szCs w:val="20"/>
        </w:rPr>
        <w:t xml:space="preserve"> </w:t>
      </w:r>
      <w:r w:rsidR="00A2763F" w:rsidRPr="00CA0337">
        <w:rPr>
          <w:sz w:val="20"/>
          <w:szCs w:val="20"/>
        </w:rPr>
        <w:t>31</w:t>
      </w:r>
      <w:r w:rsidRPr="00CA0337">
        <w:rPr>
          <w:sz w:val="20"/>
          <w:szCs w:val="20"/>
        </w:rPr>
        <w:t xml:space="preserve">. Ramasamy, V., Paramasivan, K., Suresh, G. &amp; Jose, M. T. Function of minerals in the natural radioactivity level of Vaigai River sediments, </w:t>
      </w:r>
      <w:proofErr w:type="spellStart"/>
      <w:r w:rsidRPr="00CA0337">
        <w:rPr>
          <w:sz w:val="20"/>
          <w:szCs w:val="20"/>
        </w:rPr>
        <w:t>Tamilnadu</w:t>
      </w:r>
      <w:proofErr w:type="spellEnd"/>
      <w:r w:rsidRPr="00CA0337">
        <w:rPr>
          <w:sz w:val="20"/>
          <w:szCs w:val="20"/>
        </w:rPr>
        <w:t xml:space="preserve">, India—spectroscopical approach. J. </w:t>
      </w:r>
      <w:proofErr w:type="spellStart"/>
      <w:r w:rsidRPr="00CA0337">
        <w:rPr>
          <w:sz w:val="20"/>
          <w:szCs w:val="20"/>
        </w:rPr>
        <w:t>Spectrochim</w:t>
      </w:r>
      <w:proofErr w:type="spellEnd"/>
      <w:r w:rsidRPr="00CA0337">
        <w:rPr>
          <w:sz w:val="20"/>
          <w:szCs w:val="20"/>
        </w:rPr>
        <w:t xml:space="preserve">. Acta Part A Mol. </w:t>
      </w:r>
      <w:proofErr w:type="spellStart"/>
      <w:r w:rsidRPr="00CA0337">
        <w:rPr>
          <w:sz w:val="20"/>
          <w:szCs w:val="20"/>
        </w:rPr>
        <w:t>Biomol</w:t>
      </w:r>
      <w:proofErr w:type="spellEnd"/>
      <w:r w:rsidRPr="00CA0337">
        <w:rPr>
          <w:sz w:val="20"/>
          <w:szCs w:val="20"/>
        </w:rPr>
        <w:t xml:space="preserve">. </w:t>
      </w:r>
      <w:proofErr w:type="spellStart"/>
      <w:r w:rsidRPr="00CA0337">
        <w:rPr>
          <w:sz w:val="20"/>
          <w:szCs w:val="20"/>
        </w:rPr>
        <w:t>Spectrosc</w:t>
      </w:r>
      <w:proofErr w:type="spellEnd"/>
      <w:r w:rsidRPr="00CA0337">
        <w:rPr>
          <w:sz w:val="20"/>
          <w:szCs w:val="20"/>
        </w:rPr>
        <w:t xml:space="preserve">. 117, 340–350 (2014). </w:t>
      </w:r>
    </w:p>
    <w:p w14:paraId="6984091A" w14:textId="6BD9C114" w:rsidR="00927095" w:rsidRPr="00CA0337" w:rsidRDefault="00A2763F" w:rsidP="0073344A">
      <w:pPr>
        <w:spacing w:line="240" w:lineRule="auto"/>
        <w:ind w:left="60" w:right="0" w:firstLine="0"/>
        <w:jc w:val="both"/>
        <w:rPr>
          <w:sz w:val="20"/>
          <w:szCs w:val="20"/>
        </w:rPr>
      </w:pPr>
      <w:r w:rsidRPr="00CA0337">
        <w:rPr>
          <w:sz w:val="20"/>
          <w:szCs w:val="20"/>
        </w:rPr>
        <w:t>32</w:t>
      </w:r>
      <w:r w:rsidR="009D6E84" w:rsidRPr="00CA0337">
        <w:rPr>
          <w:sz w:val="20"/>
          <w:szCs w:val="20"/>
        </w:rPr>
        <w:t>. European Commission Radiation Protection, 112-radiological protection principles concerning the natural radioactivity of building materials Directorate General Environment. Nuclear Safety and Civil Protection (1999).</w:t>
      </w:r>
    </w:p>
    <w:p w14:paraId="0FBB1315" w14:textId="2CCE2763" w:rsidR="00642F29" w:rsidRPr="00CA0337" w:rsidRDefault="00795CDE" w:rsidP="0073344A">
      <w:pPr>
        <w:spacing w:line="240" w:lineRule="auto"/>
        <w:ind w:left="60" w:right="0" w:firstLine="0"/>
        <w:jc w:val="both"/>
        <w:rPr>
          <w:sz w:val="20"/>
          <w:szCs w:val="20"/>
        </w:rPr>
      </w:pPr>
      <w:r w:rsidRPr="00CA0337">
        <w:rPr>
          <w:sz w:val="20"/>
          <w:szCs w:val="20"/>
        </w:rPr>
        <w:t>33.’’Geiger Muller Tubes; issue 1’’ published by Centronics Ltd, UK.</w:t>
      </w:r>
    </w:p>
    <w:p w14:paraId="2A2236C4" w14:textId="77777777" w:rsidR="00795CDE" w:rsidRPr="00CA0337" w:rsidRDefault="00795CDE" w:rsidP="0073344A">
      <w:pPr>
        <w:spacing w:line="240" w:lineRule="auto"/>
        <w:ind w:left="60" w:right="0" w:firstLine="0"/>
        <w:jc w:val="both"/>
        <w:rPr>
          <w:sz w:val="20"/>
          <w:szCs w:val="20"/>
        </w:rPr>
      </w:pPr>
      <w:r w:rsidRPr="00CA0337">
        <w:rPr>
          <w:sz w:val="20"/>
          <w:szCs w:val="20"/>
        </w:rPr>
        <w:t>34. Glenn F Knoll. Radiation Detection and Measurement, third edition 2000. John Wiley and Sons, ISBN 0-471-07338-5.</w:t>
      </w:r>
    </w:p>
    <w:p w14:paraId="3228BD50" w14:textId="4A791E7E" w:rsidR="00074CF0" w:rsidRPr="00CA0337" w:rsidRDefault="00795CDE" w:rsidP="0073344A">
      <w:pPr>
        <w:spacing w:line="240" w:lineRule="auto"/>
        <w:ind w:left="60" w:right="0" w:firstLine="0"/>
        <w:jc w:val="both"/>
        <w:rPr>
          <w:sz w:val="20"/>
          <w:szCs w:val="20"/>
        </w:rPr>
      </w:pPr>
      <w:r w:rsidRPr="00CA0337">
        <w:rPr>
          <w:sz w:val="20"/>
          <w:szCs w:val="20"/>
        </w:rPr>
        <w:t>35.</w:t>
      </w:r>
      <w:r w:rsidR="00074CF0" w:rsidRPr="00CA0337">
        <w:rPr>
          <w:sz w:val="20"/>
          <w:szCs w:val="20"/>
        </w:rPr>
        <w:t>"G-M detector function and measuring methods" (https://xn--</w:t>
      </w:r>
      <w:proofErr w:type="spellStart"/>
      <w:r w:rsidR="00074CF0" w:rsidRPr="00CA0337">
        <w:rPr>
          <w:sz w:val="20"/>
          <w:szCs w:val="20"/>
        </w:rPr>
        <w:t>messgert</w:t>
      </w:r>
      <w:proofErr w:type="spellEnd"/>
      <w:r w:rsidR="00074CF0" w:rsidRPr="00CA0337">
        <w:rPr>
          <w:sz w:val="20"/>
          <w:szCs w:val="20"/>
        </w:rPr>
        <w:t>-test-</w:t>
      </w:r>
      <w:proofErr w:type="spellStart"/>
      <w:r w:rsidR="00074CF0" w:rsidRPr="00CA0337">
        <w:rPr>
          <w:sz w:val="20"/>
          <w:szCs w:val="20"/>
        </w:rPr>
        <w:t>hfb.d</w:t>
      </w:r>
      <w:proofErr w:type="spellEnd"/>
      <w:r w:rsidR="00074CF0" w:rsidRPr="00CA0337">
        <w:rPr>
          <w:sz w:val="20"/>
          <w:szCs w:val="20"/>
        </w:rPr>
        <w:t xml:space="preserve"> e/</w:t>
      </w:r>
      <w:proofErr w:type="spellStart"/>
      <w:r w:rsidR="00074CF0" w:rsidRPr="00CA0337">
        <w:rPr>
          <w:sz w:val="20"/>
          <w:szCs w:val="20"/>
        </w:rPr>
        <w:t>geigerzaehler</w:t>
      </w:r>
      <w:proofErr w:type="spellEnd"/>
      <w:r w:rsidR="00074CF0" w:rsidRPr="00CA0337">
        <w:rPr>
          <w:sz w:val="20"/>
          <w:szCs w:val="20"/>
        </w:rPr>
        <w:t>/. Retrieved 2017-03-07.</w:t>
      </w:r>
    </w:p>
    <w:p w14:paraId="79961DDD" w14:textId="64CFDB63" w:rsidR="00074CF0" w:rsidRPr="00CA0337" w:rsidRDefault="00074CF0" w:rsidP="0073344A">
      <w:pPr>
        <w:spacing w:line="240" w:lineRule="auto"/>
        <w:ind w:left="60" w:right="0" w:firstLine="0"/>
        <w:jc w:val="both"/>
        <w:rPr>
          <w:sz w:val="20"/>
          <w:szCs w:val="20"/>
        </w:rPr>
      </w:pPr>
      <w:r w:rsidRPr="00CA0337">
        <w:rPr>
          <w:sz w:val="20"/>
          <w:szCs w:val="20"/>
        </w:rPr>
        <w:t>36.(http://files.site-fusion.co.uk/webfusion117640/file/instrumentsirp7.pdf.pdf)Archived (https://web.archive.org/web/20180730235921/http://files.sitefusion.co.uk/webfusion117640/file/instrumentsirp7. pdf.pdf) 2018-07-30 at the Way back Machine Selection, use and maintenance of portable monitoring instruments. UK HSE</w:t>
      </w:r>
    </w:p>
    <w:p w14:paraId="73F58E70" w14:textId="77777777" w:rsidR="0090421F" w:rsidRPr="00CA0337" w:rsidRDefault="00074CF0" w:rsidP="0073344A">
      <w:pPr>
        <w:spacing w:line="240" w:lineRule="auto"/>
        <w:ind w:left="60" w:right="0" w:firstLine="0"/>
        <w:jc w:val="both"/>
        <w:rPr>
          <w:sz w:val="20"/>
          <w:szCs w:val="20"/>
        </w:rPr>
      </w:pPr>
      <w:r w:rsidRPr="00CA0337">
        <w:rPr>
          <w:sz w:val="20"/>
          <w:szCs w:val="20"/>
        </w:rPr>
        <w:t>37.</w:t>
      </w:r>
      <w:r w:rsidR="0090421F" w:rsidRPr="00CA0337">
        <w:rPr>
          <w:sz w:val="20"/>
          <w:szCs w:val="20"/>
        </w:rPr>
        <w:t xml:space="preserve"> Hassan, S. F., Mahmoud, M. A. M. &amp; El-Rahman, M. A. </w:t>
      </w:r>
      <w:proofErr w:type="spellStart"/>
      <w:r w:rsidR="0090421F" w:rsidRPr="00CA0337">
        <w:rPr>
          <w:sz w:val="20"/>
          <w:szCs w:val="20"/>
        </w:rPr>
        <w:t>Efect</w:t>
      </w:r>
      <w:proofErr w:type="spellEnd"/>
      <w:r w:rsidR="0090421F" w:rsidRPr="00CA0337">
        <w:rPr>
          <w:sz w:val="20"/>
          <w:szCs w:val="20"/>
        </w:rPr>
        <w:t xml:space="preserve"> of radioactive minerals potentiality and primordial nuclei distribution on radiation exposure levels within muscovite granite, Wadi </w:t>
      </w:r>
      <w:proofErr w:type="spellStart"/>
      <w:r w:rsidR="0090421F" w:rsidRPr="00CA0337">
        <w:rPr>
          <w:sz w:val="20"/>
          <w:szCs w:val="20"/>
        </w:rPr>
        <w:t>Nugrus</w:t>
      </w:r>
      <w:proofErr w:type="spellEnd"/>
      <w:r w:rsidR="0090421F" w:rsidRPr="00CA0337">
        <w:rPr>
          <w:sz w:val="20"/>
          <w:szCs w:val="20"/>
        </w:rPr>
        <w:t xml:space="preserve">, Southeastern Desert, Egypt. J. </w:t>
      </w:r>
      <w:proofErr w:type="spellStart"/>
      <w:r w:rsidR="0090421F" w:rsidRPr="00CA0337">
        <w:rPr>
          <w:sz w:val="20"/>
          <w:szCs w:val="20"/>
        </w:rPr>
        <w:t>Geosci</w:t>
      </w:r>
      <w:proofErr w:type="spellEnd"/>
      <w:r w:rsidR="0090421F" w:rsidRPr="00CA0337">
        <w:rPr>
          <w:sz w:val="20"/>
          <w:szCs w:val="20"/>
        </w:rPr>
        <w:t xml:space="preserve">. Environ. Protect. 4(3), 62 (2016). </w:t>
      </w:r>
    </w:p>
    <w:p w14:paraId="7CC5DEC4" w14:textId="77777777" w:rsidR="0090421F" w:rsidRPr="00CA0337" w:rsidRDefault="0090421F" w:rsidP="0073344A">
      <w:pPr>
        <w:spacing w:line="240" w:lineRule="auto"/>
        <w:ind w:left="60" w:right="0" w:firstLine="0"/>
        <w:jc w:val="both"/>
        <w:rPr>
          <w:sz w:val="20"/>
          <w:szCs w:val="20"/>
        </w:rPr>
      </w:pPr>
      <w:r w:rsidRPr="00CA0337">
        <w:rPr>
          <w:sz w:val="20"/>
          <w:szCs w:val="20"/>
        </w:rPr>
        <w:t xml:space="preserve">38. ICRP. Recommendations of the international commission on radiological protection. In ICRP publication 60. Annex. ICRP 21 1–3 (1990). </w:t>
      </w:r>
    </w:p>
    <w:p w14:paraId="63F18116" w14:textId="77777777" w:rsidR="0090421F" w:rsidRPr="00CA0337" w:rsidRDefault="0090421F" w:rsidP="0073344A">
      <w:pPr>
        <w:spacing w:line="240" w:lineRule="auto"/>
        <w:ind w:left="60" w:right="0" w:firstLine="0"/>
        <w:jc w:val="both"/>
        <w:rPr>
          <w:sz w:val="20"/>
          <w:szCs w:val="20"/>
        </w:rPr>
      </w:pPr>
      <w:r w:rsidRPr="00CA0337">
        <w:rPr>
          <w:sz w:val="20"/>
          <w:szCs w:val="20"/>
        </w:rPr>
        <w:lastRenderedPageBreak/>
        <w:t xml:space="preserve">39. </w:t>
      </w:r>
      <w:proofErr w:type="spellStart"/>
      <w:r w:rsidRPr="00CA0337">
        <w:rPr>
          <w:sz w:val="20"/>
          <w:szCs w:val="20"/>
        </w:rPr>
        <w:t>Gbenu</w:t>
      </w:r>
      <w:proofErr w:type="spellEnd"/>
      <w:r w:rsidRPr="00CA0337">
        <w:rPr>
          <w:sz w:val="20"/>
          <w:szCs w:val="20"/>
        </w:rPr>
        <w:t xml:space="preserve">, S. T. et al. Assessment of radiological hazard of quarry products from southwest Nigeria. J. </w:t>
      </w:r>
      <w:proofErr w:type="spellStart"/>
      <w:r w:rsidRPr="00CA0337">
        <w:rPr>
          <w:sz w:val="20"/>
          <w:szCs w:val="20"/>
        </w:rPr>
        <w:t>Radiat</w:t>
      </w:r>
      <w:proofErr w:type="spellEnd"/>
      <w:r w:rsidRPr="00CA0337">
        <w:rPr>
          <w:sz w:val="20"/>
          <w:szCs w:val="20"/>
        </w:rPr>
        <w:t xml:space="preserve">. Res. Appl. Sci. 9, 20–25 (2015). </w:t>
      </w:r>
    </w:p>
    <w:p w14:paraId="3207E5DD" w14:textId="77777777" w:rsidR="0090421F" w:rsidRPr="00CA0337" w:rsidRDefault="0090421F" w:rsidP="0073344A">
      <w:pPr>
        <w:spacing w:line="240" w:lineRule="auto"/>
        <w:ind w:left="60" w:right="0" w:firstLine="0"/>
        <w:jc w:val="both"/>
        <w:rPr>
          <w:sz w:val="20"/>
          <w:szCs w:val="20"/>
        </w:rPr>
      </w:pPr>
      <w:r w:rsidRPr="00CA0337">
        <w:rPr>
          <w:sz w:val="20"/>
          <w:szCs w:val="20"/>
        </w:rPr>
        <w:t xml:space="preserve">40. Ramasamy, V., Paramasivan, K., Suresh, G. &amp; Jose, M. T. Function of minerals in the natural radioactivity level of Vaigai River sediments, </w:t>
      </w:r>
      <w:proofErr w:type="spellStart"/>
      <w:r w:rsidRPr="00CA0337">
        <w:rPr>
          <w:sz w:val="20"/>
          <w:szCs w:val="20"/>
        </w:rPr>
        <w:t>Tamilnadu</w:t>
      </w:r>
      <w:proofErr w:type="spellEnd"/>
      <w:r w:rsidRPr="00CA0337">
        <w:rPr>
          <w:sz w:val="20"/>
          <w:szCs w:val="20"/>
        </w:rPr>
        <w:t xml:space="preserve">, India—spectroscopical approach. J. </w:t>
      </w:r>
      <w:proofErr w:type="spellStart"/>
      <w:r w:rsidRPr="00CA0337">
        <w:rPr>
          <w:sz w:val="20"/>
          <w:szCs w:val="20"/>
        </w:rPr>
        <w:t>Spectrochim</w:t>
      </w:r>
      <w:proofErr w:type="spellEnd"/>
      <w:r w:rsidRPr="00CA0337">
        <w:rPr>
          <w:sz w:val="20"/>
          <w:szCs w:val="20"/>
        </w:rPr>
        <w:t xml:space="preserve">. Acta Part A Mol. </w:t>
      </w:r>
      <w:proofErr w:type="spellStart"/>
      <w:r w:rsidRPr="00CA0337">
        <w:rPr>
          <w:sz w:val="20"/>
          <w:szCs w:val="20"/>
        </w:rPr>
        <w:t>Biomol</w:t>
      </w:r>
      <w:proofErr w:type="spellEnd"/>
      <w:r w:rsidRPr="00CA0337">
        <w:rPr>
          <w:sz w:val="20"/>
          <w:szCs w:val="20"/>
        </w:rPr>
        <w:t xml:space="preserve">. </w:t>
      </w:r>
      <w:proofErr w:type="spellStart"/>
      <w:r w:rsidRPr="00CA0337">
        <w:rPr>
          <w:sz w:val="20"/>
          <w:szCs w:val="20"/>
        </w:rPr>
        <w:t>Spectrosc</w:t>
      </w:r>
      <w:proofErr w:type="spellEnd"/>
      <w:r w:rsidRPr="00CA0337">
        <w:rPr>
          <w:sz w:val="20"/>
          <w:szCs w:val="20"/>
        </w:rPr>
        <w:t xml:space="preserve">. 117, 340–350 (2014). </w:t>
      </w:r>
    </w:p>
    <w:p w14:paraId="0939666D" w14:textId="77777777" w:rsidR="0090421F" w:rsidRPr="00CA0337" w:rsidRDefault="0090421F" w:rsidP="0073344A">
      <w:pPr>
        <w:spacing w:line="240" w:lineRule="auto"/>
        <w:ind w:left="60" w:right="0" w:firstLine="0"/>
        <w:jc w:val="both"/>
        <w:rPr>
          <w:sz w:val="20"/>
          <w:szCs w:val="20"/>
        </w:rPr>
      </w:pPr>
      <w:r w:rsidRPr="00CA0337">
        <w:rPr>
          <w:sz w:val="20"/>
          <w:szCs w:val="20"/>
        </w:rPr>
        <w:t xml:space="preserve">41. European Commission Radiation Protection, 112-radiological protection principles concerning the natural radioactivity of building materials Directorate General Environment. Nuclear Safety and Civil Protection (1999). </w:t>
      </w:r>
    </w:p>
    <w:p w14:paraId="2319B4F3" w14:textId="77777777" w:rsidR="0090421F" w:rsidRPr="00CA0337" w:rsidRDefault="0090421F" w:rsidP="0073344A">
      <w:pPr>
        <w:spacing w:line="240" w:lineRule="auto"/>
        <w:ind w:left="60" w:right="0" w:firstLine="0"/>
        <w:jc w:val="both"/>
        <w:rPr>
          <w:sz w:val="20"/>
          <w:szCs w:val="20"/>
        </w:rPr>
      </w:pPr>
      <w:r w:rsidRPr="00CA0337">
        <w:rPr>
          <w:sz w:val="20"/>
          <w:szCs w:val="20"/>
        </w:rPr>
        <w:t xml:space="preserve">42. </w:t>
      </w:r>
      <w:proofErr w:type="spellStart"/>
      <w:r w:rsidRPr="00CA0337">
        <w:rPr>
          <w:sz w:val="20"/>
          <w:szCs w:val="20"/>
        </w:rPr>
        <w:t>Aladeniyia</w:t>
      </w:r>
      <w:proofErr w:type="spellEnd"/>
      <w:r w:rsidRPr="00CA0337">
        <w:rPr>
          <w:sz w:val="20"/>
          <w:szCs w:val="20"/>
        </w:rPr>
        <w:t xml:space="preserve">, K. et al. Evaluation of radiometric standards of major building materials used in dwellings of South-Western Nigeria. </w:t>
      </w:r>
      <w:proofErr w:type="spellStart"/>
      <w:r w:rsidRPr="00CA0337">
        <w:rPr>
          <w:sz w:val="20"/>
          <w:szCs w:val="20"/>
        </w:rPr>
        <w:t>Radiat</w:t>
      </w:r>
      <w:proofErr w:type="spellEnd"/>
      <w:r w:rsidRPr="00CA0337">
        <w:rPr>
          <w:sz w:val="20"/>
          <w:szCs w:val="20"/>
        </w:rPr>
        <w:t xml:space="preserve">. Phys. Chem. 178, 109021 (2020). </w:t>
      </w:r>
    </w:p>
    <w:p w14:paraId="1F9D4A08" w14:textId="77777777" w:rsidR="0090421F" w:rsidRPr="00CA0337" w:rsidRDefault="0090421F" w:rsidP="0073344A">
      <w:pPr>
        <w:spacing w:line="240" w:lineRule="auto"/>
        <w:ind w:left="60" w:right="0" w:firstLine="0"/>
        <w:jc w:val="both"/>
        <w:rPr>
          <w:sz w:val="20"/>
          <w:szCs w:val="20"/>
        </w:rPr>
      </w:pPr>
      <w:r w:rsidRPr="00CA0337">
        <w:rPr>
          <w:sz w:val="20"/>
          <w:szCs w:val="20"/>
        </w:rPr>
        <w:t>43. ICRP (International Commission on Radiological Protection). Lung cancer risk from radon and progeny and statement on radon. Ann. ICRP 40(1), 1–64 (2010).</w:t>
      </w:r>
      <w:r w:rsidR="00074CF0" w:rsidRPr="00CA0337">
        <w:rPr>
          <w:sz w:val="20"/>
          <w:szCs w:val="20"/>
        </w:rPr>
        <w:t xml:space="preserve"> </w:t>
      </w:r>
    </w:p>
    <w:p w14:paraId="28FF3ACE" w14:textId="77777777" w:rsidR="00994B21" w:rsidRPr="00CA0337" w:rsidRDefault="0090421F" w:rsidP="0073344A">
      <w:pPr>
        <w:spacing w:line="240" w:lineRule="auto"/>
        <w:ind w:left="60" w:right="0" w:firstLine="0"/>
        <w:jc w:val="both"/>
        <w:rPr>
          <w:sz w:val="20"/>
          <w:szCs w:val="20"/>
        </w:rPr>
      </w:pPr>
      <w:r w:rsidRPr="00CA0337">
        <w:rPr>
          <w:sz w:val="20"/>
          <w:szCs w:val="20"/>
        </w:rPr>
        <w:t>44.</w:t>
      </w:r>
      <w:r w:rsidR="00994B21" w:rsidRPr="00CA0337">
        <w:rPr>
          <w:sz w:val="20"/>
          <w:szCs w:val="20"/>
        </w:rPr>
        <w:t xml:space="preserve"> Varier MK 2009 Nuclear radiation detection: Measurements and analysis (New Delhi India: </w:t>
      </w:r>
      <w:proofErr w:type="spellStart"/>
      <w:r w:rsidR="00994B21" w:rsidRPr="00CA0337">
        <w:rPr>
          <w:sz w:val="20"/>
          <w:szCs w:val="20"/>
        </w:rPr>
        <w:t>Narosa</w:t>
      </w:r>
      <w:proofErr w:type="spellEnd"/>
      <w:r w:rsidR="00994B21" w:rsidRPr="00CA0337">
        <w:rPr>
          <w:sz w:val="20"/>
          <w:szCs w:val="20"/>
        </w:rPr>
        <w:t xml:space="preserve"> Publishing House).</w:t>
      </w:r>
    </w:p>
    <w:p w14:paraId="5BAC7012" w14:textId="50528B39" w:rsidR="00642F29" w:rsidRPr="00CA0337" w:rsidRDefault="00994B21" w:rsidP="0073344A">
      <w:pPr>
        <w:spacing w:line="240" w:lineRule="auto"/>
        <w:ind w:left="60" w:right="0" w:firstLine="0"/>
        <w:jc w:val="both"/>
        <w:rPr>
          <w:sz w:val="20"/>
          <w:szCs w:val="20"/>
        </w:rPr>
      </w:pPr>
      <w:r w:rsidRPr="00CA0337">
        <w:rPr>
          <w:sz w:val="20"/>
          <w:szCs w:val="20"/>
        </w:rPr>
        <w:t>4</w:t>
      </w:r>
      <w:r w:rsidR="00F60605" w:rsidRPr="00CA0337">
        <w:rPr>
          <w:sz w:val="20"/>
          <w:szCs w:val="20"/>
        </w:rPr>
        <w:t>5</w:t>
      </w:r>
      <w:r w:rsidRPr="00CA0337">
        <w:rPr>
          <w:sz w:val="20"/>
          <w:szCs w:val="20"/>
        </w:rPr>
        <w:t>. Brígido FO, Montalván EA, Barreras CA and Fabelo BO 2015 Polonium-210 concentration of cigarettes traded in Cuba and their estimated dose contribution due to smoking Proceedings of the XV Workshop on Nuclear Physics and IX International Symposium on Nuclear and Related Techniques WONP-NURT'2015, Havana, Cuba.</w:t>
      </w:r>
    </w:p>
    <w:p w14:paraId="2937D2CD" w14:textId="0D630B94" w:rsidR="00F60605" w:rsidRPr="00CA0337" w:rsidRDefault="00F60605" w:rsidP="0073344A">
      <w:pPr>
        <w:spacing w:line="240" w:lineRule="auto"/>
        <w:ind w:left="0" w:right="0" w:firstLine="0"/>
        <w:jc w:val="both"/>
        <w:rPr>
          <w:sz w:val="20"/>
          <w:szCs w:val="20"/>
        </w:rPr>
      </w:pPr>
      <w:r w:rsidRPr="00CA0337">
        <w:rPr>
          <w:sz w:val="20"/>
          <w:szCs w:val="20"/>
        </w:rPr>
        <w:t>46. World Health Organization (WHO) 2011 Information on nuclear accidents and radioactive contamination of foods International Food Safety Authorities Network (Geneva).</w:t>
      </w:r>
    </w:p>
    <w:p w14:paraId="0A0078C9" w14:textId="0D141E11" w:rsidR="00F60605" w:rsidRPr="00CA0337" w:rsidRDefault="00F60605" w:rsidP="0073344A">
      <w:pPr>
        <w:spacing w:line="240" w:lineRule="auto"/>
        <w:ind w:left="60" w:right="0" w:firstLine="0"/>
        <w:jc w:val="both"/>
        <w:rPr>
          <w:sz w:val="20"/>
          <w:szCs w:val="20"/>
        </w:rPr>
      </w:pPr>
      <w:r w:rsidRPr="00CA0337">
        <w:rPr>
          <w:sz w:val="20"/>
          <w:szCs w:val="20"/>
        </w:rPr>
        <w:t xml:space="preserve">47. Colangelo CH, Huguet MR, Palacios MA and Oliveira AA 1992 J. </w:t>
      </w:r>
      <w:proofErr w:type="spellStart"/>
      <w:r w:rsidRPr="00CA0337">
        <w:rPr>
          <w:sz w:val="20"/>
          <w:szCs w:val="20"/>
        </w:rPr>
        <w:t>Radioanal</w:t>
      </w:r>
      <w:proofErr w:type="spellEnd"/>
      <w:r w:rsidRPr="00CA0337">
        <w:rPr>
          <w:sz w:val="20"/>
          <w:szCs w:val="20"/>
        </w:rPr>
        <w:t xml:space="preserve">. </w:t>
      </w:r>
      <w:proofErr w:type="spellStart"/>
      <w:r w:rsidRPr="00CA0337">
        <w:rPr>
          <w:sz w:val="20"/>
          <w:szCs w:val="20"/>
        </w:rPr>
        <w:t>Nucl</w:t>
      </w:r>
      <w:proofErr w:type="spellEnd"/>
      <w:r w:rsidRPr="00CA0337">
        <w:rPr>
          <w:sz w:val="20"/>
          <w:szCs w:val="20"/>
        </w:rPr>
        <w:t>. Chem. 166 195.</w:t>
      </w:r>
    </w:p>
    <w:p w14:paraId="57D22D38" w14:textId="318D7025" w:rsidR="00F60605" w:rsidRPr="00CA0337" w:rsidRDefault="00F60605" w:rsidP="0073344A">
      <w:pPr>
        <w:spacing w:line="240" w:lineRule="auto"/>
        <w:ind w:left="60" w:right="0" w:firstLine="0"/>
        <w:jc w:val="both"/>
        <w:rPr>
          <w:sz w:val="20"/>
          <w:szCs w:val="20"/>
        </w:rPr>
      </w:pPr>
      <w:r w:rsidRPr="00CA0337">
        <w:rPr>
          <w:sz w:val="20"/>
          <w:szCs w:val="20"/>
        </w:rPr>
        <w:t xml:space="preserve">48. Chandrashekara K and </w:t>
      </w:r>
      <w:proofErr w:type="spellStart"/>
      <w:r w:rsidRPr="00CA0337">
        <w:rPr>
          <w:sz w:val="20"/>
          <w:szCs w:val="20"/>
        </w:rPr>
        <w:t>Somashekarappa</w:t>
      </w:r>
      <w:proofErr w:type="spellEnd"/>
      <w:r w:rsidRPr="00CA0337">
        <w:rPr>
          <w:sz w:val="20"/>
          <w:szCs w:val="20"/>
        </w:rPr>
        <w:t xml:space="preserve"> HM 2016 J. Radia.t Res. </w:t>
      </w:r>
      <w:proofErr w:type="spellStart"/>
      <w:r w:rsidRPr="00CA0337">
        <w:rPr>
          <w:sz w:val="20"/>
          <w:szCs w:val="20"/>
        </w:rPr>
        <w:t>App.l</w:t>
      </w:r>
      <w:proofErr w:type="spellEnd"/>
      <w:r w:rsidRPr="00CA0337">
        <w:rPr>
          <w:sz w:val="20"/>
          <w:szCs w:val="20"/>
        </w:rPr>
        <w:t xml:space="preserve"> Sci. 9 68.</w:t>
      </w:r>
    </w:p>
    <w:p w14:paraId="1A140A32" w14:textId="5FD71519" w:rsidR="00F60605" w:rsidRPr="00CA0337" w:rsidRDefault="00F60605" w:rsidP="0073344A">
      <w:pPr>
        <w:spacing w:line="240" w:lineRule="auto"/>
        <w:ind w:left="60" w:right="0" w:firstLine="0"/>
        <w:jc w:val="both"/>
        <w:rPr>
          <w:sz w:val="20"/>
          <w:szCs w:val="20"/>
        </w:rPr>
      </w:pPr>
      <w:r w:rsidRPr="00CA0337">
        <w:rPr>
          <w:sz w:val="20"/>
          <w:szCs w:val="20"/>
        </w:rPr>
        <w:t xml:space="preserve">49. </w:t>
      </w:r>
      <w:proofErr w:type="spellStart"/>
      <w:r w:rsidRPr="00CA0337">
        <w:rPr>
          <w:sz w:val="20"/>
          <w:szCs w:val="20"/>
        </w:rPr>
        <w:t>Jevremovic</w:t>
      </w:r>
      <w:proofErr w:type="spellEnd"/>
      <w:r w:rsidRPr="00CA0337">
        <w:rPr>
          <w:sz w:val="20"/>
          <w:szCs w:val="20"/>
        </w:rPr>
        <w:t xml:space="preserve"> M, Lazarevic N, Pavlovic S and Orlic M 2011 </w:t>
      </w:r>
      <w:proofErr w:type="spellStart"/>
      <w:r w:rsidRPr="00CA0337">
        <w:rPr>
          <w:sz w:val="20"/>
          <w:szCs w:val="20"/>
        </w:rPr>
        <w:t>Isot</w:t>
      </w:r>
      <w:proofErr w:type="spellEnd"/>
      <w:r w:rsidRPr="00CA0337">
        <w:rPr>
          <w:sz w:val="20"/>
          <w:szCs w:val="20"/>
        </w:rPr>
        <w:t xml:space="preserve">. Environ. </w:t>
      </w:r>
      <w:proofErr w:type="spellStart"/>
      <w:r w:rsidRPr="00CA0337">
        <w:rPr>
          <w:sz w:val="20"/>
          <w:szCs w:val="20"/>
        </w:rPr>
        <w:t>Healt</w:t>
      </w:r>
      <w:proofErr w:type="spellEnd"/>
      <w:r w:rsidRPr="00CA0337">
        <w:rPr>
          <w:sz w:val="20"/>
          <w:szCs w:val="20"/>
        </w:rPr>
        <w:t>. S. 47 87</w:t>
      </w:r>
      <w:r w:rsidR="00705BBA" w:rsidRPr="00CA0337">
        <w:rPr>
          <w:sz w:val="20"/>
          <w:szCs w:val="20"/>
        </w:rPr>
        <w:t>.</w:t>
      </w:r>
    </w:p>
    <w:p w14:paraId="59513D5E" w14:textId="2D955A28" w:rsidR="00705BBA" w:rsidRPr="00CA0337" w:rsidRDefault="00705BBA" w:rsidP="0073344A">
      <w:pPr>
        <w:spacing w:line="240" w:lineRule="auto"/>
        <w:ind w:left="60" w:right="0" w:firstLine="0"/>
        <w:jc w:val="both"/>
        <w:rPr>
          <w:sz w:val="20"/>
          <w:szCs w:val="20"/>
        </w:rPr>
      </w:pPr>
      <w:r w:rsidRPr="00CA0337">
        <w:rPr>
          <w:sz w:val="20"/>
          <w:szCs w:val="20"/>
        </w:rPr>
        <w:t xml:space="preserve">50. Njinga RL, Jonah SA and </w:t>
      </w:r>
      <w:proofErr w:type="spellStart"/>
      <w:r w:rsidRPr="00CA0337">
        <w:rPr>
          <w:sz w:val="20"/>
          <w:szCs w:val="20"/>
        </w:rPr>
        <w:t>Gomina</w:t>
      </w:r>
      <w:proofErr w:type="spellEnd"/>
      <w:r w:rsidRPr="00CA0337">
        <w:rPr>
          <w:sz w:val="20"/>
          <w:szCs w:val="20"/>
        </w:rPr>
        <w:t xml:space="preserve"> M 2015 J. </w:t>
      </w:r>
      <w:proofErr w:type="spellStart"/>
      <w:r w:rsidRPr="00CA0337">
        <w:rPr>
          <w:sz w:val="20"/>
          <w:szCs w:val="20"/>
        </w:rPr>
        <w:t>Radiat</w:t>
      </w:r>
      <w:proofErr w:type="spellEnd"/>
      <w:r w:rsidRPr="00CA0337">
        <w:rPr>
          <w:sz w:val="20"/>
          <w:szCs w:val="20"/>
        </w:rPr>
        <w:t xml:space="preserve">. Res. </w:t>
      </w:r>
      <w:proofErr w:type="spellStart"/>
      <w:r w:rsidRPr="00CA0337">
        <w:rPr>
          <w:sz w:val="20"/>
          <w:szCs w:val="20"/>
        </w:rPr>
        <w:t>App.l</w:t>
      </w:r>
      <w:proofErr w:type="spellEnd"/>
      <w:r w:rsidRPr="00CA0337">
        <w:rPr>
          <w:sz w:val="20"/>
          <w:szCs w:val="20"/>
        </w:rPr>
        <w:t xml:space="preserve"> Sci. 8 208.</w:t>
      </w:r>
    </w:p>
    <w:p w14:paraId="55B07CCF" w14:textId="5714858D" w:rsidR="00705BBA" w:rsidRPr="00CA0337" w:rsidRDefault="00705BBA" w:rsidP="0073344A">
      <w:pPr>
        <w:spacing w:line="240" w:lineRule="auto"/>
        <w:ind w:left="60" w:right="0" w:firstLine="0"/>
        <w:jc w:val="both"/>
        <w:rPr>
          <w:sz w:val="20"/>
          <w:szCs w:val="20"/>
        </w:rPr>
      </w:pPr>
      <w:r w:rsidRPr="00CA0337">
        <w:rPr>
          <w:sz w:val="20"/>
          <w:szCs w:val="20"/>
        </w:rPr>
        <w:t xml:space="preserve">51. </w:t>
      </w:r>
      <w:proofErr w:type="spellStart"/>
      <w:r w:rsidRPr="00CA0337">
        <w:rPr>
          <w:sz w:val="20"/>
          <w:szCs w:val="20"/>
        </w:rPr>
        <w:t>Desideri</w:t>
      </w:r>
      <w:proofErr w:type="spellEnd"/>
      <w:r w:rsidRPr="00CA0337">
        <w:rPr>
          <w:sz w:val="20"/>
          <w:szCs w:val="20"/>
        </w:rPr>
        <w:t xml:space="preserve"> D1, Meli MA and Roselli C 2010 J. Environ. </w:t>
      </w:r>
      <w:proofErr w:type="spellStart"/>
      <w:r w:rsidRPr="00CA0337">
        <w:rPr>
          <w:sz w:val="20"/>
          <w:szCs w:val="20"/>
        </w:rPr>
        <w:t>Radioact</w:t>
      </w:r>
      <w:proofErr w:type="spellEnd"/>
      <w:r w:rsidRPr="00CA0337">
        <w:rPr>
          <w:sz w:val="20"/>
          <w:szCs w:val="20"/>
        </w:rPr>
        <w:t>. 101(9) 751.</w:t>
      </w:r>
    </w:p>
    <w:p w14:paraId="495459EC" w14:textId="3F5254AD" w:rsidR="00705BBA" w:rsidRPr="00CA0337" w:rsidRDefault="00705BBA" w:rsidP="0073344A">
      <w:pPr>
        <w:spacing w:line="240" w:lineRule="auto"/>
        <w:ind w:left="60" w:right="0" w:firstLine="0"/>
        <w:jc w:val="both"/>
        <w:rPr>
          <w:sz w:val="20"/>
          <w:szCs w:val="20"/>
        </w:rPr>
      </w:pPr>
      <w:r w:rsidRPr="00CA0337">
        <w:rPr>
          <w:sz w:val="20"/>
          <w:szCs w:val="20"/>
        </w:rPr>
        <w:t xml:space="preserve">52. Scheibel V and </w:t>
      </w:r>
      <w:proofErr w:type="spellStart"/>
      <w:r w:rsidRPr="00CA0337">
        <w:rPr>
          <w:sz w:val="20"/>
          <w:szCs w:val="20"/>
        </w:rPr>
        <w:t>Appoloni</w:t>
      </w:r>
      <w:proofErr w:type="spellEnd"/>
      <w:r w:rsidRPr="00CA0337">
        <w:rPr>
          <w:sz w:val="20"/>
          <w:szCs w:val="20"/>
        </w:rPr>
        <w:t xml:space="preserve"> CR 2007 Braz. Arch. Biol. Technol. 50 901.</w:t>
      </w:r>
    </w:p>
    <w:p w14:paraId="58ACAF94" w14:textId="228FF621" w:rsidR="00642F29" w:rsidRDefault="00642F29" w:rsidP="0073344A">
      <w:pPr>
        <w:spacing w:line="240" w:lineRule="auto"/>
        <w:ind w:left="0" w:right="0" w:firstLine="0"/>
      </w:pPr>
    </w:p>
    <w:p w14:paraId="07E20DFF" w14:textId="77777777" w:rsidR="00642F29" w:rsidRDefault="00642F29">
      <w:pPr>
        <w:spacing w:after="160" w:line="259" w:lineRule="auto"/>
        <w:ind w:left="0" w:right="0" w:firstLine="0"/>
      </w:pPr>
      <w:r>
        <w:br w:type="page"/>
      </w:r>
    </w:p>
    <w:p w14:paraId="16C8707C" w14:textId="77777777" w:rsidR="00BA06E0" w:rsidRDefault="00BA06E0">
      <w:pPr>
        <w:spacing w:after="256" w:line="259" w:lineRule="auto"/>
        <w:ind w:left="0" w:right="0" w:firstLine="0"/>
      </w:pPr>
    </w:p>
    <w:p w14:paraId="729D254F" w14:textId="77777777" w:rsidR="00BA06E0" w:rsidRDefault="00F14B1B">
      <w:pPr>
        <w:spacing w:after="254" w:line="259" w:lineRule="auto"/>
        <w:ind w:left="0" w:right="0" w:firstLine="0"/>
      </w:pPr>
      <w:r>
        <w:t xml:space="preserve">  </w:t>
      </w:r>
    </w:p>
    <w:p w14:paraId="11AD4CB3" w14:textId="77777777" w:rsidR="00BA06E0" w:rsidRDefault="00F14B1B">
      <w:pPr>
        <w:spacing w:after="256" w:line="259" w:lineRule="auto"/>
        <w:ind w:left="0" w:right="0" w:firstLine="0"/>
      </w:pPr>
      <w:r>
        <w:t xml:space="preserve"> </w:t>
      </w:r>
    </w:p>
    <w:p w14:paraId="40643263" w14:textId="77777777" w:rsidR="00BA06E0" w:rsidRDefault="00F14B1B">
      <w:pPr>
        <w:spacing w:after="254" w:line="259" w:lineRule="auto"/>
        <w:ind w:left="0" w:right="0" w:firstLine="0"/>
      </w:pPr>
      <w:r>
        <w:t xml:space="preserve"> </w:t>
      </w:r>
    </w:p>
    <w:p w14:paraId="5EEDE51E" w14:textId="77777777" w:rsidR="00BA06E0" w:rsidRDefault="00F14B1B">
      <w:pPr>
        <w:spacing w:after="256" w:line="259" w:lineRule="auto"/>
        <w:ind w:left="0" w:right="0" w:firstLine="0"/>
      </w:pPr>
      <w:r>
        <w:t xml:space="preserve"> </w:t>
      </w:r>
    </w:p>
    <w:p w14:paraId="677B91FA" w14:textId="77777777" w:rsidR="00BA06E0" w:rsidRDefault="00F14B1B">
      <w:pPr>
        <w:spacing w:after="256" w:line="259" w:lineRule="auto"/>
        <w:ind w:left="0" w:right="0" w:firstLine="0"/>
      </w:pPr>
      <w:r>
        <w:t xml:space="preserve"> </w:t>
      </w:r>
    </w:p>
    <w:p w14:paraId="0A9C1B1C" w14:textId="77777777" w:rsidR="00BA06E0" w:rsidRDefault="00F14B1B">
      <w:pPr>
        <w:spacing w:after="254" w:line="259" w:lineRule="auto"/>
        <w:ind w:left="0" w:right="0" w:firstLine="0"/>
      </w:pPr>
      <w:r>
        <w:t xml:space="preserve"> </w:t>
      </w:r>
    </w:p>
    <w:p w14:paraId="21C8BB3E" w14:textId="77777777" w:rsidR="00BA06E0" w:rsidRDefault="00F14B1B">
      <w:pPr>
        <w:spacing w:after="256" w:line="259" w:lineRule="auto"/>
        <w:ind w:left="0" w:right="0" w:firstLine="0"/>
      </w:pPr>
      <w:r>
        <w:t xml:space="preserve"> </w:t>
      </w:r>
    </w:p>
    <w:p w14:paraId="2CC40A99" w14:textId="77777777" w:rsidR="00BA06E0" w:rsidRDefault="00F14B1B">
      <w:pPr>
        <w:spacing w:after="256" w:line="259" w:lineRule="auto"/>
        <w:ind w:left="0" w:right="0" w:firstLine="0"/>
      </w:pPr>
      <w:r>
        <w:t xml:space="preserve"> </w:t>
      </w:r>
    </w:p>
    <w:p w14:paraId="77D75796" w14:textId="77777777" w:rsidR="00BA06E0" w:rsidRDefault="00F14B1B">
      <w:pPr>
        <w:spacing w:after="254" w:line="259" w:lineRule="auto"/>
        <w:ind w:left="0" w:right="0" w:firstLine="0"/>
      </w:pPr>
      <w:r>
        <w:t xml:space="preserve"> </w:t>
      </w:r>
    </w:p>
    <w:p w14:paraId="1B4804B0" w14:textId="77777777" w:rsidR="00BA06E0" w:rsidRDefault="00F14B1B">
      <w:pPr>
        <w:spacing w:after="256" w:line="259" w:lineRule="auto"/>
        <w:ind w:left="0" w:right="0" w:firstLine="0"/>
      </w:pPr>
      <w:r>
        <w:t xml:space="preserve">  </w:t>
      </w:r>
    </w:p>
    <w:p w14:paraId="34E89CB2" w14:textId="77777777" w:rsidR="00BA06E0" w:rsidRDefault="00F14B1B">
      <w:pPr>
        <w:spacing w:after="256" w:line="259" w:lineRule="auto"/>
        <w:ind w:left="0" w:right="0" w:firstLine="0"/>
      </w:pPr>
      <w:r>
        <w:t xml:space="preserve"> </w:t>
      </w:r>
    </w:p>
    <w:p w14:paraId="5AD01A73" w14:textId="77777777" w:rsidR="00BA06E0" w:rsidRDefault="00F14B1B">
      <w:pPr>
        <w:spacing w:after="254" w:line="259" w:lineRule="auto"/>
        <w:ind w:left="0" w:right="0" w:firstLine="0"/>
      </w:pPr>
      <w:r>
        <w:t xml:space="preserve">  </w:t>
      </w:r>
    </w:p>
    <w:p w14:paraId="7C939A0C" w14:textId="77777777" w:rsidR="00BA06E0" w:rsidRDefault="00F14B1B">
      <w:pPr>
        <w:spacing w:after="256" w:line="259" w:lineRule="auto"/>
        <w:ind w:left="0" w:right="0" w:firstLine="0"/>
      </w:pPr>
      <w:r>
        <w:t xml:space="preserve"> </w:t>
      </w:r>
    </w:p>
    <w:p w14:paraId="4589AA42" w14:textId="77777777" w:rsidR="00BA06E0" w:rsidRDefault="00F14B1B">
      <w:pPr>
        <w:spacing w:after="0" w:line="259" w:lineRule="auto"/>
        <w:ind w:left="0" w:right="0" w:firstLine="0"/>
      </w:pPr>
      <w:r>
        <w:t xml:space="preserve"> </w:t>
      </w:r>
    </w:p>
    <w:sectPr w:rsidR="00BA06E0">
      <w:headerReference w:type="even" r:id="rId20"/>
      <w:headerReference w:type="default" r:id="rId21"/>
      <w:footerReference w:type="even" r:id="rId22"/>
      <w:footerReference w:type="default" r:id="rId23"/>
      <w:headerReference w:type="first" r:id="rId24"/>
      <w:footerReference w:type="first" r:id="rId25"/>
      <w:pgSz w:w="11906" w:h="16838"/>
      <w:pgMar w:top="1435" w:right="806" w:bottom="1448" w:left="1440" w:header="490" w:footer="48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B6FC70" w14:textId="77777777" w:rsidR="000841F2" w:rsidRDefault="000841F2">
      <w:pPr>
        <w:spacing w:after="0" w:line="240" w:lineRule="auto"/>
      </w:pPr>
      <w:r>
        <w:separator/>
      </w:r>
    </w:p>
  </w:endnote>
  <w:endnote w:type="continuationSeparator" w:id="0">
    <w:p w14:paraId="6DC5986C" w14:textId="77777777" w:rsidR="000841F2" w:rsidRDefault="000841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2040503050203030202"/>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3AF0BF" w14:textId="17E1659A" w:rsidR="00BA06E0" w:rsidRDefault="00727686">
    <w:pPr>
      <w:spacing w:after="0" w:line="259" w:lineRule="auto"/>
      <w:ind w:left="-1440" w:right="11100" w:firstLine="0"/>
    </w:pPr>
    <w:r>
      <w:rPr>
        <w:noProof/>
      </w:rPr>
      <mc:AlternateContent>
        <mc:Choice Requires="wpg">
          <w:drawing>
            <wp:anchor distT="0" distB="0" distL="114300" distR="114300" simplePos="0" relativeHeight="251664384" behindDoc="0" locked="0" layoutInCell="1" allowOverlap="1" wp14:anchorId="1F24D383" wp14:editId="7B521AF7">
              <wp:simplePos x="0" y="0"/>
              <wp:positionH relativeFrom="page">
                <wp:posOffset>311150</wp:posOffset>
              </wp:positionH>
              <wp:positionV relativeFrom="page">
                <wp:posOffset>10375265</wp:posOffset>
              </wp:positionV>
              <wp:extent cx="6944995" cy="12065"/>
              <wp:effectExtent l="0" t="2540" r="1905" b="4445"/>
              <wp:wrapSquare wrapText="bothSides"/>
              <wp:docPr id="26" name="Group 26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995" cy="12065"/>
                        <a:chOff x="0" y="0"/>
                        <a:chExt cx="69448" cy="121"/>
                      </a:xfrm>
                    </wpg:grpSpPr>
                    <wps:wsp>
                      <wps:cNvPr id="27" name="Shape 27307"/>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8" name="Shape 27308"/>
                      <wps:cNvSpPr>
                        <a:spLocks/>
                      </wps:cNvSpPr>
                      <wps:spPr bwMode="auto">
                        <a:xfrm>
                          <a:off x="60" y="0"/>
                          <a:ext cx="69266" cy="121"/>
                        </a:xfrm>
                        <a:custGeom>
                          <a:avLst/>
                          <a:gdLst>
                            <a:gd name="T0" fmla="*/ 0 w 6926580"/>
                            <a:gd name="T1" fmla="*/ 0 h 12192"/>
                            <a:gd name="T2" fmla="*/ 6926580 w 6926580"/>
                            <a:gd name="T3" fmla="*/ 0 h 12192"/>
                            <a:gd name="T4" fmla="*/ 6926580 w 6926580"/>
                            <a:gd name="T5" fmla="*/ 12192 h 12192"/>
                            <a:gd name="T6" fmla="*/ 0 w 6926580"/>
                            <a:gd name="T7" fmla="*/ 12192 h 12192"/>
                            <a:gd name="T8" fmla="*/ 0 w 6926580"/>
                            <a:gd name="T9" fmla="*/ 0 h 12192"/>
                            <a:gd name="T10" fmla="*/ 0 w 6926580"/>
                            <a:gd name="T11" fmla="*/ 0 h 12192"/>
                            <a:gd name="T12" fmla="*/ 6926580 w 6926580"/>
                            <a:gd name="T13" fmla="*/ 12192 h 12192"/>
                          </a:gdLst>
                          <a:ahLst/>
                          <a:cxnLst>
                            <a:cxn ang="0">
                              <a:pos x="T0" y="T1"/>
                            </a:cxn>
                            <a:cxn ang="0">
                              <a:pos x="T2" y="T3"/>
                            </a:cxn>
                            <a:cxn ang="0">
                              <a:pos x="T4" y="T5"/>
                            </a:cxn>
                            <a:cxn ang="0">
                              <a:pos x="T6" y="T7"/>
                            </a:cxn>
                            <a:cxn ang="0">
                              <a:pos x="T8" y="T9"/>
                            </a:cxn>
                          </a:cxnLst>
                          <a:rect l="T10" t="T11" r="T12" b="T13"/>
                          <a:pathLst>
                            <a:path w="6926580" h="12192">
                              <a:moveTo>
                                <a:pt x="0" y="0"/>
                              </a:moveTo>
                              <a:lnTo>
                                <a:pt x="6926580" y="0"/>
                              </a:lnTo>
                              <a:lnTo>
                                <a:pt x="692658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9" name="Shape 27309"/>
                      <wps:cNvSpPr>
                        <a:spLocks/>
                      </wps:cNvSpPr>
                      <wps:spPr bwMode="auto">
                        <a:xfrm>
                          <a:off x="69387" y="0"/>
                          <a:ext cx="92" cy="121"/>
                        </a:xfrm>
                        <a:custGeom>
                          <a:avLst/>
                          <a:gdLst>
                            <a:gd name="T0" fmla="*/ 0 w 9144"/>
                            <a:gd name="T1" fmla="*/ 0 h 12192"/>
                            <a:gd name="T2" fmla="*/ 9144 w 9144"/>
                            <a:gd name="T3" fmla="*/ 0 h 12192"/>
                            <a:gd name="T4" fmla="*/ 9144 w 9144"/>
                            <a:gd name="T5" fmla="*/ 12192 h 12192"/>
                            <a:gd name="T6" fmla="*/ 0 w 9144"/>
                            <a:gd name="T7" fmla="*/ 12192 h 12192"/>
                            <a:gd name="T8" fmla="*/ 0 w 9144"/>
                            <a:gd name="T9" fmla="*/ 0 h 12192"/>
                            <a:gd name="T10" fmla="*/ 0 w 9144"/>
                            <a:gd name="T11" fmla="*/ 0 h 12192"/>
                            <a:gd name="T12" fmla="*/ 9144 w 9144"/>
                            <a:gd name="T13" fmla="*/ 12192 h 12192"/>
                          </a:gdLst>
                          <a:ahLst/>
                          <a:cxnLst>
                            <a:cxn ang="0">
                              <a:pos x="T0" y="T1"/>
                            </a:cxn>
                            <a:cxn ang="0">
                              <a:pos x="T2" y="T3"/>
                            </a:cxn>
                            <a:cxn ang="0">
                              <a:pos x="T4" y="T5"/>
                            </a:cxn>
                            <a:cxn ang="0">
                              <a:pos x="T6" y="T7"/>
                            </a:cxn>
                            <a:cxn ang="0">
                              <a:pos x="T8" y="T9"/>
                            </a:cxn>
                          </a:cxnLst>
                          <a:rect l="T10" t="T11" r="T12" b="T13"/>
                          <a:pathLst>
                            <a:path w="9144" h="12192">
                              <a:moveTo>
                                <a:pt x="0" y="0"/>
                              </a:moveTo>
                              <a:lnTo>
                                <a:pt x="9144" y="0"/>
                              </a:lnTo>
                              <a:lnTo>
                                <a:pt x="914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0" name="Shape 27310"/>
                      <wps:cNvSpPr>
                        <a:spLocks/>
                      </wps:cNvSpPr>
                      <wps:spPr bwMode="auto">
                        <a:xfrm>
                          <a:off x="69326" y="60"/>
                          <a:ext cx="122" cy="92"/>
                        </a:xfrm>
                        <a:custGeom>
                          <a:avLst/>
                          <a:gdLst>
                            <a:gd name="T0" fmla="*/ 0 w 12192"/>
                            <a:gd name="T1" fmla="*/ 0 h 9144"/>
                            <a:gd name="T2" fmla="*/ 12192 w 12192"/>
                            <a:gd name="T3" fmla="*/ 0 h 9144"/>
                            <a:gd name="T4" fmla="*/ 12192 w 12192"/>
                            <a:gd name="T5" fmla="*/ 9144 h 9144"/>
                            <a:gd name="T6" fmla="*/ 0 w 12192"/>
                            <a:gd name="T7" fmla="*/ 9144 h 9144"/>
                            <a:gd name="T8" fmla="*/ 0 w 12192"/>
                            <a:gd name="T9" fmla="*/ 0 h 9144"/>
                            <a:gd name="T10" fmla="*/ 0 w 12192"/>
                            <a:gd name="T11" fmla="*/ 0 h 9144"/>
                            <a:gd name="T12" fmla="*/ 12192 w 12192"/>
                            <a:gd name="T13" fmla="*/ 9144 h 9144"/>
                          </a:gdLst>
                          <a:ahLst/>
                          <a:cxnLst>
                            <a:cxn ang="0">
                              <a:pos x="T0" y="T1"/>
                            </a:cxn>
                            <a:cxn ang="0">
                              <a:pos x="T2" y="T3"/>
                            </a:cxn>
                            <a:cxn ang="0">
                              <a:pos x="T4" y="T5"/>
                            </a:cxn>
                            <a:cxn ang="0">
                              <a:pos x="T6" y="T7"/>
                            </a:cxn>
                            <a:cxn ang="0">
                              <a:pos x="T8" y="T9"/>
                            </a:cxn>
                          </a:cxnLst>
                          <a:rect l="T10" t="T11" r="T12" b="T13"/>
                          <a:pathLst>
                            <a:path w="12192" h="9144">
                              <a:moveTo>
                                <a:pt x="0" y="0"/>
                              </a:moveTo>
                              <a:lnTo>
                                <a:pt x="12192" y="0"/>
                              </a:lnTo>
                              <a:lnTo>
                                <a:pt x="1219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1" name="Shape 27311"/>
                      <wps:cNvSpPr>
                        <a:spLocks/>
                      </wps:cNvSpPr>
                      <wps:spPr bwMode="auto">
                        <a:xfrm>
                          <a:off x="693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968CA0" id="Group 26460" o:spid="_x0000_s1026" style="position:absolute;margin-left:24.5pt;margin-top:816.95pt;width:546.85pt;height:.95pt;z-index:251664384;mso-position-horizontal-relative:page;mso-position-vertical-relative:page" coordsize="694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">
              <v:shape id="Shape 2730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27308" o:spid="_x0000_s1028" style="position:absolute;left:60;width:69266;height:121;visibility:visible;mso-wrap-style:square;v-text-anchor:top" coordsize="69265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" path="m,l6926580,r,12192l,12192,,e" fillcolor="black" stroked="f" strokeweight="0">
                <v:stroke miterlimit="83231f" joinstyle="miter"/>
                <v:path arrowok="t" o:connecttype="custom" o:connectlocs="0,0;69266,0;69266,121;0,121;0,0" o:connectangles="0,0,0,0,0" textboxrect="0,0,6926580,12192"/>
              </v:shape>
              <v:shape id="Shape 27309" o:spid="_x0000_s1029" style="position:absolute;left:69387;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" path="m,l9144,r,12192l,12192,,e" fillcolor="black" stroked="f" strokeweight="0">
                <v:stroke miterlimit="83231f" joinstyle="miter"/>
                <v:path arrowok="t" o:connecttype="custom" o:connectlocs="0,0;92,0;92,121;0,121;0,0" o:connectangles="0,0,0,0,0" textboxrect="0,0,9144,12192"/>
              </v:shape>
              <v:shape id="Shape 27310" o:spid="_x0000_s1030" style="position:absolute;left:69326;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" path="m,l12192,r,9144l,9144,,e" fillcolor="black" stroked="f" strokeweight="0">
                <v:stroke miterlimit="83231f" joinstyle="miter"/>
                <v:path arrowok="t" o:connecttype="custom" o:connectlocs="0,0;122,0;122,92;0,92;0,0" o:connectangles="0,0,0,0,0" textboxrect="0,0,12192,9144"/>
              </v:shape>
              <v:shape id="Shape 27311" o:spid="_x0000_s1031" style="position:absolute;left:693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" path="m,l9144,r,9144l,9144,,e" fillcolor="black" stroked="f" strokeweight="0">
                <v:stroke miterlimit="83231f" joinstyle="miter"/>
                <v:path arrowok="t" o:connecttype="custom" o:connectlocs="0,0;92,0;92,91;0,91;0,0" o:connectangles="0,0,0,0,0" textboxrect="0,0,9144,9144"/>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AEB865" w14:textId="65743779" w:rsidR="00BA06E0" w:rsidRDefault="00727686">
    <w:pPr>
      <w:spacing w:after="0" w:line="259" w:lineRule="auto"/>
      <w:ind w:left="-1440" w:right="11100" w:firstLine="0"/>
    </w:pPr>
    <w:r>
      <w:rPr>
        <w:noProof/>
      </w:rPr>
      <mc:AlternateContent>
        <mc:Choice Requires="wpg">
          <w:drawing>
            <wp:anchor distT="0" distB="0" distL="114300" distR="114300" simplePos="0" relativeHeight="251665408" behindDoc="0" locked="0" layoutInCell="1" allowOverlap="1" wp14:anchorId="6E8C4CB8" wp14:editId="4BCF2967">
              <wp:simplePos x="0" y="0"/>
              <wp:positionH relativeFrom="page">
                <wp:posOffset>311150</wp:posOffset>
              </wp:positionH>
              <wp:positionV relativeFrom="page">
                <wp:posOffset>10375265</wp:posOffset>
              </wp:positionV>
              <wp:extent cx="6944995" cy="12065"/>
              <wp:effectExtent l="0" t="2540" r="1905" b="4445"/>
              <wp:wrapSquare wrapText="bothSides"/>
              <wp:docPr id="20" name="Group 264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995" cy="12065"/>
                        <a:chOff x="0" y="0"/>
                        <a:chExt cx="69448" cy="121"/>
                      </a:xfrm>
                    </wpg:grpSpPr>
                    <wps:wsp>
                      <wps:cNvPr id="21" name="Shape 27297"/>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2" name="Shape 27298"/>
                      <wps:cNvSpPr>
                        <a:spLocks/>
                      </wps:cNvSpPr>
                      <wps:spPr bwMode="auto">
                        <a:xfrm>
                          <a:off x="60" y="0"/>
                          <a:ext cx="69266" cy="121"/>
                        </a:xfrm>
                        <a:custGeom>
                          <a:avLst/>
                          <a:gdLst>
                            <a:gd name="T0" fmla="*/ 0 w 6926580"/>
                            <a:gd name="T1" fmla="*/ 0 h 12192"/>
                            <a:gd name="T2" fmla="*/ 6926580 w 6926580"/>
                            <a:gd name="T3" fmla="*/ 0 h 12192"/>
                            <a:gd name="T4" fmla="*/ 6926580 w 6926580"/>
                            <a:gd name="T5" fmla="*/ 12192 h 12192"/>
                            <a:gd name="T6" fmla="*/ 0 w 6926580"/>
                            <a:gd name="T7" fmla="*/ 12192 h 12192"/>
                            <a:gd name="T8" fmla="*/ 0 w 6926580"/>
                            <a:gd name="T9" fmla="*/ 0 h 12192"/>
                            <a:gd name="T10" fmla="*/ 0 w 6926580"/>
                            <a:gd name="T11" fmla="*/ 0 h 12192"/>
                            <a:gd name="T12" fmla="*/ 6926580 w 6926580"/>
                            <a:gd name="T13" fmla="*/ 12192 h 12192"/>
                          </a:gdLst>
                          <a:ahLst/>
                          <a:cxnLst>
                            <a:cxn ang="0">
                              <a:pos x="T0" y="T1"/>
                            </a:cxn>
                            <a:cxn ang="0">
                              <a:pos x="T2" y="T3"/>
                            </a:cxn>
                            <a:cxn ang="0">
                              <a:pos x="T4" y="T5"/>
                            </a:cxn>
                            <a:cxn ang="0">
                              <a:pos x="T6" y="T7"/>
                            </a:cxn>
                            <a:cxn ang="0">
                              <a:pos x="T8" y="T9"/>
                            </a:cxn>
                          </a:cxnLst>
                          <a:rect l="T10" t="T11" r="T12" b="T13"/>
                          <a:pathLst>
                            <a:path w="6926580" h="12192">
                              <a:moveTo>
                                <a:pt x="0" y="0"/>
                              </a:moveTo>
                              <a:lnTo>
                                <a:pt x="6926580" y="0"/>
                              </a:lnTo>
                              <a:lnTo>
                                <a:pt x="692658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3" name="Shape 27299"/>
                      <wps:cNvSpPr>
                        <a:spLocks/>
                      </wps:cNvSpPr>
                      <wps:spPr bwMode="auto">
                        <a:xfrm>
                          <a:off x="69387" y="0"/>
                          <a:ext cx="92" cy="121"/>
                        </a:xfrm>
                        <a:custGeom>
                          <a:avLst/>
                          <a:gdLst>
                            <a:gd name="T0" fmla="*/ 0 w 9144"/>
                            <a:gd name="T1" fmla="*/ 0 h 12192"/>
                            <a:gd name="T2" fmla="*/ 9144 w 9144"/>
                            <a:gd name="T3" fmla="*/ 0 h 12192"/>
                            <a:gd name="T4" fmla="*/ 9144 w 9144"/>
                            <a:gd name="T5" fmla="*/ 12192 h 12192"/>
                            <a:gd name="T6" fmla="*/ 0 w 9144"/>
                            <a:gd name="T7" fmla="*/ 12192 h 12192"/>
                            <a:gd name="T8" fmla="*/ 0 w 9144"/>
                            <a:gd name="T9" fmla="*/ 0 h 12192"/>
                            <a:gd name="T10" fmla="*/ 0 w 9144"/>
                            <a:gd name="T11" fmla="*/ 0 h 12192"/>
                            <a:gd name="T12" fmla="*/ 9144 w 9144"/>
                            <a:gd name="T13" fmla="*/ 12192 h 12192"/>
                          </a:gdLst>
                          <a:ahLst/>
                          <a:cxnLst>
                            <a:cxn ang="0">
                              <a:pos x="T0" y="T1"/>
                            </a:cxn>
                            <a:cxn ang="0">
                              <a:pos x="T2" y="T3"/>
                            </a:cxn>
                            <a:cxn ang="0">
                              <a:pos x="T4" y="T5"/>
                            </a:cxn>
                            <a:cxn ang="0">
                              <a:pos x="T6" y="T7"/>
                            </a:cxn>
                            <a:cxn ang="0">
                              <a:pos x="T8" y="T9"/>
                            </a:cxn>
                          </a:cxnLst>
                          <a:rect l="T10" t="T11" r="T12" b="T13"/>
                          <a:pathLst>
                            <a:path w="9144" h="12192">
                              <a:moveTo>
                                <a:pt x="0" y="0"/>
                              </a:moveTo>
                              <a:lnTo>
                                <a:pt x="9144" y="0"/>
                              </a:lnTo>
                              <a:lnTo>
                                <a:pt x="914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4" name="Shape 27300"/>
                      <wps:cNvSpPr>
                        <a:spLocks/>
                      </wps:cNvSpPr>
                      <wps:spPr bwMode="auto">
                        <a:xfrm>
                          <a:off x="69326" y="60"/>
                          <a:ext cx="122" cy="92"/>
                        </a:xfrm>
                        <a:custGeom>
                          <a:avLst/>
                          <a:gdLst>
                            <a:gd name="T0" fmla="*/ 0 w 12192"/>
                            <a:gd name="T1" fmla="*/ 0 h 9144"/>
                            <a:gd name="T2" fmla="*/ 12192 w 12192"/>
                            <a:gd name="T3" fmla="*/ 0 h 9144"/>
                            <a:gd name="T4" fmla="*/ 12192 w 12192"/>
                            <a:gd name="T5" fmla="*/ 9144 h 9144"/>
                            <a:gd name="T6" fmla="*/ 0 w 12192"/>
                            <a:gd name="T7" fmla="*/ 9144 h 9144"/>
                            <a:gd name="T8" fmla="*/ 0 w 12192"/>
                            <a:gd name="T9" fmla="*/ 0 h 9144"/>
                            <a:gd name="T10" fmla="*/ 0 w 12192"/>
                            <a:gd name="T11" fmla="*/ 0 h 9144"/>
                            <a:gd name="T12" fmla="*/ 12192 w 12192"/>
                            <a:gd name="T13" fmla="*/ 9144 h 9144"/>
                          </a:gdLst>
                          <a:ahLst/>
                          <a:cxnLst>
                            <a:cxn ang="0">
                              <a:pos x="T0" y="T1"/>
                            </a:cxn>
                            <a:cxn ang="0">
                              <a:pos x="T2" y="T3"/>
                            </a:cxn>
                            <a:cxn ang="0">
                              <a:pos x="T4" y="T5"/>
                            </a:cxn>
                            <a:cxn ang="0">
                              <a:pos x="T6" y="T7"/>
                            </a:cxn>
                            <a:cxn ang="0">
                              <a:pos x="T8" y="T9"/>
                            </a:cxn>
                          </a:cxnLst>
                          <a:rect l="T10" t="T11" r="T12" b="T13"/>
                          <a:pathLst>
                            <a:path w="12192" h="9144">
                              <a:moveTo>
                                <a:pt x="0" y="0"/>
                              </a:moveTo>
                              <a:lnTo>
                                <a:pt x="12192" y="0"/>
                              </a:lnTo>
                              <a:lnTo>
                                <a:pt x="1219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25" name="Shape 27301"/>
                      <wps:cNvSpPr>
                        <a:spLocks/>
                      </wps:cNvSpPr>
                      <wps:spPr bwMode="auto">
                        <a:xfrm>
                          <a:off x="693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9031CDD" id="Group 26440" o:spid="_x0000_s1026" style="position:absolute;margin-left:24.5pt;margin-top:816.95pt;width:546.85pt;height:.95pt;z-index:251665408;mso-position-horizontal-relative:page;mso-position-vertical-relative:page" coordsize="694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">
              <v:shape id="Shape 2729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" path="m,l9144,r,9144l,9144,,e" fillcolor="black" stroked="f" strokeweight="0">
                <v:stroke miterlimit="83231f" joinstyle="miter"/>
                <v:path arrowok="t" o:connecttype="custom" o:connectlocs="0,0;91,0;91,91;0,91;0,0" o:connectangles="0,0,0,0,0" textboxrect="0,0,9144,9144"/>
              </v:shape>
              <v:shape id="Shape 27298" o:spid="_x0000_s1028" style="position:absolute;left:60;width:69266;height:121;visibility:visible;mso-wrap-style:square;v-text-anchor:top" coordsize="69265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" path="m,l6926580,r,12192l,12192,,e" fillcolor="black" stroked="f" strokeweight="0">
                <v:stroke miterlimit="83231f" joinstyle="miter"/>
                <v:path arrowok="t" o:connecttype="custom" o:connectlocs="0,0;69266,0;69266,121;0,121;0,0" o:connectangles="0,0,0,0,0" textboxrect="0,0,6926580,12192"/>
              </v:shape>
              <v:shape id="Shape 27299" o:spid="_x0000_s1029" style="position:absolute;left:69387;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" path="m,l9144,r,12192l,12192,,e" fillcolor="black" stroked="f" strokeweight="0">
                <v:stroke miterlimit="83231f" joinstyle="miter"/>
                <v:path arrowok="t" o:connecttype="custom" o:connectlocs="0,0;92,0;92,121;0,121;0,0" o:connectangles="0,0,0,0,0" textboxrect="0,0,9144,12192"/>
              </v:shape>
              <v:shape id="Shape 27300" o:spid="_x0000_s1030" style="position:absolute;left:69326;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" path="m,l12192,r,9144l,9144,,e" fillcolor="black" stroked="f" strokeweight="0">
                <v:stroke miterlimit="83231f" joinstyle="miter"/>
                <v:path arrowok="t" o:connecttype="custom" o:connectlocs="0,0;122,0;122,92;0,92;0,0" o:connectangles="0,0,0,0,0" textboxrect="0,0,12192,9144"/>
              </v:shape>
              <v:shape id="Shape 27301" o:spid="_x0000_s1031" style="position:absolute;left:693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" path="m,l9144,r,9144l,9144,,e" fillcolor="black" stroked="f" strokeweight="0">
                <v:stroke miterlimit="83231f" joinstyle="miter"/>
                <v:path arrowok="t" o:connecttype="custom" o:connectlocs="0,0;92,0;92,91;0,91;0,0" o:connectangles="0,0,0,0,0" textboxrect="0,0,9144,9144"/>
              </v:shape>
              <w10:wrap type="square" anchorx="page" anchory="page"/>
            </v:group>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13F4A" w14:textId="14A5C35C" w:rsidR="00BA06E0" w:rsidRDefault="00727686">
    <w:pPr>
      <w:spacing w:after="0" w:line="259" w:lineRule="auto"/>
      <w:ind w:left="-1440" w:right="11100" w:firstLine="0"/>
    </w:pPr>
    <w:r>
      <w:rPr>
        <w:noProof/>
      </w:rPr>
      <mc:AlternateContent>
        <mc:Choice Requires="wpg">
          <w:drawing>
            <wp:anchor distT="0" distB="0" distL="114300" distR="114300" simplePos="0" relativeHeight="251666432" behindDoc="0" locked="0" layoutInCell="1" allowOverlap="1" wp14:anchorId="7F832FA2" wp14:editId="08ADF53C">
              <wp:simplePos x="0" y="0"/>
              <wp:positionH relativeFrom="page">
                <wp:posOffset>311150</wp:posOffset>
              </wp:positionH>
              <wp:positionV relativeFrom="page">
                <wp:posOffset>10375265</wp:posOffset>
              </wp:positionV>
              <wp:extent cx="6944995" cy="12065"/>
              <wp:effectExtent l="0" t="2540" r="1905" b="4445"/>
              <wp:wrapSquare wrapText="bothSides"/>
              <wp:docPr id="1" name="Group 26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995" cy="12065"/>
                        <a:chOff x="0" y="0"/>
                        <a:chExt cx="69448" cy="121"/>
                      </a:xfrm>
                    </wpg:grpSpPr>
                    <wps:wsp>
                      <wps:cNvPr id="5" name="Shape 27287"/>
                      <wps:cNvSpPr>
                        <a:spLocks/>
                      </wps:cNvSpPr>
                      <wps:spPr bwMode="auto">
                        <a:xfrm>
                          <a:off x="0" y="0"/>
                          <a:ext cx="91"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 name="Shape 27288"/>
                      <wps:cNvSpPr>
                        <a:spLocks/>
                      </wps:cNvSpPr>
                      <wps:spPr bwMode="auto">
                        <a:xfrm>
                          <a:off x="60" y="0"/>
                          <a:ext cx="69266" cy="121"/>
                        </a:xfrm>
                        <a:custGeom>
                          <a:avLst/>
                          <a:gdLst>
                            <a:gd name="T0" fmla="*/ 0 w 6926580"/>
                            <a:gd name="T1" fmla="*/ 0 h 12192"/>
                            <a:gd name="T2" fmla="*/ 6926580 w 6926580"/>
                            <a:gd name="T3" fmla="*/ 0 h 12192"/>
                            <a:gd name="T4" fmla="*/ 6926580 w 6926580"/>
                            <a:gd name="T5" fmla="*/ 12192 h 12192"/>
                            <a:gd name="T6" fmla="*/ 0 w 6926580"/>
                            <a:gd name="T7" fmla="*/ 12192 h 12192"/>
                            <a:gd name="T8" fmla="*/ 0 w 6926580"/>
                            <a:gd name="T9" fmla="*/ 0 h 12192"/>
                            <a:gd name="T10" fmla="*/ 0 w 6926580"/>
                            <a:gd name="T11" fmla="*/ 0 h 12192"/>
                            <a:gd name="T12" fmla="*/ 6926580 w 6926580"/>
                            <a:gd name="T13" fmla="*/ 12192 h 12192"/>
                          </a:gdLst>
                          <a:ahLst/>
                          <a:cxnLst>
                            <a:cxn ang="0">
                              <a:pos x="T0" y="T1"/>
                            </a:cxn>
                            <a:cxn ang="0">
                              <a:pos x="T2" y="T3"/>
                            </a:cxn>
                            <a:cxn ang="0">
                              <a:pos x="T4" y="T5"/>
                            </a:cxn>
                            <a:cxn ang="0">
                              <a:pos x="T6" y="T7"/>
                            </a:cxn>
                            <a:cxn ang="0">
                              <a:pos x="T8" y="T9"/>
                            </a:cxn>
                          </a:cxnLst>
                          <a:rect l="T10" t="T11" r="T12" b="T13"/>
                          <a:pathLst>
                            <a:path w="6926580" h="12192">
                              <a:moveTo>
                                <a:pt x="0" y="0"/>
                              </a:moveTo>
                              <a:lnTo>
                                <a:pt x="6926580" y="0"/>
                              </a:lnTo>
                              <a:lnTo>
                                <a:pt x="6926580"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7" name="Shape 27289"/>
                      <wps:cNvSpPr>
                        <a:spLocks/>
                      </wps:cNvSpPr>
                      <wps:spPr bwMode="auto">
                        <a:xfrm>
                          <a:off x="69387" y="0"/>
                          <a:ext cx="92" cy="121"/>
                        </a:xfrm>
                        <a:custGeom>
                          <a:avLst/>
                          <a:gdLst>
                            <a:gd name="T0" fmla="*/ 0 w 9144"/>
                            <a:gd name="T1" fmla="*/ 0 h 12192"/>
                            <a:gd name="T2" fmla="*/ 9144 w 9144"/>
                            <a:gd name="T3" fmla="*/ 0 h 12192"/>
                            <a:gd name="T4" fmla="*/ 9144 w 9144"/>
                            <a:gd name="T5" fmla="*/ 12192 h 12192"/>
                            <a:gd name="T6" fmla="*/ 0 w 9144"/>
                            <a:gd name="T7" fmla="*/ 12192 h 12192"/>
                            <a:gd name="T8" fmla="*/ 0 w 9144"/>
                            <a:gd name="T9" fmla="*/ 0 h 12192"/>
                            <a:gd name="T10" fmla="*/ 0 w 9144"/>
                            <a:gd name="T11" fmla="*/ 0 h 12192"/>
                            <a:gd name="T12" fmla="*/ 9144 w 9144"/>
                            <a:gd name="T13" fmla="*/ 12192 h 12192"/>
                          </a:gdLst>
                          <a:ahLst/>
                          <a:cxnLst>
                            <a:cxn ang="0">
                              <a:pos x="T0" y="T1"/>
                            </a:cxn>
                            <a:cxn ang="0">
                              <a:pos x="T2" y="T3"/>
                            </a:cxn>
                            <a:cxn ang="0">
                              <a:pos x="T4" y="T5"/>
                            </a:cxn>
                            <a:cxn ang="0">
                              <a:pos x="T6" y="T7"/>
                            </a:cxn>
                            <a:cxn ang="0">
                              <a:pos x="T8" y="T9"/>
                            </a:cxn>
                          </a:cxnLst>
                          <a:rect l="T10" t="T11" r="T12" b="T13"/>
                          <a:pathLst>
                            <a:path w="9144" h="12192">
                              <a:moveTo>
                                <a:pt x="0" y="0"/>
                              </a:moveTo>
                              <a:lnTo>
                                <a:pt x="9144" y="0"/>
                              </a:lnTo>
                              <a:lnTo>
                                <a:pt x="9144" y="12192"/>
                              </a:lnTo>
                              <a:lnTo>
                                <a:pt x="0" y="12192"/>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8" name="Shape 27290"/>
                      <wps:cNvSpPr>
                        <a:spLocks/>
                      </wps:cNvSpPr>
                      <wps:spPr bwMode="auto">
                        <a:xfrm>
                          <a:off x="69326" y="60"/>
                          <a:ext cx="122" cy="92"/>
                        </a:xfrm>
                        <a:custGeom>
                          <a:avLst/>
                          <a:gdLst>
                            <a:gd name="T0" fmla="*/ 0 w 12192"/>
                            <a:gd name="T1" fmla="*/ 0 h 9144"/>
                            <a:gd name="T2" fmla="*/ 12192 w 12192"/>
                            <a:gd name="T3" fmla="*/ 0 h 9144"/>
                            <a:gd name="T4" fmla="*/ 12192 w 12192"/>
                            <a:gd name="T5" fmla="*/ 9144 h 9144"/>
                            <a:gd name="T6" fmla="*/ 0 w 12192"/>
                            <a:gd name="T7" fmla="*/ 9144 h 9144"/>
                            <a:gd name="T8" fmla="*/ 0 w 12192"/>
                            <a:gd name="T9" fmla="*/ 0 h 9144"/>
                            <a:gd name="T10" fmla="*/ 0 w 12192"/>
                            <a:gd name="T11" fmla="*/ 0 h 9144"/>
                            <a:gd name="T12" fmla="*/ 12192 w 12192"/>
                            <a:gd name="T13" fmla="*/ 9144 h 9144"/>
                          </a:gdLst>
                          <a:ahLst/>
                          <a:cxnLst>
                            <a:cxn ang="0">
                              <a:pos x="T0" y="T1"/>
                            </a:cxn>
                            <a:cxn ang="0">
                              <a:pos x="T2" y="T3"/>
                            </a:cxn>
                            <a:cxn ang="0">
                              <a:pos x="T4" y="T5"/>
                            </a:cxn>
                            <a:cxn ang="0">
                              <a:pos x="T6" y="T7"/>
                            </a:cxn>
                            <a:cxn ang="0">
                              <a:pos x="T8" y="T9"/>
                            </a:cxn>
                          </a:cxnLst>
                          <a:rect l="T10" t="T11" r="T12" b="T13"/>
                          <a:pathLst>
                            <a:path w="12192" h="9144">
                              <a:moveTo>
                                <a:pt x="0" y="0"/>
                              </a:moveTo>
                              <a:lnTo>
                                <a:pt x="12192" y="0"/>
                              </a:lnTo>
                              <a:lnTo>
                                <a:pt x="12192"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9" name="Shape 27291"/>
                      <wps:cNvSpPr>
                        <a:spLocks/>
                      </wps:cNvSpPr>
                      <wps:spPr bwMode="auto">
                        <a:xfrm>
                          <a:off x="693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5BD5D1" id="Group 26420" o:spid="_x0000_s1026" style="position:absolute;margin-left:24.5pt;margin-top:816.95pt;width:546.85pt;height:.95pt;z-index:251666432;mso-position-horizontal-relative:page;mso-position-vertical-relative:page" coordsize="69448,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">
              <v:shape id="Shape 27287" o:spid="_x0000_s1027" style="position:absolute;width:91;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" path="m,l9144,r,9144l,9144,,e" fillcolor="black" stroked="f" strokeweight="0">
                <v:stroke miterlimit="83231f" joinstyle="miter"/>
                <v:path arrowok="t" o:connecttype="custom" o:connectlocs="0,0;91,0;91,91;0,91;0,0" o:connectangles="0,0,0,0,0" textboxrect="0,0,9144,9144"/>
              </v:shape>
              <v:shape id="Shape 27288" o:spid="_x0000_s1028" style="position:absolute;left:60;width:69266;height:121;visibility:visible;mso-wrap-style:square;v-text-anchor:top" coordsize="6926580,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" path="m,l6926580,r,12192l,12192,,e" fillcolor="black" stroked="f" strokeweight="0">
                <v:stroke miterlimit="83231f" joinstyle="miter"/>
                <v:path arrowok="t" o:connecttype="custom" o:connectlocs="0,0;69266,0;69266,121;0,121;0,0" o:connectangles="0,0,0,0,0" textboxrect="0,0,6926580,12192"/>
              </v:shape>
              <v:shape id="Shape 27289" o:spid="_x0000_s1029" style="position:absolute;left:69387;width:92;height:121;visibility:visible;mso-wrap-style:square;v-text-anchor:top" coordsize="9144,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" path="m,l9144,r,12192l,12192,,e" fillcolor="black" stroked="f" strokeweight="0">
                <v:stroke miterlimit="83231f" joinstyle="miter"/>
                <v:path arrowok="t" o:connecttype="custom" o:connectlocs="0,0;92,0;92,121;0,121;0,0" o:connectangles="0,0,0,0,0" textboxrect="0,0,9144,12192"/>
              </v:shape>
              <v:shape id="Shape 27290" o:spid="_x0000_s1030" style="position:absolute;left:69326;top:60;width:122;height:92;visibility:visible;mso-wrap-style:square;v-text-anchor:top" coordsize="1219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" path="m,l12192,r,9144l,9144,,e" fillcolor="black" stroked="f" strokeweight="0">
                <v:stroke miterlimit="83231f" joinstyle="miter"/>
                <v:path arrowok="t" o:connecttype="custom" o:connectlocs="0,0;122,0;122,92;0,92;0,0" o:connectangles="0,0,0,0,0" textboxrect="0,0,12192,9144"/>
              </v:shape>
              <v:shape id="Shape 27291" o:spid="_x0000_s1031" style="position:absolute;left:693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" path="m,l9144,r,9144l,9144,,e" fillcolor="black" stroked="f" strokeweight="0">
                <v:stroke miterlimit="83231f" joinstyle="miter"/>
                <v:path arrowok="t" o:connecttype="custom" o:connectlocs="0,0;92,0;92,91;0,91;0,0" o:connectangles="0,0,0,0,0" textboxrect="0,0,9144,9144"/>
              </v:shape>
              <w10:wrap type="square" anchorx="page" anchory="pag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6F5D19A" w14:textId="77777777" w:rsidR="000841F2" w:rsidRDefault="000841F2">
      <w:pPr>
        <w:spacing w:after="0" w:line="240" w:lineRule="auto"/>
      </w:pPr>
      <w:r>
        <w:separator/>
      </w:r>
    </w:p>
  </w:footnote>
  <w:footnote w:type="continuationSeparator" w:id="0">
    <w:p w14:paraId="37A9A845" w14:textId="77777777" w:rsidR="000841F2" w:rsidRDefault="000841F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1F0133" w14:textId="5AFCC4D4" w:rsidR="00BA06E0" w:rsidRDefault="00727686">
    <w:pPr>
      <w:spacing w:after="0" w:line="259" w:lineRule="auto"/>
      <w:ind w:left="-1440" w:right="11100" w:firstLine="0"/>
    </w:pPr>
    <w:r>
      <w:rPr>
        <w:noProof/>
      </w:rPr>
      <mc:AlternateContent>
        <mc:Choice Requires="wpg">
          <w:drawing>
            <wp:anchor distT="0" distB="0" distL="114300" distR="114300" simplePos="0" relativeHeight="251658240" behindDoc="0" locked="0" layoutInCell="1" allowOverlap="1" wp14:anchorId="640A0A84" wp14:editId="65F74AC8">
              <wp:simplePos x="0" y="0"/>
              <wp:positionH relativeFrom="page">
                <wp:posOffset>311150</wp:posOffset>
              </wp:positionH>
              <wp:positionV relativeFrom="page">
                <wp:posOffset>311150</wp:posOffset>
              </wp:positionV>
              <wp:extent cx="6938645" cy="6350"/>
              <wp:effectExtent l="0" t="0" r="0" b="6350"/>
              <wp:wrapSquare wrapText="bothSides"/>
              <wp:docPr id="41" name="Group 264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645" cy="6350"/>
                        <a:chOff x="0" y="0"/>
                        <a:chExt cx="69387" cy="60"/>
                      </a:xfrm>
                    </wpg:grpSpPr>
                    <wps:wsp>
                      <wps:cNvPr id="42" name="Shape 27279"/>
                      <wps:cNvSpPr>
                        <a:spLocks/>
                      </wps:cNvSpPr>
                      <wps:spPr bwMode="auto">
                        <a:xfrm>
                          <a:off x="0" y="0"/>
                          <a:ext cx="69326" cy="91"/>
                        </a:xfrm>
                        <a:custGeom>
                          <a:avLst/>
                          <a:gdLst>
                            <a:gd name="T0" fmla="*/ 0 w 6932676"/>
                            <a:gd name="T1" fmla="*/ 0 h 9144"/>
                            <a:gd name="T2" fmla="*/ 6932676 w 6932676"/>
                            <a:gd name="T3" fmla="*/ 0 h 9144"/>
                            <a:gd name="T4" fmla="*/ 6932676 w 6932676"/>
                            <a:gd name="T5" fmla="*/ 9144 h 9144"/>
                            <a:gd name="T6" fmla="*/ 0 w 6932676"/>
                            <a:gd name="T7" fmla="*/ 9144 h 9144"/>
                            <a:gd name="T8" fmla="*/ 0 w 6932676"/>
                            <a:gd name="T9" fmla="*/ 0 h 9144"/>
                            <a:gd name="T10" fmla="*/ 0 w 6932676"/>
                            <a:gd name="T11" fmla="*/ 0 h 9144"/>
                            <a:gd name="T12" fmla="*/ 6932676 w 6932676"/>
                            <a:gd name="T13" fmla="*/ 9144 h 9144"/>
                          </a:gdLst>
                          <a:ahLst/>
                          <a:cxnLst>
                            <a:cxn ang="0">
                              <a:pos x="T0" y="T1"/>
                            </a:cxn>
                            <a:cxn ang="0">
                              <a:pos x="T2" y="T3"/>
                            </a:cxn>
                            <a:cxn ang="0">
                              <a:pos x="T4" y="T5"/>
                            </a:cxn>
                            <a:cxn ang="0">
                              <a:pos x="T6" y="T7"/>
                            </a:cxn>
                            <a:cxn ang="0">
                              <a:pos x="T8" y="T9"/>
                            </a:cxn>
                          </a:cxnLst>
                          <a:rect l="T10" t="T11" r="T12" b="T13"/>
                          <a:pathLst>
                            <a:path w="6932676" h="9144">
                              <a:moveTo>
                                <a:pt x="0" y="0"/>
                              </a:moveTo>
                              <a:lnTo>
                                <a:pt x="6932676" y="0"/>
                              </a:lnTo>
                              <a:lnTo>
                                <a:pt x="693267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3" name="Shape 27280"/>
                      <wps:cNvSpPr>
                        <a:spLocks/>
                      </wps:cNvSpPr>
                      <wps:spPr bwMode="auto">
                        <a:xfrm>
                          <a:off x="693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14D8AD5" id="Group 26450" o:spid="_x0000_s1026" style="position:absolute;margin-left:24.5pt;margin-top:24.5pt;width:546.35pt;height:.5pt;z-index:251658240;mso-position-horizontal-relative:page;mso-position-vertical-relative:page" coordsize="69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">
              <v:shape id="Shape 27279" o:spid="_x0000_s1027" style="position:absolute;width:69326;height:91;visibility:visible;mso-wrap-style:square;v-text-anchor:top" coordsize="69326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" path="m,l6932676,r,9144l,9144,,e" fillcolor="black" stroked="f" strokeweight="0">
                <v:stroke miterlimit="83231f" joinstyle="miter"/>
                <v:path arrowok="t" o:connecttype="custom" o:connectlocs="0,0;69326,0;69326,91;0,91;0,0" o:connectangles="0,0,0,0,0" textboxrect="0,0,6932676,9144"/>
              </v:shape>
              <v:shape id="Shape 27280" o:spid="_x0000_s1028" style="position:absolute;left:693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" path="m,l9144,r,9144l,9144,,e" fillcolor="black" stroked="f" strokeweight="0">
                <v:stroke miterlimit="83231f" joinstyle="miter"/>
                <v:path arrowok="t" o:connecttype="custom" o:connectlocs="0,0;92,0;92,91;0,91;0,0" o:connectangles="0,0,0,0,0" textboxrect="0,0,9144,9144"/>
              </v:shape>
              <w10:wrap type="square" anchorx="page" anchory="page"/>
            </v:group>
          </w:pict>
        </mc:Fallback>
      </mc:AlternateContent>
    </w:r>
  </w:p>
  <w:p w14:paraId="1C7DC5DD" w14:textId="3D80016D" w:rsidR="00BA06E0" w:rsidRDefault="00727686">
    <w:r>
      <w:rPr>
        <w:noProof/>
      </w:rPr>
      <mc:AlternateContent>
        <mc:Choice Requires="wpg">
          <w:drawing>
            <wp:anchor distT="0" distB="0" distL="114300" distR="114300" simplePos="0" relativeHeight="251659264" behindDoc="1" locked="0" layoutInCell="1" allowOverlap="1" wp14:anchorId="19F3A674" wp14:editId="79C9604A">
              <wp:simplePos x="0" y="0"/>
              <wp:positionH relativeFrom="page">
                <wp:posOffset>311150</wp:posOffset>
              </wp:positionH>
              <wp:positionV relativeFrom="page">
                <wp:posOffset>316865</wp:posOffset>
              </wp:positionV>
              <wp:extent cx="6944995" cy="10058400"/>
              <wp:effectExtent l="0" t="2540" r="1905" b="0"/>
              <wp:wrapNone/>
              <wp:docPr id="38" name="Group 264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995" cy="10058400"/>
                        <a:chOff x="0" y="0"/>
                        <a:chExt cx="69448" cy="100584"/>
                      </a:xfrm>
                    </wpg:grpSpPr>
                    <wps:wsp>
                      <wps:cNvPr id="39" name="Shape 27283"/>
                      <wps:cNvSpPr>
                        <a:spLocks/>
                      </wps:cNvSpPr>
                      <wps:spPr bwMode="auto">
                        <a:xfrm>
                          <a:off x="0" y="0"/>
                          <a:ext cx="91" cy="100584"/>
                        </a:xfrm>
                        <a:custGeom>
                          <a:avLst/>
                          <a:gdLst>
                            <a:gd name="T0" fmla="*/ 0 w 9144"/>
                            <a:gd name="T1" fmla="*/ 0 h 10058400"/>
                            <a:gd name="T2" fmla="*/ 9144 w 9144"/>
                            <a:gd name="T3" fmla="*/ 0 h 10058400"/>
                            <a:gd name="T4" fmla="*/ 9144 w 9144"/>
                            <a:gd name="T5" fmla="*/ 10058400 h 10058400"/>
                            <a:gd name="T6" fmla="*/ 0 w 9144"/>
                            <a:gd name="T7" fmla="*/ 10058400 h 10058400"/>
                            <a:gd name="T8" fmla="*/ 0 w 9144"/>
                            <a:gd name="T9" fmla="*/ 0 h 10058400"/>
                            <a:gd name="T10" fmla="*/ 0 w 9144"/>
                            <a:gd name="T11" fmla="*/ 0 h 10058400"/>
                            <a:gd name="T12" fmla="*/ 9144 w 9144"/>
                            <a:gd name="T13" fmla="*/ 10058400 h 10058400"/>
                          </a:gdLst>
                          <a:ahLst/>
                          <a:cxnLst>
                            <a:cxn ang="0">
                              <a:pos x="T0" y="T1"/>
                            </a:cxn>
                            <a:cxn ang="0">
                              <a:pos x="T2" y="T3"/>
                            </a:cxn>
                            <a:cxn ang="0">
                              <a:pos x="T4" y="T5"/>
                            </a:cxn>
                            <a:cxn ang="0">
                              <a:pos x="T6" y="T7"/>
                            </a:cxn>
                            <a:cxn ang="0">
                              <a:pos x="T8" y="T9"/>
                            </a:cxn>
                          </a:cxnLst>
                          <a:rect l="T10" t="T11" r="T12" b="T13"/>
                          <a:pathLst>
                            <a:path w="9144" h="10058400">
                              <a:moveTo>
                                <a:pt x="0" y="0"/>
                              </a:moveTo>
                              <a:lnTo>
                                <a:pt x="9144" y="0"/>
                              </a:lnTo>
                              <a:lnTo>
                                <a:pt x="9144" y="10058400"/>
                              </a:lnTo>
                              <a:lnTo>
                                <a:pt x="0" y="100584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0" name="Shape 27284"/>
                      <wps:cNvSpPr>
                        <a:spLocks/>
                      </wps:cNvSpPr>
                      <wps:spPr bwMode="auto">
                        <a:xfrm>
                          <a:off x="69326" y="0"/>
                          <a:ext cx="122" cy="100584"/>
                        </a:xfrm>
                        <a:custGeom>
                          <a:avLst/>
                          <a:gdLst>
                            <a:gd name="T0" fmla="*/ 0 w 12192"/>
                            <a:gd name="T1" fmla="*/ 0 h 10058400"/>
                            <a:gd name="T2" fmla="*/ 12192 w 12192"/>
                            <a:gd name="T3" fmla="*/ 0 h 10058400"/>
                            <a:gd name="T4" fmla="*/ 12192 w 12192"/>
                            <a:gd name="T5" fmla="*/ 10058400 h 10058400"/>
                            <a:gd name="T6" fmla="*/ 0 w 12192"/>
                            <a:gd name="T7" fmla="*/ 10058400 h 10058400"/>
                            <a:gd name="T8" fmla="*/ 0 w 12192"/>
                            <a:gd name="T9" fmla="*/ 0 h 10058400"/>
                            <a:gd name="T10" fmla="*/ 0 w 12192"/>
                            <a:gd name="T11" fmla="*/ 0 h 10058400"/>
                            <a:gd name="T12" fmla="*/ 12192 w 12192"/>
                            <a:gd name="T13" fmla="*/ 10058400 h 10058400"/>
                          </a:gdLst>
                          <a:ahLst/>
                          <a:cxnLst>
                            <a:cxn ang="0">
                              <a:pos x="T0" y="T1"/>
                            </a:cxn>
                            <a:cxn ang="0">
                              <a:pos x="T2" y="T3"/>
                            </a:cxn>
                            <a:cxn ang="0">
                              <a:pos x="T4" y="T5"/>
                            </a:cxn>
                            <a:cxn ang="0">
                              <a:pos x="T6" y="T7"/>
                            </a:cxn>
                            <a:cxn ang="0">
                              <a:pos x="T8" y="T9"/>
                            </a:cxn>
                          </a:cxnLst>
                          <a:rect l="T10" t="T11" r="T12" b="T13"/>
                          <a:pathLst>
                            <a:path w="12192" h="10058400">
                              <a:moveTo>
                                <a:pt x="0" y="0"/>
                              </a:moveTo>
                              <a:lnTo>
                                <a:pt x="12192" y="0"/>
                              </a:lnTo>
                              <a:lnTo>
                                <a:pt x="12192" y="10058400"/>
                              </a:lnTo>
                              <a:lnTo>
                                <a:pt x="0" y="100584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C0A171" id="Group 26453" o:spid="_x0000_s1026" style="position:absolute;margin-left:24.5pt;margin-top:24.95pt;width:546.85pt;height:11in;z-index:-251657216;mso-position-horizontal-relative:page;mso-position-vertical-relative:page" coordsize="6944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">
              <v:shape id="Shape 27283" o:spid="_x0000_s1027" style="position:absolute;width:91;height:100584;visibility:visible;mso-wrap-style:square;v-text-anchor:top" coordsize="9144,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" path="m,l9144,r,10058400l,10058400,,e" fillcolor="black" stroked="f" strokeweight="0">
                <v:stroke miterlimit="83231f" joinstyle="miter"/>
                <v:path arrowok="t" o:connecttype="custom" o:connectlocs="0,0;91,0;91,100584;0,100584;0,0" o:connectangles="0,0,0,0,0" textboxrect="0,0,9144,10058400"/>
              </v:shape>
              <v:shape id="Shape 27284" o:spid="_x0000_s1028" style="position:absolute;left:69326;width:122;height:100584;visibility:visible;mso-wrap-style:square;v-text-anchor:top" coordsize="12192,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" path="m,l12192,r,10058400l,10058400,,e" fillcolor="black" stroked="f" strokeweight="0">
                <v:stroke miterlimit="83231f" joinstyle="miter"/>
                <v:path arrowok="t" o:connecttype="custom" o:connectlocs="0,0;122,0;122,100584;0,100584;0,0" o:connectangles="0,0,0,0,0" textboxrect="0,0,12192,100584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CB790E" w14:textId="5CE50DD0" w:rsidR="00BA06E0" w:rsidRDefault="00727686">
    <w:pPr>
      <w:spacing w:after="0" w:line="259" w:lineRule="auto"/>
      <w:ind w:left="-1440" w:right="11100" w:firstLine="0"/>
    </w:pPr>
    <w:r>
      <w:rPr>
        <w:noProof/>
      </w:rPr>
      <mc:AlternateContent>
        <mc:Choice Requires="wpg">
          <w:drawing>
            <wp:anchor distT="0" distB="0" distL="114300" distR="114300" simplePos="0" relativeHeight="251660288" behindDoc="0" locked="0" layoutInCell="1" allowOverlap="1" wp14:anchorId="7A321CDF" wp14:editId="0D324746">
              <wp:simplePos x="0" y="0"/>
              <wp:positionH relativeFrom="page">
                <wp:posOffset>311150</wp:posOffset>
              </wp:positionH>
              <wp:positionV relativeFrom="page">
                <wp:posOffset>311150</wp:posOffset>
              </wp:positionV>
              <wp:extent cx="6938645" cy="6350"/>
              <wp:effectExtent l="0" t="0" r="0" b="6350"/>
              <wp:wrapSquare wrapText="bothSides"/>
              <wp:docPr id="35" name="Group 264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645" cy="6350"/>
                        <a:chOff x="0" y="0"/>
                        <a:chExt cx="69387" cy="60"/>
                      </a:xfrm>
                    </wpg:grpSpPr>
                    <wps:wsp>
                      <wps:cNvPr id="36" name="Shape 27271"/>
                      <wps:cNvSpPr>
                        <a:spLocks/>
                      </wps:cNvSpPr>
                      <wps:spPr bwMode="auto">
                        <a:xfrm>
                          <a:off x="0" y="0"/>
                          <a:ext cx="69326" cy="91"/>
                        </a:xfrm>
                        <a:custGeom>
                          <a:avLst/>
                          <a:gdLst>
                            <a:gd name="T0" fmla="*/ 0 w 6932676"/>
                            <a:gd name="T1" fmla="*/ 0 h 9144"/>
                            <a:gd name="T2" fmla="*/ 6932676 w 6932676"/>
                            <a:gd name="T3" fmla="*/ 0 h 9144"/>
                            <a:gd name="T4" fmla="*/ 6932676 w 6932676"/>
                            <a:gd name="T5" fmla="*/ 9144 h 9144"/>
                            <a:gd name="T6" fmla="*/ 0 w 6932676"/>
                            <a:gd name="T7" fmla="*/ 9144 h 9144"/>
                            <a:gd name="T8" fmla="*/ 0 w 6932676"/>
                            <a:gd name="T9" fmla="*/ 0 h 9144"/>
                            <a:gd name="T10" fmla="*/ 0 w 6932676"/>
                            <a:gd name="T11" fmla="*/ 0 h 9144"/>
                            <a:gd name="T12" fmla="*/ 6932676 w 6932676"/>
                            <a:gd name="T13" fmla="*/ 9144 h 9144"/>
                          </a:gdLst>
                          <a:ahLst/>
                          <a:cxnLst>
                            <a:cxn ang="0">
                              <a:pos x="T0" y="T1"/>
                            </a:cxn>
                            <a:cxn ang="0">
                              <a:pos x="T2" y="T3"/>
                            </a:cxn>
                            <a:cxn ang="0">
                              <a:pos x="T4" y="T5"/>
                            </a:cxn>
                            <a:cxn ang="0">
                              <a:pos x="T6" y="T7"/>
                            </a:cxn>
                            <a:cxn ang="0">
                              <a:pos x="T8" y="T9"/>
                            </a:cxn>
                          </a:cxnLst>
                          <a:rect l="T10" t="T11" r="T12" b="T13"/>
                          <a:pathLst>
                            <a:path w="6932676" h="9144">
                              <a:moveTo>
                                <a:pt x="0" y="0"/>
                              </a:moveTo>
                              <a:lnTo>
                                <a:pt x="6932676" y="0"/>
                              </a:lnTo>
                              <a:lnTo>
                                <a:pt x="693267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7" name="Shape 27272"/>
                      <wps:cNvSpPr>
                        <a:spLocks/>
                      </wps:cNvSpPr>
                      <wps:spPr bwMode="auto">
                        <a:xfrm>
                          <a:off x="693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6812A" id="Group 26430" o:spid="_x0000_s1026" style="position:absolute;margin-left:24.5pt;margin-top:24.5pt;width:546.35pt;height:.5pt;z-index:251660288;mso-position-horizontal-relative:page;mso-position-vertical-relative:page" coordsize="69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">
              <v:shape id="Shape 27271" o:spid="_x0000_s1027" style="position:absolute;width:69326;height:91;visibility:visible;mso-wrap-style:square;v-text-anchor:top" coordsize="69326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" path="m,l6932676,r,9144l,9144,,e" fillcolor="black" stroked="f" strokeweight="0">
                <v:stroke miterlimit="83231f" joinstyle="miter"/>
                <v:path arrowok="t" o:connecttype="custom" o:connectlocs="0,0;69326,0;69326,91;0,91;0,0" o:connectangles="0,0,0,0,0" textboxrect="0,0,6932676,9144"/>
              </v:shape>
              <v:shape id="Shape 27272" o:spid="_x0000_s1028" style="position:absolute;left:693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" path="m,l9144,r,9144l,9144,,e" fillcolor="black" stroked="f" strokeweight="0">
                <v:stroke miterlimit="83231f" joinstyle="miter"/>
                <v:path arrowok="t" o:connecttype="custom" o:connectlocs="0,0;92,0;92,91;0,91;0,0" o:connectangles="0,0,0,0,0" textboxrect="0,0,9144,9144"/>
              </v:shape>
              <w10:wrap type="square" anchorx="page" anchory="page"/>
            </v:group>
          </w:pict>
        </mc:Fallback>
      </mc:AlternateContent>
    </w:r>
  </w:p>
  <w:p w14:paraId="3BF00A3E" w14:textId="42AF852E" w:rsidR="00BA06E0" w:rsidRDefault="00727686">
    <w:r>
      <w:rPr>
        <w:noProof/>
      </w:rPr>
      <mc:AlternateContent>
        <mc:Choice Requires="wpg">
          <w:drawing>
            <wp:anchor distT="0" distB="0" distL="114300" distR="114300" simplePos="0" relativeHeight="251661312" behindDoc="1" locked="0" layoutInCell="1" allowOverlap="1" wp14:anchorId="48402892" wp14:editId="518DA994">
              <wp:simplePos x="0" y="0"/>
              <wp:positionH relativeFrom="page">
                <wp:posOffset>311150</wp:posOffset>
              </wp:positionH>
              <wp:positionV relativeFrom="page">
                <wp:posOffset>316865</wp:posOffset>
              </wp:positionV>
              <wp:extent cx="6944995" cy="10058400"/>
              <wp:effectExtent l="0" t="2540" r="1905" b="0"/>
              <wp:wrapNone/>
              <wp:docPr id="32" name="Group 264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995" cy="10058400"/>
                        <a:chOff x="0" y="0"/>
                        <a:chExt cx="69448" cy="100584"/>
                      </a:xfrm>
                    </wpg:grpSpPr>
                    <wps:wsp>
                      <wps:cNvPr id="33" name="Shape 27275"/>
                      <wps:cNvSpPr>
                        <a:spLocks/>
                      </wps:cNvSpPr>
                      <wps:spPr bwMode="auto">
                        <a:xfrm>
                          <a:off x="0" y="0"/>
                          <a:ext cx="91" cy="100584"/>
                        </a:xfrm>
                        <a:custGeom>
                          <a:avLst/>
                          <a:gdLst>
                            <a:gd name="T0" fmla="*/ 0 w 9144"/>
                            <a:gd name="T1" fmla="*/ 0 h 10058400"/>
                            <a:gd name="T2" fmla="*/ 9144 w 9144"/>
                            <a:gd name="T3" fmla="*/ 0 h 10058400"/>
                            <a:gd name="T4" fmla="*/ 9144 w 9144"/>
                            <a:gd name="T5" fmla="*/ 10058400 h 10058400"/>
                            <a:gd name="T6" fmla="*/ 0 w 9144"/>
                            <a:gd name="T7" fmla="*/ 10058400 h 10058400"/>
                            <a:gd name="T8" fmla="*/ 0 w 9144"/>
                            <a:gd name="T9" fmla="*/ 0 h 10058400"/>
                            <a:gd name="T10" fmla="*/ 0 w 9144"/>
                            <a:gd name="T11" fmla="*/ 0 h 10058400"/>
                            <a:gd name="T12" fmla="*/ 9144 w 9144"/>
                            <a:gd name="T13" fmla="*/ 10058400 h 10058400"/>
                          </a:gdLst>
                          <a:ahLst/>
                          <a:cxnLst>
                            <a:cxn ang="0">
                              <a:pos x="T0" y="T1"/>
                            </a:cxn>
                            <a:cxn ang="0">
                              <a:pos x="T2" y="T3"/>
                            </a:cxn>
                            <a:cxn ang="0">
                              <a:pos x="T4" y="T5"/>
                            </a:cxn>
                            <a:cxn ang="0">
                              <a:pos x="T6" y="T7"/>
                            </a:cxn>
                            <a:cxn ang="0">
                              <a:pos x="T8" y="T9"/>
                            </a:cxn>
                          </a:cxnLst>
                          <a:rect l="T10" t="T11" r="T12" b="T13"/>
                          <a:pathLst>
                            <a:path w="9144" h="10058400">
                              <a:moveTo>
                                <a:pt x="0" y="0"/>
                              </a:moveTo>
                              <a:lnTo>
                                <a:pt x="9144" y="0"/>
                              </a:lnTo>
                              <a:lnTo>
                                <a:pt x="9144" y="10058400"/>
                              </a:lnTo>
                              <a:lnTo>
                                <a:pt x="0" y="100584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34" name="Shape 27276"/>
                      <wps:cNvSpPr>
                        <a:spLocks/>
                      </wps:cNvSpPr>
                      <wps:spPr bwMode="auto">
                        <a:xfrm>
                          <a:off x="69326" y="0"/>
                          <a:ext cx="122" cy="100584"/>
                        </a:xfrm>
                        <a:custGeom>
                          <a:avLst/>
                          <a:gdLst>
                            <a:gd name="T0" fmla="*/ 0 w 12192"/>
                            <a:gd name="T1" fmla="*/ 0 h 10058400"/>
                            <a:gd name="T2" fmla="*/ 12192 w 12192"/>
                            <a:gd name="T3" fmla="*/ 0 h 10058400"/>
                            <a:gd name="T4" fmla="*/ 12192 w 12192"/>
                            <a:gd name="T5" fmla="*/ 10058400 h 10058400"/>
                            <a:gd name="T6" fmla="*/ 0 w 12192"/>
                            <a:gd name="T7" fmla="*/ 10058400 h 10058400"/>
                            <a:gd name="T8" fmla="*/ 0 w 12192"/>
                            <a:gd name="T9" fmla="*/ 0 h 10058400"/>
                            <a:gd name="T10" fmla="*/ 0 w 12192"/>
                            <a:gd name="T11" fmla="*/ 0 h 10058400"/>
                            <a:gd name="T12" fmla="*/ 12192 w 12192"/>
                            <a:gd name="T13" fmla="*/ 10058400 h 10058400"/>
                          </a:gdLst>
                          <a:ahLst/>
                          <a:cxnLst>
                            <a:cxn ang="0">
                              <a:pos x="T0" y="T1"/>
                            </a:cxn>
                            <a:cxn ang="0">
                              <a:pos x="T2" y="T3"/>
                            </a:cxn>
                            <a:cxn ang="0">
                              <a:pos x="T4" y="T5"/>
                            </a:cxn>
                            <a:cxn ang="0">
                              <a:pos x="T6" y="T7"/>
                            </a:cxn>
                            <a:cxn ang="0">
                              <a:pos x="T8" y="T9"/>
                            </a:cxn>
                          </a:cxnLst>
                          <a:rect l="T10" t="T11" r="T12" b="T13"/>
                          <a:pathLst>
                            <a:path w="12192" h="10058400">
                              <a:moveTo>
                                <a:pt x="0" y="0"/>
                              </a:moveTo>
                              <a:lnTo>
                                <a:pt x="12192" y="0"/>
                              </a:lnTo>
                              <a:lnTo>
                                <a:pt x="12192" y="10058400"/>
                              </a:lnTo>
                              <a:lnTo>
                                <a:pt x="0" y="100584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CE5F42" id="Group 26433" o:spid="_x0000_s1026" style="position:absolute;margin-left:24.5pt;margin-top:24.95pt;width:546.85pt;height:11in;z-index:-251655168;mso-position-horizontal-relative:page;mso-position-vertical-relative:page" coordsize="6944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">
              <v:shape id="Shape 27275" o:spid="_x0000_s1027" style="position:absolute;width:91;height:100584;visibility:visible;mso-wrap-style:square;v-text-anchor:top" coordsize="9144,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" path="m,l9144,r,10058400l,10058400,,e" fillcolor="black" stroked="f" strokeweight="0">
                <v:stroke miterlimit="83231f" joinstyle="miter"/>
                <v:path arrowok="t" o:connecttype="custom" o:connectlocs="0,0;91,0;91,100584;0,100584;0,0" o:connectangles="0,0,0,0,0" textboxrect="0,0,9144,10058400"/>
              </v:shape>
              <v:shape id="Shape 27276" o:spid="_x0000_s1028" style="position:absolute;left:69326;width:122;height:100584;visibility:visible;mso-wrap-style:square;v-text-anchor:top" coordsize="12192,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" path="m,l12192,r,10058400l,10058400,,e" fillcolor="black" stroked="f" strokeweight="0">
                <v:stroke miterlimit="83231f" joinstyle="miter"/>
                <v:path arrowok="t" o:connecttype="custom" o:connectlocs="0,0;122,0;122,100584;0,100584;0,0" o:connectangles="0,0,0,0,0" textboxrect="0,0,12192,100584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9447A" w14:textId="6A1D20F2" w:rsidR="00BA06E0" w:rsidRDefault="00727686">
    <w:pPr>
      <w:spacing w:after="0" w:line="259" w:lineRule="auto"/>
      <w:ind w:left="-1440" w:right="11100" w:firstLine="0"/>
    </w:pPr>
    <w:r>
      <w:rPr>
        <w:noProof/>
      </w:rPr>
      <mc:AlternateContent>
        <mc:Choice Requires="wpg">
          <w:drawing>
            <wp:anchor distT="0" distB="0" distL="114300" distR="114300" simplePos="0" relativeHeight="251662336" behindDoc="0" locked="0" layoutInCell="1" allowOverlap="1" wp14:anchorId="243AFE6A" wp14:editId="08240D41">
              <wp:simplePos x="0" y="0"/>
              <wp:positionH relativeFrom="page">
                <wp:posOffset>311150</wp:posOffset>
              </wp:positionH>
              <wp:positionV relativeFrom="page">
                <wp:posOffset>311150</wp:posOffset>
              </wp:positionV>
              <wp:extent cx="6938645" cy="6350"/>
              <wp:effectExtent l="0" t="0" r="0" b="6350"/>
              <wp:wrapSquare wrapText="bothSides"/>
              <wp:docPr id="17" name="Group 26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38645" cy="6350"/>
                        <a:chOff x="0" y="0"/>
                        <a:chExt cx="69387" cy="60"/>
                      </a:xfrm>
                    </wpg:grpSpPr>
                    <wps:wsp>
                      <wps:cNvPr id="18" name="Shape 27263"/>
                      <wps:cNvSpPr>
                        <a:spLocks/>
                      </wps:cNvSpPr>
                      <wps:spPr bwMode="auto">
                        <a:xfrm>
                          <a:off x="0" y="0"/>
                          <a:ext cx="69326" cy="91"/>
                        </a:xfrm>
                        <a:custGeom>
                          <a:avLst/>
                          <a:gdLst>
                            <a:gd name="T0" fmla="*/ 0 w 6932676"/>
                            <a:gd name="T1" fmla="*/ 0 h 9144"/>
                            <a:gd name="T2" fmla="*/ 6932676 w 6932676"/>
                            <a:gd name="T3" fmla="*/ 0 h 9144"/>
                            <a:gd name="T4" fmla="*/ 6932676 w 6932676"/>
                            <a:gd name="T5" fmla="*/ 9144 h 9144"/>
                            <a:gd name="T6" fmla="*/ 0 w 6932676"/>
                            <a:gd name="T7" fmla="*/ 9144 h 9144"/>
                            <a:gd name="T8" fmla="*/ 0 w 6932676"/>
                            <a:gd name="T9" fmla="*/ 0 h 9144"/>
                            <a:gd name="T10" fmla="*/ 0 w 6932676"/>
                            <a:gd name="T11" fmla="*/ 0 h 9144"/>
                            <a:gd name="T12" fmla="*/ 6932676 w 6932676"/>
                            <a:gd name="T13" fmla="*/ 9144 h 9144"/>
                          </a:gdLst>
                          <a:ahLst/>
                          <a:cxnLst>
                            <a:cxn ang="0">
                              <a:pos x="T0" y="T1"/>
                            </a:cxn>
                            <a:cxn ang="0">
                              <a:pos x="T2" y="T3"/>
                            </a:cxn>
                            <a:cxn ang="0">
                              <a:pos x="T4" y="T5"/>
                            </a:cxn>
                            <a:cxn ang="0">
                              <a:pos x="T6" y="T7"/>
                            </a:cxn>
                            <a:cxn ang="0">
                              <a:pos x="T8" y="T9"/>
                            </a:cxn>
                          </a:cxnLst>
                          <a:rect l="T10" t="T11" r="T12" b="T13"/>
                          <a:pathLst>
                            <a:path w="6932676" h="9144">
                              <a:moveTo>
                                <a:pt x="0" y="0"/>
                              </a:moveTo>
                              <a:lnTo>
                                <a:pt x="6932676" y="0"/>
                              </a:lnTo>
                              <a:lnTo>
                                <a:pt x="6932676"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9" name="Shape 27264"/>
                      <wps:cNvSpPr>
                        <a:spLocks/>
                      </wps:cNvSpPr>
                      <wps:spPr bwMode="auto">
                        <a:xfrm>
                          <a:off x="69326" y="0"/>
                          <a:ext cx="92" cy="91"/>
                        </a:xfrm>
                        <a:custGeom>
                          <a:avLst/>
                          <a:gdLst>
                            <a:gd name="T0" fmla="*/ 0 w 9144"/>
                            <a:gd name="T1" fmla="*/ 0 h 9144"/>
                            <a:gd name="T2" fmla="*/ 9144 w 9144"/>
                            <a:gd name="T3" fmla="*/ 0 h 9144"/>
                            <a:gd name="T4" fmla="*/ 9144 w 9144"/>
                            <a:gd name="T5" fmla="*/ 9144 h 9144"/>
                            <a:gd name="T6" fmla="*/ 0 w 9144"/>
                            <a:gd name="T7" fmla="*/ 9144 h 9144"/>
                            <a:gd name="T8" fmla="*/ 0 w 9144"/>
                            <a:gd name="T9" fmla="*/ 0 h 9144"/>
                            <a:gd name="T10" fmla="*/ 0 w 9144"/>
                            <a:gd name="T11" fmla="*/ 0 h 9144"/>
                            <a:gd name="T12" fmla="*/ 9144 w 9144"/>
                            <a:gd name="T13" fmla="*/ 9144 h 9144"/>
                          </a:gdLst>
                          <a:ahLst/>
                          <a:cxnLst>
                            <a:cxn ang="0">
                              <a:pos x="T0" y="T1"/>
                            </a:cxn>
                            <a:cxn ang="0">
                              <a:pos x="T2" y="T3"/>
                            </a:cxn>
                            <a:cxn ang="0">
                              <a:pos x="T4" y="T5"/>
                            </a:cxn>
                            <a:cxn ang="0">
                              <a:pos x="T6" y="T7"/>
                            </a:cxn>
                            <a:cxn ang="0">
                              <a:pos x="T8" y="T9"/>
                            </a:cxn>
                          </a:cxnLst>
                          <a:rect l="T10" t="T11" r="T12" b="T13"/>
                          <a:pathLst>
                            <a:path w="9144" h="9144">
                              <a:moveTo>
                                <a:pt x="0" y="0"/>
                              </a:moveTo>
                              <a:lnTo>
                                <a:pt x="9144" y="0"/>
                              </a:lnTo>
                              <a:lnTo>
                                <a:pt x="9144" y="9144"/>
                              </a:lnTo>
                              <a:lnTo>
                                <a:pt x="0" y="9144"/>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001904" id="Group 26410" o:spid="_x0000_s1026" style="position:absolute;margin-left:24.5pt;margin-top:24.5pt;width:546.35pt;height:.5pt;z-index:251662336;mso-position-horizontal-relative:page;mso-position-vertical-relative:page" coordsize="6938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">
              <v:shape id="Shape 27263" o:spid="_x0000_s1027" style="position:absolute;width:69326;height:91;visibility:visible;mso-wrap-style:square;v-text-anchor:top" coordsize="693267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" path="m,l6932676,r,9144l,9144,,e" fillcolor="black" stroked="f" strokeweight="0">
                <v:stroke miterlimit="83231f" joinstyle="miter"/>
                <v:path arrowok="t" o:connecttype="custom" o:connectlocs="0,0;69326,0;69326,91;0,91;0,0" o:connectangles="0,0,0,0,0" textboxrect="0,0,6932676,9144"/>
              </v:shape>
              <v:shape id="Shape 27264" o:spid="_x0000_s1028" style="position:absolute;left:69326;width:92;height:91;visibility:visible;mso-wrap-style:square;v-text-anchor:top" coordsize="914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" path="m,l9144,r,9144l,9144,,e" fillcolor="black" stroked="f" strokeweight="0">
                <v:stroke miterlimit="83231f" joinstyle="miter"/>
                <v:path arrowok="t" o:connecttype="custom" o:connectlocs="0,0;92,0;92,91;0,91;0,0" o:connectangles="0,0,0,0,0" textboxrect="0,0,9144,9144"/>
              </v:shape>
              <w10:wrap type="square" anchorx="page" anchory="page"/>
            </v:group>
          </w:pict>
        </mc:Fallback>
      </mc:AlternateContent>
    </w:r>
  </w:p>
  <w:p w14:paraId="7254A408" w14:textId="1654FE7B" w:rsidR="00BA06E0" w:rsidRDefault="00727686">
    <w:r>
      <w:rPr>
        <w:noProof/>
      </w:rPr>
      <mc:AlternateContent>
        <mc:Choice Requires="wpg">
          <w:drawing>
            <wp:anchor distT="0" distB="0" distL="114300" distR="114300" simplePos="0" relativeHeight="251663360" behindDoc="1" locked="0" layoutInCell="1" allowOverlap="1" wp14:anchorId="521BB096" wp14:editId="0954D3FB">
              <wp:simplePos x="0" y="0"/>
              <wp:positionH relativeFrom="page">
                <wp:posOffset>311150</wp:posOffset>
              </wp:positionH>
              <wp:positionV relativeFrom="page">
                <wp:posOffset>316865</wp:posOffset>
              </wp:positionV>
              <wp:extent cx="6944995" cy="10058400"/>
              <wp:effectExtent l="0" t="2540" r="1905" b="0"/>
              <wp:wrapNone/>
              <wp:docPr id="14" name="Group 264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44995" cy="10058400"/>
                        <a:chOff x="0" y="0"/>
                        <a:chExt cx="69448" cy="100584"/>
                      </a:xfrm>
                    </wpg:grpSpPr>
                    <wps:wsp>
                      <wps:cNvPr id="15" name="Shape 27267"/>
                      <wps:cNvSpPr>
                        <a:spLocks/>
                      </wps:cNvSpPr>
                      <wps:spPr bwMode="auto">
                        <a:xfrm>
                          <a:off x="0" y="0"/>
                          <a:ext cx="91" cy="100584"/>
                        </a:xfrm>
                        <a:custGeom>
                          <a:avLst/>
                          <a:gdLst>
                            <a:gd name="T0" fmla="*/ 0 w 9144"/>
                            <a:gd name="T1" fmla="*/ 0 h 10058400"/>
                            <a:gd name="T2" fmla="*/ 9144 w 9144"/>
                            <a:gd name="T3" fmla="*/ 0 h 10058400"/>
                            <a:gd name="T4" fmla="*/ 9144 w 9144"/>
                            <a:gd name="T5" fmla="*/ 10058400 h 10058400"/>
                            <a:gd name="T6" fmla="*/ 0 w 9144"/>
                            <a:gd name="T7" fmla="*/ 10058400 h 10058400"/>
                            <a:gd name="T8" fmla="*/ 0 w 9144"/>
                            <a:gd name="T9" fmla="*/ 0 h 10058400"/>
                            <a:gd name="T10" fmla="*/ 0 w 9144"/>
                            <a:gd name="T11" fmla="*/ 0 h 10058400"/>
                            <a:gd name="T12" fmla="*/ 9144 w 9144"/>
                            <a:gd name="T13" fmla="*/ 10058400 h 10058400"/>
                          </a:gdLst>
                          <a:ahLst/>
                          <a:cxnLst>
                            <a:cxn ang="0">
                              <a:pos x="T0" y="T1"/>
                            </a:cxn>
                            <a:cxn ang="0">
                              <a:pos x="T2" y="T3"/>
                            </a:cxn>
                            <a:cxn ang="0">
                              <a:pos x="T4" y="T5"/>
                            </a:cxn>
                            <a:cxn ang="0">
                              <a:pos x="T6" y="T7"/>
                            </a:cxn>
                            <a:cxn ang="0">
                              <a:pos x="T8" y="T9"/>
                            </a:cxn>
                          </a:cxnLst>
                          <a:rect l="T10" t="T11" r="T12" b="T13"/>
                          <a:pathLst>
                            <a:path w="9144" h="10058400">
                              <a:moveTo>
                                <a:pt x="0" y="0"/>
                              </a:moveTo>
                              <a:lnTo>
                                <a:pt x="9144" y="0"/>
                              </a:lnTo>
                              <a:lnTo>
                                <a:pt x="9144" y="10058400"/>
                              </a:lnTo>
                              <a:lnTo>
                                <a:pt x="0" y="100584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16" name="Shape 27268"/>
                      <wps:cNvSpPr>
                        <a:spLocks/>
                      </wps:cNvSpPr>
                      <wps:spPr bwMode="auto">
                        <a:xfrm>
                          <a:off x="69326" y="0"/>
                          <a:ext cx="122" cy="100584"/>
                        </a:xfrm>
                        <a:custGeom>
                          <a:avLst/>
                          <a:gdLst>
                            <a:gd name="T0" fmla="*/ 0 w 12192"/>
                            <a:gd name="T1" fmla="*/ 0 h 10058400"/>
                            <a:gd name="T2" fmla="*/ 12192 w 12192"/>
                            <a:gd name="T3" fmla="*/ 0 h 10058400"/>
                            <a:gd name="T4" fmla="*/ 12192 w 12192"/>
                            <a:gd name="T5" fmla="*/ 10058400 h 10058400"/>
                            <a:gd name="T6" fmla="*/ 0 w 12192"/>
                            <a:gd name="T7" fmla="*/ 10058400 h 10058400"/>
                            <a:gd name="T8" fmla="*/ 0 w 12192"/>
                            <a:gd name="T9" fmla="*/ 0 h 10058400"/>
                            <a:gd name="T10" fmla="*/ 0 w 12192"/>
                            <a:gd name="T11" fmla="*/ 0 h 10058400"/>
                            <a:gd name="T12" fmla="*/ 12192 w 12192"/>
                            <a:gd name="T13" fmla="*/ 10058400 h 10058400"/>
                          </a:gdLst>
                          <a:ahLst/>
                          <a:cxnLst>
                            <a:cxn ang="0">
                              <a:pos x="T0" y="T1"/>
                            </a:cxn>
                            <a:cxn ang="0">
                              <a:pos x="T2" y="T3"/>
                            </a:cxn>
                            <a:cxn ang="0">
                              <a:pos x="T4" y="T5"/>
                            </a:cxn>
                            <a:cxn ang="0">
                              <a:pos x="T6" y="T7"/>
                            </a:cxn>
                            <a:cxn ang="0">
                              <a:pos x="T8" y="T9"/>
                            </a:cxn>
                          </a:cxnLst>
                          <a:rect l="T10" t="T11" r="T12" b="T13"/>
                          <a:pathLst>
                            <a:path w="12192" h="10058400">
                              <a:moveTo>
                                <a:pt x="0" y="0"/>
                              </a:moveTo>
                              <a:lnTo>
                                <a:pt x="12192" y="0"/>
                              </a:lnTo>
                              <a:lnTo>
                                <a:pt x="12192" y="10058400"/>
                              </a:lnTo>
                              <a:lnTo>
                                <a:pt x="0" y="10058400"/>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20ABDF" id="Group 26413" o:spid="_x0000_s1026" style="position:absolute;margin-left:24.5pt;margin-top:24.95pt;width:546.85pt;height:11in;z-index:-251653120;mso-position-horizontal-relative:page;mso-position-vertical-relative:page" coordsize="69448,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">
              <v:shape id="Shape 27267" o:spid="_x0000_s1027" style="position:absolute;width:91;height:100584;visibility:visible;mso-wrap-style:square;v-text-anchor:top" coordsize="9144,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" path="m,l9144,r,10058400l,10058400,,e" fillcolor="black" stroked="f" strokeweight="0">
                <v:stroke miterlimit="83231f" joinstyle="miter"/>
                <v:path arrowok="t" o:connecttype="custom" o:connectlocs="0,0;91,0;91,100584;0,100584;0,0" o:connectangles="0,0,0,0,0" textboxrect="0,0,9144,10058400"/>
              </v:shape>
              <v:shape id="Shape 27268" o:spid="_x0000_s1028" style="position:absolute;left:69326;width:122;height:100584;visibility:visible;mso-wrap-style:square;v-text-anchor:top" coordsize="12192,100584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" path="m,l12192,r,10058400l,10058400,,e" fillcolor="black" stroked="f" strokeweight="0">
                <v:stroke miterlimit="83231f" joinstyle="miter"/>
                <v:path arrowok="t" o:connecttype="custom" o:connectlocs="0,0;122,0;122,100584;0,100584;0,0" o:connectangles="0,0,0,0,0" textboxrect="0,0,12192,100584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A748BB"/>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15:restartNumberingAfterBreak="0">
    <w:nsid w:val="07AE3D1C"/>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07E74F7D"/>
    <w:multiLevelType w:val="hybridMultilevel"/>
    <w:tmpl w:val="B3A68DA8"/>
    <w:lvl w:ilvl="0" w:tplc="5D9E1108">
      <w:start w:val="1"/>
      <w:numFmt w:val="bullet"/>
      <w:lvlText w:val="-"/>
      <w:lvlJc w:val="left"/>
      <w:pPr>
        <w:ind w:left="370" w:hanging="360"/>
      </w:pPr>
      <w:rPr>
        <w:rFonts w:ascii="Times New Roman" w:eastAsia="Times New Roman" w:hAnsi="Times New Roman" w:cs="Times New Roman" w:hint="default"/>
      </w:rPr>
    </w:lvl>
    <w:lvl w:ilvl="1" w:tplc="40090003" w:tentative="1">
      <w:start w:val="1"/>
      <w:numFmt w:val="bullet"/>
      <w:lvlText w:val="o"/>
      <w:lvlJc w:val="left"/>
      <w:pPr>
        <w:ind w:left="1090" w:hanging="360"/>
      </w:pPr>
      <w:rPr>
        <w:rFonts w:ascii="Courier New" w:hAnsi="Courier New" w:cs="Courier New" w:hint="default"/>
      </w:rPr>
    </w:lvl>
    <w:lvl w:ilvl="2" w:tplc="40090005" w:tentative="1">
      <w:start w:val="1"/>
      <w:numFmt w:val="bullet"/>
      <w:lvlText w:val=""/>
      <w:lvlJc w:val="left"/>
      <w:pPr>
        <w:ind w:left="1810" w:hanging="360"/>
      </w:pPr>
      <w:rPr>
        <w:rFonts w:ascii="Wingdings" w:hAnsi="Wingdings" w:hint="default"/>
      </w:rPr>
    </w:lvl>
    <w:lvl w:ilvl="3" w:tplc="40090001" w:tentative="1">
      <w:start w:val="1"/>
      <w:numFmt w:val="bullet"/>
      <w:lvlText w:val=""/>
      <w:lvlJc w:val="left"/>
      <w:pPr>
        <w:ind w:left="2530" w:hanging="360"/>
      </w:pPr>
      <w:rPr>
        <w:rFonts w:ascii="Symbol" w:hAnsi="Symbol" w:hint="default"/>
      </w:rPr>
    </w:lvl>
    <w:lvl w:ilvl="4" w:tplc="40090003" w:tentative="1">
      <w:start w:val="1"/>
      <w:numFmt w:val="bullet"/>
      <w:lvlText w:val="o"/>
      <w:lvlJc w:val="left"/>
      <w:pPr>
        <w:ind w:left="3250" w:hanging="360"/>
      </w:pPr>
      <w:rPr>
        <w:rFonts w:ascii="Courier New" w:hAnsi="Courier New" w:cs="Courier New" w:hint="default"/>
      </w:rPr>
    </w:lvl>
    <w:lvl w:ilvl="5" w:tplc="40090005" w:tentative="1">
      <w:start w:val="1"/>
      <w:numFmt w:val="bullet"/>
      <w:lvlText w:val=""/>
      <w:lvlJc w:val="left"/>
      <w:pPr>
        <w:ind w:left="3970" w:hanging="360"/>
      </w:pPr>
      <w:rPr>
        <w:rFonts w:ascii="Wingdings" w:hAnsi="Wingdings" w:hint="default"/>
      </w:rPr>
    </w:lvl>
    <w:lvl w:ilvl="6" w:tplc="40090001" w:tentative="1">
      <w:start w:val="1"/>
      <w:numFmt w:val="bullet"/>
      <w:lvlText w:val=""/>
      <w:lvlJc w:val="left"/>
      <w:pPr>
        <w:ind w:left="4690" w:hanging="360"/>
      </w:pPr>
      <w:rPr>
        <w:rFonts w:ascii="Symbol" w:hAnsi="Symbol" w:hint="default"/>
      </w:rPr>
    </w:lvl>
    <w:lvl w:ilvl="7" w:tplc="40090003" w:tentative="1">
      <w:start w:val="1"/>
      <w:numFmt w:val="bullet"/>
      <w:lvlText w:val="o"/>
      <w:lvlJc w:val="left"/>
      <w:pPr>
        <w:ind w:left="5410" w:hanging="360"/>
      </w:pPr>
      <w:rPr>
        <w:rFonts w:ascii="Courier New" w:hAnsi="Courier New" w:cs="Courier New" w:hint="default"/>
      </w:rPr>
    </w:lvl>
    <w:lvl w:ilvl="8" w:tplc="40090005" w:tentative="1">
      <w:start w:val="1"/>
      <w:numFmt w:val="bullet"/>
      <w:lvlText w:val=""/>
      <w:lvlJc w:val="left"/>
      <w:pPr>
        <w:ind w:left="6130" w:hanging="360"/>
      </w:pPr>
      <w:rPr>
        <w:rFonts w:ascii="Wingdings" w:hAnsi="Wingdings" w:hint="default"/>
      </w:rPr>
    </w:lvl>
  </w:abstractNum>
  <w:abstractNum w:abstractNumId="3" w15:restartNumberingAfterBreak="0">
    <w:nsid w:val="0BF8525B"/>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4" w15:restartNumberingAfterBreak="0">
    <w:nsid w:val="0D0E13F0"/>
    <w:multiLevelType w:val="hybridMultilevel"/>
    <w:tmpl w:val="3E28188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0FFE2946"/>
    <w:multiLevelType w:val="hybridMultilevel"/>
    <w:tmpl w:val="2D2A2880"/>
    <w:lvl w:ilvl="0" w:tplc="24ECB676">
      <w:start w:val="1"/>
      <w:numFmt w:val="lowerLetter"/>
      <w:lvlText w:val="(%1)"/>
      <w:lvlJc w:val="left"/>
      <w:pPr>
        <w:ind w:left="337"/>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1" w:tplc="72DCE73A">
      <w:start w:val="1"/>
      <w:numFmt w:val="lowerLetter"/>
      <w:lvlText w:val="%2"/>
      <w:lvlJc w:val="left"/>
      <w:pPr>
        <w:ind w:left="108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2" w:tplc="5882056A">
      <w:start w:val="1"/>
      <w:numFmt w:val="lowerRoman"/>
      <w:lvlText w:val="%3"/>
      <w:lvlJc w:val="left"/>
      <w:pPr>
        <w:ind w:left="180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3" w:tplc="0A5CA6D6">
      <w:start w:val="1"/>
      <w:numFmt w:val="decimal"/>
      <w:lvlText w:val="%4"/>
      <w:lvlJc w:val="left"/>
      <w:pPr>
        <w:ind w:left="252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4" w:tplc="F56CBCB2">
      <w:start w:val="1"/>
      <w:numFmt w:val="lowerLetter"/>
      <w:lvlText w:val="%5"/>
      <w:lvlJc w:val="left"/>
      <w:pPr>
        <w:ind w:left="324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5" w:tplc="7A3E3D20">
      <w:start w:val="1"/>
      <w:numFmt w:val="lowerRoman"/>
      <w:lvlText w:val="%6"/>
      <w:lvlJc w:val="left"/>
      <w:pPr>
        <w:ind w:left="396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6" w:tplc="6DF482D4">
      <w:start w:val="1"/>
      <w:numFmt w:val="decimal"/>
      <w:lvlText w:val="%7"/>
      <w:lvlJc w:val="left"/>
      <w:pPr>
        <w:ind w:left="468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7" w:tplc="78EC538A">
      <w:start w:val="1"/>
      <w:numFmt w:val="lowerLetter"/>
      <w:lvlText w:val="%8"/>
      <w:lvlJc w:val="left"/>
      <w:pPr>
        <w:ind w:left="540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8" w:tplc="49186DC0">
      <w:start w:val="1"/>
      <w:numFmt w:val="lowerRoman"/>
      <w:lvlText w:val="%9"/>
      <w:lvlJc w:val="left"/>
      <w:pPr>
        <w:ind w:left="612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abstractNum>
  <w:abstractNum w:abstractNumId="6" w15:restartNumberingAfterBreak="0">
    <w:nsid w:val="115E6DEC"/>
    <w:multiLevelType w:val="hybridMultilevel"/>
    <w:tmpl w:val="8DF21020"/>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1615546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18A23DDA"/>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9" w15:restartNumberingAfterBreak="0">
    <w:nsid w:val="1D1D1740"/>
    <w:multiLevelType w:val="hybridMultilevel"/>
    <w:tmpl w:val="60E6E4E8"/>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2DA34FA"/>
    <w:multiLevelType w:val="hybridMultilevel"/>
    <w:tmpl w:val="45C02672"/>
    <w:lvl w:ilvl="0" w:tplc="1FB4B848">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11" w15:restartNumberingAfterBreak="0">
    <w:nsid w:val="25666091"/>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2B3F52DF"/>
    <w:multiLevelType w:val="hybridMultilevel"/>
    <w:tmpl w:val="16E2351E"/>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65075E"/>
    <w:multiLevelType w:val="hybridMultilevel"/>
    <w:tmpl w:val="99D87A16"/>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CF827BD"/>
    <w:multiLevelType w:val="hybridMultilevel"/>
    <w:tmpl w:val="30B4E6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41341F32"/>
    <w:multiLevelType w:val="hybridMultilevel"/>
    <w:tmpl w:val="F3CEB462"/>
    <w:lvl w:ilvl="0" w:tplc="40090009">
      <w:start w:val="1"/>
      <w:numFmt w:val="bullet"/>
      <w:lvlText w:val=""/>
      <w:lvlJc w:val="left"/>
      <w:pPr>
        <w:ind w:left="807" w:hanging="360"/>
      </w:pPr>
      <w:rPr>
        <w:rFonts w:ascii="Wingdings" w:hAnsi="Wingdings" w:hint="default"/>
      </w:rPr>
    </w:lvl>
    <w:lvl w:ilvl="1" w:tplc="40090003" w:tentative="1">
      <w:start w:val="1"/>
      <w:numFmt w:val="bullet"/>
      <w:lvlText w:val="o"/>
      <w:lvlJc w:val="left"/>
      <w:pPr>
        <w:ind w:left="1527" w:hanging="360"/>
      </w:pPr>
      <w:rPr>
        <w:rFonts w:ascii="Courier New" w:hAnsi="Courier New" w:cs="Courier New" w:hint="default"/>
      </w:rPr>
    </w:lvl>
    <w:lvl w:ilvl="2" w:tplc="40090005" w:tentative="1">
      <w:start w:val="1"/>
      <w:numFmt w:val="bullet"/>
      <w:lvlText w:val=""/>
      <w:lvlJc w:val="left"/>
      <w:pPr>
        <w:ind w:left="2247" w:hanging="360"/>
      </w:pPr>
      <w:rPr>
        <w:rFonts w:ascii="Wingdings" w:hAnsi="Wingdings" w:hint="default"/>
      </w:rPr>
    </w:lvl>
    <w:lvl w:ilvl="3" w:tplc="40090001" w:tentative="1">
      <w:start w:val="1"/>
      <w:numFmt w:val="bullet"/>
      <w:lvlText w:val=""/>
      <w:lvlJc w:val="left"/>
      <w:pPr>
        <w:ind w:left="2967" w:hanging="360"/>
      </w:pPr>
      <w:rPr>
        <w:rFonts w:ascii="Symbol" w:hAnsi="Symbol" w:hint="default"/>
      </w:rPr>
    </w:lvl>
    <w:lvl w:ilvl="4" w:tplc="40090003" w:tentative="1">
      <w:start w:val="1"/>
      <w:numFmt w:val="bullet"/>
      <w:lvlText w:val="o"/>
      <w:lvlJc w:val="left"/>
      <w:pPr>
        <w:ind w:left="3687" w:hanging="360"/>
      </w:pPr>
      <w:rPr>
        <w:rFonts w:ascii="Courier New" w:hAnsi="Courier New" w:cs="Courier New" w:hint="default"/>
      </w:rPr>
    </w:lvl>
    <w:lvl w:ilvl="5" w:tplc="40090005" w:tentative="1">
      <w:start w:val="1"/>
      <w:numFmt w:val="bullet"/>
      <w:lvlText w:val=""/>
      <w:lvlJc w:val="left"/>
      <w:pPr>
        <w:ind w:left="4407" w:hanging="360"/>
      </w:pPr>
      <w:rPr>
        <w:rFonts w:ascii="Wingdings" w:hAnsi="Wingdings" w:hint="default"/>
      </w:rPr>
    </w:lvl>
    <w:lvl w:ilvl="6" w:tplc="40090001" w:tentative="1">
      <w:start w:val="1"/>
      <w:numFmt w:val="bullet"/>
      <w:lvlText w:val=""/>
      <w:lvlJc w:val="left"/>
      <w:pPr>
        <w:ind w:left="5127" w:hanging="360"/>
      </w:pPr>
      <w:rPr>
        <w:rFonts w:ascii="Symbol" w:hAnsi="Symbol" w:hint="default"/>
      </w:rPr>
    </w:lvl>
    <w:lvl w:ilvl="7" w:tplc="40090003" w:tentative="1">
      <w:start w:val="1"/>
      <w:numFmt w:val="bullet"/>
      <w:lvlText w:val="o"/>
      <w:lvlJc w:val="left"/>
      <w:pPr>
        <w:ind w:left="5847" w:hanging="360"/>
      </w:pPr>
      <w:rPr>
        <w:rFonts w:ascii="Courier New" w:hAnsi="Courier New" w:cs="Courier New" w:hint="default"/>
      </w:rPr>
    </w:lvl>
    <w:lvl w:ilvl="8" w:tplc="40090005" w:tentative="1">
      <w:start w:val="1"/>
      <w:numFmt w:val="bullet"/>
      <w:lvlText w:val=""/>
      <w:lvlJc w:val="left"/>
      <w:pPr>
        <w:ind w:left="6567" w:hanging="360"/>
      </w:pPr>
      <w:rPr>
        <w:rFonts w:ascii="Wingdings" w:hAnsi="Wingdings" w:hint="default"/>
      </w:rPr>
    </w:lvl>
  </w:abstractNum>
  <w:abstractNum w:abstractNumId="16" w15:restartNumberingAfterBreak="0">
    <w:nsid w:val="417B5DD0"/>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47332B34"/>
    <w:multiLevelType w:val="hybridMultilevel"/>
    <w:tmpl w:val="52E2285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3EE265B"/>
    <w:multiLevelType w:val="hybridMultilevel"/>
    <w:tmpl w:val="A9048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54032F21"/>
    <w:multiLevelType w:val="multilevel"/>
    <w:tmpl w:val="40090021"/>
    <w:lvl w:ilvl="0">
      <w:start w:val="1"/>
      <w:numFmt w:val="bullet"/>
      <w:lvlText w:val=""/>
      <w:lvlJc w:val="left"/>
      <w:pPr>
        <w:ind w:left="502" w:hanging="360"/>
      </w:pPr>
      <w:rPr>
        <w:rFonts w:ascii="Wingdings" w:hAnsi="Wingdings" w:hint="default"/>
      </w:rPr>
    </w:lvl>
    <w:lvl w:ilvl="1">
      <w:start w:val="1"/>
      <w:numFmt w:val="bullet"/>
      <w:lvlText w:val=""/>
      <w:lvlJc w:val="left"/>
      <w:pPr>
        <w:ind w:left="862" w:hanging="360"/>
      </w:pPr>
      <w:rPr>
        <w:rFonts w:ascii="Wingdings" w:hAnsi="Wingdings" w:hint="default"/>
      </w:rPr>
    </w:lvl>
    <w:lvl w:ilvl="2">
      <w:start w:val="1"/>
      <w:numFmt w:val="bullet"/>
      <w:lvlText w:val=""/>
      <w:lvlJc w:val="left"/>
      <w:pPr>
        <w:ind w:left="1222" w:hanging="360"/>
      </w:pPr>
      <w:rPr>
        <w:rFonts w:ascii="Wingdings" w:hAnsi="Wingdings" w:hint="default"/>
      </w:rPr>
    </w:lvl>
    <w:lvl w:ilvl="3">
      <w:start w:val="1"/>
      <w:numFmt w:val="bullet"/>
      <w:lvlText w:val=""/>
      <w:lvlJc w:val="left"/>
      <w:pPr>
        <w:ind w:left="1582" w:hanging="360"/>
      </w:pPr>
      <w:rPr>
        <w:rFonts w:ascii="Symbol" w:hAnsi="Symbol" w:hint="default"/>
      </w:rPr>
    </w:lvl>
    <w:lvl w:ilvl="4">
      <w:start w:val="1"/>
      <w:numFmt w:val="bullet"/>
      <w:lvlText w:val=""/>
      <w:lvlJc w:val="left"/>
      <w:pPr>
        <w:ind w:left="1942" w:hanging="360"/>
      </w:pPr>
      <w:rPr>
        <w:rFonts w:ascii="Symbol" w:hAnsi="Symbol" w:hint="default"/>
      </w:rPr>
    </w:lvl>
    <w:lvl w:ilvl="5">
      <w:start w:val="1"/>
      <w:numFmt w:val="bullet"/>
      <w:lvlText w:val=""/>
      <w:lvlJc w:val="left"/>
      <w:pPr>
        <w:ind w:left="2302" w:hanging="360"/>
      </w:pPr>
      <w:rPr>
        <w:rFonts w:ascii="Wingdings" w:hAnsi="Wingdings" w:hint="default"/>
      </w:rPr>
    </w:lvl>
    <w:lvl w:ilvl="6">
      <w:start w:val="1"/>
      <w:numFmt w:val="bullet"/>
      <w:lvlText w:val=""/>
      <w:lvlJc w:val="left"/>
      <w:pPr>
        <w:ind w:left="2662" w:hanging="360"/>
      </w:pPr>
      <w:rPr>
        <w:rFonts w:ascii="Wingdings" w:hAnsi="Wingdings" w:hint="default"/>
      </w:rPr>
    </w:lvl>
    <w:lvl w:ilvl="7">
      <w:start w:val="1"/>
      <w:numFmt w:val="bullet"/>
      <w:lvlText w:val=""/>
      <w:lvlJc w:val="left"/>
      <w:pPr>
        <w:ind w:left="3022" w:hanging="360"/>
      </w:pPr>
      <w:rPr>
        <w:rFonts w:ascii="Symbol" w:hAnsi="Symbol" w:hint="default"/>
      </w:rPr>
    </w:lvl>
    <w:lvl w:ilvl="8">
      <w:start w:val="1"/>
      <w:numFmt w:val="bullet"/>
      <w:lvlText w:val=""/>
      <w:lvlJc w:val="left"/>
      <w:pPr>
        <w:ind w:left="3382" w:hanging="360"/>
      </w:pPr>
      <w:rPr>
        <w:rFonts w:ascii="Symbol" w:hAnsi="Symbol" w:hint="default"/>
      </w:rPr>
    </w:lvl>
  </w:abstractNum>
  <w:abstractNum w:abstractNumId="20" w15:restartNumberingAfterBreak="0">
    <w:nsid w:val="5AF36E24"/>
    <w:multiLevelType w:val="hybridMultilevel"/>
    <w:tmpl w:val="7A98836C"/>
    <w:lvl w:ilvl="0" w:tplc="5A18B52A">
      <w:start w:val="1"/>
      <w:numFmt w:val="decimal"/>
      <w:lvlText w:val="%1."/>
      <w:lvlJc w:val="left"/>
      <w:pPr>
        <w:ind w:left="780" w:hanging="360"/>
      </w:pPr>
      <w:rPr>
        <w:rFonts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21" w15:restartNumberingAfterBreak="0">
    <w:nsid w:val="667C6D57"/>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2" w15:restartNumberingAfterBreak="0">
    <w:nsid w:val="75D12AEA"/>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3" w15:restartNumberingAfterBreak="0">
    <w:nsid w:val="76347D7F"/>
    <w:multiLevelType w:val="hybridMultilevel"/>
    <w:tmpl w:val="80D6F18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7996384F"/>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5" w15:restartNumberingAfterBreak="0">
    <w:nsid w:val="7C550AF4"/>
    <w:multiLevelType w:val="hybridMultilevel"/>
    <w:tmpl w:val="A5FA022E"/>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E2762B9"/>
    <w:multiLevelType w:val="hybridMultilevel"/>
    <w:tmpl w:val="D13EC9B6"/>
    <w:lvl w:ilvl="0" w:tplc="C8CA75A4">
      <w:start w:val="1"/>
      <w:numFmt w:val="decimal"/>
      <w:lvlText w:val="%1)"/>
      <w:lvlJc w:val="left"/>
      <w:pPr>
        <w:ind w:left="1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1" w:tplc="931649BC">
      <w:start w:val="1"/>
      <w:numFmt w:val="lowerLetter"/>
      <w:lvlText w:val="%2"/>
      <w:lvlJc w:val="left"/>
      <w:pPr>
        <w:ind w:left="108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2" w:tplc="224E81B0">
      <w:start w:val="1"/>
      <w:numFmt w:val="lowerRoman"/>
      <w:lvlText w:val="%3"/>
      <w:lvlJc w:val="left"/>
      <w:pPr>
        <w:ind w:left="180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3" w:tplc="DDB057EC">
      <w:start w:val="1"/>
      <w:numFmt w:val="decimal"/>
      <w:lvlText w:val="%4"/>
      <w:lvlJc w:val="left"/>
      <w:pPr>
        <w:ind w:left="252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4" w:tplc="94FAA01C">
      <w:start w:val="1"/>
      <w:numFmt w:val="lowerLetter"/>
      <w:lvlText w:val="%5"/>
      <w:lvlJc w:val="left"/>
      <w:pPr>
        <w:ind w:left="324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5" w:tplc="F2CACB82">
      <w:start w:val="1"/>
      <w:numFmt w:val="lowerRoman"/>
      <w:lvlText w:val="%6"/>
      <w:lvlJc w:val="left"/>
      <w:pPr>
        <w:ind w:left="396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6" w:tplc="D7B4B516">
      <w:start w:val="1"/>
      <w:numFmt w:val="decimal"/>
      <w:lvlText w:val="%7"/>
      <w:lvlJc w:val="left"/>
      <w:pPr>
        <w:ind w:left="468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7" w:tplc="83E8F522">
      <w:start w:val="1"/>
      <w:numFmt w:val="lowerLetter"/>
      <w:lvlText w:val="%8"/>
      <w:lvlJc w:val="left"/>
      <w:pPr>
        <w:ind w:left="540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8" w:tplc="9D1016BE">
      <w:start w:val="1"/>
      <w:numFmt w:val="lowerRoman"/>
      <w:lvlText w:val="%9"/>
      <w:lvlJc w:val="left"/>
      <w:pPr>
        <w:ind w:left="612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abstractNum>
  <w:abstractNum w:abstractNumId="27" w15:restartNumberingAfterBreak="0">
    <w:nsid w:val="7F105DD8"/>
    <w:multiLevelType w:val="hybridMultilevel"/>
    <w:tmpl w:val="FADEC7B4"/>
    <w:lvl w:ilvl="0" w:tplc="FFFFFFFF">
      <w:start w:val="1"/>
      <w:numFmt w:val="decimal"/>
      <w:lvlText w:val="%1."/>
      <w:lvlJc w:val="left"/>
      <w:pPr>
        <w:ind w:left="1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1" w:tplc="FFFFFFFF">
      <w:start w:val="1"/>
      <w:numFmt w:val="lowerLetter"/>
      <w:lvlText w:val="%2"/>
      <w:lvlJc w:val="left"/>
      <w:pPr>
        <w:ind w:left="108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2" w:tplc="FFFFFFFF">
      <w:start w:val="1"/>
      <w:numFmt w:val="lowerRoman"/>
      <w:lvlText w:val="%3"/>
      <w:lvlJc w:val="left"/>
      <w:pPr>
        <w:ind w:left="180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3" w:tplc="FFFFFFFF">
      <w:start w:val="1"/>
      <w:numFmt w:val="decimal"/>
      <w:lvlText w:val="%4"/>
      <w:lvlJc w:val="left"/>
      <w:pPr>
        <w:ind w:left="252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4" w:tplc="FFFFFFFF">
      <w:start w:val="1"/>
      <w:numFmt w:val="lowerLetter"/>
      <w:lvlText w:val="%5"/>
      <w:lvlJc w:val="left"/>
      <w:pPr>
        <w:ind w:left="324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5" w:tplc="FFFFFFFF">
      <w:start w:val="1"/>
      <w:numFmt w:val="lowerRoman"/>
      <w:lvlText w:val="%6"/>
      <w:lvlJc w:val="left"/>
      <w:pPr>
        <w:ind w:left="396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6" w:tplc="FFFFFFFF">
      <w:start w:val="1"/>
      <w:numFmt w:val="decimal"/>
      <w:lvlText w:val="%7"/>
      <w:lvlJc w:val="left"/>
      <w:pPr>
        <w:ind w:left="468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7" w:tplc="FFFFFFFF">
      <w:start w:val="1"/>
      <w:numFmt w:val="lowerLetter"/>
      <w:lvlText w:val="%8"/>
      <w:lvlJc w:val="left"/>
      <w:pPr>
        <w:ind w:left="540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lvl w:ilvl="8" w:tplc="FFFFFFFF">
      <w:start w:val="1"/>
      <w:numFmt w:val="lowerRoman"/>
      <w:lvlText w:val="%9"/>
      <w:lvlJc w:val="left"/>
      <w:pPr>
        <w:ind w:left="6120"/>
      </w:pPr>
      <w:rPr>
        <w:rFonts w:ascii="Times New Roman" w:eastAsia="Times New Roman" w:hAnsi="Times New Roman" w:cs="Times New Roman"/>
        <w:b w:val="0"/>
        <w:i w:val="0"/>
        <w:strike w:val="0"/>
        <w:dstrike w:val="0"/>
        <w:color w:val="252525"/>
        <w:sz w:val="24"/>
        <w:szCs w:val="24"/>
        <w:u w:val="none" w:color="000000"/>
        <w:bdr w:val="none" w:sz="0" w:space="0" w:color="auto"/>
        <w:shd w:val="clear" w:color="auto" w:fill="auto"/>
        <w:vertAlign w:val="baseline"/>
      </w:rPr>
    </w:lvl>
  </w:abstractNum>
  <w:num w:numId="1" w16cid:durableId="1801342213">
    <w:abstractNumId w:val="5"/>
  </w:num>
  <w:num w:numId="2" w16cid:durableId="971448671">
    <w:abstractNumId w:val="26"/>
  </w:num>
  <w:num w:numId="3" w16cid:durableId="497577679">
    <w:abstractNumId w:val="17"/>
  </w:num>
  <w:num w:numId="4" w16cid:durableId="1485512664">
    <w:abstractNumId w:val="18"/>
  </w:num>
  <w:num w:numId="5" w16cid:durableId="1998604641">
    <w:abstractNumId w:val="27"/>
  </w:num>
  <w:num w:numId="6" w16cid:durableId="1256089369">
    <w:abstractNumId w:val="2"/>
  </w:num>
  <w:num w:numId="7" w16cid:durableId="1014261219">
    <w:abstractNumId w:val="10"/>
  </w:num>
  <w:num w:numId="8" w16cid:durableId="67391319">
    <w:abstractNumId w:val="20"/>
  </w:num>
  <w:num w:numId="9" w16cid:durableId="1340622718">
    <w:abstractNumId w:val="12"/>
  </w:num>
  <w:num w:numId="10" w16cid:durableId="2062046800">
    <w:abstractNumId w:val="21"/>
  </w:num>
  <w:num w:numId="11" w16cid:durableId="1597667978">
    <w:abstractNumId w:val="24"/>
  </w:num>
  <w:num w:numId="12" w16cid:durableId="793402879">
    <w:abstractNumId w:val="3"/>
  </w:num>
  <w:num w:numId="13" w16cid:durableId="1422022624">
    <w:abstractNumId w:val="1"/>
  </w:num>
  <w:num w:numId="14" w16cid:durableId="228272152">
    <w:abstractNumId w:val="11"/>
  </w:num>
  <w:num w:numId="15" w16cid:durableId="1443308114">
    <w:abstractNumId w:val="19"/>
  </w:num>
  <w:num w:numId="16" w16cid:durableId="876232659">
    <w:abstractNumId w:val="0"/>
  </w:num>
  <w:num w:numId="17" w16cid:durableId="341856800">
    <w:abstractNumId w:val="16"/>
  </w:num>
  <w:num w:numId="18" w16cid:durableId="224217388">
    <w:abstractNumId w:val="8"/>
  </w:num>
  <w:num w:numId="19" w16cid:durableId="1530607599">
    <w:abstractNumId w:val="22"/>
  </w:num>
  <w:num w:numId="20" w16cid:durableId="1964262221">
    <w:abstractNumId w:val="7"/>
  </w:num>
  <w:num w:numId="21" w16cid:durableId="1355182901">
    <w:abstractNumId w:val="23"/>
  </w:num>
  <w:num w:numId="22" w16cid:durableId="759563204">
    <w:abstractNumId w:val="9"/>
  </w:num>
  <w:num w:numId="23" w16cid:durableId="109397396">
    <w:abstractNumId w:val="4"/>
  </w:num>
  <w:num w:numId="24" w16cid:durableId="1080561277">
    <w:abstractNumId w:val="25"/>
  </w:num>
  <w:num w:numId="25" w16cid:durableId="150219762">
    <w:abstractNumId w:val="6"/>
  </w:num>
  <w:num w:numId="26" w16cid:durableId="1059136124">
    <w:abstractNumId w:val="13"/>
  </w:num>
  <w:num w:numId="27" w16cid:durableId="382412176">
    <w:abstractNumId w:val="15"/>
  </w:num>
  <w:num w:numId="28" w16cid:durableId="125451229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06E0"/>
    <w:rsid w:val="00023E3B"/>
    <w:rsid w:val="0003358E"/>
    <w:rsid w:val="00074CF0"/>
    <w:rsid w:val="0008207D"/>
    <w:rsid w:val="000841F2"/>
    <w:rsid w:val="000C08BB"/>
    <w:rsid w:val="000C6513"/>
    <w:rsid w:val="000D5513"/>
    <w:rsid w:val="000E596A"/>
    <w:rsid w:val="000F3A26"/>
    <w:rsid w:val="000F5BA7"/>
    <w:rsid w:val="000F62EE"/>
    <w:rsid w:val="000F64EF"/>
    <w:rsid w:val="001127D3"/>
    <w:rsid w:val="00136098"/>
    <w:rsid w:val="001505BE"/>
    <w:rsid w:val="00154454"/>
    <w:rsid w:val="00164D82"/>
    <w:rsid w:val="001711D7"/>
    <w:rsid w:val="00183744"/>
    <w:rsid w:val="00183807"/>
    <w:rsid w:val="00183DFF"/>
    <w:rsid w:val="001848C7"/>
    <w:rsid w:val="00186D88"/>
    <w:rsid w:val="001B383C"/>
    <w:rsid w:val="001D5355"/>
    <w:rsid w:val="001F2AB6"/>
    <w:rsid w:val="002021CD"/>
    <w:rsid w:val="00202F24"/>
    <w:rsid w:val="00213C7B"/>
    <w:rsid w:val="00214989"/>
    <w:rsid w:val="002361BE"/>
    <w:rsid w:val="00245638"/>
    <w:rsid w:val="00250A34"/>
    <w:rsid w:val="0025212E"/>
    <w:rsid w:val="00266A3E"/>
    <w:rsid w:val="00282CCA"/>
    <w:rsid w:val="002850C5"/>
    <w:rsid w:val="002953E6"/>
    <w:rsid w:val="002A03DE"/>
    <w:rsid w:val="002A3DC1"/>
    <w:rsid w:val="002A5794"/>
    <w:rsid w:val="002B529A"/>
    <w:rsid w:val="002B6EF1"/>
    <w:rsid w:val="002C4915"/>
    <w:rsid w:val="002D2369"/>
    <w:rsid w:val="002D26B4"/>
    <w:rsid w:val="002D26D8"/>
    <w:rsid w:val="00301A81"/>
    <w:rsid w:val="003036D3"/>
    <w:rsid w:val="003143E1"/>
    <w:rsid w:val="003218D3"/>
    <w:rsid w:val="00331AFF"/>
    <w:rsid w:val="0033732B"/>
    <w:rsid w:val="00350672"/>
    <w:rsid w:val="00363EFA"/>
    <w:rsid w:val="00374B4A"/>
    <w:rsid w:val="00377493"/>
    <w:rsid w:val="003836B5"/>
    <w:rsid w:val="00386258"/>
    <w:rsid w:val="003A6DDE"/>
    <w:rsid w:val="003C79C9"/>
    <w:rsid w:val="003D0185"/>
    <w:rsid w:val="003D301D"/>
    <w:rsid w:val="003D51A6"/>
    <w:rsid w:val="00404C76"/>
    <w:rsid w:val="00416B60"/>
    <w:rsid w:val="00437F9A"/>
    <w:rsid w:val="00452B58"/>
    <w:rsid w:val="00457F52"/>
    <w:rsid w:val="00460E65"/>
    <w:rsid w:val="0046653A"/>
    <w:rsid w:val="00467001"/>
    <w:rsid w:val="004725DC"/>
    <w:rsid w:val="00486523"/>
    <w:rsid w:val="004D44D4"/>
    <w:rsid w:val="004E385C"/>
    <w:rsid w:val="004E394D"/>
    <w:rsid w:val="004E49A9"/>
    <w:rsid w:val="004F5477"/>
    <w:rsid w:val="004F6028"/>
    <w:rsid w:val="005143C1"/>
    <w:rsid w:val="00517AD5"/>
    <w:rsid w:val="005321EF"/>
    <w:rsid w:val="00537DB8"/>
    <w:rsid w:val="00565D31"/>
    <w:rsid w:val="005724D6"/>
    <w:rsid w:val="00575687"/>
    <w:rsid w:val="00581765"/>
    <w:rsid w:val="005858E1"/>
    <w:rsid w:val="0059455F"/>
    <w:rsid w:val="005C4F24"/>
    <w:rsid w:val="005E3998"/>
    <w:rsid w:val="005F270A"/>
    <w:rsid w:val="005F3B82"/>
    <w:rsid w:val="00600222"/>
    <w:rsid w:val="00606CCB"/>
    <w:rsid w:val="006171FB"/>
    <w:rsid w:val="00627CC4"/>
    <w:rsid w:val="0063103F"/>
    <w:rsid w:val="00633C82"/>
    <w:rsid w:val="00636347"/>
    <w:rsid w:val="00642F29"/>
    <w:rsid w:val="0064721F"/>
    <w:rsid w:val="00652385"/>
    <w:rsid w:val="0066728F"/>
    <w:rsid w:val="0067167D"/>
    <w:rsid w:val="0067773B"/>
    <w:rsid w:val="00677AA2"/>
    <w:rsid w:val="006843D6"/>
    <w:rsid w:val="006E243D"/>
    <w:rsid w:val="006E5508"/>
    <w:rsid w:val="00703765"/>
    <w:rsid w:val="00705BBA"/>
    <w:rsid w:val="0071513A"/>
    <w:rsid w:val="00723630"/>
    <w:rsid w:val="00727686"/>
    <w:rsid w:val="00727A82"/>
    <w:rsid w:val="0073344A"/>
    <w:rsid w:val="007351A9"/>
    <w:rsid w:val="00740733"/>
    <w:rsid w:val="00743409"/>
    <w:rsid w:val="00755BDB"/>
    <w:rsid w:val="0076039E"/>
    <w:rsid w:val="00771311"/>
    <w:rsid w:val="00777A56"/>
    <w:rsid w:val="00781323"/>
    <w:rsid w:val="00795CDE"/>
    <w:rsid w:val="007A6AC4"/>
    <w:rsid w:val="007A7B26"/>
    <w:rsid w:val="007B071B"/>
    <w:rsid w:val="007B29EA"/>
    <w:rsid w:val="007B481B"/>
    <w:rsid w:val="007B5A61"/>
    <w:rsid w:val="007D46FD"/>
    <w:rsid w:val="007D7336"/>
    <w:rsid w:val="007E5EC4"/>
    <w:rsid w:val="00806034"/>
    <w:rsid w:val="00807CA5"/>
    <w:rsid w:val="008243A6"/>
    <w:rsid w:val="0082461D"/>
    <w:rsid w:val="008431AC"/>
    <w:rsid w:val="0085492B"/>
    <w:rsid w:val="00856707"/>
    <w:rsid w:val="00866460"/>
    <w:rsid w:val="0087035A"/>
    <w:rsid w:val="00871196"/>
    <w:rsid w:val="00872456"/>
    <w:rsid w:val="00874451"/>
    <w:rsid w:val="008766E6"/>
    <w:rsid w:val="00877E6F"/>
    <w:rsid w:val="008C0CC0"/>
    <w:rsid w:val="008C2E64"/>
    <w:rsid w:val="008D6036"/>
    <w:rsid w:val="008E1739"/>
    <w:rsid w:val="0090421F"/>
    <w:rsid w:val="00907680"/>
    <w:rsid w:val="00927095"/>
    <w:rsid w:val="00955389"/>
    <w:rsid w:val="00965536"/>
    <w:rsid w:val="00980F3F"/>
    <w:rsid w:val="009874BB"/>
    <w:rsid w:val="009921CF"/>
    <w:rsid w:val="00994B21"/>
    <w:rsid w:val="009A1CC3"/>
    <w:rsid w:val="009A5FDD"/>
    <w:rsid w:val="009B4602"/>
    <w:rsid w:val="009C6E1C"/>
    <w:rsid w:val="009D2D7B"/>
    <w:rsid w:val="009D6E84"/>
    <w:rsid w:val="009D7153"/>
    <w:rsid w:val="009E72F6"/>
    <w:rsid w:val="009F4921"/>
    <w:rsid w:val="00A0343D"/>
    <w:rsid w:val="00A07F7A"/>
    <w:rsid w:val="00A100E4"/>
    <w:rsid w:val="00A21616"/>
    <w:rsid w:val="00A2763F"/>
    <w:rsid w:val="00A42A3B"/>
    <w:rsid w:val="00A74EBF"/>
    <w:rsid w:val="00A75E67"/>
    <w:rsid w:val="00A83C6A"/>
    <w:rsid w:val="00A907DD"/>
    <w:rsid w:val="00A9376D"/>
    <w:rsid w:val="00AA58C7"/>
    <w:rsid w:val="00AA6EE4"/>
    <w:rsid w:val="00AA7E7A"/>
    <w:rsid w:val="00AC0645"/>
    <w:rsid w:val="00AE3E1B"/>
    <w:rsid w:val="00AF3334"/>
    <w:rsid w:val="00B00CCB"/>
    <w:rsid w:val="00B01087"/>
    <w:rsid w:val="00B061E1"/>
    <w:rsid w:val="00B124C3"/>
    <w:rsid w:val="00B31354"/>
    <w:rsid w:val="00B42B4C"/>
    <w:rsid w:val="00B43C4E"/>
    <w:rsid w:val="00B44CB5"/>
    <w:rsid w:val="00B53434"/>
    <w:rsid w:val="00B64C1C"/>
    <w:rsid w:val="00B7493D"/>
    <w:rsid w:val="00B7665E"/>
    <w:rsid w:val="00B80FBD"/>
    <w:rsid w:val="00B96CCB"/>
    <w:rsid w:val="00BA06E0"/>
    <w:rsid w:val="00BC3593"/>
    <w:rsid w:val="00BC6C91"/>
    <w:rsid w:val="00BD5E1C"/>
    <w:rsid w:val="00BD7250"/>
    <w:rsid w:val="00BD7478"/>
    <w:rsid w:val="00BD7F4B"/>
    <w:rsid w:val="00BE6681"/>
    <w:rsid w:val="00C07F81"/>
    <w:rsid w:val="00C20E26"/>
    <w:rsid w:val="00C35E9D"/>
    <w:rsid w:val="00C372FF"/>
    <w:rsid w:val="00C40161"/>
    <w:rsid w:val="00C46D50"/>
    <w:rsid w:val="00C529EF"/>
    <w:rsid w:val="00C67B30"/>
    <w:rsid w:val="00C965F8"/>
    <w:rsid w:val="00CA0337"/>
    <w:rsid w:val="00CD0ABA"/>
    <w:rsid w:val="00CE5376"/>
    <w:rsid w:val="00CF54E2"/>
    <w:rsid w:val="00D0682A"/>
    <w:rsid w:val="00D252BA"/>
    <w:rsid w:val="00D26CC6"/>
    <w:rsid w:val="00D40F69"/>
    <w:rsid w:val="00D44482"/>
    <w:rsid w:val="00D514F5"/>
    <w:rsid w:val="00D51749"/>
    <w:rsid w:val="00D6353B"/>
    <w:rsid w:val="00D645D0"/>
    <w:rsid w:val="00D74382"/>
    <w:rsid w:val="00D751DF"/>
    <w:rsid w:val="00D9505C"/>
    <w:rsid w:val="00DA4186"/>
    <w:rsid w:val="00DC3734"/>
    <w:rsid w:val="00DD7FF3"/>
    <w:rsid w:val="00DF6E56"/>
    <w:rsid w:val="00E110EE"/>
    <w:rsid w:val="00E349B0"/>
    <w:rsid w:val="00E446C6"/>
    <w:rsid w:val="00E44D84"/>
    <w:rsid w:val="00E50C85"/>
    <w:rsid w:val="00E55654"/>
    <w:rsid w:val="00EC09B3"/>
    <w:rsid w:val="00EC4F0F"/>
    <w:rsid w:val="00EC7862"/>
    <w:rsid w:val="00ED4DBA"/>
    <w:rsid w:val="00ED5918"/>
    <w:rsid w:val="00ED7913"/>
    <w:rsid w:val="00EE08B6"/>
    <w:rsid w:val="00EE093D"/>
    <w:rsid w:val="00EF351D"/>
    <w:rsid w:val="00F0237C"/>
    <w:rsid w:val="00F14B1B"/>
    <w:rsid w:val="00F179CE"/>
    <w:rsid w:val="00F17E63"/>
    <w:rsid w:val="00F20D99"/>
    <w:rsid w:val="00F5195E"/>
    <w:rsid w:val="00F56F59"/>
    <w:rsid w:val="00F57837"/>
    <w:rsid w:val="00F60605"/>
    <w:rsid w:val="00F66D0C"/>
    <w:rsid w:val="00F86BE0"/>
    <w:rsid w:val="00F874A0"/>
    <w:rsid w:val="00F940AB"/>
    <w:rsid w:val="00FB688D"/>
    <w:rsid w:val="00FC113A"/>
    <w:rsid w:val="00FD2962"/>
    <w:rsid w:val="00FD6904"/>
    <w:rsid w:val="00FE4778"/>
    <w:rsid w:val="00FF7FE0"/>
  </w:rsids>
  <m:mathPr>
    <m:mathFont m:val="Cambria Math"/>
    <m:brkBin m:val="before"/>
    <m:brkBinSub m:val="--"/>
    <m:smallFrac m:val="0"/>
    <m:dispDef/>
    <m:lMargin m:val="0"/>
    <m:rMargin m:val="0"/>
    <m:defJc m:val="centerGroup"/>
    <m:wrapIndent m:val="1440"/>
    <m:intLim m:val="subSup"/>
    <m:naryLim m:val="undOvr"/>
  </m:mathPr>
  <w:themeFontLang w:val="en-IN" w:bidi="mr-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AAD82B"/>
  <w15:docId w15:val="{88708026-89A2-4772-BD6D-B6469F490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71" w:line="248" w:lineRule="auto"/>
      <w:ind w:left="10" w:right="614" w:hanging="10"/>
    </w:pPr>
    <w:rPr>
      <w:rFonts w:ascii="Times New Roman" w:eastAsia="Times New Roman" w:hAnsi="Times New Roman" w:cs="Times New Roman"/>
      <w:color w:val="252525"/>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1"/>
    <w:qFormat/>
    <w:rsid w:val="00642F29"/>
    <w:pPr>
      <w:ind w:left="720"/>
      <w:contextualSpacing/>
    </w:pPr>
  </w:style>
  <w:style w:type="character" w:styleId="Hyperlink">
    <w:name w:val="Hyperlink"/>
    <w:basedOn w:val="DefaultParagraphFont"/>
    <w:uiPriority w:val="99"/>
    <w:unhideWhenUsed/>
    <w:rsid w:val="00074CF0"/>
    <w:rPr>
      <w:color w:val="0563C1" w:themeColor="hyperlink"/>
      <w:u w:val="single"/>
    </w:rPr>
  </w:style>
  <w:style w:type="character" w:styleId="UnresolvedMention">
    <w:name w:val="Unresolved Mention"/>
    <w:basedOn w:val="DefaultParagraphFont"/>
    <w:uiPriority w:val="99"/>
    <w:semiHidden/>
    <w:unhideWhenUsed/>
    <w:rsid w:val="00074CF0"/>
    <w:rPr>
      <w:color w:val="605E5C"/>
      <w:shd w:val="clear" w:color="auto" w:fill="E1DFDD"/>
    </w:rPr>
  </w:style>
  <w:style w:type="paragraph" w:styleId="NormalWeb">
    <w:name w:val="Normal (Web)"/>
    <w:basedOn w:val="Normal"/>
    <w:uiPriority w:val="99"/>
    <w:semiHidden/>
    <w:unhideWhenUsed/>
    <w:rsid w:val="00282CCA"/>
    <w:pPr>
      <w:spacing w:before="100" w:beforeAutospacing="1" w:after="100" w:afterAutospacing="1" w:line="240" w:lineRule="auto"/>
      <w:ind w:left="0" w:right="0" w:firstLine="0"/>
    </w:pPr>
    <w:rPr>
      <w:color w:val="auto"/>
      <w:szCs w:val="24"/>
    </w:rPr>
  </w:style>
  <w:style w:type="paragraph" w:styleId="Title">
    <w:name w:val="Title"/>
    <w:basedOn w:val="Normal"/>
    <w:next w:val="Normal"/>
    <w:link w:val="TitleChar"/>
    <w:uiPriority w:val="10"/>
    <w:qFormat/>
    <w:rsid w:val="00A74EBF"/>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A74EB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3358E"/>
    <w:pPr>
      <w:numPr>
        <w:ilvl w:val="1"/>
      </w:numPr>
      <w:spacing w:after="160"/>
      <w:ind w:left="10" w:hanging="10"/>
    </w:pPr>
    <w:rPr>
      <w:rFonts w:asciiTheme="minorHAnsi" w:eastAsiaTheme="minorEastAsia" w:hAnsiTheme="minorHAnsi" w:cstheme="minorBidi"/>
      <w:color w:val="5A5A5A" w:themeColor="text1" w:themeTint="A5"/>
      <w:spacing w:val="15"/>
      <w:sz w:val="22"/>
    </w:rPr>
  </w:style>
  <w:style w:type="character" w:customStyle="1" w:styleId="SubtitleChar">
    <w:name w:val="Subtitle Char"/>
    <w:basedOn w:val="DefaultParagraphFont"/>
    <w:link w:val="Subtitle"/>
    <w:uiPriority w:val="11"/>
    <w:rsid w:val="0003358E"/>
    <w:rPr>
      <w:color w:val="5A5A5A" w:themeColor="text1" w:themeTint="A5"/>
      <w:spacing w:val="15"/>
    </w:rPr>
  </w:style>
  <w:style w:type="character" w:styleId="Strong">
    <w:name w:val="Strong"/>
    <w:basedOn w:val="DefaultParagraphFont"/>
    <w:uiPriority w:val="22"/>
    <w:qFormat/>
    <w:rsid w:val="000335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873703">
      <w:bodyDiv w:val="1"/>
      <w:marLeft w:val="0"/>
      <w:marRight w:val="0"/>
      <w:marTop w:val="0"/>
      <w:marBottom w:val="0"/>
      <w:divBdr>
        <w:top w:val="none" w:sz="0" w:space="0" w:color="auto"/>
        <w:left w:val="none" w:sz="0" w:space="0" w:color="auto"/>
        <w:bottom w:val="none" w:sz="0" w:space="0" w:color="auto"/>
        <w:right w:val="none" w:sz="0" w:space="0" w:color="auto"/>
      </w:divBdr>
    </w:div>
    <w:div w:id="454906388">
      <w:bodyDiv w:val="1"/>
      <w:marLeft w:val="0"/>
      <w:marRight w:val="0"/>
      <w:marTop w:val="0"/>
      <w:marBottom w:val="0"/>
      <w:divBdr>
        <w:top w:val="none" w:sz="0" w:space="0" w:color="auto"/>
        <w:left w:val="none" w:sz="0" w:space="0" w:color="auto"/>
        <w:bottom w:val="none" w:sz="0" w:space="0" w:color="auto"/>
        <w:right w:val="none" w:sz="0" w:space="0" w:color="auto"/>
      </w:divBdr>
    </w:div>
    <w:div w:id="822697517">
      <w:bodyDiv w:val="1"/>
      <w:marLeft w:val="0"/>
      <w:marRight w:val="0"/>
      <w:marTop w:val="0"/>
      <w:marBottom w:val="0"/>
      <w:divBdr>
        <w:top w:val="none" w:sz="0" w:space="0" w:color="auto"/>
        <w:left w:val="none" w:sz="0" w:space="0" w:color="auto"/>
        <w:bottom w:val="none" w:sz="0" w:space="0" w:color="auto"/>
        <w:right w:val="none" w:sz="0" w:space="0" w:color="auto"/>
      </w:divBdr>
    </w:div>
    <w:div w:id="1421369293">
      <w:bodyDiv w:val="1"/>
      <w:marLeft w:val="0"/>
      <w:marRight w:val="0"/>
      <w:marTop w:val="0"/>
      <w:marBottom w:val="0"/>
      <w:divBdr>
        <w:top w:val="none" w:sz="0" w:space="0" w:color="auto"/>
        <w:left w:val="none" w:sz="0" w:space="0" w:color="auto"/>
        <w:bottom w:val="none" w:sz="0" w:space="0" w:color="auto"/>
        <w:right w:val="none" w:sz="0" w:space="0" w:color="auto"/>
      </w:divBdr>
    </w:div>
    <w:div w:id="1580361070">
      <w:bodyDiv w:val="1"/>
      <w:marLeft w:val="0"/>
      <w:marRight w:val="0"/>
      <w:marTop w:val="0"/>
      <w:marBottom w:val="0"/>
      <w:divBdr>
        <w:top w:val="none" w:sz="0" w:space="0" w:color="auto"/>
        <w:left w:val="none" w:sz="0" w:space="0" w:color="auto"/>
        <w:bottom w:val="none" w:sz="0" w:space="0" w:color="auto"/>
        <w:right w:val="none" w:sz="0" w:space="0" w:color="auto"/>
      </w:divBdr>
    </w:div>
    <w:div w:id="17092537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47D339-5040-41E9-9BFF-83414076DC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12</Pages>
  <Words>6124</Words>
  <Characters>34908</Characters>
  <Application>Microsoft Office Word</Application>
  <DocSecurity>0</DocSecurity>
  <Lines>290</Lines>
  <Paragraphs>81</Paragraphs>
  <ScaleCrop>false</ScaleCrop>
  <HeadingPairs>
    <vt:vector size="2" baseType="variant">
      <vt:variant>
        <vt:lpstr>Title</vt:lpstr>
      </vt:variant>
      <vt:variant>
        <vt:i4>1</vt:i4>
      </vt:variant>
    </vt:vector>
  </HeadingPairs>
  <TitlesOfParts>
    <vt:vector size="1" baseType="lpstr">
      <vt:lpstr>Microsoft Word - Review on radioactive contamination</vt:lpstr>
    </vt:vector>
  </TitlesOfParts>
  <Company/>
  <LinksUpToDate>false</LinksUpToDate>
  <CharactersWithSpaces>40951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Review on radioactive contamination</dc:title>
  <dc:subject/>
  <dc:creator>Vijay Powar</dc:creator>
  <cp:keywords/>
  <dc:description/>
  <cp:lastModifiedBy>vaishnavi patil</cp:lastModifiedBy>
  <cp:revision>3</cp:revision>
  <cp:lastPrinted>2024-06-11T15:40:00Z</cp:lastPrinted>
  <dcterms:created xsi:type="dcterms:W3CDTF">2024-07-31T14:26:00Z</dcterms:created>
  <dcterms:modified xsi:type="dcterms:W3CDTF">2024-07-31T14:28:00Z</dcterms:modified>
</cp:coreProperties>
</file>