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spacing w:line="360" w:lineRule="auto"/>
        <w:jc w:val="center"/>
        <w:rPr>
          <w:rFonts w:hAnsi="Times New Roman" w:ascii="Times New Roman" w:cs="Times New Roman"/>
          <w:b/>
          <w:bCs/>
          <w:iCs/>
          <w:sz w:val="48"/>
          <w:szCs w:val="48"/>
        </w:rPr>
      </w:pPr>
      <w:r>
        <w:rPr>
          <w:rFonts w:hAnsi="Times New Roman" w:ascii="Times New Roman" w:cs="Times New Roman"/>
          <w:b/>
          <w:bCs/>
          <w:i w:val="0"/>
          <w:iCs/>
          <w:strike w:val="0"/>
          <w:dstrike w:val="0"/>
          <w:emboss w:val="0"/>
          <w:imprint w:val="0"/>
          <w:outline w:val="0"/>
          <w:shadow w:val="0"/>
          <w:sz w:val="48"/>
          <w:szCs w:val="48"/>
          <w:u w:val="none"/>
        </w:rPr>
        <w:t xml:space="preserve">A Critical Review on Pharmacognostical, Phytochemical Standardization and Pharmacological Evaluation of </w:t>
      </w:r>
      <w:r>
        <w:rPr>
          <w:rFonts w:hAnsi="Times New Roman" w:ascii="Times New Roman" w:cs="Times New Roman"/>
          <w:b/>
          <w:bCs/>
          <w:i/>
          <w:iCs/>
          <w:strike w:val="0"/>
          <w:dstrike w:val="0"/>
          <w:emboss w:val="0"/>
          <w:imprint w:val="0"/>
          <w:outline w:val="0"/>
          <w:shadow w:val="0"/>
          <w:sz w:val="48"/>
          <w:szCs w:val="48"/>
          <w:u w:val="none"/>
        </w:rPr>
        <w:t xml:space="preserve">Alternanthera brasiliana</w:t>
      </w:r>
      <w:r>
        <w:rPr>
          <w:rFonts w:hAnsi="Times New Roman" w:ascii="Times New Roman" w:cs="Times New Roman"/>
          <w:b/>
          <w:bCs/>
          <w:i w:val="0"/>
          <w:iCs/>
          <w:strike w:val="0"/>
          <w:dstrike w:val="0"/>
          <w:emboss w:val="0"/>
          <w:imprint w:val="0"/>
          <w:outline w:val="0"/>
          <w:shadow w:val="0"/>
          <w:sz w:val="48"/>
          <w:szCs w:val="48"/>
          <w:u w:val="none"/>
        </w:rPr>
        <w:t xml:space="preserve"> (L.) Kuntze</w:t>
      </w:r>
    </w:p>
    <w:p>
      <w:pPr>
        <w:spacing w:line="360" w:lineRule="auto"/>
        <w:jc w:val="center"/>
        <w:rPr>
          <w:rFonts w:hAnsi="Times New Roman" w:ascii="Times New Roman" w:cs="Times New Roman"/>
          <w:b/>
          <w:bCs/>
          <w:iCs/>
          <w:sz w:val="24"/>
          <w:szCs w:val="24"/>
          <w:vertAlign w:val="superscript"/>
        </w:rPr>
      </w:pPr>
      <w:r>
        <w:rPr>
          <w:rFonts w:hAnsi="Times New Roman" w:ascii="Times New Roman" w:cs="Times New Roman"/>
          <w:b/>
          <w:bCs/>
          <w:i w:val="0"/>
          <w:iCs/>
          <w:strike w:val="0"/>
          <w:dstrike w:val="0"/>
          <w:emboss w:val="0"/>
          <w:imprint w:val="0"/>
          <w:outline w:val="0"/>
          <w:shadow w:val="0"/>
          <w:sz w:val="28"/>
          <w:szCs w:val="28"/>
          <w:u w:val="none"/>
        </w:rPr>
        <w:t xml:space="preserve">Unnimaya.I. S</w:t>
      </w:r>
      <w:r>
        <w:rPr>
          <w:rFonts w:hAnsi="Times New Roman" w:ascii="Times New Roman" w:cs="Times New Roman"/>
          <w:b/>
          <w:bCs/>
          <w:i w:val="0"/>
          <w:iCs/>
          <w:strike w:val="0"/>
          <w:dstrike w:val="0"/>
          <w:emboss w:val="0"/>
          <w:imprint w:val="0"/>
          <w:outline w:val="0"/>
          <w:shadow w:val="0"/>
          <w:sz w:val="24"/>
          <w:szCs w:val="24"/>
          <w:u w:val="none"/>
          <w:vertAlign w:val="superscript"/>
        </w:rPr>
        <w:t xml:space="preserve">1</w:t>
      </w:r>
      <w:r>
        <w:rPr>
          <w:rFonts w:hAnsi="Times New Roman" w:ascii="Times New Roman" w:cs="Times New Roman"/>
          <w:b/>
          <w:bCs/>
          <w:i w:val="0"/>
          <w:iCs/>
          <w:strike w:val="0"/>
          <w:dstrike w:val="0"/>
          <w:emboss w:val="0"/>
          <w:imprint w:val="0"/>
          <w:outline w:val="0"/>
          <w:shadow w:val="0"/>
          <w:sz w:val="24"/>
          <w:szCs w:val="24"/>
          <w:u w:val="none"/>
        </w:rPr>
        <w:t xml:space="preserve">, Dr.M. Rajan </w:t>
      </w:r>
      <w:r>
        <w:rPr>
          <w:rFonts w:hAnsi="Times New Roman" w:ascii="Times New Roman" w:cs="Times New Roman"/>
          <w:b/>
          <w:bCs/>
          <w:i w:val="0"/>
          <w:iCs/>
          <w:strike w:val="0"/>
          <w:dstrike w:val="0"/>
          <w:emboss w:val="0"/>
          <w:imprint w:val="0"/>
          <w:outline w:val="0"/>
          <w:shadow w:val="0"/>
          <w:sz w:val="24"/>
          <w:szCs w:val="24"/>
          <w:u w:val="none"/>
          <w:vertAlign w:val="superscript"/>
        </w:rPr>
        <w:t xml:space="preserve">2*  </w:t>
      </w:r>
    </w:p>
    <w:p>
      <w:pPr>
        <w:spacing w:line="360" w:lineRule="auto"/>
        <w:jc w:val="center"/>
        <w:rPr>
          <w:rFonts w:hAnsi="Times New Roman" w:ascii="Times New Roman" w:cs="Times New Roman"/>
          <w:b/>
          <w:bCs/>
          <w:iCs/>
          <w:sz w:val="24"/>
          <w:szCs w:val="24"/>
        </w:rPr>
      </w:pPr>
      <w:r>
        <w:rPr>
          <w:rFonts w:hAnsi="Times New Roman" w:ascii="Times New Roman" w:cs="Times New Roman"/>
          <w:b/>
          <w:bCs/>
          <w:i w:val="0"/>
          <w:iCs/>
          <w:strike w:val="0"/>
          <w:dstrike w:val="0"/>
          <w:emboss w:val="0"/>
          <w:imprint w:val="0"/>
          <w:outline w:val="0"/>
          <w:shadow w:val="0"/>
          <w:sz w:val="24"/>
          <w:szCs w:val="24"/>
          <w:u w:val="none"/>
          <w:vertAlign w:val="superscript"/>
        </w:rPr>
        <w:t xml:space="preserve">1,2</w:t>
      </w:r>
      <w:r>
        <w:rPr>
          <w:rFonts w:hAnsi="Times New Roman" w:ascii="Times New Roman" w:cs="Times New Roman"/>
          <w:b/>
          <w:bCs/>
          <w:i w:val="0"/>
          <w:iCs/>
          <w:strike w:val="0"/>
          <w:dstrike w:val="0"/>
          <w:emboss w:val="0"/>
          <w:imprint w:val="0"/>
          <w:outline w:val="0"/>
          <w:shadow w:val="0"/>
          <w:sz w:val="24"/>
          <w:szCs w:val="24"/>
          <w:u w:val="none"/>
        </w:rPr>
        <w:t xml:space="preserve">Department of Pharmacognosy and Phytochemistry, Nehru College of Pharmacy, Pampady, Thiruvilwamala, Thrissur</w:t>
      </w:r>
    </w:p>
    <w:p>
      <w:pPr>
        <w:spacing w:line="360" w:lineRule="auto"/>
        <w:jc w:val="center"/>
        <w:rPr>
          <w:rFonts w:hAnsi="Times New Roman" w:ascii="Times New Roman" w:cs="Times New Roman"/>
          <w:b/>
          <w:bCs/>
          <w:iCs/>
          <w:sz w:val="24"/>
          <w:szCs w:val="24"/>
        </w:rPr>
      </w:pPr>
      <w:r>
        <w:rPr>
          <w:rFonts w:hAnsi="Times New Roman" w:ascii="Times New Roman" w:cs="Times New Roman"/>
          <w:b/>
          <w:bCs/>
          <w:i w:val="0"/>
          <w:iCs/>
          <w:strike w:val="0"/>
          <w:dstrike w:val="0"/>
          <w:emboss w:val="0"/>
          <w:imprint w:val="0"/>
          <w:outline w:val="0"/>
          <w:shadow w:val="0"/>
          <w:sz w:val="24"/>
          <w:szCs w:val="24"/>
          <w:u w:val="none"/>
        </w:rPr>
        <w:t xml:space="preserve">680588, Kerala, India </w:t>
      </w:r>
    </w:p>
    <w:p>
      <w:pPr>
        <w:spacing w:line="360" w:lineRule="auto"/>
        <w:jc w:val="center"/>
        <w:rPr>
          <w:color w:val="000000" w:themeColor="text1"/>
          <w:rFonts w:hAnsi="Times New Roman" w:ascii="Times New Roman" w:cs="Times New Roman"/>
          <w:iCs/>
          <w:sz w:val="24"/>
          <w:szCs w:val="24"/>
        </w:rPr>
      </w:pPr>
      <w:r>
        <w:rPr>
          <w:rFonts w:hAnsi="Times New Roman" w:ascii="Times New Roman" w:cs="Times New Roman"/>
          <w:b/>
          <w:bCs/>
          <w:i w:val="0"/>
          <w:iCs/>
          <w:strike w:val="0"/>
          <w:dstrike w:val="0"/>
          <w:emboss w:val="0"/>
          <w:imprint w:val="0"/>
          <w:outline w:val="0"/>
          <w:shadow w:val="0"/>
          <w:sz w:val="24"/>
          <w:szCs w:val="24"/>
          <w:u w:val="none"/>
        </w:rPr>
        <w:t xml:space="preserve">*Author E-mail: </w:t>
      </w:r>
      <w:hyperlink r:id="rId8">
        <w:r>
          <w:rPr>
            <w:rStyle w:val="Hyperlink"/>
            <w:color w:val="000000"/>
            <w:rFonts w:hAnsi="Times New Roman" w:ascii="Times New Roman" w:cs="Times New Roman"/>
            <w:b w:val="0"/>
            <w:i w:val="0"/>
            <w:iCs/>
            <w:strike w:val="0"/>
            <w:dstrike w:val="0"/>
            <w:emboss w:val="0"/>
            <w:imprint w:val="0"/>
            <w:outline w:val="0"/>
            <w:shadow w:val="0"/>
            <w:sz w:val="24"/>
            <w:szCs w:val="24"/>
            <w:u w:val="single"/>
          </w:rPr>
          <w:t xml:space="preserve">isunnimaya01@gmail.com</w:t>
        </w:r>
      </w:hyperlink>
    </w:p>
    <w:p>
      <w:pPr>
        <w:spacing w:line="360" w:lineRule="auto"/>
        <w:jc w:val="center"/>
        <w:rPr>
          <w:rFonts w:hAnsi="Times New Roman" w:ascii="Times New Roman" w:cs="Times New Roman"/>
          <w:iCs/>
          <w:sz w:val="24"/>
          <w:szCs w:val="24"/>
        </w:rPr>
      </w:pPr>
    </w:p>
    <w:p>
      <w:pPr>
        <w:jc w:val="center"/>
        <w:rPr>
          <w:color w:val="4F81BD" w:themeColor="accent1"/>
          <w:rFonts w:hAnsi="Times New Roman" w:ascii="Times New Roman" w:cs="Times New Roman"/>
          <w:b/>
          <w:bCs/>
          <w:iCs/>
          <w:sz w:val="24"/>
          <w:szCs w:val="24"/>
        </w:rPr>
      </w:pPr>
      <w:r>
        <w:rPr>
          <w:rFonts w:hAnsi="Times New Roman" w:ascii="Times New Roman" w:cs="Times New Roman"/>
          <w:b/>
          <w:bCs/>
          <w:i w:val="0"/>
          <w:iCs/>
          <w:strike w:val="0"/>
          <w:dstrike w:val="0"/>
          <w:emboss w:val="0"/>
          <w:imprint w:val="0"/>
          <w:outline w:val="0"/>
          <w:shadow w:val="0"/>
          <w:sz w:val="24"/>
          <w:szCs w:val="24"/>
          <w:u w:val="none"/>
        </w:rPr>
        <w:t xml:space="preserve">ABSTRACT</w:t>
      </w:r>
    </w:p>
    <w:p>
      <w:pPr>
        <w:spacing w:line="360" w:lineRule="auto"/>
        <w:jc w:val="both"/>
        <w:rPr>
          <w:rFonts w:hAnsi="Times New Roman" w:ascii="Times New Roman" w:cs="Times New Roman"/>
          <w:b/>
          <w:bCs/>
          <w:sz w:val="24"/>
          <w:szCs w:val="24"/>
        </w:rPr>
      </w:pPr>
      <w:r>
        <w:rPr>
          <w:rFonts w:hAnsi="Times New Roman" w:ascii="Times New Roman" w:cs="Times New Roman"/>
          <w:b/>
          <w:bCs/>
          <w:i/>
          <w:iCs/>
          <w:strike w:val="0"/>
          <w:dstrike w:val="0"/>
          <w:emboss w:val="0"/>
          <w:imprint w:val="0"/>
          <w:outline w:val="0"/>
          <w:shadow w:val="0"/>
          <w:sz w:val="24"/>
          <w:szCs w:val="24"/>
          <w:u w:val="none"/>
        </w:rPr>
        <w:t xml:space="preserve">Alternanthera brasiliana</w:t>
      </w:r>
      <w:r>
        <w:rPr>
          <w:rFonts w:hAnsi="Times New Roman" w:ascii="Times New Roman" w:cs="Times New Roman"/>
          <w:b/>
          <w:bCs/>
          <w:i w:val="0"/>
          <w:strike w:val="0"/>
          <w:dstrike w:val="0"/>
          <w:emboss w:val="0"/>
          <w:imprint w:val="0"/>
          <w:outline w:val="0"/>
          <w:shadow w:val="0"/>
          <w:sz w:val="24"/>
          <w:szCs w:val="24"/>
          <w:u w:val="none"/>
        </w:rPr>
        <w:t xml:space="preserve"> (L.) Kuntze Native to South and Central America, are blooming plants in the </w:t>
      </w:r>
      <w:r>
        <w:rPr>
          <w:rFonts w:hAnsi="Times New Roman" w:ascii="Times New Roman" w:cs="Times New Roman"/>
          <w:b/>
          <w:bCs/>
          <w:i/>
          <w:iCs/>
          <w:strike w:val="0"/>
          <w:dstrike w:val="0"/>
          <w:emboss w:val="0"/>
          <w:imprint w:val="0"/>
          <w:outline w:val="0"/>
          <w:shadow w:val="0"/>
          <w:sz w:val="24"/>
          <w:szCs w:val="24"/>
          <w:u w:val="none"/>
        </w:rPr>
        <w:t xml:space="preserve">Amaranthaceae</w:t>
      </w:r>
      <w:r>
        <w:rPr>
          <w:rFonts w:hAnsi="Times New Roman" w:ascii="Times New Roman" w:cs="Times New Roman"/>
          <w:b/>
          <w:bCs/>
          <w:i w:val="0"/>
          <w:strike w:val="0"/>
          <w:dstrike w:val="0"/>
          <w:emboss w:val="0"/>
          <w:imprint w:val="0"/>
          <w:outline w:val="0"/>
          <w:shadow w:val="0"/>
          <w:sz w:val="24"/>
          <w:szCs w:val="24"/>
          <w:u w:val="none"/>
        </w:rPr>
        <w:t xml:space="preserve"> family. Penicillin or joy weed are common names for the perennial herbaceous plant</w:t>
      </w:r>
      <w:r>
        <w:rPr>
          <w:rFonts w:hAnsi="Times New Roman" w:ascii="Times New Roman" w:cs="Times New Roman"/>
          <w:b/>
          <w:bCs/>
          <w:i/>
          <w:iCs/>
          <w:strike w:val="0"/>
          <w:dstrike w:val="0"/>
          <w:emboss w:val="0"/>
          <w:imprint w:val="0"/>
          <w:outline w:val="0"/>
          <w:shadow w:val="0"/>
          <w:sz w:val="24"/>
          <w:szCs w:val="24"/>
          <w:u w:val="none"/>
        </w:rPr>
        <w:t xml:space="preserve"> Alternanthera brasiliana</w:t>
      </w:r>
      <w:r>
        <w:rPr>
          <w:rFonts w:hAnsi="Times New Roman" w:ascii="Times New Roman" w:cs="Times New Roman"/>
          <w:b/>
          <w:bCs/>
          <w:i w:val="0"/>
          <w:strike w:val="0"/>
          <w:dstrike w:val="0"/>
          <w:emboss w:val="0"/>
          <w:imprint w:val="0"/>
          <w:outline w:val="0"/>
          <w:shadow w:val="0"/>
          <w:sz w:val="24"/>
          <w:szCs w:val="24"/>
          <w:u w:val="none"/>
        </w:rPr>
        <w:t xml:space="preserve"> (L.) Kuntze in Brazil. It is a natural plant from the Neotropics that is used to treat diarrhoea, coughing, and inflammation due to the presence of flavonoids, alkaloids, phenolic compounds, amino acid and tannins. In North East India, it has historically been used as a hemostatic. The information on Alternanthera brasiliana's ethno pharmacology, phytochemistry, and biological activity that has been published is compiled in this review. All of the research done on this plant is compiled in this review to give current knowledge for upcoming projects.</w:t>
      </w:r>
    </w:p>
    <w:p>
      <w:pPr>
        <w:spacing w:line="360" w:lineRule="auto"/>
        <w:rPr>
          <w:rFonts w:hAnsi="Times New Roman" w:ascii="Times New Roman" w:cs="Times New Roman"/>
          <w:b/>
          <w:bCs/>
        </w:rPr>
      </w:pPr>
      <w:r>
        <w:rPr>
          <w:rFonts w:hAnsi="Times New Roman" w:ascii="Times New Roman" w:cs="Times New Roman"/>
          <w:b/>
          <w:bCs/>
          <w:i w:val="0"/>
          <w:strike w:val="0"/>
          <w:dstrike w:val="0"/>
          <w:emboss w:val="0"/>
          <w:imprint w:val="0"/>
          <w:outline w:val="0"/>
          <w:shadow w:val="0"/>
          <w:sz w:val="22"/>
          <w:szCs w:val="22"/>
          <w:u w:val="none"/>
        </w:rPr>
        <w:t xml:space="preserve">Key words: </w:t>
      </w:r>
      <w:r>
        <w:rPr>
          <w:rFonts w:hAnsi="Times New Roman" w:ascii="Times New Roman" w:cs="Times New Roman"/>
          <w:b/>
          <w:bCs/>
          <w:i/>
          <w:iCs/>
          <w:strike w:val="0"/>
          <w:dstrike w:val="0"/>
          <w:emboss w:val="0"/>
          <w:imprint w:val="0"/>
          <w:outline w:val="0"/>
          <w:shadow w:val="0"/>
          <w:sz w:val="22"/>
          <w:szCs w:val="22"/>
          <w:u w:val="none"/>
        </w:rPr>
        <w:t xml:space="preserve">Alternanthera brasiliana</w:t>
      </w:r>
      <w:r>
        <w:rPr>
          <w:rFonts w:hAnsi="Times New Roman" w:ascii="Times New Roman" w:cs="Times New Roman"/>
          <w:b/>
          <w:bCs/>
          <w:i w:val="0"/>
          <w:strike w:val="0"/>
          <w:dstrike w:val="0"/>
          <w:emboss w:val="0"/>
          <w:imprint w:val="0"/>
          <w:outline w:val="0"/>
          <w:shadow w:val="0"/>
          <w:sz w:val="22"/>
          <w:szCs w:val="22"/>
          <w:u w:val="none"/>
        </w:rPr>
        <w:t xml:space="preserve"> (L.) Kuntze, diarrhea, coughing, inflammation, alkaloids, flavonoids.</w:t>
      </w:r>
    </w:p>
    <w:p>
      <w:pPr>
        <w:spacing w:line="360" w:lineRule="auto"/>
        <w:jc w:val="center"/>
        <w:rPr>
          <w:rFonts w:hAnsi="Times New Roman" w:ascii="Times New Roman" w:cs="Times New Roman"/>
          <w:b/>
          <w:sz w:val="24"/>
          <w:szCs w:val="24"/>
        </w:rPr>
      </w:pPr>
      <w:r>
        <w:rPr>
          <w:rFonts w:hAnsi="Times New Roman" w:ascii="Times New Roman" w:cs="Times New Roman"/>
          <w:b/>
          <w:i w:val="0"/>
          <w:strike w:val="0"/>
          <w:dstrike w:val="0"/>
          <w:emboss w:val="0"/>
          <w:imprint w:val="0"/>
          <w:outline w:val="0"/>
          <w:shadow w:val="0"/>
          <w:sz w:val="24"/>
          <w:szCs w:val="24"/>
          <w:u w:val="none"/>
        </w:rPr>
        <w:t xml:space="preserve">INTRODUCTION</w:t>
      </w:r>
    </w:p>
    <w:p>
      <w:pPr>
        <w:spacing w:line="360" w:lineRule="auto"/>
        <w:jc w:val="both"/>
      </w:pPr>
      <w:r>
        <w:rPr>
          <w:rFonts w:hAnsi="Times New Roman" w:ascii="Times New Roman" w:cs="Times New Roman"/>
          <w:b w:val="0"/>
          <w:i w:val="0"/>
          <w:strike w:val="0"/>
          <w:dstrike w:val="0"/>
          <w:emboss w:val="0"/>
          <w:imprint w:val="0"/>
          <w:outline w:val="0"/>
          <w:shadow w:val="0"/>
          <w:sz w:val="24"/>
          <w:szCs w:val="24"/>
          <w:u w:val="none"/>
        </w:rPr>
        <w:t xml:space="preserve">One significant source of therapeutic treatments for a wide range of illnesses is medicinal plants. Different portions of medicinal plants have been employed for distinct medical purposes all throughout the world since ancient times. India is referred to as the "Botanical Garden of the World" because of its extensive variety of medicinal plants</w:t>
      </w:r>
      <w:r>
        <w:rPr>
          <w:rFonts w:hAnsi="Times New Roman" w:ascii="Times New Roman" w:cs="Times New Roman"/>
          <w:b w:val="0"/>
          <w:i w:val="0"/>
          <w:strike w:val="0"/>
          <w:dstrike w:val="0"/>
          <w:emboss w:val="0"/>
          <w:imprint w:val="0"/>
          <w:outline w:val="0"/>
          <w:shadow w:val="0"/>
          <w:sz w:val="24"/>
          <w:szCs w:val="24"/>
          <w:u w:val="none"/>
          <w:vertAlign w:val="superscript"/>
        </w:rPr>
        <w:t xml:space="preserve">.[1]</w:t>
      </w:r>
      <w:r>
        <w:rPr>
          <w:rFonts w:hAnsi="Times New Roman" w:ascii="Times New Roman" w:cs="Times New Roman"/>
          <w:b w:val="0"/>
          <w:i w:val="0"/>
          <w:strike w:val="0"/>
          <w:dstrike w:val="0"/>
          <w:emboss w:val="0"/>
          <w:imprint w:val="0"/>
          <w:outline w:val="0"/>
          <w:shadow w:val="0"/>
          <w:sz w:val="24"/>
          <w:szCs w:val="24"/>
          <w:u w:val="none"/>
        </w:rPr>
        <w:t xml:space="preserve"> </w:t>
        <w:br/>
        <w:t xml:space="preserve">Since ancient times, medicinal plants have been utilized for medical purposes. The use of medicinal plants fits into all current preventive measures and plays a dynamic role in illness prevention. Herbal medicine is the subject of even more research and uses in medical care. therapeutic plants are an important source of molecules with phytochemical elements that have therapeutic qualities; these plants are useful for treating human illnesses and have a vital function in healing</w:t>
      </w:r>
      <w:r>
        <w:rPr>
          <w:rFonts w:hAnsi="Times New Roman" w:ascii="Times New Roman" w:cs="Times New Roman"/>
          <w:b w:val="0"/>
          <w:i w:val="0"/>
          <w:strike w:val="0"/>
          <w:dstrike w:val="0"/>
          <w:emboss w:val="0"/>
          <w:imprint w:val="0"/>
          <w:outline w:val="0"/>
          <w:shadow w:val="0"/>
          <w:sz w:val="24"/>
          <w:szCs w:val="24"/>
          <w:u w:val="none"/>
          <w:vertAlign w:val="superscript"/>
        </w:rPr>
        <w:t xml:space="preserve">.[2]</w:t>
      </w:r>
      <w:r>
        <w:rPr>
          <w:rFonts w:ascii="Calibri"/>
          <w:b w:val="0"/>
          <w:i w:val="0"/>
          <w:strike w:val="0"/>
          <w:dstrike w:val="0"/>
          <w:emboss w:val="0"/>
          <w:imprint w:val="0"/>
          <w:outline w:val="0"/>
          <w:shadow w:val="0"/>
          <w:sz w:val="22"/>
          <w:szCs w:val="22"/>
          <w:u w:val="none"/>
        </w:rPr>
        <w:t xml:space="preserve"> </w:t>
      </w:r>
    </w:p>
    <w:p>
      <w:pPr>
        <w:spacing w:line="360" w:lineRule="auto"/>
        <w:jc w:val="both"/>
        <w:rPr>
          <w:rFonts w:hAnsi="Times New Roman" w:ascii="Times New Roman" w:cs="Times New Roman"/>
          <w:sz w:val="24"/>
          <w:szCs w:val="24"/>
          <w:vertAlign w:val="superscript"/>
        </w:rPr>
      </w:pPr>
      <w:r>
        <w:rPr>
          <w:rFonts w:hAnsi="Times New Roman" w:ascii="Times New Roman" w:cs="Times New Roman"/>
          <w:b w:val="0"/>
          <w:i w:val="0"/>
          <w:strike w:val="0"/>
          <w:dstrike w:val="0"/>
          <w:emboss w:val="0"/>
          <w:imprint w:val="0"/>
          <w:outline w:val="0"/>
          <w:shadow w:val="0"/>
          <w:sz w:val="24"/>
          <w:szCs w:val="24"/>
          <w:u w:val="none"/>
        </w:rPr>
        <w:t xml:space="preserve">The use of plants for therapeutic and medical purposes in order to treat illnesses and enhance human health is known as herbal medicine, or phytomedicine. Phytochemicals are the secondary metabolites found in plants (the word "Phyto" comes from the Greek word "Plant"). Phytochemicals are active substances that are regarded as drugs or medicines because of their medicinal qualities</w:t>
      </w:r>
      <w:r>
        <w:rPr>
          <w:rFonts w:hAnsi="Times New Roman" w:ascii="Times New Roman" w:cs="Times New Roman"/>
          <w:b w:val="0"/>
          <w:i w:val="0"/>
          <w:strike w:val="0"/>
          <w:dstrike w:val="0"/>
          <w:emboss w:val="0"/>
          <w:imprint w:val="0"/>
          <w:outline w:val="0"/>
          <w:shadow w:val="0"/>
          <w:sz w:val="24"/>
          <w:szCs w:val="24"/>
          <w:u w:val="none"/>
          <w:vertAlign w:val="superscript"/>
        </w:rPr>
        <w:t xml:space="preserve">.[3]</w:t>
      </w:r>
      <w:r>
        <w:rPr>
          <w:rFonts w:hAnsi="Times New Roman" w:ascii="Times New Roman" w:cs="Times New Roman"/>
          <w:b w:val="0"/>
          <w:i w:val="0"/>
          <w:strike w:val="0"/>
          <w:dstrike w:val="0"/>
          <w:emboss w:val="0"/>
          <w:imprint w:val="0"/>
          <w:outline w:val="0"/>
          <w:shadow w:val="0"/>
          <w:sz w:val="24"/>
          <w:szCs w:val="24"/>
          <w:u w:val="none"/>
        </w:rPr>
        <w:t xml:space="preserve"> </w:t>
      </w:r>
      <w:r>
        <w:rPr>
          <w:rFonts w:hAnsi="Times New Roman" w:ascii="Times New Roman" w:cs="Times New Roman"/>
          <w:b w:val="0"/>
          <w:i w:val="0"/>
          <w:strike w:val="0"/>
          <w:dstrike w:val="0"/>
          <w:emboss w:val="0"/>
          <w:imprint w:val="0"/>
          <w:outline w:val="0"/>
          <w:shadow w:val="0"/>
          <w:sz w:val="24"/>
          <w:szCs w:val="24"/>
          <w:u w:val="none"/>
          <w:vertAlign w:val="superscript"/>
        </w:rPr>
        <w:t xml:space="preserve"> </w:t>
      </w:r>
    </w:p>
    <w:p>
      <w:pPr>
        <w:spacing w:line="360" w:lineRule="auto"/>
        <w:jc w:val="both"/>
        <w:rPr>
          <w:rFonts w:hAnsi="Times New Roman" w:ascii="Times New Roman" w:cs="Times New Roman"/>
          <w:sz w:val="24"/>
          <w:szCs w:val="24"/>
          <w:vertAlign w:val="superscript"/>
        </w:rPr>
      </w:pPr>
      <w:r>
        <w:rPr>
          <w:rFonts w:ascii="Calibri"/>
          <w:b w:val="0"/>
          <w:i w:val="0"/>
          <w:strike w:val="0"/>
          <w:dstrike w:val="0"/>
          <w:emboss w:val="0"/>
          <w:imprint w:val="0"/>
          <w:outline w:val="0"/>
          <w:shadow w:val="0"/>
          <w:sz w:val="22"/>
          <w:szCs w:val="22"/>
          <w:u w:val="none"/>
        </w:rPr>
        <w:t xml:space="preserve"> </w:t>
      </w:r>
      <w:r>
        <w:rPr>
          <w:rFonts w:hAnsi="Times New Roman" w:ascii="Times New Roman" w:cs="Times New Roman"/>
          <w:b w:val="0"/>
          <w:i w:val="0"/>
          <w:strike w:val="0"/>
          <w:dstrike w:val="0"/>
          <w:emboss w:val="0"/>
          <w:imprint w:val="0"/>
          <w:outline w:val="0"/>
          <w:shadow w:val="0"/>
          <w:sz w:val="24"/>
          <w:szCs w:val="24"/>
          <w:u w:val="none"/>
        </w:rPr>
        <w:t xml:space="preserve">The quality and safety of plant-derived medicines should be thoroughly and accurately studied due to the growing global use of natural substances. Traditional and millennial beliefs regarding these matters cannot be reliably trusted, so enlightening and scientific studies are necessary to obtain trustworthy information for the use of medicinal plants in health care. </w:t>
      </w:r>
      <w:r>
        <w:rPr>
          <w:rFonts w:hAnsi="Times New Roman" w:ascii="Times New Roman" w:cs="Times New Roman"/>
          <w:b w:val="0"/>
          <w:i w:val="0"/>
          <w:strike w:val="0"/>
          <w:dstrike w:val="0"/>
          <w:emboss w:val="0"/>
          <w:imprint w:val="0"/>
          <w:outline w:val="0"/>
          <w:shadow w:val="0"/>
          <w:sz w:val="24"/>
          <w:szCs w:val="24"/>
          <w:u w:val="none"/>
          <w:vertAlign w:val="superscript"/>
        </w:rPr>
        <w:t xml:space="preserve">[4]</w:t>
      </w:r>
    </w:p>
    <w:p>
      <w:pPr>
        <w:spacing w:line="360" w:lineRule="auto"/>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Brazil has one of the world's richest floras for herbal remedies. Brazilian joy weed, often known as penicillin, is a herbaceous plant belonging to the Amaranthaceae family, </w:t>
      </w:r>
      <w:r>
        <w:rPr>
          <w:rFonts w:hAnsi="Times New Roman" w:ascii="Times New Roman" w:cs="Times New Roman"/>
          <w:b w:val="0"/>
          <w:i/>
          <w:iCs/>
          <w:strike w:val="0"/>
          <w:dstrike w:val="0"/>
          <w:emboss w:val="0"/>
          <w:imprint w:val="0"/>
          <w:outline w:val="0"/>
          <w:shadow w:val="0"/>
          <w:sz w:val="24"/>
          <w:szCs w:val="24"/>
          <w:u w:val="none"/>
        </w:rPr>
        <w:t xml:space="preserve">Alternanthera brasiliana</w:t>
      </w:r>
      <w:r>
        <w:rPr>
          <w:rFonts w:hAnsi="Times New Roman" w:ascii="Times New Roman" w:cs="Times New Roman"/>
          <w:b w:val="0"/>
          <w:i w:val="0"/>
          <w:strike w:val="0"/>
          <w:dstrike w:val="0"/>
          <w:emboss w:val="0"/>
          <w:imprint w:val="0"/>
          <w:outline w:val="0"/>
          <w:shadow w:val="0"/>
          <w:sz w:val="24"/>
          <w:szCs w:val="24"/>
          <w:u w:val="none"/>
        </w:rPr>
        <w:t xml:space="preserve"> (L.) Kuntze. Being a native neotropical species, it grows easily on deforested and poor soil. It is both a wild medical plant and a decorative. This plant, which grows naturally in bushes and by the sides of roads, is both decorative and curative. In Brazilian traditional medicine, it is used to treat diarrhea, coughing, and inflammation. </w:t>
      </w:r>
      <w:r>
        <w:rPr>
          <w:rFonts w:hAnsi="Times New Roman" w:ascii="Times New Roman" w:cs="Times New Roman"/>
          <w:b w:val="0"/>
          <w:i w:val="0"/>
          <w:strike w:val="0"/>
          <w:dstrike w:val="0"/>
          <w:emboss w:val="0"/>
          <w:imprint w:val="0"/>
          <w:outline w:val="0"/>
          <w:shadow w:val="0"/>
          <w:sz w:val="24"/>
          <w:szCs w:val="24"/>
          <w:u w:val="none"/>
          <w:vertAlign w:val="superscript"/>
        </w:rPr>
        <w:t xml:space="preserve">[1][5]</w:t>
      </w:r>
    </w:p>
    <w:p>
      <w:pPr>
        <w:spacing w:line="360" w:lineRule="auto"/>
        <w:jc w:val="both"/>
        <w:rPr>
          <w:rFonts w:hAnsi="Times New Roman" w:ascii="Times New Roman" w:cs="Times New Roman"/>
          <w:b/>
          <w:sz w:val="24"/>
          <w:szCs w:val="24"/>
        </w:rPr>
      </w:pPr>
      <w:r>
        <w:rPr>
          <w:rFonts w:hAnsi="Times New Roman" w:ascii="Times New Roman" w:cs="Times New Roman"/>
          <w:b/>
          <w:i w:val="0"/>
          <w:strike w:val="0"/>
          <w:dstrike w:val="0"/>
          <w:emboss w:val="0"/>
          <w:imprint w:val="0"/>
          <w:outline w:val="0"/>
          <w:shadow w:val="0"/>
          <w:sz w:val="24"/>
          <w:szCs w:val="24"/>
          <w:u w:val="none"/>
        </w:rPr>
        <w:t xml:space="preserve">TAXONOMY</w:t>
      </w:r>
    </w:p>
    <w:p>
      <w:pPr>
        <w:pStyle w:val="ListParagraph"/>
        <w:numPr>
          <w:ilvl w:val="0"/>
          <w:numId w:val="15"/>
        </w:numPr>
        <w:spacing w:line="360" w:lineRule="auto"/>
        <w:ind w:left="0"/>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Kingdom: Plantae</w:t>
      </w:r>
    </w:p>
    <w:p>
      <w:pPr>
        <w:pStyle w:val="ListParagraph"/>
        <w:numPr>
          <w:ilvl w:val="0"/>
          <w:numId w:val="15"/>
        </w:numPr>
        <w:spacing w:line="360" w:lineRule="auto"/>
        <w:ind w:left="0"/>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Phylum: Magnoliophya</w:t>
      </w:r>
    </w:p>
    <w:p>
      <w:pPr>
        <w:pStyle w:val="ListParagraph"/>
        <w:numPr>
          <w:ilvl w:val="0"/>
          <w:numId w:val="15"/>
        </w:numPr>
        <w:spacing w:line="360" w:lineRule="auto"/>
        <w:ind w:left="0"/>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Division: Angiospermae</w:t>
      </w:r>
    </w:p>
    <w:p>
      <w:pPr>
        <w:pStyle w:val="ListParagraph"/>
        <w:numPr>
          <w:ilvl w:val="0"/>
          <w:numId w:val="15"/>
        </w:numPr>
        <w:spacing w:line="360" w:lineRule="auto"/>
        <w:ind w:left="0"/>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Class: Magnoliopsida</w:t>
      </w:r>
    </w:p>
    <w:p>
      <w:pPr>
        <w:pStyle w:val="ListParagraph"/>
        <w:numPr>
          <w:ilvl w:val="0"/>
          <w:numId w:val="15"/>
        </w:numPr>
        <w:spacing w:line="360" w:lineRule="auto"/>
        <w:ind w:left="0"/>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Order: Caryophyllales</w:t>
      </w:r>
    </w:p>
    <w:p>
      <w:pPr>
        <w:pStyle w:val="ListParagraph"/>
        <w:numPr>
          <w:ilvl w:val="0"/>
          <w:numId w:val="15"/>
        </w:numPr>
        <w:spacing w:line="360" w:lineRule="auto"/>
        <w:ind w:left="0"/>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Family: Amaranthaceae</w:t>
      </w:r>
    </w:p>
    <w:p>
      <w:pPr>
        <w:pStyle w:val="ListParagraph"/>
        <w:numPr>
          <w:ilvl w:val="0"/>
          <w:numId w:val="15"/>
        </w:numPr>
        <w:spacing w:line="360" w:lineRule="auto"/>
        <w:ind w:left="0"/>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Genus: Alternanthera</w:t>
      </w:r>
    </w:p>
    <w:p>
      <w:pPr>
        <w:pStyle w:val="ListParagraph"/>
        <w:numPr>
          <w:ilvl w:val="0"/>
          <w:numId w:val="15"/>
        </w:numPr>
        <w:spacing w:line="360" w:lineRule="auto"/>
        <w:ind w:left="0"/>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lastRenderedPageBreak/>
        <w:t xml:space="preserve">Species: Brasiliana</w:t>
      </w:r>
    </w:p>
    <w:p>
      <w:pPr>
        <w:pStyle w:val="ListParagraph"/>
        <w:numPr>
          <w:ilvl w:val="0"/>
          <w:numId w:val="15"/>
        </w:numPr>
        <w:spacing w:line="360" w:lineRule="auto"/>
        <w:ind w:left="0"/>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Species authority: Linn</w:t>
      </w:r>
    </w:p>
    <w:p>
      <w:pPr>
        <w:spacing w:line="360" w:lineRule="auto"/>
        <w:jc w:val="both"/>
        <w:rPr>
          <w:rFonts w:hAnsi="Times New Roman" w:ascii="Times New Roman" w:cs="Times New Roman"/>
          <w:sz w:val="24"/>
          <w:szCs w:val="24"/>
        </w:rPr>
      </w:pPr>
      <w:r>
        <w:rPr>
          <w:rFonts w:hAnsi="Times New Roman" w:ascii="Times New Roman" w:cs="Times New Roman"/>
          <w:b/>
          <w:i w:val="0"/>
          <w:strike w:val="0"/>
          <w:dstrike w:val="0"/>
          <w:emboss w:val="0"/>
          <w:imprint w:val="0"/>
          <w:outline w:val="0"/>
          <w:shadow w:val="0"/>
          <w:sz w:val="24"/>
          <w:szCs w:val="24"/>
          <w:u w:val="none"/>
        </w:rPr>
        <w:t xml:space="preserve">ETHNOMEDICINAL USES OF ALTERNANTHERA BRASILIANA</w:t>
      </w:r>
      <w:r>
        <w:rPr>
          <w:rFonts w:hAnsi="Times New Roman" w:ascii="Times New Roman" w:cs="Times New Roman"/>
          <w:b w:val="0"/>
          <w:i w:val="0"/>
          <w:strike w:val="0"/>
          <w:dstrike w:val="0"/>
          <w:emboss w:val="0"/>
          <w:imprint w:val="0"/>
          <w:outline w:val="0"/>
          <w:shadow w:val="0"/>
          <w:sz w:val="24"/>
          <w:szCs w:val="24"/>
          <w:u w:val="none"/>
        </w:rPr>
        <w:t xml:space="preserve"> </w:t>
      </w:r>
    </w:p>
    <w:p>
      <w:pPr>
        <w:spacing w:line="360" w:lineRule="auto"/>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In Brazil, the plant is utilized as a herbal remedy, especially for pain, inflammation, infections, coughing, and tumour growth. The plant is used worldwide in traditional medicine to treat indigestion, headaches, grippes, and colds. </w:t>
      </w:r>
      <w:r>
        <w:rPr>
          <w:rFonts w:hAnsi="Times New Roman" w:ascii="Times New Roman" w:cs="Times New Roman"/>
          <w:b w:val="0"/>
          <w:i/>
          <w:iCs/>
          <w:strike w:val="0"/>
          <w:dstrike w:val="0"/>
          <w:emboss w:val="0"/>
          <w:imprint w:val="0"/>
          <w:outline w:val="0"/>
          <w:shadow w:val="0"/>
          <w:sz w:val="24"/>
          <w:szCs w:val="24"/>
          <w:u w:val="none"/>
        </w:rPr>
        <w:t xml:space="preserve">Alternanthera brasiliana</w:t>
      </w:r>
      <w:r>
        <w:rPr>
          <w:rFonts w:hAnsi="Times New Roman" w:ascii="Times New Roman" w:cs="Times New Roman"/>
          <w:b w:val="0"/>
          <w:i w:val="0"/>
          <w:strike w:val="0"/>
          <w:dstrike w:val="0"/>
          <w:emboss w:val="0"/>
          <w:imprint w:val="0"/>
          <w:outline w:val="0"/>
          <w:shadow w:val="0"/>
          <w:sz w:val="24"/>
          <w:szCs w:val="24"/>
          <w:u w:val="none"/>
        </w:rPr>
        <w:t xml:space="preserve"> is used in Bihar to treat post-natal symptoms, diarrhea, dysentery, night blindness, fuzzy vision, and wound healing. Additionally, it has been used as an immunological modulator, analgesic, antipyretic, antibacterial, and to treat a variety of illnesses, including gonorrhoea and lymphocyte proliferation. Boils benefit from the herb's poultice. The herb is used as a febrifuge, diuretic, galactagogue, cholagogue, and abortifacient. The plant's ether extract has antiulcerative properties. </w:t>
      </w:r>
      <w:r>
        <w:rPr>
          <w:rFonts w:hAnsi="Times New Roman" w:ascii="Times New Roman" w:cs="Times New Roman"/>
          <w:b w:val="0"/>
          <w:i w:val="0"/>
          <w:strike w:val="0"/>
          <w:dstrike w:val="0"/>
          <w:emboss w:val="0"/>
          <w:imprint w:val="0"/>
          <w:outline w:val="0"/>
          <w:shadow w:val="0"/>
          <w:sz w:val="24"/>
          <w:szCs w:val="24"/>
          <w:u w:val="none"/>
          <w:vertAlign w:val="superscript"/>
        </w:rPr>
        <w:t xml:space="preserve">[5]</w:t>
      </w:r>
    </w:p>
    <w:p>
      <w:pPr>
        <w:spacing w:line="360" w:lineRule="auto"/>
        <w:jc w:val="both"/>
        <w:rPr>
          <w:rFonts w:hAnsi="Times New Roman" w:ascii="Times New Roman" w:cs="Times New Roman"/>
          <w:b/>
          <w:sz w:val="24"/>
          <w:szCs w:val="24"/>
        </w:rPr>
      </w:pPr>
      <w:r>
        <w:rPr>
          <w:rFonts w:hAnsi="Times New Roman" w:ascii="Times New Roman" w:cs="Times New Roman"/>
          <w:b/>
          <w:i w:val="0"/>
          <w:strike w:val="0"/>
          <w:dstrike w:val="0"/>
          <w:emboss w:val="0"/>
          <w:imprint w:val="0"/>
          <w:outline w:val="0"/>
          <w:shadow w:val="0"/>
          <w:sz w:val="24"/>
          <w:szCs w:val="24"/>
          <w:u w:val="none"/>
        </w:rPr>
        <w:t xml:space="preserve">MORPHOLOGICAL CHARACTERISTICS </w:t>
      </w:r>
    </w:p>
    <w:p>
      <w:pPr>
        <w:spacing w:line="360" w:lineRule="auto"/>
        <w:jc w:val="both"/>
        <w:rPr>
          <w:rFonts w:hAnsi="Times New Roman" w:ascii="Times New Roman" w:cs="Times New Roman"/>
          <w:sz w:val="24"/>
          <w:szCs w:val="24"/>
        </w:rPr>
      </w:pPr>
      <w:r>
        <w:rPr>
          <w:rFonts w:hAnsi="Times New Roman" w:ascii="Times New Roman" w:cs="Times New Roman"/>
          <w:b w:val="0"/>
          <w:i/>
          <w:strike w:val="0"/>
          <w:dstrike w:val="0"/>
          <w:emboss w:val="0"/>
          <w:imprint w:val="0"/>
          <w:outline w:val="0"/>
          <w:shadow w:val="0"/>
          <w:sz w:val="24"/>
          <w:szCs w:val="24"/>
          <w:u w:val="none"/>
        </w:rPr>
        <w:t xml:space="preserve">Alternanthera brasiliana</w:t>
      </w:r>
      <w:r>
        <w:rPr>
          <w:rFonts w:hAnsi="Times New Roman" w:ascii="Times New Roman" w:cs="Times New Roman"/>
          <w:b w:val="0"/>
          <w:i w:val="0"/>
          <w:strike w:val="0"/>
          <w:dstrike w:val="0"/>
          <w:emboss w:val="0"/>
          <w:imprint w:val="0"/>
          <w:outline w:val="0"/>
          <w:shadow w:val="0"/>
          <w:sz w:val="24"/>
          <w:szCs w:val="24"/>
          <w:u w:val="none"/>
        </w:rPr>
        <w:t xml:space="preserve"> (L.) Kuntze, </w:t>
      </w:r>
      <w:r>
        <w:rPr>
          <w:rFonts w:hAnsi="Times New Roman" w:ascii="Times New Roman" w:cs="Times New Roman"/>
          <w:b w:val="0"/>
          <w:i/>
          <w:iCs/>
          <w:strike w:val="0"/>
          <w:dstrike w:val="0"/>
          <w:emboss w:val="0"/>
          <w:imprint w:val="0"/>
          <w:outline w:val="0"/>
          <w:shadow w:val="0"/>
          <w:sz w:val="24"/>
          <w:szCs w:val="24"/>
          <w:u w:val="none"/>
        </w:rPr>
        <w:t xml:space="preserve">Amaranthaceae</w:t>
      </w:r>
      <w:r>
        <w:rPr>
          <w:rFonts w:hAnsi="Times New Roman" w:ascii="Times New Roman" w:cs="Times New Roman"/>
          <w:b w:val="0"/>
          <w:i w:val="0"/>
          <w:strike w:val="0"/>
          <w:dstrike w:val="0"/>
          <w:emboss w:val="0"/>
          <w:imprint w:val="0"/>
          <w:outline w:val="0"/>
          <w:shadow w:val="0"/>
          <w:sz w:val="24"/>
          <w:szCs w:val="24"/>
          <w:u w:val="none"/>
        </w:rPr>
        <w:t xml:space="preserve"> is an herb indigenous to Brazil, described as perennial, prostrate and branchy 7.5- 45.0 cm long, presenting a circular to polygonal stem in transection, long internodes and swollen nodes, at which opposite leaves attach. Branches 7.5- 45.0 cm long, glabrous, the ultimate ones with two lines of hair, nodes often villous; leaves 2.5-7-5 cm, even longer when growing in watery places, rather fleshy, sometime obscurely denticulate; flowers inconspicuous, white, in clusters; seeds 1.25-1.5mm, sub- orbicular. The inflorescence is cymes, composed of hermaphrodite, actinomorphous and monocyclic flowers.</w:t>
        <w:t xml:space="preserve"> </w:t>
      </w:r>
      <w:r>
        <w:rPr>
          <w:rFonts w:hAnsi="Times New Roman" w:ascii="Times New Roman" w:cs="Times New Roman"/>
          <w:b w:val="0"/>
          <w:i w:val="0"/>
          <w:strike w:val="0"/>
          <w:dstrike w:val="0"/>
          <w:emboss w:val="0"/>
          <w:imprint w:val="0"/>
          <w:outline w:val="0"/>
          <w:shadow w:val="0"/>
          <w:sz w:val="24"/>
          <w:szCs w:val="24"/>
          <w:u w:val="none"/>
          <w:vertAlign w:val="superscript"/>
        </w:rPr>
        <w:t xml:space="preserve">[6][7]</w:t>
      </w:r>
    </w:p>
    <w:p>
      <w:pPr>
        <w:spacing w:line="360" w:lineRule="auto"/>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drawing>
          <wp:inline>
            <wp:extent cx="1459529" cy="1855170"/>
            <wp:effectExtent l="76200" t="76200" r="140970" b="1263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5656" cy="187568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hAnsi="Times New Roman" w:ascii="Times New Roman" w:cs="Times New Roman"/>
          <w:b w:val="0"/>
          <w:i w:val="0"/>
          <w:strike w:val="0"/>
          <w:dstrike w:val="0"/>
          <w:emboss w:val="0"/>
          <w:imprint w:val="0"/>
          <w:outline w:val="0"/>
          <w:shadow w:val="0"/>
          <w:sz w:val="24"/>
          <w:szCs w:val="24"/>
          <w:u w:val="none"/>
        </w:rPr>
        <w:t xml:space="preserve">       </w:t>
      </w:r>
      <w:r>
        <w:rPr>
          <w:rFonts w:hAnsi="Times New Roman" w:ascii="Times New Roman" w:cs="Times New Roman"/>
          <w:b w:val="0"/>
          <w:i w:val="0"/>
          <w:strike w:val="0"/>
          <w:dstrike w:val="0"/>
          <w:emboss w:val="0"/>
          <w:imprint w:val="0"/>
          <w:outline w:val="0"/>
          <w:shadow w:val="0"/>
          <w:sz w:val="24"/>
          <w:szCs w:val="24"/>
          <w:u w:val="none"/>
        </w:rPr>
        <w:drawing>
          <wp:inline>
            <wp:extent cx="1521074" cy="1837590"/>
            <wp:effectExtent l="76200" t="76200" r="136525" b="1250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53851" cy="187719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hAnsi="Times New Roman" w:ascii="Times New Roman" w:cs="Times New Roman"/>
          <w:b w:val="0"/>
          <w:i w:val="0"/>
          <w:strike w:val="0"/>
          <w:dstrike w:val="0"/>
          <w:emboss w:val="0"/>
          <w:imprint w:val="0"/>
          <w:outline w:val="0"/>
          <w:shadow w:val="0"/>
          <w:sz w:val="24"/>
          <w:szCs w:val="24"/>
          <w:u w:val="none"/>
        </w:rPr>
        <w:t xml:space="preserve">       </w:t>
      </w:r>
      <w:r>
        <w:rPr>
          <w:rFonts w:hAnsi="Times New Roman" w:ascii="Times New Roman" w:cs="Times New Roman"/>
          <w:b w:val="0"/>
          <w:i w:val="0"/>
          <w:strike w:val="0"/>
          <w:dstrike w:val="0"/>
          <w:emboss w:val="0"/>
          <w:imprint w:val="0"/>
          <w:outline w:val="0"/>
          <w:shadow w:val="0"/>
          <w:sz w:val="24"/>
          <w:szCs w:val="24"/>
          <w:u w:val="none"/>
        </w:rPr>
        <w:drawing>
          <wp:inline>
            <wp:extent cx="1494690" cy="1793625"/>
            <wp:effectExtent l="76200" t="76200" r="125095" b="130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5.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6026" cy="180723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hAnsi="Times New Roman" w:ascii="Times New Roman" w:cs="Times New Roman"/>
          <w:b w:val="0"/>
          <w:i w:val="0"/>
          <w:strike w:val="0"/>
          <w:dstrike w:val="0"/>
          <w:emboss w:val="0"/>
          <w:imprint w:val="0"/>
          <w:outline w:val="0"/>
          <w:shadow w:val="0"/>
          <w:sz w:val="24"/>
          <w:szCs w:val="24"/>
          <w:u w:val="none"/>
        </w:rPr>
        <w:t xml:space="preserve">     </w:t>
      </w:r>
    </w:p>
    <w:p>
      <w:pPr>
        <w:spacing w:line="360" w:lineRule="auto"/>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                Leaves                                      Flower                                          Stem </w:t>
      </w:r>
    </w:p>
    <w:p>
      <w:pPr>
        <w:spacing w:line="360" w:lineRule="auto"/>
        <w:jc w:val="both"/>
        <w:rPr>
          <w:rFonts w:hAnsi="Times New Roman" w:ascii="Times New Roman" w:cs="Times New Roman"/>
          <w:sz w:val="24"/>
          <w:szCs w:val="24"/>
        </w:rPr>
      </w:pPr>
    </w:p>
    <w:tbl>
      <w:tblPr>
        <w:tblStyle w:val="TableGrid"/>
        <w:tblW w:w="0" w:type="auto"/>
        <w:tblLook w:val="04A0"/>
      </w:tblPr>
      <w:tblGrid>
        <w:gridCol w:w="3436"/>
        <w:gridCol w:w="5580"/>
      </w:tblGrid>
      <w:tr>
        <w:trPr>
          <w:trHeight w:val="62"/>
        </w:trPr>
        <w:tc>
          <w:tcPr>
            <w:tcW w:w="3510" w:type="dxa"/>
          </w:tcPr>
          <w:p>
            <w:pPr>
              <w:spacing w:line="360" w:lineRule="auto"/>
              <w:jc w:val="both"/>
              <w:rPr>
                <w:rFonts w:hAnsi="Times New Roman" w:ascii="Times New Roman" w:cs="Times New Roman"/>
                <w:b/>
                <w:sz w:val="24"/>
                <w:szCs w:val="24"/>
              </w:rPr>
            </w:pPr>
            <w:r>
              <w:rPr>
                <w:rFonts w:hAnsi="Times New Roman" w:ascii="Times New Roman" w:cs="Times New Roman"/>
                <w:b/>
                <w:i w:val="0"/>
                <w:strike w:val="0"/>
                <w:dstrike w:val="0"/>
                <w:emboss w:val="0"/>
                <w:imprint w:val="0"/>
                <w:outline w:val="0"/>
                <w:shadow w:val="0"/>
                <w:sz w:val="24"/>
                <w:szCs w:val="24"/>
                <w:u w:val="none"/>
              </w:rPr>
              <w:t xml:space="preserve">CHARACTERS OBSERVED </w:t>
            </w:r>
          </w:p>
        </w:tc>
        <w:tc>
          <w:tcPr>
            <w:tcW w:w="5732" w:type="dxa"/>
          </w:tcPr>
          <w:p>
            <w:pPr>
              <w:spacing w:line="360" w:lineRule="auto"/>
              <w:jc w:val="both"/>
              <w:rPr>
                <w:rFonts w:hAnsi="Times New Roman" w:ascii="Times New Roman" w:cs="Times New Roman"/>
                <w:b/>
                <w:sz w:val="24"/>
                <w:szCs w:val="24"/>
              </w:rPr>
            </w:pPr>
            <w:r>
              <w:rPr>
                <w:rFonts w:hAnsi="Times New Roman" w:ascii="Times New Roman" w:cs="Times New Roman"/>
                <w:b/>
                <w:i w:val="0"/>
                <w:strike w:val="0"/>
                <w:dstrike w:val="0"/>
                <w:emboss w:val="0"/>
                <w:imprint w:val="0"/>
                <w:outline w:val="0"/>
                <w:shadow w:val="0"/>
                <w:sz w:val="24"/>
                <w:szCs w:val="24"/>
                <w:u w:val="none"/>
              </w:rPr>
              <w:t xml:space="preserve">ALTERNANTHERA BRASILIANA </w:t>
            </w:r>
          </w:p>
        </w:tc>
      </w:tr>
      <w:tr>
        <w:tc>
          <w:tcPr>
            <w:tcW w:w="3510" w:type="dxa"/>
          </w:tcPr>
          <w:p>
            <w:pPr>
              <w:pStyle w:val="ListParagraph"/>
              <w:numPr>
                <w:ilvl w:val="0"/>
                <w:numId w:val="11"/>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Habitat </w:t>
            </w:r>
          </w:p>
        </w:tc>
        <w:tc>
          <w:tcPr>
            <w:tcW w:w="5732" w:type="dxa"/>
          </w:tcPr>
          <w:p>
            <w:pPr>
              <w:pStyle w:val="ListParagraph"/>
              <w:numPr>
                <w:ilvl w:val="0"/>
                <w:numId w:val="5"/>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Cultivated in gardens and as weed on roadsides.</w:t>
            </w:r>
          </w:p>
        </w:tc>
      </w:tr>
      <w:tr>
        <w:tc>
          <w:tcPr>
            <w:tcW w:w="3510" w:type="dxa"/>
          </w:tcPr>
          <w:p>
            <w:pPr>
              <w:pStyle w:val="ListParagraph"/>
              <w:numPr>
                <w:ilvl w:val="0"/>
                <w:numId w:val="11"/>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Habit </w:t>
            </w:r>
          </w:p>
        </w:tc>
        <w:tc>
          <w:tcPr>
            <w:tcW w:w="5732" w:type="dxa"/>
          </w:tcPr>
          <w:p>
            <w:pPr>
              <w:pStyle w:val="ListParagraph"/>
              <w:numPr>
                <w:ilvl w:val="0"/>
                <w:numId w:val="5"/>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Herbaceous, perennial plant</w:t>
            </w:r>
          </w:p>
        </w:tc>
      </w:tr>
      <w:tr>
        <w:tc>
          <w:tcPr>
            <w:tcW w:w="3510" w:type="dxa"/>
          </w:tcPr>
          <w:p>
            <w:pPr>
              <w:pStyle w:val="ListParagraph"/>
              <w:numPr>
                <w:ilvl w:val="0"/>
                <w:numId w:val="11"/>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Roots </w:t>
            </w:r>
          </w:p>
        </w:tc>
        <w:tc>
          <w:tcPr>
            <w:tcW w:w="5732" w:type="dxa"/>
          </w:tcPr>
          <w:p>
            <w:pPr>
              <w:pStyle w:val="ListParagraph"/>
              <w:numPr>
                <w:ilvl w:val="0"/>
                <w:numId w:val="5"/>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Rooting at nodes</w:t>
            </w:r>
          </w:p>
        </w:tc>
      </w:tr>
      <w:tr>
        <w:tc>
          <w:tcPr>
            <w:tcW w:w="3510" w:type="dxa"/>
          </w:tcPr>
          <w:p>
            <w:pPr>
              <w:pStyle w:val="ListParagraph"/>
              <w:numPr>
                <w:ilvl w:val="0"/>
                <w:numId w:val="11"/>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Nature and colour of stem</w:t>
            </w:r>
          </w:p>
        </w:tc>
        <w:tc>
          <w:tcPr>
            <w:tcW w:w="5732" w:type="dxa"/>
          </w:tcPr>
          <w:p>
            <w:pPr>
              <w:pStyle w:val="ListParagraph"/>
              <w:numPr>
                <w:ilvl w:val="0"/>
                <w:numId w:val="5"/>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Reddish, hairy</w:t>
            </w:r>
          </w:p>
        </w:tc>
      </w:tr>
      <w:tr>
        <w:tc>
          <w:tcPr>
            <w:tcW w:w="3510" w:type="dxa"/>
          </w:tcPr>
          <w:p>
            <w:pPr>
              <w:pStyle w:val="ListParagraph"/>
              <w:numPr>
                <w:ilvl w:val="0"/>
                <w:numId w:val="11"/>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Shape of entire leaf</w:t>
            </w:r>
          </w:p>
        </w:tc>
        <w:tc>
          <w:tcPr>
            <w:tcW w:w="5732" w:type="dxa"/>
          </w:tcPr>
          <w:p>
            <w:pPr>
              <w:pStyle w:val="ListParagraph"/>
              <w:numPr>
                <w:ilvl w:val="0"/>
                <w:numId w:val="5"/>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Elliptic </w:t>
            </w:r>
          </w:p>
        </w:tc>
      </w:tr>
      <w:tr>
        <w:tc>
          <w:tcPr>
            <w:tcW w:w="3510" w:type="dxa"/>
          </w:tcPr>
          <w:p>
            <w:pPr>
              <w:pStyle w:val="ListParagraph"/>
              <w:numPr>
                <w:ilvl w:val="0"/>
                <w:numId w:val="11"/>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Length of leaf (cm)</w:t>
            </w:r>
          </w:p>
        </w:tc>
        <w:tc>
          <w:tcPr>
            <w:tcW w:w="5732" w:type="dxa"/>
          </w:tcPr>
          <w:p>
            <w:pPr>
              <w:pStyle w:val="ListParagraph"/>
              <w:numPr>
                <w:ilvl w:val="0"/>
                <w:numId w:val="5"/>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13 cm</w:t>
            </w:r>
          </w:p>
        </w:tc>
      </w:tr>
      <w:tr>
        <w:tc>
          <w:tcPr>
            <w:tcW w:w="3510" w:type="dxa"/>
          </w:tcPr>
          <w:p>
            <w:pPr>
              <w:pStyle w:val="ListParagraph"/>
              <w:numPr>
                <w:ilvl w:val="0"/>
                <w:numId w:val="11"/>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Breadth of leaf( cm)</w:t>
            </w:r>
          </w:p>
        </w:tc>
        <w:tc>
          <w:tcPr>
            <w:tcW w:w="5732" w:type="dxa"/>
          </w:tcPr>
          <w:p>
            <w:pPr>
              <w:pStyle w:val="ListParagraph"/>
              <w:numPr>
                <w:ilvl w:val="0"/>
                <w:numId w:val="5"/>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6 cm</w:t>
            </w:r>
          </w:p>
        </w:tc>
      </w:tr>
      <w:tr>
        <w:tc>
          <w:tcPr>
            <w:tcW w:w="3510" w:type="dxa"/>
          </w:tcPr>
          <w:p>
            <w:pPr>
              <w:pStyle w:val="ListParagraph"/>
              <w:numPr>
                <w:ilvl w:val="0"/>
                <w:numId w:val="11"/>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Shape of leaf apex</w:t>
            </w:r>
          </w:p>
        </w:tc>
        <w:tc>
          <w:tcPr>
            <w:tcW w:w="5732" w:type="dxa"/>
          </w:tcPr>
          <w:p>
            <w:pPr>
              <w:pStyle w:val="ListParagraph"/>
              <w:numPr>
                <w:ilvl w:val="0"/>
                <w:numId w:val="5"/>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Acuminate </w:t>
            </w:r>
          </w:p>
        </w:tc>
      </w:tr>
      <w:tr>
        <w:tc>
          <w:tcPr>
            <w:tcW w:w="3510" w:type="dxa"/>
          </w:tcPr>
          <w:p>
            <w:pPr>
              <w:pStyle w:val="ListParagraph"/>
              <w:numPr>
                <w:ilvl w:val="0"/>
                <w:numId w:val="11"/>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Shape of leaf margin </w:t>
            </w:r>
          </w:p>
        </w:tc>
        <w:tc>
          <w:tcPr>
            <w:tcW w:w="5732" w:type="dxa"/>
          </w:tcPr>
          <w:p>
            <w:pPr>
              <w:pStyle w:val="ListParagraph"/>
              <w:numPr>
                <w:ilvl w:val="0"/>
                <w:numId w:val="5"/>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Entire </w:t>
            </w:r>
          </w:p>
        </w:tc>
      </w:tr>
      <w:tr>
        <w:tc>
          <w:tcPr>
            <w:tcW w:w="3510" w:type="dxa"/>
          </w:tcPr>
          <w:p>
            <w:pPr>
              <w:pStyle w:val="ListParagraph"/>
              <w:numPr>
                <w:ilvl w:val="0"/>
                <w:numId w:val="11"/>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Shape of leaf base</w:t>
            </w:r>
          </w:p>
        </w:tc>
        <w:tc>
          <w:tcPr>
            <w:tcW w:w="5732" w:type="dxa"/>
          </w:tcPr>
          <w:p>
            <w:pPr>
              <w:pStyle w:val="ListParagraph"/>
              <w:numPr>
                <w:ilvl w:val="0"/>
                <w:numId w:val="5"/>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Cuneate </w:t>
            </w:r>
          </w:p>
        </w:tc>
      </w:tr>
      <w:tr>
        <w:tc>
          <w:tcPr>
            <w:tcW w:w="3510" w:type="dxa"/>
          </w:tcPr>
          <w:p>
            <w:pPr>
              <w:pStyle w:val="ListParagraph"/>
              <w:numPr>
                <w:ilvl w:val="0"/>
                <w:numId w:val="11"/>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Colour of leaf</w:t>
            </w:r>
          </w:p>
        </w:tc>
        <w:tc>
          <w:tcPr>
            <w:tcW w:w="5732" w:type="dxa"/>
          </w:tcPr>
          <w:p>
            <w:pPr>
              <w:pStyle w:val="ListParagraph"/>
              <w:numPr>
                <w:ilvl w:val="0"/>
                <w:numId w:val="5"/>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Metallic wine red above, purple beneath</w:t>
            </w:r>
          </w:p>
        </w:tc>
      </w:tr>
      <w:tr>
        <w:tc>
          <w:tcPr>
            <w:tcW w:w="3510" w:type="dxa"/>
          </w:tcPr>
          <w:p>
            <w:pPr>
              <w:pStyle w:val="ListParagraph"/>
              <w:numPr>
                <w:ilvl w:val="0"/>
                <w:numId w:val="11"/>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Petiole </w:t>
            </w:r>
          </w:p>
        </w:tc>
        <w:tc>
          <w:tcPr>
            <w:tcW w:w="5732" w:type="dxa"/>
          </w:tcPr>
          <w:p>
            <w:pPr>
              <w:pStyle w:val="ListParagraph"/>
              <w:numPr>
                <w:ilvl w:val="0"/>
                <w:numId w:val="5"/>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Indistinct, short</w:t>
            </w:r>
          </w:p>
        </w:tc>
      </w:tr>
      <w:tr>
        <w:tc>
          <w:tcPr>
            <w:tcW w:w="3510" w:type="dxa"/>
          </w:tcPr>
          <w:p>
            <w:pPr>
              <w:pStyle w:val="ListParagraph"/>
              <w:numPr>
                <w:ilvl w:val="0"/>
                <w:numId w:val="11"/>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Nature of inflorescence</w:t>
            </w:r>
          </w:p>
        </w:tc>
        <w:tc>
          <w:tcPr>
            <w:tcW w:w="5732" w:type="dxa"/>
          </w:tcPr>
          <w:p>
            <w:pPr>
              <w:pStyle w:val="ListParagraph"/>
              <w:numPr>
                <w:ilvl w:val="0"/>
                <w:numId w:val="5"/>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Pedunculate globose white Heads</w:t>
            </w:r>
          </w:p>
        </w:tc>
      </w:tr>
      <w:tr>
        <w:tc>
          <w:tcPr>
            <w:tcW w:w="3510" w:type="dxa"/>
          </w:tcPr>
          <w:p>
            <w:pPr>
              <w:pStyle w:val="ListParagraph"/>
              <w:numPr>
                <w:ilvl w:val="0"/>
                <w:numId w:val="11"/>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Perianth </w:t>
            </w:r>
          </w:p>
        </w:tc>
        <w:tc>
          <w:tcPr>
            <w:tcW w:w="5732" w:type="dxa"/>
          </w:tcPr>
          <w:p>
            <w:pPr>
              <w:pStyle w:val="ListParagraph"/>
              <w:numPr>
                <w:ilvl w:val="0"/>
                <w:numId w:val="5"/>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Ovate –lanceolate, 4mmlong, 3- nerved, hairy</w:t>
            </w:r>
          </w:p>
        </w:tc>
      </w:tr>
      <w:tr>
        <w:tc>
          <w:tcPr>
            <w:tcW w:w="3510" w:type="dxa"/>
          </w:tcPr>
          <w:p>
            <w:pPr>
              <w:pStyle w:val="ListParagraph"/>
              <w:numPr>
                <w:ilvl w:val="0"/>
                <w:numId w:val="11"/>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Number of stamens</w:t>
            </w:r>
          </w:p>
        </w:tc>
        <w:tc>
          <w:tcPr>
            <w:tcW w:w="5732" w:type="dxa"/>
          </w:tcPr>
          <w:p>
            <w:pPr>
              <w:pStyle w:val="ListParagraph"/>
              <w:numPr>
                <w:ilvl w:val="0"/>
                <w:numId w:val="5"/>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Five </w:t>
            </w:r>
          </w:p>
        </w:tc>
      </w:tr>
      <w:tr>
        <w:tc>
          <w:tcPr>
            <w:tcW w:w="3510" w:type="dxa"/>
          </w:tcPr>
          <w:p>
            <w:pPr>
              <w:pStyle w:val="ListParagraph"/>
              <w:numPr>
                <w:ilvl w:val="0"/>
                <w:numId w:val="11"/>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Flowering season </w:t>
            </w:r>
          </w:p>
        </w:tc>
        <w:tc>
          <w:tcPr>
            <w:tcW w:w="5732" w:type="dxa"/>
          </w:tcPr>
          <w:p>
            <w:pPr>
              <w:pStyle w:val="ListParagraph"/>
              <w:numPr>
                <w:ilvl w:val="0"/>
                <w:numId w:val="5"/>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Throughout the year </w:t>
            </w:r>
          </w:p>
        </w:tc>
      </w:tr>
      <w:tr>
        <w:tc>
          <w:tcPr>
            <w:tcW w:w="3510" w:type="dxa"/>
          </w:tcPr>
          <w:p>
            <w:pPr>
              <w:pStyle w:val="ListParagraph"/>
              <w:numPr>
                <w:ilvl w:val="0"/>
                <w:numId w:val="11"/>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Number of seed </w:t>
            </w:r>
          </w:p>
        </w:tc>
        <w:tc>
          <w:tcPr>
            <w:tcW w:w="5732" w:type="dxa"/>
          </w:tcPr>
          <w:p>
            <w:pPr>
              <w:pStyle w:val="ListParagraph"/>
              <w:numPr>
                <w:ilvl w:val="0"/>
                <w:numId w:val="5"/>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One </w:t>
            </w:r>
          </w:p>
        </w:tc>
      </w:tr>
      <w:tr>
        <w:tc>
          <w:tcPr>
            <w:tcW w:w="3510" w:type="dxa"/>
          </w:tcPr>
          <w:p>
            <w:pPr>
              <w:pStyle w:val="ListParagraph"/>
              <w:numPr>
                <w:ilvl w:val="0"/>
                <w:numId w:val="11"/>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Fruits</w:t>
            </w:r>
          </w:p>
        </w:tc>
        <w:tc>
          <w:tcPr>
            <w:tcW w:w="5732" w:type="dxa"/>
          </w:tcPr>
          <w:p>
            <w:pPr>
              <w:pStyle w:val="ListParagraph"/>
              <w:numPr>
                <w:ilvl w:val="0"/>
                <w:numId w:val="5"/>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Utricle orbicular </w:t>
            </w:r>
          </w:p>
        </w:tc>
      </w:tr>
      <w:tr>
        <w:tc>
          <w:tcPr>
            <w:tcW w:w="3510" w:type="dxa"/>
          </w:tcPr>
          <w:p>
            <w:pPr>
              <w:pStyle w:val="ListParagraph"/>
              <w:numPr>
                <w:ilvl w:val="0"/>
                <w:numId w:val="11"/>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Cultivation </w:t>
            </w:r>
          </w:p>
        </w:tc>
        <w:tc>
          <w:tcPr>
            <w:tcW w:w="5732" w:type="dxa"/>
          </w:tcPr>
          <w:p>
            <w:pPr>
              <w:pStyle w:val="ListParagraph"/>
              <w:numPr>
                <w:ilvl w:val="0"/>
                <w:numId w:val="5"/>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Seed and cuttings </w:t>
            </w:r>
          </w:p>
        </w:tc>
      </w:tr>
    </w:tbl>
    <w:p>
      <w:pPr>
        <w:spacing w:line="360" w:lineRule="auto"/>
        <w:jc w:val="both"/>
        <w:rPr>
          <w:rFonts w:hAnsi="Times New Roman" w:ascii="Times New Roman" w:cs="Times New Roman"/>
          <w:b/>
          <w:sz w:val="24"/>
          <w:szCs w:val="24"/>
          <w:u w:val="single"/>
        </w:rPr>
      </w:pPr>
    </w:p>
    <w:p>
      <w:pPr>
        <w:spacing w:line="360" w:lineRule="auto"/>
        <w:jc w:val="both"/>
        <w:rPr>
          <w:rFonts w:hAnsi="Times New Roman" w:ascii="Times New Roman" w:cs="Times New Roman"/>
          <w:b/>
          <w:sz w:val="24"/>
          <w:szCs w:val="24"/>
        </w:rPr>
      </w:pPr>
      <w:r>
        <w:rPr>
          <w:rFonts w:hAnsi="Times New Roman" w:ascii="Times New Roman" w:cs="Times New Roman"/>
          <w:b/>
          <w:i w:val="0"/>
          <w:strike w:val="0"/>
          <w:dstrike w:val="0"/>
          <w:emboss w:val="0"/>
          <w:imprint w:val="0"/>
          <w:outline w:val="0"/>
          <w:shadow w:val="0"/>
          <w:sz w:val="24"/>
          <w:szCs w:val="24"/>
          <w:u w:val="none"/>
        </w:rPr>
        <w:t xml:space="preserve">Geographical Source</w:t>
      </w:r>
    </w:p>
    <w:p>
      <w:pPr>
        <w:spacing w:line="360" w:lineRule="auto"/>
        <w:jc w:val="both"/>
        <w:rPr>
          <w:rFonts w:hAnsi="Times New Roman" w:ascii="Times New Roman" w:cs="Times New Roman"/>
          <w:sz w:val="24"/>
          <w:szCs w:val="24"/>
          <w:vertAlign w:val="superscript"/>
        </w:rPr>
      </w:pPr>
      <w:r>
        <w:rPr>
          <w:rFonts w:hAnsi="Times New Roman" w:ascii="Times New Roman" w:cs="Times New Roman"/>
          <w:b w:val="0"/>
          <w:i w:val="0"/>
          <w:strike w:val="0"/>
          <w:dstrike w:val="0"/>
          <w:emboss w:val="0"/>
          <w:imprint w:val="0"/>
          <w:outline w:val="0"/>
          <w:shadow w:val="0"/>
          <w:sz w:val="24"/>
          <w:szCs w:val="24"/>
          <w:u w:val="none"/>
        </w:rPr>
        <w:t xml:space="preserve">Native to tropical and subtropical parts of Australia and South America, these perennial herbs are evergreen. For their decorative leaves, which come in shades of green and yellow, bronze and green, or red and pinkish brown, a number of species are planted. There are five species known to exist in India. It can be found in the hottest regions of India and even reaches 1,200 meters in the Himalayas. It is also grown as a pot herb. It is particularly prevalent near ponds and tanks. </w:t>
      </w:r>
      <w:r>
        <w:rPr>
          <w:rFonts w:hAnsi="Times New Roman" w:ascii="Times New Roman" w:cs="Times New Roman"/>
          <w:b w:val="0"/>
          <w:i w:val="0"/>
          <w:strike w:val="0"/>
          <w:dstrike w:val="0"/>
          <w:emboss w:val="0"/>
          <w:imprint w:val="0"/>
          <w:outline w:val="0"/>
          <w:shadow w:val="0"/>
          <w:sz w:val="24"/>
          <w:szCs w:val="24"/>
          <w:u w:val="none"/>
          <w:vertAlign w:val="superscript"/>
        </w:rPr>
        <w:t xml:space="preserve">[6]</w:t>
      </w:r>
    </w:p>
    <w:p>
      <w:pPr>
        <w:spacing w:line="360" w:lineRule="auto"/>
        <w:jc w:val="both"/>
        <w:rPr>
          <w:rFonts w:hAnsi="Times New Roman" w:ascii="Times New Roman" w:cs="Times New Roman"/>
          <w:bCs/>
          <w:sz w:val="24"/>
          <w:szCs w:val="24"/>
          <w:vertAlign w:val="superscript"/>
        </w:rPr>
      </w:pPr>
      <w:r>
        <w:rPr>
          <w:rFonts w:hAnsi="Times New Roman" w:ascii="Times New Roman" w:cs="Times New Roman"/>
          <w:b w:val="0"/>
          <w:i w:val="0"/>
          <w:strike w:val="0"/>
          <w:dstrike w:val="0"/>
          <w:emboss w:val="0"/>
          <w:imprint w:val="0"/>
          <w:outline w:val="0"/>
          <w:shadow w:val="0"/>
          <w:sz w:val="24"/>
          <w:szCs w:val="24"/>
          <w:u w:val="none"/>
        </w:rPr>
        <w:t xml:space="preserve"> </w:t>
      </w:r>
      <w:r>
        <w:rPr>
          <w:rFonts w:hAnsi="Times New Roman" w:ascii="Times New Roman" w:cs="Times New Roman"/>
          <w:b/>
          <w:i w:val="0"/>
          <w:strike w:val="0"/>
          <w:dstrike w:val="0"/>
          <w:emboss w:val="0"/>
          <w:imprint w:val="0"/>
          <w:outline w:val="0"/>
          <w:shadow w:val="0"/>
          <w:sz w:val="24"/>
          <w:szCs w:val="24"/>
          <w:u w:val="none"/>
        </w:rPr>
        <w:t xml:space="preserve">Phytoconstituents in </w:t>
      </w:r>
      <w:r>
        <w:rPr>
          <w:rFonts w:hAnsi="Times New Roman" w:ascii="Times New Roman" w:cs="Times New Roman"/>
          <w:b/>
          <w:i/>
          <w:strike w:val="0"/>
          <w:dstrike w:val="0"/>
          <w:emboss w:val="0"/>
          <w:imprint w:val="0"/>
          <w:outline w:val="0"/>
          <w:shadow w:val="0"/>
          <w:sz w:val="24"/>
          <w:szCs w:val="24"/>
          <w:u w:val="none"/>
        </w:rPr>
        <w:t xml:space="preserve">Alternanthera brasiliana</w:t>
      </w:r>
      <w:r>
        <w:rPr>
          <w:rFonts w:hAnsi="Times New Roman" w:ascii="Times New Roman" w:cs="Times New Roman"/>
          <w:b/>
          <w:i w:val="0"/>
          <w:strike w:val="0"/>
          <w:dstrike w:val="0"/>
          <w:emboss w:val="0"/>
          <w:imprint w:val="0"/>
          <w:outline w:val="0"/>
          <w:shadow w:val="0"/>
          <w:sz w:val="24"/>
          <w:szCs w:val="24"/>
          <w:u w:val="none"/>
        </w:rPr>
        <w:t xml:space="preserve"> (l.) kuntze </w:t>
      </w:r>
      <w:r>
        <w:rPr>
          <w:rFonts w:hAnsi="Times New Roman" w:ascii="Times New Roman" w:cs="Times New Roman"/>
          <w:b/>
          <w:i w:val="0"/>
          <w:strike w:val="0"/>
          <w:dstrike w:val="0"/>
          <w:emboss w:val="0"/>
          <w:imprint w:val="0"/>
          <w:outline w:val="0"/>
          <w:shadow w:val="0"/>
          <w:sz w:val="24"/>
          <w:szCs w:val="24"/>
          <w:u w:val="none"/>
          <w:vertAlign w:val="superscript"/>
        </w:rPr>
        <w:t xml:space="preserve">[</w:t>
      </w:r>
      <w:r>
        <w:rPr>
          <w:rFonts w:hAnsi="Times New Roman" w:ascii="Times New Roman" w:cs="Times New Roman"/>
          <w:b w:val="0"/>
          <w:bCs/>
          <w:i w:val="0"/>
          <w:strike w:val="0"/>
          <w:dstrike w:val="0"/>
          <w:emboss w:val="0"/>
          <w:imprint w:val="0"/>
          <w:outline w:val="0"/>
          <w:shadow w:val="0"/>
          <w:sz w:val="24"/>
          <w:szCs w:val="24"/>
          <w:u w:val="none"/>
          <w:vertAlign w:val="superscript"/>
        </w:rPr>
        <w:t xml:space="preserve">5][7]</w:t>
      </w:r>
    </w:p>
    <w:p>
      <w:pPr>
        <w:spacing w:line="360" w:lineRule="auto"/>
        <w:jc w:val="both"/>
        <w:rPr>
          <w:rFonts w:hAnsi="Times New Roman" w:ascii="Times New Roman" w:cs="Times New Roman"/>
          <w:b/>
          <w:sz w:val="24"/>
          <w:szCs w:val="24"/>
          <w:vertAlign w:val="superscript"/>
        </w:rPr>
      </w:pPr>
      <w:r>
        <w:rPr>
          <w:rFonts w:hAnsi="Times New Roman" w:ascii="Times New Roman" w:cs="Times New Roman"/>
          <w:b w:val="0"/>
          <w:i w:val="0"/>
          <w:strike w:val="0"/>
          <w:dstrike w:val="0"/>
          <w:emboss w:val="0"/>
          <w:imprint w:val="0"/>
          <w:outline w:val="0"/>
          <w:shadow w:val="0"/>
          <w:sz w:val="24"/>
          <w:szCs w:val="24"/>
          <w:u w:val="none"/>
        </w:rPr>
        <w:lastRenderedPageBreak/>
        <w:t xml:space="preserve">The qualitative phytochemical screening of leaf extracts indicated the presence of alkaloids, phenols and flavonoids, saponins, tannins, phytosterols, proteins and carbohydrates. Hexane, chloroform and methanol leaf extracts possessed carbohydrate, phenols and tannins. Carbohydrates, fats and proteins are required to meet the human needs for energy and life processes. Phytochemicals or secondary metabolites which vary amongst plant organs and stages of development usually occur as complex mixtures. Phenolic compounds which are important plant derived bioactive compounds were detected and are responsible for antioxidant property as they have the ability to scavenge free radicals due to their hydroxyl groups. </w:t>
      </w:r>
    </w:p>
    <w:p>
      <w:pPr>
        <w:spacing w:line="360" w:lineRule="auto"/>
        <w:jc w:val="both"/>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There are further reported presences of βsitosterol, lanosterol, stigmasterol, a saturated aliphatic ester, and a saturated ester. To find the substances causing the water-soluble phase of an ethanolic leaf extract to have an antiproliferative impact on lymphocytes, bioassay-guided fractionation was used. There were six flavonoids found:(1) kaempferol 3-O-robinobioside-7-O-α-L-rhamnopyranoside or robinin; (2) quercetin 3-O-robinobioside-7-O-α-L rhamnopyranoside or clovin; (3) quercetin 3-O-robinobioside; (4) kaempferol 3-Orobinobioside; (5) and (6) kaempferol 3-O-rutinoside</w:t>
        <w:t xml:space="preserve">. The primary 3-O-robinobioside derivatives of quercetin and kaempferol are found in </w:t>
      </w:r>
      <w:r>
        <w:rPr>
          <w:rFonts w:hAnsi="Times New Roman" w:ascii="Times New Roman" w:cs="Times New Roman"/>
          <w:b w:val="0"/>
          <w:i/>
          <w:iCs/>
          <w:strike w:val="0"/>
          <w:dstrike w:val="0"/>
          <w:emboss w:val="0"/>
          <w:imprint w:val="0"/>
          <w:outline w:val="0"/>
          <w:shadow w:val="0"/>
          <w:sz w:val="24"/>
          <w:szCs w:val="24"/>
          <w:u w:val="none"/>
        </w:rPr>
        <w:t xml:space="preserve">Alternanthera brasiliana</w:t>
      </w:r>
      <w:r>
        <w:rPr>
          <w:rFonts w:hAnsi="Times New Roman" w:ascii="Times New Roman" w:cs="Times New Roman"/>
          <w:b w:val="0"/>
          <w:i w:val="0"/>
          <w:strike w:val="0"/>
          <w:dstrike w:val="0"/>
          <w:emboss w:val="0"/>
          <w:imprint w:val="0"/>
          <w:outline w:val="0"/>
          <w:shadow w:val="0"/>
          <w:sz w:val="24"/>
          <w:szCs w:val="24"/>
          <w:u w:val="none"/>
        </w:rPr>
        <w:t xml:space="preserve">. Of the six flavonoids that were extracted, four contained the kaempferol skeleton</w:t>
      </w:r>
      <w:r>
        <w:rPr>
          <w:rFonts w:ascii="Calibri"/>
          <w:b w:val="0"/>
          <w:i w:val="0"/>
          <w:strike w:val="0"/>
          <w:dstrike w:val="0"/>
          <w:emboss w:val="0"/>
          <w:imprint w:val="0"/>
          <w:outline w:val="0"/>
          <w:shadow w:val="0"/>
          <w:sz w:val="22"/>
          <w:szCs w:val="22"/>
          <w:u w:val="none"/>
        </w:rPr>
        <w:t xml:space="preserve">.</w:t>
      </w:r>
    </w:p>
    <w:tbl>
      <w:tblPr>
        <w:tblStyle w:val="TableGrid"/>
        <w:tblW w:w="0" w:type="auto"/>
        <w:tblInd w:w="-176" w:type="dxa"/>
        <w:tblLook w:val="04A0"/>
      </w:tblPr>
      <w:tblGrid>
        <w:gridCol w:w="847"/>
        <w:gridCol w:w="5796"/>
        <w:gridCol w:w="2549"/>
      </w:tblGrid>
      <w:tr>
        <w:tc>
          <w:tcPr>
            <w:tcW w:w="855" w:type="dxa"/>
          </w:tcPr>
          <w:p>
            <w:pPr>
              <w:spacing w:line="360" w:lineRule="auto"/>
              <w:rPr>
                <w:rFonts w:hAnsi="Times New Roman" w:ascii="Times New Roman" w:cs="Times New Roman"/>
                <w:b/>
                <w:sz w:val="24"/>
                <w:szCs w:val="24"/>
              </w:rPr>
            </w:pPr>
            <w:r>
              <w:rPr>
                <w:rFonts w:hAnsi="Times New Roman" w:ascii="Times New Roman" w:cs="Times New Roman"/>
                <w:b/>
                <w:i w:val="0"/>
                <w:strike w:val="0"/>
                <w:dstrike w:val="0"/>
                <w:emboss w:val="0"/>
                <w:imprint w:val="0"/>
                <w:outline w:val="0"/>
                <w:shadow w:val="0"/>
                <w:sz w:val="24"/>
                <w:szCs w:val="24"/>
                <w:u w:val="none"/>
              </w:rPr>
              <w:t xml:space="preserve">SL NO:</w:t>
            </w:r>
          </w:p>
        </w:tc>
        <w:tc>
          <w:tcPr>
            <w:tcW w:w="5950" w:type="dxa"/>
          </w:tcPr>
          <w:p>
            <w:pPr>
              <w:spacing w:line="360" w:lineRule="auto"/>
              <w:jc w:val="center"/>
              <w:rPr>
                <w:rFonts w:hAnsi="Times New Roman" w:ascii="Times New Roman" w:cs="Times New Roman"/>
                <w:b/>
                <w:sz w:val="24"/>
                <w:szCs w:val="24"/>
              </w:rPr>
            </w:pPr>
          </w:p>
          <w:p>
            <w:pPr>
              <w:spacing w:line="360" w:lineRule="auto"/>
              <w:jc w:val="center"/>
              <w:rPr>
                <w:rFonts w:hAnsi="Times New Roman" w:ascii="Times New Roman" w:cs="Times New Roman"/>
                <w:b/>
                <w:sz w:val="24"/>
                <w:szCs w:val="24"/>
              </w:rPr>
            </w:pPr>
            <w:r>
              <w:rPr>
                <w:rFonts w:hAnsi="Times New Roman" w:ascii="Times New Roman" w:cs="Times New Roman"/>
                <w:b/>
                <w:i w:val="0"/>
                <w:strike w:val="0"/>
                <w:dstrike w:val="0"/>
                <w:emboss w:val="0"/>
                <w:imprint w:val="0"/>
                <w:outline w:val="0"/>
                <w:shadow w:val="0"/>
                <w:sz w:val="24"/>
                <w:szCs w:val="24"/>
                <w:u w:val="none"/>
              </w:rPr>
              <w:t xml:space="preserve">NAME OF THE CONSTITUENT</w:t>
            </w:r>
          </w:p>
        </w:tc>
        <w:tc>
          <w:tcPr>
            <w:tcW w:w="2613" w:type="dxa"/>
          </w:tcPr>
          <w:p>
            <w:pPr>
              <w:spacing w:line="360" w:lineRule="auto"/>
              <w:jc w:val="center"/>
              <w:rPr>
                <w:rFonts w:hAnsi="Times New Roman" w:ascii="Times New Roman" w:cs="Times New Roman"/>
                <w:b/>
                <w:sz w:val="24"/>
                <w:szCs w:val="24"/>
              </w:rPr>
            </w:pPr>
          </w:p>
          <w:p>
            <w:pPr>
              <w:spacing w:line="360" w:lineRule="auto"/>
              <w:jc w:val="center"/>
              <w:rPr>
                <w:rFonts w:hAnsi="Times New Roman" w:ascii="Times New Roman" w:cs="Times New Roman"/>
                <w:b/>
                <w:sz w:val="24"/>
                <w:szCs w:val="24"/>
              </w:rPr>
            </w:pPr>
            <w:r>
              <w:rPr>
                <w:rFonts w:hAnsi="Times New Roman" w:ascii="Times New Roman" w:cs="Times New Roman"/>
                <w:b/>
                <w:i w:val="0"/>
                <w:strike w:val="0"/>
                <w:dstrike w:val="0"/>
                <w:emboss w:val="0"/>
                <w:imprint w:val="0"/>
                <w:outline w:val="0"/>
                <w:shadow w:val="0"/>
                <w:sz w:val="24"/>
                <w:szCs w:val="24"/>
                <w:u w:val="none"/>
              </w:rPr>
              <w:t xml:space="preserve">PLANT PARTS</w:t>
            </w:r>
          </w:p>
        </w:tc>
      </w:tr>
      <w:tr>
        <w:tc>
          <w:tcPr>
            <w:tcW w:w="855" w:type="dxa"/>
          </w:tcPr>
          <w:p>
            <w:pPr>
              <w:pStyle w:val="ListParagraph"/>
              <w:numPr>
                <w:ilvl w:val="0"/>
                <w:numId w:val="12"/>
              </w:numPr>
              <w:spacing w:line="360" w:lineRule="auto"/>
              <w:ind w:left="0"/>
              <w:jc w:val="center"/>
              <w:rPr>
                <w:rFonts w:hAnsi="Times New Roman" w:ascii="Times New Roman" w:cs="Times New Roman"/>
                <w:sz w:val="24"/>
                <w:szCs w:val="24"/>
              </w:rPr>
            </w:pPr>
          </w:p>
        </w:tc>
        <w:tc>
          <w:tcPr>
            <w:tcW w:w="5950" w:type="dxa"/>
          </w:tcPr>
          <w:p>
            <w:pPr>
              <w:spacing w:line="360" w:lineRule="auto"/>
              <w:jc w:val="center"/>
              <w:rPr>
                <w:rFonts w:hAnsi="Times New Roman" w:ascii="Times New Roman" w:cs="Times New Roman"/>
                <w:sz w:val="24"/>
                <w:szCs w:val="24"/>
              </w:rPr>
            </w:pPr>
          </w:p>
          <w:p>
            <w:pPr>
              <w:spacing w:line="360" w:lineRule="auto"/>
              <w:jc w:val="center"/>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2′′-O-Ramnosylvitexin</w:t>
            </w:r>
          </w:p>
        </w:tc>
        <w:tc>
          <w:tcPr>
            <w:tcW w:w="2613" w:type="dxa"/>
          </w:tcPr>
          <w:p>
            <w:pPr>
              <w:spacing w:line="36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         Aerial part</w:t>
            </w:r>
          </w:p>
          <w:p>
            <w:pPr>
              <w:spacing w:line="360" w:lineRule="auto"/>
              <w:jc w:val="center"/>
              <w:rPr>
                <w:rFonts w:hAnsi="Times New Roman" w:ascii="Times New Roman" w:cs="Times New Roman"/>
                <w:b/>
                <w:sz w:val="24"/>
                <w:szCs w:val="24"/>
                <w:u w:val="single"/>
              </w:rPr>
            </w:pPr>
          </w:p>
        </w:tc>
      </w:tr>
      <w:tr>
        <w:tc>
          <w:tcPr>
            <w:tcW w:w="855" w:type="dxa"/>
          </w:tcPr>
          <w:p>
            <w:pPr>
              <w:pStyle w:val="ListParagraph"/>
              <w:numPr>
                <w:ilvl w:val="0"/>
                <w:numId w:val="12"/>
              </w:numPr>
              <w:spacing w:line="360" w:lineRule="auto"/>
              <w:ind w:left="0"/>
              <w:jc w:val="center"/>
              <w:rPr>
                <w:rFonts w:hAnsi="Times New Roman" w:ascii="Times New Roman" w:cs="Times New Roman"/>
                <w:b/>
                <w:sz w:val="24"/>
                <w:szCs w:val="24"/>
                <w:u w:val="single"/>
              </w:rPr>
            </w:pPr>
          </w:p>
        </w:tc>
        <w:tc>
          <w:tcPr>
            <w:tcW w:w="5950" w:type="dxa"/>
          </w:tcPr>
          <w:p>
            <w:pPr>
              <w:spacing w:line="360" w:lineRule="auto"/>
              <w:jc w:val="center"/>
              <w:rPr>
                <w:rFonts w:hAnsi="Times New Roman" w:ascii="Times New Roman" w:cs="Times New Roman"/>
                <w:sz w:val="24"/>
                <w:szCs w:val="24"/>
              </w:rPr>
            </w:pPr>
          </w:p>
          <w:p>
            <w:pPr>
              <w:spacing w:line="360" w:lineRule="auto"/>
              <w:jc w:val="center"/>
              <w:rPr>
                <w:rFonts w:hAnsi="Times New Roman" w:ascii="Times New Roman" w:cs="Times New Roman"/>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4′,5,7-trimethoxy-2′′-Oramnosylvitexin</w:t>
            </w:r>
          </w:p>
        </w:tc>
        <w:tc>
          <w:tcPr>
            <w:tcW w:w="2613"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Aerial part</w:t>
            </w:r>
          </w:p>
          <w:p>
            <w:pPr>
              <w:spacing w:line="360" w:lineRule="auto"/>
              <w:jc w:val="center"/>
              <w:rPr>
                <w:rFonts w:hAnsi="Times New Roman" w:ascii="Times New Roman" w:cs="Times New Roman"/>
                <w:b/>
                <w:sz w:val="24"/>
                <w:szCs w:val="24"/>
                <w:u w:val="single"/>
              </w:rPr>
            </w:pPr>
          </w:p>
        </w:tc>
      </w:tr>
      <w:tr>
        <w:tc>
          <w:tcPr>
            <w:tcW w:w="855" w:type="dxa"/>
          </w:tcPr>
          <w:p>
            <w:pPr>
              <w:pStyle w:val="ListParagraph"/>
              <w:numPr>
                <w:ilvl w:val="0"/>
                <w:numId w:val="12"/>
              </w:numPr>
              <w:spacing w:line="360" w:lineRule="auto"/>
              <w:ind w:left="0"/>
              <w:jc w:val="center"/>
              <w:rPr>
                <w:rFonts w:hAnsi="Times New Roman" w:ascii="Times New Roman" w:cs="Times New Roman"/>
                <w:b/>
                <w:sz w:val="24"/>
                <w:szCs w:val="24"/>
                <w:u w:val="single"/>
              </w:rPr>
            </w:pPr>
          </w:p>
        </w:tc>
        <w:tc>
          <w:tcPr>
            <w:tcW w:w="5950" w:type="dxa"/>
          </w:tcPr>
          <w:p>
            <w:pPr>
              <w:spacing w:line="360" w:lineRule="auto"/>
              <w:jc w:val="center"/>
              <w:rPr>
                <w:rFonts w:hAnsi="Times New Roman" w:ascii="Times New Roman" w:cs="Times New Roman"/>
                <w:sz w:val="24"/>
                <w:szCs w:val="24"/>
              </w:rPr>
            </w:pPr>
          </w:p>
          <w:p>
            <w:pPr>
              <w:spacing w:line="360" w:lineRule="auto"/>
              <w:jc w:val="center"/>
              <w:rPr>
                <w:rFonts w:hAnsi="Times New Roman" w:ascii="Times New Roman" w:cs="Times New Roman"/>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Ligustroflavone</w:t>
            </w:r>
          </w:p>
        </w:tc>
        <w:tc>
          <w:tcPr>
            <w:tcW w:w="2613"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Aerial part</w:t>
            </w:r>
          </w:p>
          <w:p>
            <w:pPr>
              <w:spacing w:line="360" w:lineRule="auto"/>
              <w:jc w:val="center"/>
              <w:rPr>
                <w:rFonts w:hAnsi="Times New Roman" w:ascii="Times New Roman" w:cs="Times New Roman"/>
                <w:b/>
                <w:sz w:val="24"/>
                <w:szCs w:val="24"/>
                <w:u w:val="single"/>
              </w:rPr>
            </w:pPr>
          </w:p>
        </w:tc>
      </w:tr>
      <w:tr>
        <w:tc>
          <w:tcPr>
            <w:tcW w:w="855" w:type="dxa"/>
          </w:tcPr>
          <w:p>
            <w:pPr>
              <w:pStyle w:val="ListParagraph"/>
              <w:numPr>
                <w:ilvl w:val="0"/>
                <w:numId w:val="12"/>
              </w:numPr>
              <w:spacing w:line="360" w:lineRule="auto"/>
              <w:ind w:left="0"/>
              <w:jc w:val="center"/>
              <w:rPr>
                <w:rFonts w:hAnsi="Times New Roman" w:ascii="Times New Roman" w:cs="Times New Roman"/>
                <w:b/>
                <w:sz w:val="24"/>
                <w:szCs w:val="24"/>
                <w:u w:val="single"/>
              </w:rPr>
            </w:pPr>
          </w:p>
        </w:tc>
        <w:tc>
          <w:tcPr>
            <w:tcW w:w="5950" w:type="dxa"/>
          </w:tcPr>
          <w:p>
            <w:pPr>
              <w:spacing w:line="360" w:lineRule="auto"/>
              <w:jc w:val="center"/>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Vitexin or Apigenin-8-C-glucoside</w:t>
            </w:r>
          </w:p>
        </w:tc>
        <w:tc>
          <w:tcPr>
            <w:tcW w:w="2613"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Aerial part</w:t>
            </w:r>
          </w:p>
          <w:p>
            <w:pPr>
              <w:spacing w:line="360" w:lineRule="auto"/>
              <w:jc w:val="center"/>
              <w:rPr>
                <w:rFonts w:hAnsi="Times New Roman" w:ascii="Times New Roman" w:cs="Times New Roman"/>
                <w:b/>
                <w:sz w:val="24"/>
                <w:szCs w:val="24"/>
                <w:u w:val="single"/>
              </w:rPr>
            </w:pPr>
          </w:p>
        </w:tc>
      </w:tr>
      <w:tr>
        <w:trPr>
          <w:trHeight w:val="1193"/>
        </w:trPr>
        <w:tc>
          <w:tcPr>
            <w:tcW w:w="855" w:type="dxa"/>
          </w:tcPr>
          <w:p>
            <w:pPr>
              <w:pStyle w:val="ListParagraph"/>
              <w:numPr>
                <w:ilvl w:val="0"/>
                <w:numId w:val="12"/>
              </w:numPr>
              <w:spacing w:line="360" w:lineRule="auto"/>
              <w:ind w:left="0"/>
              <w:jc w:val="center"/>
              <w:rPr>
                <w:rFonts w:hAnsi="Times New Roman" w:ascii="Times New Roman" w:cs="Times New Roman"/>
                <w:b/>
                <w:sz w:val="24"/>
                <w:szCs w:val="24"/>
                <w:u w:val="single"/>
              </w:rPr>
            </w:pPr>
          </w:p>
        </w:tc>
        <w:tc>
          <w:tcPr>
            <w:tcW w:w="5950" w:type="dxa"/>
          </w:tcPr>
          <w:p>
            <w:pPr>
              <w:spacing w:line="360" w:lineRule="auto"/>
              <w:jc w:val="center"/>
              <w:rPr>
                <w:rFonts w:hAnsi="Times New Roman" w:ascii="Times New Roman" w:cs="Times New Roman"/>
                <w:sz w:val="24"/>
                <w:szCs w:val="24"/>
              </w:rPr>
            </w:pPr>
          </w:p>
          <w:p>
            <w:pPr>
              <w:spacing w:line="360" w:lineRule="auto"/>
              <w:jc w:val="center"/>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2″-O-α-L-rhamnopyranosyl vitexin</w:t>
            </w:r>
          </w:p>
        </w:tc>
        <w:tc>
          <w:tcPr>
            <w:tcW w:w="2613"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Aerial part and whole plant</w:t>
            </w:r>
          </w:p>
          <w:p>
            <w:pPr>
              <w:spacing w:line="360" w:lineRule="auto"/>
              <w:jc w:val="center"/>
              <w:rPr>
                <w:rFonts w:hAnsi="Times New Roman" w:ascii="Times New Roman" w:cs="Times New Roman"/>
                <w:sz w:val="24"/>
                <w:szCs w:val="24"/>
              </w:rPr>
            </w:pPr>
          </w:p>
          <w:p>
            <w:pPr>
              <w:spacing w:line="360" w:lineRule="auto"/>
              <w:jc w:val="center"/>
              <w:rPr>
                <w:rFonts w:hAnsi="Times New Roman" w:ascii="Times New Roman" w:cs="Times New Roman"/>
                <w:b/>
                <w:sz w:val="24"/>
                <w:szCs w:val="24"/>
                <w:u w:val="single"/>
              </w:rPr>
            </w:pPr>
          </w:p>
        </w:tc>
      </w:tr>
      <w:tr>
        <w:trPr>
          <w:trHeight w:val="1004"/>
        </w:trPr>
        <w:tc>
          <w:tcPr>
            <w:tcW w:w="855" w:type="dxa"/>
          </w:tcPr>
          <w:p>
            <w:pPr>
              <w:pStyle w:val="ListParagraph"/>
              <w:numPr>
                <w:ilvl w:val="0"/>
                <w:numId w:val="12"/>
              </w:numPr>
              <w:spacing w:line="360" w:lineRule="auto"/>
              <w:ind w:left="0"/>
              <w:jc w:val="center"/>
              <w:rPr>
                <w:rFonts w:hAnsi="Times New Roman" w:ascii="Times New Roman" w:cs="Times New Roman"/>
                <w:b/>
                <w:sz w:val="24"/>
                <w:szCs w:val="24"/>
                <w:u w:val="single"/>
              </w:rPr>
            </w:pPr>
          </w:p>
        </w:tc>
        <w:tc>
          <w:tcPr>
            <w:tcW w:w="5950" w:type="dxa"/>
          </w:tcPr>
          <w:p>
            <w:pPr>
              <w:spacing w:line="36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                                 Quercetin</w:t>
            </w:r>
          </w:p>
          <w:p>
            <w:pPr>
              <w:spacing w:line="360" w:lineRule="auto"/>
              <w:rPr>
                <w:rFonts w:hAnsi="Times New Roman" w:ascii="Times New Roman" w:cs="Times New Roman"/>
                <w:sz w:val="24"/>
                <w:szCs w:val="24"/>
              </w:rPr>
            </w:pPr>
          </w:p>
        </w:tc>
        <w:tc>
          <w:tcPr>
            <w:tcW w:w="2613"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Aerial part and whole plant</w:t>
            </w:r>
          </w:p>
          <w:p>
            <w:pPr>
              <w:spacing w:line="360" w:lineRule="auto"/>
              <w:jc w:val="center"/>
              <w:rPr>
                <w:rFonts w:hAnsi="Times New Roman" w:ascii="Times New Roman" w:cs="Times New Roman"/>
                <w:sz w:val="24"/>
                <w:szCs w:val="24"/>
              </w:rPr>
            </w:pPr>
          </w:p>
          <w:p>
            <w:pPr>
              <w:spacing w:line="360" w:lineRule="auto"/>
              <w:jc w:val="center"/>
              <w:rPr>
                <w:rFonts w:hAnsi="Times New Roman" w:ascii="Times New Roman" w:cs="Times New Roman"/>
                <w:b/>
                <w:sz w:val="24"/>
                <w:szCs w:val="24"/>
                <w:u w:val="single"/>
              </w:rPr>
            </w:pPr>
          </w:p>
        </w:tc>
      </w:tr>
      <w:tr>
        <w:trPr>
          <w:trHeight w:val="132"/>
        </w:trPr>
        <w:tc>
          <w:tcPr>
            <w:tcW w:w="855" w:type="dxa"/>
          </w:tcPr>
          <w:p>
            <w:pPr>
              <w:pStyle w:val="ListParagraph"/>
              <w:numPr>
                <w:ilvl w:val="0"/>
                <w:numId w:val="12"/>
              </w:numPr>
              <w:spacing w:line="360" w:lineRule="auto"/>
              <w:ind w:left="0"/>
              <w:jc w:val="center"/>
              <w:rPr>
                <w:rFonts w:hAnsi="Times New Roman" w:ascii="Times New Roman" w:cs="Times New Roman"/>
                <w:b/>
                <w:sz w:val="24"/>
                <w:szCs w:val="24"/>
                <w:u w:val="single"/>
              </w:rPr>
            </w:pPr>
          </w:p>
        </w:tc>
        <w:tc>
          <w:tcPr>
            <w:tcW w:w="5950" w:type="dxa"/>
          </w:tcPr>
          <w:p>
            <w:pPr>
              <w:spacing w:line="360" w:lineRule="auto"/>
              <w:jc w:val="center"/>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2″-O-β-D-glucopyranosyl vitexin</w:t>
            </w:r>
          </w:p>
        </w:tc>
        <w:tc>
          <w:tcPr>
            <w:tcW w:w="2613"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Aerial part and whole plant</w:t>
            </w:r>
          </w:p>
          <w:p>
            <w:pPr>
              <w:spacing w:line="360" w:lineRule="auto"/>
              <w:rPr>
                <w:rFonts w:hAnsi="Times New Roman" w:ascii="Times New Roman" w:cs="Times New Roman"/>
                <w:b/>
                <w:sz w:val="24"/>
                <w:szCs w:val="24"/>
                <w:u w:val="single"/>
              </w:rPr>
            </w:pPr>
          </w:p>
        </w:tc>
      </w:tr>
      <w:tr>
        <w:tc>
          <w:tcPr>
            <w:tcW w:w="855" w:type="dxa"/>
          </w:tcPr>
          <w:p>
            <w:pPr>
              <w:pStyle w:val="ListParagraph"/>
              <w:numPr>
                <w:ilvl w:val="0"/>
                <w:numId w:val="12"/>
              </w:numPr>
              <w:spacing w:line="360" w:lineRule="auto"/>
              <w:ind w:left="0"/>
              <w:jc w:val="center"/>
              <w:rPr>
                <w:rFonts w:hAnsi="Times New Roman" w:ascii="Times New Roman" w:cs="Times New Roman"/>
                <w:b/>
                <w:sz w:val="24"/>
                <w:szCs w:val="24"/>
                <w:u w:val="single"/>
              </w:rPr>
            </w:pPr>
          </w:p>
        </w:tc>
        <w:tc>
          <w:tcPr>
            <w:tcW w:w="5950" w:type="dxa"/>
          </w:tcPr>
          <w:p>
            <w:pPr>
              <w:spacing w:line="360" w:lineRule="auto"/>
              <w:jc w:val="center"/>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Crysoeriol(5,7,4′-trihydroxy-3′- methoxyflavone)</w:t>
            </w:r>
          </w:p>
        </w:tc>
        <w:tc>
          <w:tcPr>
            <w:tcW w:w="2613" w:type="dxa"/>
          </w:tcPr>
          <w:p>
            <w:pPr>
              <w:spacing w:line="360" w:lineRule="auto"/>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       Flower</w:t>
            </w:r>
          </w:p>
          <w:p>
            <w:pPr>
              <w:spacing w:line="360" w:lineRule="auto"/>
              <w:jc w:val="center"/>
              <w:rPr>
                <w:rFonts w:hAnsi="Times New Roman" w:ascii="Times New Roman" w:cs="Times New Roman"/>
                <w:b/>
                <w:sz w:val="24"/>
                <w:szCs w:val="24"/>
                <w:u w:val="single"/>
              </w:rPr>
            </w:pPr>
          </w:p>
        </w:tc>
      </w:tr>
      <w:tr>
        <w:trPr>
          <w:trHeight w:val="62"/>
        </w:trPr>
        <w:tc>
          <w:tcPr>
            <w:tcW w:w="855" w:type="dxa"/>
          </w:tcPr>
          <w:p>
            <w:pPr>
              <w:pStyle w:val="ListParagraph"/>
              <w:numPr>
                <w:ilvl w:val="0"/>
                <w:numId w:val="12"/>
              </w:numPr>
              <w:spacing w:line="360" w:lineRule="auto"/>
              <w:ind w:left="0"/>
              <w:jc w:val="center"/>
              <w:rPr>
                <w:rFonts w:hAnsi="Times New Roman" w:ascii="Times New Roman" w:cs="Times New Roman"/>
                <w:b/>
                <w:sz w:val="24"/>
                <w:szCs w:val="24"/>
                <w:u w:val="single"/>
              </w:rPr>
            </w:pPr>
          </w:p>
        </w:tc>
        <w:tc>
          <w:tcPr>
            <w:tcW w:w="5950" w:type="dxa"/>
          </w:tcPr>
          <w:p>
            <w:pPr>
              <w:spacing w:line="360" w:lineRule="auto"/>
              <w:jc w:val="center"/>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Tricin(5,7,4-trihydroxy-3′,5′ -dimethoxyflavone)</w:t>
            </w:r>
          </w:p>
        </w:tc>
        <w:tc>
          <w:tcPr>
            <w:tcW w:w="2613"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Flower</w:t>
            </w:r>
          </w:p>
        </w:tc>
      </w:tr>
      <w:tr>
        <w:tc>
          <w:tcPr>
            <w:tcW w:w="855" w:type="dxa"/>
          </w:tcPr>
          <w:p>
            <w:pPr>
              <w:pStyle w:val="ListParagraph"/>
              <w:numPr>
                <w:ilvl w:val="0"/>
                <w:numId w:val="12"/>
              </w:numPr>
              <w:spacing w:line="360" w:lineRule="auto"/>
              <w:ind w:left="0"/>
              <w:jc w:val="center"/>
              <w:rPr>
                <w:rFonts w:hAnsi="Times New Roman" w:ascii="Times New Roman" w:cs="Times New Roman"/>
                <w:b/>
                <w:sz w:val="24"/>
                <w:szCs w:val="24"/>
                <w:u w:val="single"/>
              </w:rPr>
            </w:pPr>
          </w:p>
        </w:tc>
        <w:tc>
          <w:tcPr>
            <w:tcW w:w="5950" w:type="dxa"/>
          </w:tcPr>
          <w:p>
            <w:pPr>
              <w:spacing w:line="360" w:lineRule="auto"/>
              <w:jc w:val="center"/>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7-O-β-D-glucopyranoside-5,4′- dihydroxy-3′-methoxyflavone</w:t>
            </w:r>
          </w:p>
        </w:tc>
        <w:tc>
          <w:tcPr>
            <w:tcW w:w="2613"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Flower</w:t>
            </w:r>
          </w:p>
        </w:tc>
      </w:tr>
      <w:tr>
        <w:tc>
          <w:tcPr>
            <w:tcW w:w="855" w:type="dxa"/>
          </w:tcPr>
          <w:p>
            <w:pPr>
              <w:pStyle w:val="ListParagraph"/>
              <w:numPr>
                <w:ilvl w:val="0"/>
                <w:numId w:val="12"/>
              </w:numPr>
              <w:spacing w:line="360" w:lineRule="auto"/>
              <w:ind w:left="0"/>
              <w:jc w:val="center"/>
              <w:rPr>
                <w:rFonts w:hAnsi="Times New Roman" w:ascii="Times New Roman" w:cs="Times New Roman"/>
                <w:b/>
                <w:sz w:val="24"/>
                <w:szCs w:val="24"/>
                <w:u w:val="single"/>
              </w:rPr>
            </w:pPr>
          </w:p>
        </w:tc>
        <w:tc>
          <w:tcPr>
            <w:tcW w:w="5950" w:type="dxa"/>
          </w:tcPr>
          <w:p>
            <w:pPr>
              <w:spacing w:line="360" w:lineRule="auto"/>
              <w:jc w:val="center"/>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Kaempferol-3-O-robinobioside-7-O-α-L rhamnopyranoside or Robinin or Kaempferol-3-Orutinoside-7-O-α-L-rhamnopyranoside</w:t>
            </w:r>
          </w:p>
        </w:tc>
        <w:tc>
          <w:tcPr>
            <w:tcW w:w="2613"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Leaves</w:t>
            </w:r>
          </w:p>
        </w:tc>
      </w:tr>
      <w:tr>
        <w:tc>
          <w:tcPr>
            <w:tcW w:w="855" w:type="dxa"/>
          </w:tcPr>
          <w:p>
            <w:pPr>
              <w:pStyle w:val="ListParagraph"/>
              <w:numPr>
                <w:ilvl w:val="0"/>
                <w:numId w:val="12"/>
              </w:numPr>
              <w:spacing w:line="360" w:lineRule="auto"/>
              <w:ind w:left="0"/>
              <w:jc w:val="center"/>
              <w:rPr>
                <w:rFonts w:hAnsi="Times New Roman" w:ascii="Times New Roman" w:cs="Times New Roman"/>
                <w:b/>
                <w:sz w:val="24"/>
                <w:szCs w:val="24"/>
                <w:u w:val="single"/>
              </w:rPr>
            </w:pPr>
          </w:p>
        </w:tc>
        <w:tc>
          <w:tcPr>
            <w:tcW w:w="5950" w:type="dxa"/>
          </w:tcPr>
          <w:p>
            <w:pPr>
              <w:spacing w:line="360" w:lineRule="auto"/>
              <w:jc w:val="center"/>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Kaempferol-7- O-glucoside</w:t>
            </w:r>
          </w:p>
        </w:tc>
        <w:tc>
          <w:tcPr>
            <w:tcW w:w="2613"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Leaves</w:t>
            </w:r>
          </w:p>
        </w:tc>
      </w:tr>
      <w:tr>
        <w:tc>
          <w:tcPr>
            <w:tcW w:w="855" w:type="dxa"/>
          </w:tcPr>
          <w:p>
            <w:pPr>
              <w:pStyle w:val="ListParagraph"/>
              <w:numPr>
                <w:ilvl w:val="0"/>
                <w:numId w:val="12"/>
              </w:numPr>
              <w:spacing w:line="360" w:lineRule="auto"/>
              <w:ind w:left="0"/>
              <w:jc w:val="center"/>
              <w:rPr>
                <w:rFonts w:hAnsi="Times New Roman" w:ascii="Times New Roman" w:cs="Times New Roman"/>
                <w:b/>
                <w:sz w:val="24"/>
                <w:szCs w:val="24"/>
                <w:u w:val="single"/>
              </w:rPr>
            </w:pPr>
          </w:p>
        </w:tc>
        <w:tc>
          <w:tcPr>
            <w:tcW w:w="5950" w:type="dxa"/>
          </w:tcPr>
          <w:p>
            <w:pPr>
              <w:spacing w:line="360" w:lineRule="auto"/>
              <w:jc w:val="center"/>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Quercetin 3-β-D-glucoside</w:t>
            </w:r>
          </w:p>
        </w:tc>
        <w:tc>
          <w:tcPr>
            <w:tcW w:w="2613"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Leaves</w:t>
            </w:r>
          </w:p>
        </w:tc>
      </w:tr>
      <w:tr>
        <w:tc>
          <w:tcPr>
            <w:tcW w:w="855" w:type="dxa"/>
          </w:tcPr>
          <w:p>
            <w:pPr>
              <w:pStyle w:val="ListParagraph"/>
              <w:numPr>
                <w:ilvl w:val="0"/>
                <w:numId w:val="12"/>
              </w:numPr>
              <w:spacing w:line="360" w:lineRule="auto"/>
              <w:ind w:left="0"/>
              <w:jc w:val="center"/>
              <w:rPr>
                <w:rFonts w:hAnsi="Times New Roman" w:ascii="Times New Roman" w:cs="Times New Roman"/>
                <w:b/>
                <w:sz w:val="24"/>
                <w:szCs w:val="24"/>
                <w:u w:val="single"/>
              </w:rPr>
            </w:pPr>
          </w:p>
        </w:tc>
        <w:tc>
          <w:tcPr>
            <w:tcW w:w="5950" w:type="dxa"/>
          </w:tcPr>
          <w:p>
            <w:pPr>
              <w:spacing w:line="360" w:lineRule="auto"/>
              <w:jc w:val="center"/>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Quercetin-3-O-robinobioside-7-Oα-L-rhamnopyranoside or Clovin</w:t>
            </w:r>
          </w:p>
        </w:tc>
        <w:tc>
          <w:tcPr>
            <w:tcW w:w="2613"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Leaves</w:t>
            </w:r>
          </w:p>
        </w:tc>
      </w:tr>
      <w:tr>
        <w:tc>
          <w:tcPr>
            <w:tcW w:w="855" w:type="dxa"/>
          </w:tcPr>
          <w:p>
            <w:pPr>
              <w:pStyle w:val="ListParagraph"/>
              <w:numPr>
                <w:ilvl w:val="0"/>
                <w:numId w:val="12"/>
              </w:numPr>
              <w:spacing w:line="360" w:lineRule="auto"/>
              <w:ind w:left="0"/>
              <w:jc w:val="center"/>
              <w:rPr>
                <w:rFonts w:hAnsi="Times New Roman" w:ascii="Times New Roman" w:cs="Times New Roman"/>
                <w:b/>
                <w:sz w:val="24"/>
                <w:szCs w:val="24"/>
                <w:u w:val="single"/>
              </w:rPr>
            </w:pPr>
          </w:p>
        </w:tc>
        <w:tc>
          <w:tcPr>
            <w:tcW w:w="5950" w:type="dxa"/>
          </w:tcPr>
          <w:p>
            <w:pPr>
              <w:spacing w:line="360" w:lineRule="auto"/>
              <w:jc w:val="center"/>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Quercetin-3-O-robinobioside or Quercetin-3-O-rutinoside or Rutin</w:t>
            </w:r>
          </w:p>
        </w:tc>
        <w:tc>
          <w:tcPr>
            <w:tcW w:w="2613"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Leaves</w:t>
            </w:r>
          </w:p>
        </w:tc>
      </w:tr>
      <w:tr>
        <w:tc>
          <w:tcPr>
            <w:tcW w:w="855" w:type="dxa"/>
          </w:tcPr>
          <w:p>
            <w:pPr>
              <w:pStyle w:val="ListParagraph"/>
              <w:numPr>
                <w:ilvl w:val="0"/>
                <w:numId w:val="12"/>
              </w:numPr>
              <w:spacing w:line="360" w:lineRule="auto"/>
              <w:ind w:left="0"/>
              <w:jc w:val="center"/>
              <w:rPr>
                <w:rFonts w:hAnsi="Times New Roman" w:ascii="Times New Roman" w:cs="Times New Roman"/>
                <w:b/>
                <w:sz w:val="24"/>
                <w:szCs w:val="24"/>
                <w:u w:val="single"/>
              </w:rPr>
            </w:pPr>
          </w:p>
        </w:tc>
        <w:tc>
          <w:tcPr>
            <w:tcW w:w="5950" w:type="dxa"/>
          </w:tcPr>
          <w:p>
            <w:pPr>
              <w:spacing w:line="360" w:lineRule="auto"/>
              <w:jc w:val="center"/>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Kaempferol-3-O-robinobioside or Kaempferol-3-O-rutinoside</w:t>
            </w:r>
          </w:p>
        </w:tc>
        <w:tc>
          <w:tcPr>
            <w:tcW w:w="2613"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Leaves</w:t>
            </w:r>
          </w:p>
        </w:tc>
      </w:tr>
      <w:tr>
        <w:tc>
          <w:tcPr>
            <w:tcW w:w="855" w:type="dxa"/>
          </w:tcPr>
          <w:p>
            <w:pPr>
              <w:pStyle w:val="ListParagraph"/>
              <w:numPr>
                <w:ilvl w:val="0"/>
                <w:numId w:val="12"/>
              </w:numPr>
              <w:spacing w:line="360" w:lineRule="auto"/>
              <w:ind w:left="0"/>
              <w:jc w:val="center"/>
              <w:rPr>
                <w:rFonts w:hAnsi="Times New Roman" w:ascii="Times New Roman" w:cs="Times New Roman"/>
                <w:b/>
                <w:sz w:val="24"/>
                <w:szCs w:val="24"/>
                <w:u w:val="single"/>
              </w:rPr>
            </w:pPr>
          </w:p>
        </w:tc>
        <w:tc>
          <w:tcPr>
            <w:tcW w:w="5950" w:type="dxa"/>
          </w:tcPr>
          <w:p>
            <w:pPr>
              <w:spacing w:line="360" w:lineRule="auto"/>
              <w:jc w:val="center"/>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Isorhamnetin-3-O-robinobioside or Isorhamnetin-3-O-rutinoside</w:t>
            </w:r>
          </w:p>
        </w:tc>
        <w:tc>
          <w:tcPr>
            <w:tcW w:w="2613"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Leaves and aerial part</w:t>
            </w:r>
          </w:p>
        </w:tc>
      </w:tr>
      <w:tr>
        <w:tc>
          <w:tcPr>
            <w:tcW w:w="855" w:type="dxa"/>
          </w:tcPr>
          <w:p>
            <w:pPr>
              <w:pStyle w:val="ListParagraph"/>
              <w:numPr>
                <w:ilvl w:val="0"/>
                <w:numId w:val="12"/>
              </w:numPr>
              <w:spacing w:line="360" w:lineRule="auto"/>
              <w:ind w:left="0"/>
              <w:jc w:val="center"/>
              <w:rPr>
                <w:rFonts w:hAnsi="Times New Roman" w:ascii="Times New Roman" w:cs="Times New Roman"/>
                <w:b/>
                <w:sz w:val="24"/>
                <w:szCs w:val="24"/>
                <w:u w:val="single"/>
              </w:rPr>
            </w:pPr>
          </w:p>
        </w:tc>
        <w:tc>
          <w:tcPr>
            <w:tcW w:w="5950" w:type="dxa"/>
          </w:tcPr>
          <w:p>
            <w:pPr>
              <w:spacing w:line="360" w:lineRule="auto"/>
              <w:jc w:val="center"/>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Kaempferol-rhamnosyl- rhamnosylglycoside</w:t>
            </w:r>
          </w:p>
        </w:tc>
        <w:tc>
          <w:tcPr>
            <w:tcW w:w="2613"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Leaves</w:t>
            </w:r>
          </w:p>
        </w:tc>
      </w:tr>
      <w:tr>
        <w:tc>
          <w:tcPr>
            <w:tcW w:w="855" w:type="dxa"/>
          </w:tcPr>
          <w:p>
            <w:pPr>
              <w:pStyle w:val="ListParagraph"/>
              <w:numPr>
                <w:ilvl w:val="0"/>
                <w:numId w:val="12"/>
              </w:numPr>
              <w:spacing w:line="360" w:lineRule="auto"/>
              <w:ind w:left="0"/>
              <w:jc w:val="center"/>
              <w:rPr>
                <w:rFonts w:hAnsi="Times New Roman" w:ascii="Times New Roman" w:cs="Times New Roman"/>
                <w:b/>
                <w:sz w:val="24"/>
                <w:szCs w:val="24"/>
                <w:u w:val="single"/>
              </w:rPr>
            </w:pPr>
          </w:p>
        </w:tc>
        <w:tc>
          <w:tcPr>
            <w:tcW w:w="5950" w:type="dxa"/>
          </w:tcPr>
          <w:p>
            <w:pPr>
              <w:spacing w:line="360" w:lineRule="auto"/>
              <w:jc w:val="center"/>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Stigmasterol</w:t>
            </w:r>
          </w:p>
        </w:tc>
        <w:tc>
          <w:tcPr>
            <w:tcW w:w="2613"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Leaves</w:t>
            </w:r>
          </w:p>
        </w:tc>
      </w:tr>
      <w:tr>
        <w:tc>
          <w:tcPr>
            <w:tcW w:w="855" w:type="dxa"/>
          </w:tcPr>
          <w:p>
            <w:pPr>
              <w:pStyle w:val="ListParagraph"/>
              <w:numPr>
                <w:ilvl w:val="0"/>
                <w:numId w:val="12"/>
              </w:numPr>
              <w:spacing w:line="360" w:lineRule="auto"/>
              <w:ind w:left="0"/>
              <w:jc w:val="center"/>
              <w:rPr>
                <w:rFonts w:hAnsi="Times New Roman" w:ascii="Times New Roman" w:cs="Times New Roman"/>
                <w:b/>
                <w:sz w:val="24"/>
                <w:szCs w:val="24"/>
                <w:u w:val="single"/>
              </w:rPr>
            </w:pPr>
          </w:p>
        </w:tc>
        <w:tc>
          <w:tcPr>
            <w:tcW w:w="5950" w:type="dxa"/>
          </w:tcPr>
          <w:p>
            <w:pPr>
              <w:spacing w:line="360" w:lineRule="auto"/>
              <w:jc w:val="center"/>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β-Sitosterol</w:t>
            </w:r>
          </w:p>
        </w:tc>
        <w:tc>
          <w:tcPr>
            <w:tcW w:w="2613"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Leaves</w:t>
            </w:r>
          </w:p>
        </w:tc>
      </w:tr>
      <w:tr>
        <w:tc>
          <w:tcPr>
            <w:tcW w:w="855" w:type="dxa"/>
          </w:tcPr>
          <w:p>
            <w:pPr>
              <w:pStyle w:val="ListParagraph"/>
              <w:numPr>
                <w:ilvl w:val="0"/>
                <w:numId w:val="12"/>
              </w:numPr>
              <w:spacing w:line="360" w:lineRule="auto"/>
              <w:ind w:left="0"/>
              <w:jc w:val="center"/>
              <w:rPr>
                <w:rFonts w:hAnsi="Times New Roman" w:ascii="Times New Roman" w:cs="Times New Roman"/>
                <w:b/>
                <w:sz w:val="24"/>
                <w:szCs w:val="24"/>
                <w:u w:val="single"/>
              </w:rPr>
            </w:pPr>
          </w:p>
        </w:tc>
        <w:tc>
          <w:tcPr>
            <w:tcW w:w="5950" w:type="dxa"/>
          </w:tcPr>
          <w:p>
            <w:pPr>
              <w:spacing w:line="360" w:lineRule="auto"/>
              <w:jc w:val="center"/>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Δ7 -Spinasterol or α-Spinasterol</w:t>
            </w:r>
          </w:p>
        </w:tc>
        <w:tc>
          <w:tcPr>
            <w:tcW w:w="2613"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Aerial and whole plant</w:t>
            </w:r>
          </w:p>
        </w:tc>
      </w:tr>
      <w:tr>
        <w:tc>
          <w:tcPr>
            <w:tcW w:w="855" w:type="dxa"/>
          </w:tcPr>
          <w:p>
            <w:pPr>
              <w:pStyle w:val="ListParagraph"/>
              <w:numPr>
                <w:ilvl w:val="0"/>
                <w:numId w:val="12"/>
              </w:numPr>
              <w:spacing w:line="360" w:lineRule="auto"/>
              <w:ind w:left="0"/>
              <w:jc w:val="center"/>
              <w:rPr>
                <w:rFonts w:hAnsi="Times New Roman" w:ascii="Times New Roman" w:cs="Times New Roman"/>
                <w:b/>
                <w:sz w:val="24"/>
                <w:szCs w:val="24"/>
                <w:u w:val="single"/>
              </w:rPr>
            </w:pPr>
          </w:p>
        </w:tc>
        <w:tc>
          <w:tcPr>
            <w:tcW w:w="5950" w:type="dxa"/>
          </w:tcPr>
          <w:p>
            <w:pPr>
              <w:spacing w:line="360" w:lineRule="auto"/>
              <w:jc w:val="center"/>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3β-Hydroxystigmast-5-en-7-one</w:t>
            </w:r>
          </w:p>
        </w:tc>
        <w:tc>
          <w:tcPr>
            <w:tcW w:w="2613"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Leaves</w:t>
            </w:r>
          </w:p>
        </w:tc>
      </w:tr>
      <w:tr>
        <w:tc>
          <w:tcPr>
            <w:tcW w:w="855" w:type="dxa"/>
          </w:tcPr>
          <w:p>
            <w:pPr>
              <w:pStyle w:val="ListParagraph"/>
              <w:numPr>
                <w:ilvl w:val="0"/>
                <w:numId w:val="12"/>
              </w:numPr>
              <w:spacing w:line="360" w:lineRule="auto"/>
              <w:ind w:left="0"/>
              <w:jc w:val="center"/>
              <w:rPr>
                <w:rFonts w:hAnsi="Times New Roman" w:ascii="Times New Roman" w:cs="Times New Roman"/>
                <w:b/>
                <w:sz w:val="24"/>
                <w:szCs w:val="24"/>
                <w:u w:val="single"/>
              </w:rPr>
            </w:pPr>
          </w:p>
        </w:tc>
        <w:tc>
          <w:tcPr>
            <w:tcW w:w="5950" w:type="dxa"/>
          </w:tcPr>
          <w:p>
            <w:pPr>
              <w:spacing w:line="360" w:lineRule="auto"/>
              <w:jc w:val="center"/>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Sitosterol-3-O-β-Dglucopyranoside</w:t>
            </w:r>
          </w:p>
        </w:tc>
        <w:tc>
          <w:tcPr>
            <w:tcW w:w="2613"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Leaves</w:t>
            </w:r>
          </w:p>
        </w:tc>
      </w:tr>
      <w:tr>
        <w:tc>
          <w:tcPr>
            <w:tcW w:w="855" w:type="dxa"/>
          </w:tcPr>
          <w:p>
            <w:pPr>
              <w:pStyle w:val="ListParagraph"/>
              <w:numPr>
                <w:ilvl w:val="0"/>
                <w:numId w:val="12"/>
              </w:numPr>
              <w:spacing w:line="360" w:lineRule="auto"/>
              <w:ind w:left="0"/>
              <w:jc w:val="center"/>
              <w:rPr>
                <w:rFonts w:hAnsi="Times New Roman" w:ascii="Times New Roman" w:cs="Times New Roman"/>
                <w:b/>
                <w:sz w:val="24"/>
                <w:szCs w:val="24"/>
                <w:u w:val="single"/>
              </w:rPr>
            </w:pPr>
          </w:p>
        </w:tc>
        <w:tc>
          <w:tcPr>
            <w:tcW w:w="5950" w:type="dxa"/>
          </w:tcPr>
          <w:p>
            <w:pPr>
              <w:spacing w:line="360" w:lineRule="auto"/>
              <w:jc w:val="center"/>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Ferulic acid</w:t>
            </w:r>
          </w:p>
        </w:tc>
        <w:tc>
          <w:tcPr>
            <w:tcW w:w="2613"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Whole plant and leaves</w:t>
            </w:r>
          </w:p>
        </w:tc>
      </w:tr>
      <w:tr>
        <w:tc>
          <w:tcPr>
            <w:tcW w:w="855" w:type="dxa"/>
          </w:tcPr>
          <w:p>
            <w:pPr>
              <w:pStyle w:val="ListParagraph"/>
              <w:numPr>
                <w:ilvl w:val="0"/>
                <w:numId w:val="12"/>
              </w:numPr>
              <w:spacing w:line="360" w:lineRule="auto"/>
              <w:ind w:left="0"/>
              <w:jc w:val="center"/>
              <w:rPr>
                <w:rFonts w:hAnsi="Times New Roman" w:ascii="Times New Roman" w:cs="Times New Roman"/>
                <w:b/>
                <w:sz w:val="24"/>
                <w:szCs w:val="24"/>
                <w:u w:val="single"/>
              </w:rPr>
            </w:pPr>
          </w:p>
        </w:tc>
        <w:tc>
          <w:tcPr>
            <w:tcW w:w="5950" w:type="dxa"/>
          </w:tcPr>
          <w:p>
            <w:pPr>
              <w:spacing w:line="360" w:lineRule="auto"/>
              <w:jc w:val="center"/>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p-Coumaric acid Ferulic acid</w:t>
            </w:r>
          </w:p>
        </w:tc>
        <w:tc>
          <w:tcPr>
            <w:tcW w:w="2613"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Leaves and aerial parts</w:t>
            </w:r>
          </w:p>
        </w:tc>
      </w:tr>
      <w:tr>
        <w:tc>
          <w:tcPr>
            <w:tcW w:w="855" w:type="dxa"/>
          </w:tcPr>
          <w:p>
            <w:pPr>
              <w:pStyle w:val="ListParagraph"/>
              <w:numPr>
                <w:ilvl w:val="0"/>
                <w:numId w:val="12"/>
              </w:numPr>
              <w:spacing w:line="360" w:lineRule="auto"/>
              <w:ind w:left="0"/>
              <w:jc w:val="center"/>
              <w:rPr>
                <w:rFonts w:hAnsi="Times New Roman" w:ascii="Times New Roman" w:cs="Times New Roman"/>
                <w:b/>
                <w:sz w:val="24"/>
                <w:szCs w:val="24"/>
                <w:u w:val="single"/>
              </w:rPr>
            </w:pPr>
          </w:p>
        </w:tc>
        <w:tc>
          <w:tcPr>
            <w:tcW w:w="5950" w:type="dxa"/>
          </w:tcPr>
          <w:p>
            <w:pPr>
              <w:spacing w:line="360" w:lineRule="auto"/>
              <w:jc w:val="center"/>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4-Hydroxybenzoic acid</w:t>
            </w:r>
          </w:p>
        </w:tc>
        <w:tc>
          <w:tcPr>
            <w:tcW w:w="2613"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Leaves</w:t>
            </w:r>
          </w:p>
        </w:tc>
      </w:tr>
      <w:tr>
        <w:tc>
          <w:tcPr>
            <w:tcW w:w="855" w:type="dxa"/>
          </w:tcPr>
          <w:p>
            <w:pPr>
              <w:pStyle w:val="ListParagraph"/>
              <w:numPr>
                <w:ilvl w:val="0"/>
                <w:numId w:val="12"/>
              </w:numPr>
              <w:spacing w:line="360" w:lineRule="auto"/>
              <w:ind w:left="0"/>
              <w:jc w:val="center"/>
              <w:rPr>
                <w:rFonts w:hAnsi="Times New Roman" w:ascii="Times New Roman" w:cs="Times New Roman"/>
                <w:b/>
                <w:sz w:val="24"/>
                <w:szCs w:val="24"/>
                <w:u w:val="single"/>
              </w:rPr>
            </w:pPr>
          </w:p>
        </w:tc>
        <w:tc>
          <w:tcPr>
            <w:tcW w:w="5950" w:type="dxa"/>
          </w:tcPr>
          <w:p>
            <w:pPr>
              <w:spacing w:line="360" w:lineRule="auto"/>
              <w:jc w:val="center"/>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2,5-Dihydroxybenzoic acid or gentisic acid</w:t>
            </w:r>
          </w:p>
        </w:tc>
        <w:tc>
          <w:tcPr>
            <w:tcW w:w="2613"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Leaves</w:t>
            </w:r>
          </w:p>
        </w:tc>
      </w:tr>
      <w:tr>
        <w:tc>
          <w:tcPr>
            <w:tcW w:w="855" w:type="dxa"/>
          </w:tcPr>
          <w:p>
            <w:pPr>
              <w:pStyle w:val="ListParagraph"/>
              <w:numPr>
                <w:ilvl w:val="0"/>
                <w:numId w:val="12"/>
              </w:numPr>
              <w:spacing w:line="360" w:lineRule="auto"/>
              <w:ind w:left="0"/>
              <w:jc w:val="center"/>
              <w:rPr>
                <w:rFonts w:hAnsi="Times New Roman" w:ascii="Times New Roman" w:cs="Times New Roman"/>
                <w:b/>
                <w:sz w:val="24"/>
                <w:szCs w:val="24"/>
                <w:u w:val="single"/>
              </w:rPr>
            </w:pPr>
          </w:p>
        </w:tc>
        <w:tc>
          <w:tcPr>
            <w:tcW w:w="5950" w:type="dxa"/>
          </w:tcPr>
          <w:p>
            <w:pPr>
              <w:spacing w:line="360" w:lineRule="auto"/>
              <w:jc w:val="center"/>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6"/>
                <w:szCs w:val="26"/>
                <w:u w:val="none"/>
              </w:rPr>
              <w:t xml:space="preserve">Chlorogenic acid</w:t>
            </w:r>
          </w:p>
        </w:tc>
        <w:tc>
          <w:tcPr>
            <w:tcW w:w="2613"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Leaves</w:t>
            </w:r>
          </w:p>
        </w:tc>
      </w:tr>
      <w:tr>
        <w:tc>
          <w:tcPr>
            <w:tcW w:w="855" w:type="dxa"/>
          </w:tcPr>
          <w:p>
            <w:pPr>
              <w:pStyle w:val="ListParagraph"/>
              <w:numPr>
                <w:ilvl w:val="0"/>
                <w:numId w:val="12"/>
              </w:numPr>
              <w:spacing w:line="360" w:lineRule="auto"/>
              <w:ind w:left="0"/>
              <w:jc w:val="center"/>
              <w:rPr>
                <w:rFonts w:hAnsi="Times New Roman" w:ascii="Times New Roman" w:cs="Times New Roman"/>
                <w:b/>
                <w:sz w:val="24"/>
                <w:szCs w:val="24"/>
                <w:u w:val="single"/>
              </w:rPr>
            </w:pPr>
          </w:p>
        </w:tc>
        <w:tc>
          <w:tcPr>
            <w:tcW w:w="5950" w:type="dxa"/>
          </w:tcPr>
          <w:p>
            <w:pPr>
              <w:spacing w:line="360" w:lineRule="auto"/>
              <w:jc w:val="center"/>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6"/>
                <w:szCs w:val="26"/>
                <w:u w:val="none"/>
              </w:rPr>
              <w:t xml:space="preserve">2,5-Dihydroxybenzoic acid 5-O-βD-glucoside</w:t>
            </w:r>
          </w:p>
        </w:tc>
        <w:tc>
          <w:tcPr>
            <w:tcW w:w="2613"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Leaves</w:t>
            </w:r>
          </w:p>
        </w:tc>
      </w:tr>
      <w:tr>
        <w:tc>
          <w:tcPr>
            <w:tcW w:w="855" w:type="dxa"/>
          </w:tcPr>
          <w:p>
            <w:pPr>
              <w:pStyle w:val="ListParagraph"/>
              <w:numPr>
                <w:ilvl w:val="0"/>
                <w:numId w:val="12"/>
              </w:numPr>
              <w:spacing w:line="360" w:lineRule="auto"/>
              <w:ind w:left="0"/>
              <w:jc w:val="center"/>
              <w:rPr>
                <w:rFonts w:hAnsi="Times New Roman" w:ascii="Times New Roman" w:cs="Times New Roman"/>
                <w:b/>
                <w:sz w:val="24"/>
                <w:szCs w:val="24"/>
                <w:u w:val="single"/>
              </w:rPr>
            </w:pPr>
          </w:p>
        </w:tc>
        <w:tc>
          <w:tcPr>
            <w:tcW w:w="5950" w:type="dxa"/>
          </w:tcPr>
          <w:p>
            <w:pPr>
              <w:spacing w:line="360" w:lineRule="auto"/>
              <w:jc w:val="center"/>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6"/>
                <w:szCs w:val="26"/>
                <w:u w:val="none"/>
              </w:rPr>
              <w:t xml:space="preserve">24-Methylene-cycloartanol</w:t>
            </w:r>
          </w:p>
        </w:tc>
        <w:tc>
          <w:tcPr>
            <w:tcW w:w="2613"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Leaves</w:t>
            </w:r>
          </w:p>
        </w:tc>
      </w:tr>
      <w:tr>
        <w:tc>
          <w:tcPr>
            <w:tcW w:w="855" w:type="dxa"/>
          </w:tcPr>
          <w:p>
            <w:pPr>
              <w:pStyle w:val="ListParagraph"/>
              <w:numPr>
                <w:ilvl w:val="0"/>
                <w:numId w:val="12"/>
              </w:numPr>
              <w:spacing w:line="360" w:lineRule="auto"/>
              <w:ind w:left="0"/>
              <w:jc w:val="center"/>
              <w:rPr>
                <w:rFonts w:hAnsi="Times New Roman" w:ascii="Times New Roman" w:cs="Times New Roman"/>
                <w:b/>
                <w:sz w:val="24"/>
                <w:szCs w:val="24"/>
                <w:u w:val="single"/>
              </w:rPr>
            </w:pPr>
          </w:p>
        </w:tc>
        <w:tc>
          <w:tcPr>
            <w:tcW w:w="5950" w:type="dxa"/>
          </w:tcPr>
          <w:p>
            <w:pPr>
              <w:spacing w:line="360" w:lineRule="auto"/>
              <w:jc w:val="center"/>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6"/>
                <w:szCs w:val="26"/>
                <w:u w:val="none"/>
              </w:rPr>
              <w:t xml:space="preserve">Dopamine-betaxanthin</w:t>
            </w:r>
          </w:p>
        </w:tc>
        <w:tc>
          <w:tcPr>
            <w:tcW w:w="2613"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Leaves</w:t>
            </w:r>
          </w:p>
        </w:tc>
      </w:tr>
      <w:tr>
        <w:tc>
          <w:tcPr>
            <w:tcW w:w="855" w:type="dxa"/>
          </w:tcPr>
          <w:p>
            <w:pPr>
              <w:pStyle w:val="ListParagraph"/>
              <w:numPr>
                <w:ilvl w:val="0"/>
                <w:numId w:val="12"/>
              </w:numPr>
              <w:spacing w:line="360" w:lineRule="auto"/>
              <w:ind w:left="0"/>
              <w:jc w:val="center"/>
              <w:rPr>
                <w:rFonts w:hAnsi="Times New Roman" w:ascii="Times New Roman" w:cs="Times New Roman"/>
                <w:b/>
                <w:sz w:val="24"/>
                <w:szCs w:val="24"/>
                <w:u w:val="single"/>
              </w:rPr>
            </w:pPr>
          </w:p>
        </w:tc>
        <w:tc>
          <w:tcPr>
            <w:tcW w:w="5950" w:type="dxa"/>
          </w:tcPr>
          <w:p>
            <w:pPr>
              <w:spacing w:line="360" w:lineRule="auto"/>
              <w:jc w:val="center"/>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6"/>
                <w:szCs w:val="26"/>
                <w:u w:val="none"/>
              </w:rPr>
              <w:t xml:space="preserve">3-Methoxytyramine-betaxanthin</w:t>
            </w:r>
          </w:p>
        </w:tc>
        <w:tc>
          <w:tcPr>
            <w:tcW w:w="2613"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Leaves</w:t>
            </w:r>
          </w:p>
        </w:tc>
      </w:tr>
    </w:tbl>
    <w:p>
      <w:pPr>
        <w:jc w:val="both"/>
        <w:rPr>
          <w:rFonts w:hAnsi="Times New Roman" w:ascii="Times New Roman" w:cs="Times New Roman"/>
          <w:b/>
          <w:sz w:val="24"/>
          <w:szCs w:val="24"/>
          <w:u w:val="single"/>
        </w:rPr>
      </w:pPr>
    </w:p>
    <w:p>
      <w:pPr>
        <w:spacing w:line="360" w:lineRule="auto"/>
        <w:jc w:val="both"/>
        <w:rPr>
          <w:rFonts w:hAnsi="Times New Roman" w:ascii="Times New Roman" w:cs="Times New Roman"/>
          <w:sz w:val="24"/>
          <w:szCs w:val="24"/>
        </w:rPr>
      </w:pPr>
      <w:r>
        <w:rPr>
          <w:rFonts w:hAnsi="Times New Roman" w:ascii="Times New Roman" w:cs="Times New Roman"/>
          <w:b/>
          <w:i w:val="0"/>
          <w:strike w:val="0"/>
          <w:dstrike w:val="0"/>
          <w:emboss w:val="0"/>
          <w:imprint w:val="0"/>
          <w:outline w:val="0"/>
          <w:shadow w:val="0"/>
          <w:sz w:val="24"/>
          <w:szCs w:val="24"/>
          <w:u w:val="none"/>
        </w:rPr>
        <w:t xml:space="preserve">Proximate Analysis</w:t>
      </w:r>
      <w:r>
        <w:rPr>
          <w:rFonts w:hAnsi="Times New Roman" w:ascii="Times New Roman" w:cs="Times New Roman"/>
          <w:b w:val="0"/>
          <w:i w:val="0"/>
          <w:strike w:val="0"/>
          <w:dstrike w:val="0"/>
          <w:emboss w:val="0"/>
          <w:imprint w:val="0"/>
          <w:outline w:val="0"/>
          <w:shadow w:val="0"/>
          <w:sz w:val="24"/>
          <w:szCs w:val="24"/>
          <w:u w:val="none"/>
        </w:rPr>
        <w:t xml:space="preserve"> </w:t>
      </w:r>
    </w:p>
    <w:p>
      <w:pPr>
        <w:spacing w:line="360" w:lineRule="auto"/>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The following values were obtained from an analysis of Alternanthera brasiliana's edible portion: The following numbers are measured per 100g: moisture (77.4), protein (5.0), fat (0.7), fiber (2.8), carbs (11.6), minerals (2.5g/100g), calcium (510.0), phosphorus (60.0), iron (16.7), riboflavin (0.14), niacin (1.2), vitamin C (17.0 mg/100g), carotene (1926µg/100g), and energy (73kcal).</w:t>
      </w:r>
    </w:p>
    <w:p>
      <w:pPr>
        <w:jc w:val="both"/>
        <w:rPr>
          <w:rFonts w:hAnsi="Times New Roman" w:ascii="Times New Roman" w:cs="Times New Roman"/>
          <w:bCs/>
          <w:sz w:val="24"/>
          <w:szCs w:val="24"/>
        </w:rPr>
      </w:pPr>
      <w:r>
        <w:rPr>
          <w:rFonts w:hAnsi="Times New Roman" w:ascii="Times New Roman" w:cs="Times New Roman"/>
          <w:b/>
          <w:i w:val="0"/>
          <w:strike w:val="0"/>
          <w:dstrike w:val="0"/>
          <w:emboss w:val="0"/>
          <w:imprint w:val="0"/>
          <w:outline w:val="0"/>
          <w:shadow w:val="0"/>
          <w:sz w:val="24"/>
          <w:szCs w:val="24"/>
          <w:u w:val="none"/>
        </w:rPr>
        <w:t xml:space="preserve">Elemental Analysis </w:t>
      </w:r>
      <w:r>
        <w:rPr>
          <w:rFonts w:hAnsi="Times New Roman" w:ascii="Times New Roman" w:cs="Times New Roman"/>
          <w:b w:val="0"/>
          <w:bCs/>
          <w:i w:val="0"/>
          <w:strike w:val="0"/>
          <w:dstrike w:val="0"/>
          <w:emboss w:val="0"/>
          <w:imprint w:val="0"/>
          <w:outline w:val="0"/>
          <w:shadow w:val="0"/>
          <w:sz w:val="24"/>
          <w:szCs w:val="24"/>
          <w:u w:val="none"/>
          <w:vertAlign w:val="superscript"/>
        </w:rPr>
        <w:t xml:space="preserve">[8]</w:t>
      </w:r>
    </w:p>
    <w:p>
      <w:pPr>
        <w:spacing w:line="360" w:lineRule="auto"/>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Inductively Coupled Plasma-Atomic Emission Spectrometry (ICP-AES) was used to analyse elements. It's among the most often used methods for elemental analysis. This method has good detection limits, multi-element capacity, and high specificity. Macro, micro, and other necessary elements were found, according to elemental analysis. Significant concentrations of calcium, potassium, magnesium, phosphorus, nitrogen, carbon, sulphur, and hydrogen were found. Much smaller amounts of elements including copper, zinc, and sodium were found. The element with the highest concentration, carbon, is determined to be 384.7 mg/g. It is followed by H at 59.2 mg/g, N at 47.8 mg/g and K at 21.1 mg/g.</w:t>
      </w:r>
    </w:p>
    <w:p>
      <w:pPr>
        <w:spacing w:line="360" w:lineRule="auto"/>
        <w:jc w:val="both"/>
        <w:rPr>
          <w:rFonts w:hAnsi="Times New Roman" w:ascii="Times New Roman" w:cs="Times New Roman"/>
          <w:sz w:val="24"/>
          <w:szCs w:val="24"/>
        </w:rPr>
      </w:pPr>
    </w:p>
    <w:tbl>
      <w:tblPr>
        <w:tblStyle w:val="TableGrid"/>
        <w:tblW w:w="0" w:type="auto"/>
        <w:tblLook w:val="04A0"/>
      </w:tblPr>
      <w:tblGrid>
        <w:gridCol w:w="675"/>
        <w:gridCol w:w="2835"/>
        <w:gridCol w:w="3261"/>
      </w:tblGrid>
      <w:tr>
        <w:tc>
          <w:tcPr>
            <w:tcW w:w="675" w:type="dxa"/>
          </w:tcPr>
          <w:p>
            <w:pPr>
              <w:spacing w:line="360" w:lineRule="auto"/>
              <w:jc w:val="both"/>
              <w:rPr>
                <w:rFonts w:hAnsi="Times New Roman" w:ascii="Times New Roman" w:cs="Times New Roman"/>
                <w:b/>
                <w:sz w:val="24"/>
                <w:szCs w:val="24"/>
              </w:rPr>
            </w:pPr>
            <w:r>
              <w:rPr>
                <w:rFonts w:hAnsi="Times New Roman" w:ascii="Times New Roman" w:cs="Times New Roman"/>
                <w:b/>
                <w:i w:val="0"/>
                <w:strike w:val="0"/>
                <w:dstrike w:val="0"/>
                <w:emboss w:val="0"/>
                <w:imprint w:val="0"/>
                <w:outline w:val="0"/>
                <w:shadow w:val="0"/>
                <w:sz w:val="24"/>
                <w:szCs w:val="24"/>
                <w:u w:val="none"/>
              </w:rPr>
              <w:t xml:space="preserve">SL NO:</w:t>
            </w:r>
          </w:p>
        </w:tc>
        <w:tc>
          <w:tcPr>
            <w:tcW w:w="2835" w:type="dxa"/>
          </w:tcPr>
          <w:p>
            <w:pPr>
              <w:spacing w:line="360" w:lineRule="auto"/>
              <w:jc w:val="center"/>
              <w:rPr>
                <w:rFonts w:hAnsi="Times New Roman" w:ascii="Times New Roman" w:cs="Times New Roman"/>
                <w:b/>
                <w:sz w:val="24"/>
                <w:szCs w:val="24"/>
              </w:rPr>
            </w:pPr>
          </w:p>
          <w:p>
            <w:pPr>
              <w:spacing w:line="360" w:lineRule="auto"/>
              <w:jc w:val="center"/>
              <w:rPr>
                <w:rFonts w:hAnsi="Times New Roman" w:ascii="Times New Roman" w:cs="Times New Roman"/>
                <w:b/>
                <w:sz w:val="24"/>
                <w:szCs w:val="24"/>
              </w:rPr>
            </w:pPr>
            <w:r>
              <w:rPr>
                <w:rFonts w:hAnsi="Times New Roman" w:ascii="Times New Roman" w:cs="Times New Roman"/>
                <w:b/>
                <w:i w:val="0"/>
                <w:strike w:val="0"/>
                <w:dstrike w:val="0"/>
                <w:emboss w:val="0"/>
                <w:imprint w:val="0"/>
                <w:outline w:val="0"/>
                <w:shadow w:val="0"/>
                <w:sz w:val="24"/>
                <w:szCs w:val="24"/>
                <w:u w:val="none"/>
              </w:rPr>
              <w:t xml:space="preserve">ELEMENTS</w:t>
            </w:r>
          </w:p>
        </w:tc>
        <w:tc>
          <w:tcPr>
            <w:tcW w:w="3261" w:type="dxa"/>
          </w:tcPr>
          <w:p>
            <w:pPr>
              <w:spacing w:line="360" w:lineRule="auto"/>
              <w:jc w:val="both"/>
              <w:rPr>
                <w:rFonts w:hAnsi="Times New Roman" w:ascii="Times New Roman" w:cs="Times New Roman"/>
                <w:b/>
                <w:sz w:val="24"/>
                <w:szCs w:val="24"/>
              </w:rPr>
            </w:pPr>
          </w:p>
          <w:p>
            <w:pPr>
              <w:spacing w:line="360" w:lineRule="auto"/>
              <w:jc w:val="both"/>
              <w:rPr>
                <w:rFonts w:hAnsi="Times New Roman" w:ascii="Times New Roman" w:cs="Times New Roman"/>
                <w:b/>
                <w:sz w:val="24"/>
                <w:szCs w:val="24"/>
              </w:rPr>
            </w:pPr>
            <w:r>
              <w:rPr>
                <w:rFonts w:hAnsi="Times New Roman" w:ascii="Times New Roman" w:cs="Times New Roman"/>
                <w:b/>
                <w:i w:val="0"/>
                <w:strike w:val="0"/>
                <w:dstrike w:val="0"/>
                <w:emboss w:val="0"/>
                <w:imprint w:val="0"/>
                <w:outline w:val="0"/>
                <w:shadow w:val="0"/>
                <w:sz w:val="24"/>
                <w:szCs w:val="24"/>
                <w:u w:val="none"/>
              </w:rPr>
              <w:t xml:space="preserve">CONCENTRATION (mg/g)</w:t>
            </w:r>
          </w:p>
        </w:tc>
      </w:tr>
      <w:tr>
        <w:tc>
          <w:tcPr>
            <w:tcW w:w="675" w:type="dxa"/>
          </w:tcPr>
          <w:p>
            <w:pPr>
              <w:pStyle w:val="ListParagraph"/>
              <w:numPr>
                <w:ilvl w:val="0"/>
                <w:numId w:val="14"/>
              </w:numPr>
              <w:spacing w:line="360" w:lineRule="auto"/>
              <w:ind w:left="0"/>
              <w:jc w:val="both"/>
              <w:rPr>
                <w:rFonts w:hAnsi="Times New Roman" w:ascii="Times New Roman" w:cs="Times New Roman"/>
                <w:b/>
                <w:sz w:val="24"/>
                <w:szCs w:val="24"/>
                <w:u w:val="single"/>
              </w:rPr>
            </w:pPr>
          </w:p>
        </w:tc>
        <w:tc>
          <w:tcPr>
            <w:tcW w:w="2835"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H</w:t>
            </w:r>
          </w:p>
        </w:tc>
        <w:tc>
          <w:tcPr>
            <w:tcW w:w="3261"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384.7</w:t>
            </w:r>
          </w:p>
        </w:tc>
      </w:tr>
      <w:tr>
        <w:tc>
          <w:tcPr>
            <w:tcW w:w="675" w:type="dxa"/>
          </w:tcPr>
          <w:p>
            <w:pPr>
              <w:pStyle w:val="ListParagraph"/>
              <w:numPr>
                <w:ilvl w:val="0"/>
                <w:numId w:val="14"/>
              </w:numPr>
              <w:spacing w:line="360" w:lineRule="auto"/>
              <w:ind w:left="0"/>
              <w:jc w:val="both"/>
              <w:rPr>
                <w:rFonts w:hAnsi="Times New Roman" w:ascii="Times New Roman" w:cs="Times New Roman"/>
                <w:b/>
                <w:sz w:val="24"/>
                <w:szCs w:val="24"/>
                <w:u w:val="single"/>
              </w:rPr>
            </w:pPr>
          </w:p>
        </w:tc>
        <w:tc>
          <w:tcPr>
            <w:tcW w:w="2835"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N</w:t>
            </w:r>
          </w:p>
        </w:tc>
        <w:tc>
          <w:tcPr>
            <w:tcW w:w="3261"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59.2</w:t>
            </w:r>
          </w:p>
        </w:tc>
      </w:tr>
      <w:tr>
        <w:tc>
          <w:tcPr>
            <w:tcW w:w="675" w:type="dxa"/>
          </w:tcPr>
          <w:p>
            <w:pPr>
              <w:pStyle w:val="ListParagraph"/>
              <w:numPr>
                <w:ilvl w:val="0"/>
                <w:numId w:val="14"/>
              </w:numPr>
              <w:spacing w:line="360" w:lineRule="auto"/>
              <w:ind w:left="0"/>
              <w:jc w:val="both"/>
              <w:rPr>
                <w:rFonts w:hAnsi="Times New Roman" w:ascii="Times New Roman" w:cs="Times New Roman"/>
                <w:b/>
                <w:sz w:val="24"/>
                <w:szCs w:val="24"/>
                <w:u w:val="single"/>
              </w:rPr>
            </w:pPr>
          </w:p>
        </w:tc>
        <w:tc>
          <w:tcPr>
            <w:tcW w:w="2835"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C</w:t>
            </w:r>
          </w:p>
        </w:tc>
        <w:tc>
          <w:tcPr>
            <w:tcW w:w="3261"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47.8</w:t>
            </w:r>
          </w:p>
        </w:tc>
      </w:tr>
      <w:tr>
        <w:tc>
          <w:tcPr>
            <w:tcW w:w="675" w:type="dxa"/>
          </w:tcPr>
          <w:p>
            <w:pPr>
              <w:pStyle w:val="ListParagraph"/>
              <w:numPr>
                <w:ilvl w:val="0"/>
                <w:numId w:val="14"/>
              </w:numPr>
              <w:spacing w:line="360" w:lineRule="auto"/>
              <w:ind w:left="0"/>
              <w:jc w:val="both"/>
              <w:rPr>
                <w:rFonts w:hAnsi="Times New Roman" w:ascii="Times New Roman" w:cs="Times New Roman"/>
                <w:b/>
                <w:sz w:val="24"/>
                <w:szCs w:val="24"/>
                <w:u w:val="single"/>
              </w:rPr>
            </w:pPr>
          </w:p>
        </w:tc>
        <w:tc>
          <w:tcPr>
            <w:tcW w:w="2835"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S</w:t>
            </w:r>
          </w:p>
        </w:tc>
        <w:tc>
          <w:tcPr>
            <w:tcW w:w="3261"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6.6</w:t>
            </w:r>
          </w:p>
        </w:tc>
      </w:tr>
      <w:tr>
        <w:tc>
          <w:tcPr>
            <w:tcW w:w="675" w:type="dxa"/>
          </w:tcPr>
          <w:p>
            <w:pPr>
              <w:pStyle w:val="ListParagraph"/>
              <w:numPr>
                <w:ilvl w:val="0"/>
                <w:numId w:val="14"/>
              </w:numPr>
              <w:spacing w:line="360" w:lineRule="auto"/>
              <w:ind w:left="0"/>
              <w:jc w:val="both"/>
              <w:rPr>
                <w:rFonts w:hAnsi="Times New Roman" w:ascii="Times New Roman" w:cs="Times New Roman"/>
                <w:b/>
                <w:sz w:val="24"/>
                <w:szCs w:val="24"/>
                <w:u w:val="single"/>
              </w:rPr>
            </w:pPr>
          </w:p>
        </w:tc>
        <w:tc>
          <w:tcPr>
            <w:tcW w:w="2835"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Ca</w:t>
            </w:r>
          </w:p>
        </w:tc>
        <w:tc>
          <w:tcPr>
            <w:tcW w:w="3261"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18</w:t>
            </w:r>
          </w:p>
        </w:tc>
      </w:tr>
      <w:tr>
        <w:tc>
          <w:tcPr>
            <w:tcW w:w="675" w:type="dxa"/>
          </w:tcPr>
          <w:p>
            <w:pPr>
              <w:pStyle w:val="ListParagraph"/>
              <w:numPr>
                <w:ilvl w:val="0"/>
                <w:numId w:val="14"/>
              </w:numPr>
              <w:spacing w:line="360" w:lineRule="auto"/>
              <w:ind w:left="0"/>
              <w:jc w:val="both"/>
              <w:rPr>
                <w:rFonts w:hAnsi="Times New Roman" w:ascii="Times New Roman" w:cs="Times New Roman"/>
                <w:b/>
                <w:sz w:val="24"/>
                <w:szCs w:val="24"/>
                <w:u w:val="single"/>
              </w:rPr>
            </w:pPr>
          </w:p>
        </w:tc>
        <w:tc>
          <w:tcPr>
            <w:tcW w:w="2835"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K</w:t>
            </w:r>
          </w:p>
        </w:tc>
        <w:tc>
          <w:tcPr>
            <w:tcW w:w="3261"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21.1</w:t>
            </w:r>
          </w:p>
        </w:tc>
      </w:tr>
      <w:tr>
        <w:tc>
          <w:tcPr>
            <w:tcW w:w="675" w:type="dxa"/>
          </w:tcPr>
          <w:p>
            <w:pPr>
              <w:pStyle w:val="ListParagraph"/>
              <w:numPr>
                <w:ilvl w:val="0"/>
                <w:numId w:val="14"/>
              </w:numPr>
              <w:spacing w:line="360" w:lineRule="auto"/>
              <w:ind w:left="0"/>
              <w:jc w:val="both"/>
              <w:rPr>
                <w:rFonts w:hAnsi="Times New Roman" w:ascii="Times New Roman" w:cs="Times New Roman"/>
                <w:b/>
                <w:sz w:val="24"/>
                <w:szCs w:val="24"/>
                <w:u w:val="single"/>
              </w:rPr>
            </w:pPr>
          </w:p>
        </w:tc>
        <w:tc>
          <w:tcPr>
            <w:tcW w:w="2835"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Mg</w:t>
            </w:r>
          </w:p>
        </w:tc>
        <w:tc>
          <w:tcPr>
            <w:tcW w:w="3261"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9.1</w:t>
            </w:r>
          </w:p>
        </w:tc>
      </w:tr>
      <w:tr>
        <w:tc>
          <w:tcPr>
            <w:tcW w:w="675" w:type="dxa"/>
          </w:tcPr>
          <w:p>
            <w:pPr>
              <w:pStyle w:val="ListParagraph"/>
              <w:numPr>
                <w:ilvl w:val="0"/>
                <w:numId w:val="14"/>
              </w:numPr>
              <w:spacing w:line="360" w:lineRule="auto"/>
              <w:ind w:left="0"/>
              <w:jc w:val="both"/>
              <w:rPr>
                <w:rFonts w:hAnsi="Times New Roman" w:ascii="Times New Roman" w:cs="Times New Roman"/>
                <w:b/>
                <w:sz w:val="24"/>
                <w:szCs w:val="24"/>
                <w:u w:val="single"/>
              </w:rPr>
            </w:pPr>
          </w:p>
        </w:tc>
        <w:tc>
          <w:tcPr>
            <w:tcW w:w="2835"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P</w:t>
            </w:r>
          </w:p>
        </w:tc>
        <w:tc>
          <w:tcPr>
            <w:tcW w:w="3261"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1.4</w:t>
            </w:r>
          </w:p>
        </w:tc>
      </w:tr>
      <w:tr>
        <w:tc>
          <w:tcPr>
            <w:tcW w:w="675" w:type="dxa"/>
          </w:tcPr>
          <w:p>
            <w:pPr>
              <w:pStyle w:val="ListParagraph"/>
              <w:numPr>
                <w:ilvl w:val="0"/>
                <w:numId w:val="14"/>
              </w:numPr>
              <w:spacing w:line="360" w:lineRule="auto"/>
              <w:ind w:left="0"/>
              <w:jc w:val="both"/>
              <w:rPr>
                <w:rFonts w:hAnsi="Times New Roman" w:ascii="Times New Roman" w:cs="Times New Roman"/>
                <w:b/>
                <w:sz w:val="24"/>
                <w:szCs w:val="24"/>
                <w:u w:val="single"/>
              </w:rPr>
            </w:pPr>
          </w:p>
        </w:tc>
        <w:tc>
          <w:tcPr>
            <w:tcW w:w="2835"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Cu</w:t>
            </w:r>
          </w:p>
        </w:tc>
        <w:tc>
          <w:tcPr>
            <w:tcW w:w="3261"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0.01999</w:t>
            </w:r>
          </w:p>
        </w:tc>
      </w:tr>
      <w:tr>
        <w:tc>
          <w:tcPr>
            <w:tcW w:w="675" w:type="dxa"/>
          </w:tcPr>
          <w:p>
            <w:pPr>
              <w:pStyle w:val="ListParagraph"/>
              <w:numPr>
                <w:ilvl w:val="0"/>
                <w:numId w:val="14"/>
              </w:numPr>
              <w:spacing w:line="360" w:lineRule="auto"/>
              <w:ind w:left="0"/>
              <w:jc w:val="both"/>
              <w:rPr>
                <w:rFonts w:hAnsi="Times New Roman" w:ascii="Times New Roman" w:cs="Times New Roman"/>
                <w:b/>
                <w:sz w:val="24"/>
                <w:szCs w:val="24"/>
                <w:u w:val="single"/>
              </w:rPr>
            </w:pPr>
          </w:p>
        </w:tc>
        <w:tc>
          <w:tcPr>
            <w:tcW w:w="2835"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Zn</w:t>
            </w:r>
          </w:p>
        </w:tc>
        <w:tc>
          <w:tcPr>
            <w:tcW w:w="3261"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0.28727</w:t>
            </w:r>
          </w:p>
        </w:tc>
      </w:tr>
      <w:tr>
        <w:tc>
          <w:tcPr>
            <w:tcW w:w="675" w:type="dxa"/>
          </w:tcPr>
          <w:p>
            <w:pPr>
              <w:pStyle w:val="ListParagraph"/>
              <w:numPr>
                <w:ilvl w:val="0"/>
                <w:numId w:val="14"/>
              </w:numPr>
              <w:spacing w:line="360" w:lineRule="auto"/>
              <w:ind w:left="0"/>
              <w:jc w:val="both"/>
              <w:rPr>
                <w:rFonts w:hAnsi="Times New Roman" w:ascii="Times New Roman" w:cs="Times New Roman"/>
                <w:b/>
                <w:sz w:val="24"/>
                <w:szCs w:val="24"/>
                <w:u w:val="single"/>
              </w:rPr>
            </w:pPr>
          </w:p>
        </w:tc>
        <w:tc>
          <w:tcPr>
            <w:tcW w:w="2835"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Na</w:t>
            </w:r>
          </w:p>
        </w:tc>
        <w:tc>
          <w:tcPr>
            <w:tcW w:w="3261" w:type="dxa"/>
          </w:tcPr>
          <w:p>
            <w:pPr>
              <w:spacing w:line="360" w:lineRule="auto"/>
              <w:jc w:val="center"/>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0.94332</w:t>
            </w:r>
          </w:p>
        </w:tc>
      </w:tr>
    </w:tbl>
    <w:p>
      <w:pPr>
        <w:spacing w:line="360" w:lineRule="auto"/>
        <w:jc w:val="both"/>
        <w:rPr>
          <w:rFonts w:hAnsi="Times New Roman" w:ascii="Times New Roman" w:cs="Times New Roman"/>
          <w:b/>
          <w:sz w:val="24"/>
          <w:szCs w:val="24"/>
          <w:u w:val="single"/>
        </w:rPr>
      </w:pPr>
    </w:p>
    <w:p>
      <w:pPr>
        <w:spacing w:line="360" w:lineRule="auto"/>
        <w:rPr>
          <w:rFonts w:hAnsi="Times New Roman" w:ascii="Times New Roman" w:cs="Times New Roman"/>
          <w:b/>
          <w:sz w:val="24"/>
          <w:szCs w:val="24"/>
        </w:rPr>
      </w:pPr>
      <w:r>
        <w:rPr>
          <w:rFonts w:hAnsi="Times New Roman" w:ascii="Times New Roman" w:cs="Times New Roman"/>
          <w:b/>
          <w:i w:val="0"/>
          <w:strike w:val="0"/>
          <w:dstrike w:val="0"/>
          <w:emboss w:val="0"/>
          <w:imprint w:val="0"/>
          <w:outline w:val="0"/>
          <w:shadow w:val="0"/>
          <w:sz w:val="24"/>
          <w:szCs w:val="24"/>
          <w:u w:val="none"/>
        </w:rPr>
        <w:t xml:space="preserve">Pharmacological Activities of A</w:t>
      </w:r>
      <w:r>
        <w:rPr>
          <w:rFonts w:hAnsi="Times New Roman" w:ascii="Times New Roman" w:cs="Times New Roman"/>
          <w:b/>
          <w:i/>
          <w:strike w:val="0"/>
          <w:dstrike w:val="0"/>
          <w:emboss w:val="0"/>
          <w:imprint w:val="0"/>
          <w:outline w:val="0"/>
          <w:shadow w:val="0"/>
          <w:sz w:val="24"/>
          <w:szCs w:val="24"/>
          <w:u w:val="none"/>
        </w:rPr>
        <w:t xml:space="preserve">lternanthera brasiliana</w:t>
      </w:r>
      <w:r>
        <w:rPr>
          <w:rFonts w:hAnsi="Times New Roman" w:ascii="Times New Roman" w:cs="Times New Roman"/>
          <w:b/>
          <w:i w:val="0"/>
          <w:strike w:val="0"/>
          <w:dstrike w:val="0"/>
          <w:emboss w:val="0"/>
          <w:imprint w:val="0"/>
          <w:outline w:val="0"/>
          <w:shadow w:val="0"/>
          <w:sz w:val="24"/>
          <w:szCs w:val="24"/>
          <w:u w:val="none"/>
        </w:rPr>
        <w:t xml:space="preserve"> (l.) Kuntze </w:t>
      </w:r>
    </w:p>
    <w:p>
      <w:pPr>
        <w:spacing w:line="360" w:lineRule="auto"/>
        <w:rPr>
          <w:rFonts w:hAnsi="Times New Roman" w:ascii="Times New Roman" w:cs="Times New Roman"/>
          <w:bCs/>
          <w:sz w:val="24"/>
          <w:szCs w:val="24"/>
        </w:rPr>
      </w:pPr>
      <w:r>
        <w:rPr>
          <w:rFonts w:hAnsi="Times New Roman" w:ascii="Times New Roman" w:cs="Times New Roman"/>
          <w:b/>
          <w:i w:val="0"/>
          <w:strike w:val="0"/>
          <w:dstrike w:val="0"/>
          <w:emboss w:val="0"/>
          <w:imprint w:val="0"/>
          <w:outline w:val="0"/>
          <w:shadow w:val="0"/>
          <w:sz w:val="24"/>
          <w:szCs w:val="24"/>
          <w:u w:val="none"/>
        </w:rPr>
        <w:t xml:space="preserve">Wound healing Activity </w:t>
      </w:r>
      <w:r>
        <w:rPr>
          <w:rFonts w:hAnsi="Times New Roman" w:ascii="Times New Roman" w:cs="Times New Roman"/>
          <w:b/>
          <w:i w:val="0"/>
          <w:strike w:val="0"/>
          <w:dstrike w:val="0"/>
          <w:emboss w:val="0"/>
          <w:imprint w:val="0"/>
          <w:outline w:val="0"/>
          <w:shadow w:val="0"/>
          <w:sz w:val="24"/>
          <w:szCs w:val="24"/>
          <w:u w:val="none"/>
          <w:vertAlign w:val="superscript"/>
        </w:rPr>
        <w:t xml:space="preserve">[</w:t>
      </w:r>
      <w:r>
        <w:rPr>
          <w:rFonts w:hAnsi="Times New Roman" w:ascii="Times New Roman" w:cs="Times New Roman"/>
          <w:b w:val="0"/>
          <w:bCs/>
          <w:i w:val="0"/>
          <w:strike w:val="0"/>
          <w:dstrike w:val="0"/>
          <w:emboss w:val="0"/>
          <w:imprint w:val="0"/>
          <w:outline w:val="0"/>
          <w:shadow w:val="0"/>
          <w:sz w:val="24"/>
          <w:szCs w:val="24"/>
          <w:u w:val="none"/>
          <w:vertAlign w:val="superscript"/>
        </w:rPr>
        <w:t xml:space="preserve">8]</w:t>
      </w:r>
    </w:p>
    <w:p>
      <w:pPr>
        <w:spacing w:line="360" w:lineRule="auto"/>
        <w:jc w:val="both"/>
        <w:rPr>
          <w:rFonts w:hAnsi="Times New Roman" w:ascii="Times New Roman" w:cs="Times New Roman"/>
          <w:b/>
          <w:sz w:val="24"/>
          <w:szCs w:val="24"/>
        </w:rPr>
      </w:pPr>
      <w:r>
        <w:rPr>
          <w:rFonts w:hAnsi="Times New Roman" w:ascii="Times New Roman" w:cs="Times New Roman"/>
          <w:b w:val="0"/>
          <w:i w:val="0"/>
          <w:strike w:val="0"/>
          <w:dstrike w:val="0"/>
          <w:emboss w:val="0"/>
          <w:imprint w:val="0"/>
          <w:outline w:val="0"/>
          <w:shadow w:val="0"/>
          <w:sz w:val="24"/>
          <w:szCs w:val="24"/>
          <w:u w:val="none"/>
        </w:rPr>
        <w:t xml:space="preserve">In comparison to the control group, the Alternanthera brasiliana (5% w/w) treated group showed a significantly higher percent contraction of wound when the methanolic extract of the leaves of the plant was assessed for its ability to heal wounds in Sprague Dawley rats using the Chorioallantoic membrane (CAM) model. Alternanthera brasiliana methanolic extract significantly increases tensile strength and angiogenesis.</w:t>
      </w:r>
    </w:p>
    <w:p>
      <w:pPr>
        <w:spacing w:line="360" w:lineRule="auto"/>
        <w:jc w:val="both"/>
        <w:rPr>
          <w:rFonts w:hAnsi="Times New Roman" w:ascii="Times New Roman" w:cs="Times New Roman"/>
          <w:b/>
          <w:sz w:val="24"/>
          <w:szCs w:val="24"/>
        </w:rPr>
      </w:pPr>
      <w:r>
        <w:rPr>
          <w:rFonts w:hAnsi="Times New Roman" w:ascii="Times New Roman" w:cs="Times New Roman"/>
          <w:b/>
          <w:i w:val="0"/>
          <w:strike w:val="0"/>
          <w:dstrike w:val="0"/>
          <w:emboss w:val="0"/>
          <w:imprint w:val="0"/>
          <w:outline w:val="0"/>
          <w:shadow w:val="0"/>
          <w:sz w:val="24"/>
          <w:szCs w:val="24"/>
          <w:u w:val="none"/>
        </w:rPr>
        <w:t xml:space="preserve">Anti-Inflammatory and Analgesic Activity </w:t>
      </w:r>
      <w:r>
        <w:rPr>
          <w:rFonts w:hAnsi="Times New Roman" w:ascii="Times New Roman" w:cs="Times New Roman"/>
          <w:b/>
          <w:i w:val="0"/>
          <w:strike w:val="0"/>
          <w:dstrike w:val="0"/>
          <w:emboss w:val="0"/>
          <w:imprint w:val="0"/>
          <w:outline w:val="0"/>
          <w:shadow w:val="0"/>
          <w:sz w:val="24"/>
          <w:szCs w:val="24"/>
          <w:u w:val="none"/>
          <w:vertAlign w:val="superscript"/>
        </w:rPr>
        <w:t xml:space="preserve">[</w:t>
      </w:r>
      <w:r>
        <w:rPr>
          <w:rFonts w:hAnsi="Times New Roman" w:ascii="Times New Roman" w:cs="Times New Roman"/>
          <w:b w:val="0"/>
          <w:bCs/>
          <w:i w:val="0"/>
          <w:strike w:val="0"/>
          <w:dstrike w:val="0"/>
          <w:emboss w:val="0"/>
          <w:imprint w:val="0"/>
          <w:outline w:val="0"/>
          <w:shadow w:val="0"/>
          <w:sz w:val="24"/>
          <w:szCs w:val="24"/>
          <w:u w:val="none"/>
          <w:vertAlign w:val="superscript"/>
        </w:rPr>
        <w:t xml:space="preserve">9][10]</w:t>
      </w:r>
    </w:p>
    <w:p>
      <w:pPr>
        <w:spacing w:line="360" w:lineRule="auto"/>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According to recent discoveries, methanolic and hydro-alcoholic extracts from Alternanthera brasiliana callus and invitro-cultivated plantlets shown analgesic effects in various in vivo pharmacological models. Two chemical nociception models in mice were used to analyze methanolic extracts of </w:t>
      </w:r>
      <w:r>
        <w:rPr>
          <w:rFonts w:hAnsi="Times New Roman" w:ascii="Times New Roman" w:cs="Times New Roman"/>
          <w:b w:val="0"/>
          <w:i/>
          <w:iCs/>
          <w:strike w:val="0"/>
          <w:dstrike w:val="0"/>
          <w:emboss w:val="0"/>
          <w:imprint w:val="0"/>
          <w:outline w:val="0"/>
          <w:shadow w:val="0"/>
          <w:sz w:val="24"/>
          <w:szCs w:val="24"/>
          <w:u w:val="none"/>
        </w:rPr>
        <w:t xml:space="preserve">Alternanthera brasiliana</w:t>
      </w:r>
      <w:r>
        <w:rPr>
          <w:rFonts w:hAnsi="Times New Roman" w:ascii="Times New Roman" w:cs="Times New Roman"/>
          <w:b w:val="0"/>
          <w:i w:val="0"/>
          <w:strike w:val="0"/>
          <w:dstrike w:val="0"/>
          <w:emboss w:val="0"/>
          <w:imprint w:val="0"/>
          <w:outline w:val="0"/>
          <w:shadow w:val="0"/>
          <w:sz w:val="24"/>
          <w:szCs w:val="24"/>
          <w:u w:val="none"/>
        </w:rPr>
        <w:t xml:space="preserve"> (L.) Kuntze plantlets grown under various light spectral quality conditions. The plantlets grown under blue and white light treatments had the maximum biomass yield, according to the results. Methanolic extracts from Alternanthera brasiliana grown in various lighting conditions and a few reference medications had analgesic effects on mice's acetic acid-induced abdominal constrictions and capsaicin test (10 mg/kg, i.p.). At 10 mg/kg body weight, the methanolic extracts (white and blue lights) inhibited the capsaicin test by 22 and 45.5% and the writhing test by 51 and 62.5%, respectively.</w:t>
      </w:r>
    </w:p>
    <w:p>
      <w:pPr>
        <w:spacing w:line="360" w:lineRule="auto"/>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This investigation showed that Alternanthera brasiliana flavonoids significantly reduce the painful stimuli. More specifically, it was observed that the 100 mg/kg keto-alcoholic leaf extract significantly decreased the amount of writhing animals.</w:t>
        <w:br/>
        <w:t xml:space="preserve">When compared to the negative control group, the study assessed the analgesic and anti-inflammatory activity of the aqueous extract of Alternanthera brasiliana, which resulted in a significant decrease in the number of writhing at all tested doses; the dose of 400 mg/kg showed the largest reduction (96.55%). In contrast, smaller concentrations of </w:t>
        <w:t xml:space="preserve">Alternanthera brasiliana extract significantly reduced the amount of writhing in mice in this investigation, by 48% (100 mg/kg) and 40% (300 mg/kg).</w:t>
      </w:r>
    </w:p>
    <w:p>
      <w:pPr>
        <w:spacing w:line="360" w:lineRule="auto"/>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For every dosage under investigation, the aqueous extract of Alternanthera brasiliana leaves significantly lowers the quantity of abdominal contractions. Alternanthera brasiliana leaf aqueous extract may have pharmacological effects on pain and inflammation.</w:t>
      </w:r>
    </w:p>
    <w:p>
      <w:pPr>
        <w:spacing w:line="360" w:lineRule="auto"/>
        <w:jc w:val="both"/>
        <w:rPr>
          <w:rFonts w:hAnsi="Times New Roman" w:ascii="Times New Roman" w:cs="Times New Roman"/>
          <w:bCs/>
          <w:sz w:val="24"/>
          <w:szCs w:val="24"/>
          <w:vertAlign w:val="superscript"/>
        </w:rPr>
      </w:pPr>
      <w:r>
        <w:rPr>
          <w:rFonts w:hAnsi="Times New Roman" w:ascii="Times New Roman" w:cs="Times New Roman"/>
          <w:b/>
          <w:i w:val="0"/>
          <w:strike w:val="0"/>
          <w:dstrike w:val="0"/>
          <w:emboss w:val="0"/>
          <w:imprint w:val="0"/>
          <w:outline w:val="0"/>
          <w:shadow w:val="0"/>
          <w:sz w:val="24"/>
          <w:szCs w:val="24"/>
          <w:u w:val="none"/>
        </w:rPr>
        <w:t xml:space="preserve">Antibacterial Activity </w:t>
      </w:r>
      <w:r>
        <w:rPr>
          <w:rFonts w:hAnsi="Times New Roman" w:ascii="Times New Roman" w:cs="Times New Roman"/>
          <w:b/>
          <w:i w:val="0"/>
          <w:strike w:val="0"/>
          <w:dstrike w:val="0"/>
          <w:emboss w:val="0"/>
          <w:imprint w:val="0"/>
          <w:outline w:val="0"/>
          <w:shadow w:val="0"/>
          <w:sz w:val="24"/>
          <w:szCs w:val="24"/>
          <w:u w:val="none"/>
          <w:vertAlign w:val="superscript"/>
        </w:rPr>
        <w:t xml:space="preserve">[</w:t>
      </w:r>
      <w:r>
        <w:rPr>
          <w:rFonts w:hAnsi="Times New Roman" w:ascii="Times New Roman" w:cs="Times New Roman"/>
          <w:b w:val="0"/>
          <w:bCs/>
          <w:i w:val="0"/>
          <w:strike w:val="0"/>
          <w:dstrike w:val="0"/>
          <w:emboss w:val="0"/>
          <w:imprint w:val="0"/>
          <w:outline w:val="0"/>
          <w:shadow w:val="0"/>
          <w:sz w:val="24"/>
          <w:szCs w:val="24"/>
          <w:u w:val="none"/>
          <w:vertAlign w:val="superscript"/>
        </w:rPr>
        <w:t xml:space="preserve">11][12][13]</w:t>
      </w:r>
    </w:p>
    <w:p>
      <w:pPr>
        <w:spacing w:line="360" w:lineRule="auto"/>
        <w:jc w:val="both"/>
        <w:rPr>
          <w:rFonts w:hAnsi="Times New Roman" w:ascii="Times New Roman" w:cs="Times New Roman"/>
          <w:sz w:val="24"/>
          <w:szCs w:val="24"/>
        </w:rPr>
      </w:pPr>
      <w:r>
        <w:rPr>
          <w:rFonts w:hAnsi="Times New Roman" w:ascii="Times New Roman" w:cs="Times New Roman"/>
          <w:b w:val="0"/>
          <w:i/>
          <w:iCs/>
          <w:strike w:val="0"/>
          <w:dstrike w:val="0"/>
          <w:emboss w:val="0"/>
          <w:imprint w:val="0"/>
          <w:outline w:val="0"/>
          <w:shadow w:val="0"/>
          <w:sz w:val="24"/>
          <w:szCs w:val="24"/>
          <w:u w:val="none"/>
        </w:rPr>
        <w:t xml:space="preserve">Alternanthera brasiliana</w:t>
      </w:r>
      <w:r>
        <w:rPr>
          <w:rFonts w:hAnsi="Times New Roman" w:ascii="Times New Roman" w:cs="Times New Roman"/>
          <w:b w:val="0"/>
          <w:i w:val="0"/>
          <w:strike w:val="0"/>
          <w:dstrike w:val="0"/>
          <w:emboss w:val="0"/>
          <w:imprint w:val="0"/>
          <w:outline w:val="0"/>
          <w:shadow w:val="0"/>
          <w:sz w:val="24"/>
          <w:szCs w:val="24"/>
          <w:u w:val="none"/>
        </w:rPr>
        <w:t xml:space="preserve"> (L) Kuntze is a plant that is used to treat asthma and bronchitis since the entire plant demonstrates antibacterial action. </w:t>
      </w:r>
      <w:r>
        <w:rPr>
          <w:rFonts w:hAnsi="Times New Roman" w:ascii="Times New Roman" w:cs="Times New Roman"/>
          <w:b w:val="0"/>
          <w:i/>
          <w:strike w:val="0"/>
          <w:dstrike w:val="0"/>
          <w:emboss w:val="0"/>
          <w:imprint w:val="0"/>
          <w:outline w:val="0"/>
          <w:shadow w:val="0"/>
          <w:sz w:val="24"/>
          <w:szCs w:val="24"/>
          <w:u w:val="none"/>
        </w:rPr>
        <w:t xml:space="preserve">Alternanthera brasiliana</w:t>
      </w:r>
      <w:r>
        <w:rPr>
          <w:rFonts w:hAnsi="Times New Roman" w:ascii="Times New Roman" w:cs="Times New Roman"/>
          <w:b w:val="0"/>
          <w:i w:val="0"/>
          <w:strike w:val="0"/>
          <w:dstrike w:val="0"/>
          <w:emboss w:val="0"/>
          <w:imprint w:val="0"/>
          <w:outline w:val="0"/>
          <w:shadow w:val="0"/>
          <w:sz w:val="24"/>
          <w:szCs w:val="24"/>
          <w:u w:val="none"/>
        </w:rPr>
        <w:t xml:space="preserve"> (L.) Kuntze's crude methanolic extract exhibits antibacterial properties against Candida albicans, Saccharomyces cerevisiae, Bacillus subtilis, Escherichia coli, and Staphylococcus aureus. These microorganisms generated resistance against Alternanthera brasiliana methanolic extract. </w:t>
        <w:br/>
        <w:t xml:space="preserve">Inhibition zones against Staphylococcus aureus were detected by the ethyl acetate and chloroform sub-fractions.In Alternanthera brasiliana, the presence of flavonoids such as quercetin contributes to the antibacterial activity.</w:t>
      </w:r>
    </w:p>
    <w:p>
      <w:pPr>
        <w:spacing w:line="360" w:lineRule="auto"/>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Only the ethyl acetate extract showed activity against Candida albicans (MIC 1.56 mg/mL), and the ethyl acetate and chloroformic fractions had a value of 1.56 mg/mL (MIC) against Enterococcus faecalis. Alternanthera brasiliana's hexane extract shown possible antibacterial action, particularly against a pathogenic strain of E. coli.</w:t>
      </w:r>
    </w:p>
    <w:p>
      <w:pPr>
        <w:spacing w:line="360" w:lineRule="auto"/>
        <w:jc w:val="both"/>
        <w:rPr>
          <w:rFonts w:hAnsi="Times New Roman" w:ascii="Times New Roman" w:cs="Times New Roman"/>
          <w:bCs/>
          <w:sz w:val="24"/>
          <w:szCs w:val="24"/>
          <w:vertAlign w:val="superscript"/>
        </w:rPr>
      </w:pPr>
      <w:r>
        <w:rPr>
          <w:rFonts w:hAnsi="Times New Roman" w:ascii="Times New Roman" w:cs="Times New Roman"/>
          <w:b/>
          <w:i w:val="0"/>
          <w:strike w:val="0"/>
          <w:dstrike w:val="0"/>
          <w:emboss w:val="0"/>
          <w:imprint w:val="0"/>
          <w:outline w:val="0"/>
          <w:shadow w:val="0"/>
          <w:sz w:val="24"/>
          <w:szCs w:val="24"/>
          <w:u w:val="none"/>
        </w:rPr>
        <w:t xml:space="preserve">Neuropharmacological Activity </w:t>
      </w:r>
      <w:r>
        <w:rPr>
          <w:rFonts w:hAnsi="Times New Roman" w:ascii="Times New Roman" w:cs="Times New Roman"/>
          <w:b/>
          <w:i w:val="0"/>
          <w:strike w:val="0"/>
          <w:dstrike w:val="0"/>
          <w:emboss w:val="0"/>
          <w:imprint w:val="0"/>
          <w:outline w:val="0"/>
          <w:shadow w:val="0"/>
          <w:sz w:val="24"/>
          <w:szCs w:val="24"/>
          <w:u w:val="none"/>
          <w:vertAlign w:val="superscript"/>
        </w:rPr>
        <w:t xml:space="preserve">[</w:t>
      </w:r>
      <w:r>
        <w:rPr>
          <w:rFonts w:hAnsi="Times New Roman" w:ascii="Times New Roman" w:cs="Times New Roman"/>
          <w:b w:val="0"/>
          <w:bCs/>
          <w:i w:val="0"/>
          <w:strike w:val="0"/>
          <w:dstrike w:val="0"/>
          <w:emboss w:val="0"/>
          <w:imprint w:val="0"/>
          <w:outline w:val="0"/>
          <w:shadow w:val="0"/>
          <w:sz w:val="24"/>
          <w:szCs w:val="24"/>
          <w:u w:val="none"/>
          <w:vertAlign w:val="superscript"/>
        </w:rPr>
        <w:t xml:space="preserve">14]</w:t>
      </w:r>
    </w:p>
    <w:p>
      <w:pPr>
        <w:spacing w:line="360" w:lineRule="auto"/>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The purpose of the study was to assess how well an ethanolic plant leaf extract affected mice's anxiety, convulsions, and novelty-induced behaviour. It was decided to use the intraperitoneal (i.p.) and oral (p.o.) routes to measure the acute toxicity (LD50). The anxiolytic, sedative, anticonvulsant, and novelty-induced behaviours of ELE (250, 500, and 1000 mg/kg, p.o.) were assessed. According to the study, Alternanthera brasiliana leaf extract in ethanolic form stimulates the central nervous system and has mild anxiolytic and stimulatory effects but no anticonvulsant effects.</w:t>
      </w:r>
    </w:p>
    <w:p>
      <w:pPr>
        <w:spacing w:line="360" w:lineRule="auto"/>
        <w:jc w:val="both"/>
        <w:rPr>
          <w:rFonts w:hAnsi="Times New Roman" w:ascii="Times New Roman" w:cs="Times New Roman"/>
          <w:b/>
          <w:sz w:val="24"/>
          <w:szCs w:val="24"/>
        </w:rPr>
      </w:pPr>
    </w:p>
    <w:p>
      <w:pPr>
        <w:spacing w:line="360" w:lineRule="auto"/>
        <w:jc w:val="both"/>
        <w:rPr>
          <w:rFonts w:hAnsi="Times New Roman" w:ascii="Times New Roman" w:cs="Times New Roman"/>
          <w:bCs/>
          <w:sz w:val="24"/>
          <w:szCs w:val="24"/>
          <w:vertAlign w:val="superscript"/>
        </w:rPr>
      </w:pPr>
      <w:r>
        <w:rPr>
          <w:rFonts w:hAnsi="Times New Roman" w:ascii="Times New Roman" w:cs="Times New Roman"/>
          <w:b/>
          <w:i w:val="0"/>
          <w:strike w:val="0"/>
          <w:dstrike w:val="0"/>
          <w:emboss w:val="0"/>
          <w:imprint w:val="0"/>
          <w:outline w:val="0"/>
          <w:shadow w:val="0"/>
          <w:sz w:val="24"/>
          <w:szCs w:val="24"/>
          <w:u w:val="none"/>
        </w:rPr>
        <w:lastRenderedPageBreak/>
        <w:t xml:space="preserve">Antitumor Activity </w:t>
      </w:r>
      <w:r>
        <w:rPr>
          <w:rFonts w:hAnsi="Times New Roman" w:ascii="Times New Roman" w:cs="Times New Roman"/>
          <w:b/>
          <w:i w:val="0"/>
          <w:strike w:val="0"/>
          <w:dstrike w:val="0"/>
          <w:emboss w:val="0"/>
          <w:imprint w:val="0"/>
          <w:outline w:val="0"/>
          <w:shadow w:val="0"/>
          <w:sz w:val="24"/>
          <w:szCs w:val="24"/>
          <w:u w:val="none"/>
          <w:vertAlign w:val="superscript"/>
        </w:rPr>
        <w:t xml:space="preserve">[</w:t>
      </w:r>
      <w:r>
        <w:rPr>
          <w:rFonts w:hAnsi="Times New Roman" w:ascii="Times New Roman" w:cs="Times New Roman"/>
          <w:b w:val="0"/>
          <w:bCs/>
          <w:i w:val="0"/>
          <w:strike w:val="0"/>
          <w:dstrike w:val="0"/>
          <w:emboss w:val="0"/>
          <w:imprint w:val="0"/>
          <w:outline w:val="0"/>
          <w:shadow w:val="0"/>
          <w:sz w:val="24"/>
          <w:szCs w:val="24"/>
          <w:u w:val="none"/>
          <w:vertAlign w:val="superscript"/>
        </w:rPr>
        <w:t xml:space="preserve">15][16]</w:t>
      </w:r>
    </w:p>
    <w:p>
      <w:pPr>
        <w:spacing w:line="360" w:lineRule="auto"/>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The anticancer potential of Alternanthera brasiliana (EAAB) ethyl acetate extract against Ehrlich ascites carcinoma (EAC) in Swiss albino mice was investigated. EAAB's anticancer efficacy was assessed at 200 and 400 mg/kg. After cancer was induced, extract was given for 14 days in a row. After 18 hours of fasting and 24 hours after the last injection, half of the mice were slaughtered; the remaining animals were kept alive to determine whether their lifespan had increased. In order to test the extract's potential as an anticancer, factors such as tumour volume, viable and non-viable tumour cell count, tumour weight, and haematological and biochemical parameters of the EAC-bearing host were evaluated. It was found that EAAB exhibits strong dose-dependent antitumor action.</w:t>
      </w:r>
    </w:p>
    <w:p>
      <w:pPr>
        <w:spacing w:line="360" w:lineRule="auto"/>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Alternanthera brasilina leaf extract hydroethanolic extract also has anticancer properties. The leaf extracts' potential for toxicity against DLA tumour cells was demonstrated by the in vitro MTT test.</w:t>
      </w:r>
    </w:p>
    <w:p>
      <w:pPr>
        <w:spacing w:line="360" w:lineRule="auto"/>
        <w:jc w:val="both"/>
        <w:rPr>
          <w:rFonts w:hAnsi="Times New Roman" w:ascii="Times New Roman" w:cs="Times New Roman"/>
          <w:sz w:val="24"/>
          <w:szCs w:val="24"/>
          <w:vertAlign w:val="superscript"/>
        </w:rPr>
      </w:pPr>
      <w:r>
        <w:rPr>
          <w:rFonts w:hAnsi="Times New Roman" w:ascii="Times New Roman" w:cs="Times New Roman"/>
          <w:b/>
          <w:i w:val="0"/>
          <w:strike w:val="0"/>
          <w:dstrike w:val="0"/>
          <w:emboss w:val="0"/>
          <w:imprint w:val="0"/>
          <w:outline w:val="0"/>
          <w:shadow w:val="0"/>
          <w:sz w:val="24"/>
          <w:szCs w:val="24"/>
          <w:u w:val="none"/>
        </w:rPr>
        <w:t xml:space="preserve">Antinociceptive Activity</w:t>
      </w:r>
      <w:r>
        <w:rPr>
          <w:rFonts w:hAnsi="Times New Roman" w:ascii="Times New Roman" w:cs="Times New Roman"/>
          <w:b w:val="0"/>
          <w:i w:val="0"/>
          <w:strike w:val="0"/>
          <w:dstrike w:val="0"/>
          <w:emboss w:val="0"/>
          <w:imprint w:val="0"/>
          <w:outline w:val="0"/>
          <w:shadow w:val="0"/>
          <w:sz w:val="24"/>
          <w:szCs w:val="24"/>
          <w:u w:val="none"/>
        </w:rPr>
        <w:t xml:space="preserve"> </w:t>
      </w:r>
      <w:r>
        <w:rPr>
          <w:rFonts w:hAnsi="Times New Roman" w:ascii="Times New Roman" w:cs="Times New Roman"/>
          <w:b w:val="0"/>
          <w:i w:val="0"/>
          <w:strike w:val="0"/>
          <w:dstrike w:val="0"/>
          <w:emboss w:val="0"/>
          <w:imprint w:val="0"/>
          <w:outline w:val="0"/>
          <w:shadow w:val="0"/>
          <w:sz w:val="24"/>
          <w:szCs w:val="24"/>
          <w:u w:val="none"/>
          <w:vertAlign w:val="superscript"/>
        </w:rPr>
        <w:t xml:space="preserve">[17]</w:t>
      </w:r>
    </w:p>
    <w:p>
      <w:pPr>
        <w:spacing w:line="360" w:lineRule="auto"/>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The antinociceptive properties of a methanolic extract of </w:t>
      </w:r>
      <w:r>
        <w:rPr>
          <w:rFonts w:hAnsi="Times New Roman" w:ascii="Times New Roman" w:cs="Times New Roman"/>
          <w:b w:val="0"/>
          <w:i/>
          <w:strike w:val="0"/>
          <w:dstrike w:val="0"/>
          <w:emboss w:val="0"/>
          <w:imprint w:val="0"/>
          <w:outline w:val="0"/>
          <w:shadow w:val="0"/>
          <w:sz w:val="24"/>
          <w:szCs w:val="24"/>
          <w:u w:val="none"/>
        </w:rPr>
        <w:t xml:space="preserve">Alternanthera brasiliana</w:t>
      </w:r>
      <w:r>
        <w:rPr>
          <w:rFonts w:hAnsi="Times New Roman" w:ascii="Times New Roman" w:cs="Times New Roman"/>
          <w:b w:val="0"/>
          <w:i w:val="0"/>
          <w:strike w:val="0"/>
          <w:dstrike w:val="0"/>
          <w:emboss w:val="0"/>
          <w:imprint w:val="0"/>
          <w:outline w:val="0"/>
          <w:shadow w:val="0"/>
          <w:sz w:val="24"/>
          <w:szCs w:val="24"/>
          <w:u w:val="none"/>
        </w:rPr>
        <w:t xml:space="preserve"> (L.) Kuntze leaves were evaluated in peripheral, non-narcotic models such as the acetic acid-induced writhing syndrome test, as well as narcotic analgesic models such as the tail flick and hot plate test. When administered, the methanolic extract of Alternanthera brasiliana provided significantly (P&lt;0.01) higher results than the control.</w:t>
      </w:r>
    </w:p>
    <w:p>
      <w:pPr>
        <w:spacing w:line="360" w:lineRule="auto"/>
        <w:jc w:val="both"/>
        <w:rPr>
          <w:rFonts w:hAnsi="Times New Roman" w:ascii="Times New Roman" w:cs="Times New Roman"/>
          <w:bCs/>
          <w:sz w:val="24"/>
          <w:szCs w:val="24"/>
        </w:rPr>
      </w:pPr>
      <w:r>
        <w:rPr>
          <w:rFonts w:hAnsi="Times New Roman" w:ascii="Times New Roman" w:cs="Times New Roman"/>
          <w:b/>
          <w:i w:val="0"/>
          <w:strike w:val="0"/>
          <w:dstrike w:val="0"/>
          <w:emboss w:val="0"/>
          <w:imprint w:val="0"/>
          <w:outline w:val="0"/>
          <w:shadow w:val="0"/>
          <w:sz w:val="24"/>
          <w:szCs w:val="24"/>
          <w:u w:val="none"/>
        </w:rPr>
        <w:t xml:space="preserve">Antifungal Activity </w:t>
      </w:r>
      <w:r>
        <w:rPr>
          <w:rFonts w:hAnsi="Times New Roman" w:ascii="Times New Roman" w:cs="Times New Roman"/>
          <w:b/>
          <w:i w:val="0"/>
          <w:strike w:val="0"/>
          <w:dstrike w:val="0"/>
          <w:emboss w:val="0"/>
          <w:imprint w:val="0"/>
          <w:outline w:val="0"/>
          <w:shadow w:val="0"/>
          <w:sz w:val="24"/>
          <w:szCs w:val="24"/>
          <w:u w:val="none"/>
          <w:vertAlign w:val="superscript"/>
        </w:rPr>
        <w:t xml:space="preserve">[</w:t>
      </w:r>
      <w:r>
        <w:rPr>
          <w:rFonts w:hAnsi="Times New Roman" w:ascii="Times New Roman" w:cs="Times New Roman"/>
          <w:b w:val="0"/>
          <w:bCs/>
          <w:i w:val="0"/>
          <w:strike w:val="0"/>
          <w:dstrike w:val="0"/>
          <w:emboss w:val="0"/>
          <w:imprint w:val="0"/>
          <w:outline w:val="0"/>
          <w:shadow w:val="0"/>
          <w:sz w:val="24"/>
          <w:szCs w:val="24"/>
          <w:u w:val="none"/>
          <w:vertAlign w:val="superscript"/>
        </w:rPr>
        <w:t xml:space="preserve">18]</w:t>
      </w:r>
    </w:p>
    <w:p>
      <w:pPr>
        <w:spacing w:line="360" w:lineRule="auto"/>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The presence of seed-borne mycoflora was examined in the seeds of four varieties of Bambara nuts (Vigna subterranea). From the aforementioned samples, phytopathogenetic fungus, including Aspergillus niger, Aspergillus flavus, Aspergillus clavatus, and Alternaria alternata, were isolated. Four cultivars' seeds showed fungal incidence rates ranging from 40% to 75%; cream white had the greatest percentage incidence and red nut the lowest. After a fair evaluation, it was discovered that the various percentages of fungal infection on seeds caused by the isolated fungi ranged from 0.00 to 9.25%. At various doses (10%, 20%, 30%, and 40%), the fungal toxic effects of Alternanthera brasiliana aqueous leaf extracts to restrict the radial mycelia growth of the isolated fungi were assessed.</w:t>
        <w:t xml:space="preserve"> </w:t>
      </w:r>
    </w:p>
    <w:p>
      <w:pPr>
        <w:spacing w:line="360" w:lineRule="auto"/>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lastRenderedPageBreak/>
        <w:t xml:space="preserve">At 40% concentration, the results demonstrated a greater vegetative development retardation. This study has demonstrated the ability of botanicals to manage Alternaria and Aspergillus-caused seed-borne mycoflora of Bambara nuts in storage.</w:t>
      </w:r>
    </w:p>
    <w:p>
      <w:pPr>
        <w:spacing w:line="360" w:lineRule="auto"/>
        <w:jc w:val="center"/>
        <w:rPr>
          <w:rFonts w:hAnsi="Times New Roman" w:ascii="Times New Roman" w:cs="Times New Roman"/>
          <w:b/>
          <w:bCs/>
          <w:sz w:val="24"/>
          <w:szCs w:val="24"/>
        </w:rPr>
      </w:pPr>
    </w:p>
    <w:p>
      <w:pPr>
        <w:spacing w:line="360" w:lineRule="auto"/>
        <w:jc w:val="center"/>
        <w:rPr>
          <w:rFonts w:hAnsi="Times New Roman" w:ascii="Times New Roman" w:cs="Times New Roman"/>
          <w:b/>
          <w:bCs/>
          <w:sz w:val="24"/>
          <w:szCs w:val="24"/>
        </w:rPr>
      </w:pPr>
      <w:r>
        <w:rPr>
          <w:rFonts w:hAnsi="Times New Roman" w:ascii="Times New Roman" w:cs="Times New Roman"/>
          <w:b/>
          <w:bCs/>
          <w:i w:val="0"/>
          <w:strike w:val="0"/>
          <w:dstrike w:val="0"/>
          <w:emboss w:val="0"/>
          <w:imprint w:val="0"/>
          <w:outline w:val="0"/>
          <w:shadow w:val="0"/>
          <w:sz w:val="24"/>
          <w:szCs w:val="24"/>
          <w:u w:val="none"/>
        </w:rPr>
        <w:t xml:space="preserve">CONCLUSION</w:t>
      </w:r>
    </w:p>
    <w:p>
      <w:pPr>
        <w:spacing w:line="360" w:lineRule="auto"/>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 It is seen from the literature that </w:t>
      </w:r>
      <w:r>
        <w:rPr>
          <w:rFonts w:hAnsi="Times New Roman" w:ascii="Times New Roman" w:cs="Times New Roman"/>
          <w:b w:val="0"/>
          <w:i/>
          <w:iCs/>
          <w:strike w:val="0"/>
          <w:dstrike w:val="0"/>
          <w:emboss w:val="0"/>
          <w:imprint w:val="0"/>
          <w:outline w:val="0"/>
          <w:shadow w:val="0"/>
          <w:sz w:val="24"/>
          <w:szCs w:val="24"/>
          <w:u w:val="none"/>
        </w:rPr>
        <w:t xml:space="preserve">Alternanthera brasiliana (</w:t>
      </w:r>
      <w:r>
        <w:rPr>
          <w:rFonts w:hAnsi="Times New Roman" w:ascii="Times New Roman" w:cs="Times New Roman"/>
          <w:b w:val="0"/>
          <w:i w:val="0"/>
          <w:strike w:val="0"/>
          <w:dstrike w:val="0"/>
          <w:emboss w:val="0"/>
          <w:imprint w:val="0"/>
          <w:outline w:val="0"/>
          <w:shadow w:val="0"/>
          <w:sz w:val="24"/>
          <w:szCs w:val="24"/>
          <w:u w:val="none"/>
        </w:rPr>
        <w:t xml:space="preserve">L.) Kuntze</w:t>
      </w:r>
      <w:r>
        <w:rPr>
          <w:rFonts w:hAnsi="Times New Roman" w:ascii="Times New Roman" w:cs="Times New Roman"/>
          <w:b w:val="0"/>
          <w:i/>
          <w:iCs/>
          <w:strike w:val="0"/>
          <w:dstrike w:val="0"/>
          <w:emboss w:val="0"/>
          <w:imprint w:val="0"/>
          <w:outline w:val="0"/>
          <w:shadow w:val="0"/>
          <w:sz w:val="24"/>
          <w:szCs w:val="24"/>
          <w:u w:val="none"/>
        </w:rPr>
        <w:t xml:space="preserve"> </w:t>
      </w:r>
      <w:r>
        <w:rPr>
          <w:rFonts w:hAnsi="Times New Roman" w:ascii="Times New Roman" w:cs="Times New Roman"/>
          <w:b w:val="0"/>
          <w:i w:val="0"/>
          <w:strike w:val="0"/>
          <w:dstrike w:val="0"/>
          <w:emboss w:val="0"/>
          <w:imprint w:val="0"/>
          <w:outline w:val="0"/>
          <w:shadow w:val="0"/>
          <w:sz w:val="24"/>
          <w:szCs w:val="24"/>
          <w:u w:val="none"/>
        </w:rPr>
        <w:t xml:space="preserve">is important for the large number of medicinal properties. And the qualitative and quantitative phytochemical analysis of various extracts of the leaves revealed important phytoconstituents like riboflavin, niacin, stigmasterol, flavonoids that are responsible to produce various pharmacological activities like Wound healing, Anti-inflammatory, Analgesic activity, Antibacterial activity, Antidiabetic activity, Antitumour activities. Lot of traditional uses are also reported like diarrhoea, constipation, cough, dysentery, night blindness and inflammatory conditions.</w:t>
      </w:r>
    </w:p>
    <w:p>
      <w:pPr>
        <w:spacing w:line="360" w:lineRule="auto"/>
        <w:jc w:val="both"/>
        <w:rPr>
          <w:rFonts w:hAnsi="Times New Roman" w:ascii="Times New Roman" w:cs="Times New Roman"/>
          <w:b/>
          <w:sz w:val="24"/>
          <w:szCs w:val="24"/>
          <w:u w:val="single"/>
        </w:rPr>
      </w:pPr>
    </w:p>
    <w:p>
      <w:pPr>
        <w:spacing w:line="360" w:lineRule="auto"/>
        <w:jc w:val="both"/>
        <w:rPr>
          <w:rFonts w:hAnsi="Times New Roman" w:ascii="Times New Roman" w:cs="Times New Roman"/>
          <w:sz w:val="24"/>
          <w:szCs w:val="24"/>
        </w:rPr>
      </w:pPr>
      <w:r>
        <w:rPr>
          <w:rFonts w:hAnsi="Times New Roman" w:ascii="Times New Roman" w:cs="Times New Roman"/>
          <w:b/>
          <w:i w:val="0"/>
          <w:strike w:val="0"/>
          <w:dstrike w:val="0"/>
          <w:emboss w:val="0"/>
          <w:imprint w:val="0"/>
          <w:outline w:val="0"/>
          <w:shadow w:val="0"/>
          <w:sz w:val="24"/>
          <w:szCs w:val="24"/>
          <w:u w:val="single"/>
        </w:rPr>
        <w:t xml:space="preserve">REFERENCE</w:t>
      </w:r>
    </w:p>
    <w:p>
      <w:pPr>
        <w:pStyle w:val="ListParagraph"/>
        <w:numPr>
          <w:ilvl w:val="0"/>
          <w:numId w:val="2"/>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Osmund C. Enechi, Christian E. Odo: Evaluation of the in vitro anti-oxidant activity of </w:t>
      </w:r>
      <w:r>
        <w:rPr>
          <w:rFonts w:hAnsi="Times New Roman" w:ascii="Times New Roman" w:cs="Times New Roman"/>
          <w:b w:val="0"/>
          <w:i/>
          <w:iCs/>
          <w:strike w:val="0"/>
          <w:dstrike w:val="0"/>
          <w:emboss w:val="0"/>
          <w:imprint w:val="0"/>
          <w:outline w:val="0"/>
          <w:shadow w:val="0"/>
          <w:sz w:val="24"/>
          <w:szCs w:val="24"/>
          <w:u w:val="none"/>
        </w:rPr>
        <w:t xml:space="preserve">Alternanthera brasiliana</w:t>
      </w:r>
      <w:r>
        <w:rPr>
          <w:rFonts w:hAnsi="Times New Roman" w:ascii="Times New Roman" w:cs="Times New Roman"/>
          <w:b w:val="0"/>
          <w:i w:val="0"/>
          <w:strike w:val="0"/>
          <w:dstrike w:val="0"/>
          <w:emboss w:val="0"/>
          <w:imprint w:val="0"/>
          <w:outline w:val="0"/>
          <w:shadow w:val="0"/>
          <w:sz w:val="24"/>
          <w:szCs w:val="24"/>
          <w:u w:val="none"/>
        </w:rPr>
        <w:t xml:space="preserve"> leaves. Journal of Pharmacy Research 6 (2013) 919-924.</w:t>
      </w:r>
    </w:p>
    <w:p>
      <w:pPr>
        <w:pStyle w:val="ListParagraph"/>
        <w:numPr>
          <w:ilvl w:val="0"/>
          <w:numId w:val="2"/>
        </w:numPr>
        <w:spacing w:line="360" w:lineRule="auto"/>
        <w:ind w:left="0"/>
        <w:jc w:val="both"/>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Smruti Sohani: Role of Medicinal Plant in Human Health Perspective. Acta Scientific Agriculture (ISSN: 2581-365X) Volume 5 Issue 6 June 2021.</w:t>
      </w:r>
    </w:p>
    <w:p>
      <w:pPr>
        <w:pStyle w:val="ListParagraph"/>
        <w:numPr>
          <w:ilvl w:val="0"/>
          <w:numId w:val="2"/>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Arvind Kumar Shakya: Medicinal plants: Future source of new drugs. International Journal of Herbal Medicine 2016; 4(4): 59-64.</w:t>
      </w:r>
    </w:p>
    <w:p>
      <w:pPr>
        <w:pStyle w:val="ListParagraph"/>
        <w:numPr>
          <w:ilvl w:val="0"/>
          <w:numId w:val="2"/>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Fatemeh Jamshidi-Kia, Zahra Lorigooini, Hossein Amini-Khoei: Medicinal plants: Past history and future perspective. Journal of Herbmed Pharmacology2018; 7(1): 1-7</w:t>
      </w:r>
    </w:p>
    <w:p>
      <w:pPr>
        <w:pStyle w:val="ListParagraph"/>
        <w:numPr>
          <w:ilvl w:val="0"/>
          <w:numId w:val="2"/>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Riyama Shirin V. K., Arthi I., Neethu Krishnan S. and Fathima Suman P: Review on </w:t>
      </w:r>
      <w:r>
        <w:rPr>
          <w:rFonts w:hAnsi="Times New Roman" w:ascii="Times New Roman" w:cs="Times New Roman"/>
          <w:b w:val="0"/>
          <w:i/>
          <w:iCs/>
          <w:strike w:val="0"/>
          <w:dstrike w:val="0"/>
          <w:emboss w:val="0"/>
          <w:imprint w:val="0"/>
          <w:outline w:val="0"/>
          <w:shadow w:val="0"/>
          <w:sz w:val="24"/>
          <w:szCs w:val="24"/>
          <w:u w:val="none"/>
        </w:rPr>
        <w:t xml:space="preserve">Alternanthera brasiliana</w:t>
      </w:r>
      <w:r>
        <w:rPr>
          <w:rFonts w:hAnsi="Times New Roman" w:ascii="Times New Roman" w:cs="Times New Roman"/>
          <w:b w:val="0"/>
          <w:i w:val="0"/>
          <w:strike w:val="0"/>
          <w:dstrike w:val="0"/>
          <w:emboss w:val="0"/>
          <w:imprint w:val="0"/>
          <w:outline w:val="0"/>
          <w:shadow w:val="0"/>
          <w:sz w:val="24"/>
          <w:szCs w:val="24"/>
          <w:u w:val="none"/>
        </w:rPr>
        <w:t xml:space="preserve"> (l.) Kuntze for its Pharmacognostic, Phytochemical, Pharmacological Perspectives. World Journal of Pharmaceutical Research .Volume 10, Issue 11, 382-392.</w:t>
      </w:r>
    </w:p>
    <w:p>
      <w:pPr>
        <w:pStyle w:val="ListParagraph"/>
        <w:numPr>
          <w:ilvl w:val="0"/>
          <w:numId w:val="2"/>
        </w:numPr>
        <w:spacing w:line="360" w:lineRule="auto"/>
        <w:ind w:left="0"/>
        <w:jc w:val="both"/>
        <w:rPr>
          <w:rFonts w:hAnsi="Times New Roman" w:ascii="Times New Roman" w:cs="Times New Roman"/>
          <w:b/>
          <w:sz w:val="24"/>
          <w:szCs w:val="24"/>
          <w:u w:val="single"/>
        </w:rPr>
      </w:pPr>
      <w:r>
        <w:rPr>
          <w:rFonts w:hAnsi="Times New Roman" w:ascii="Times New Roman" w:cs="Times New Roman"/>
          <w:b w:val="0"/>
          <w:i w:val="0"/>
          <w:strike w:val="0"/>
          <w:dstrike w:val="0"/>
          <w:emboss w:val="0"/>
          <w:imprint w:val="0"/>
          <w:outline w:val="0"/>
          <w:shadow w:val="0"/>
          <w:sz w:val="24"/>
          <w:szCs w:val="24"/>
          <w:u w:val="none"/>
        </w:rPr>
        <w:t xml:space="preserve">Saawan Kumar, Pradeep Singh, Garima Mishra, Saurabh Srivastav, K. K. Jha1 and R. L. Khosa: Phytopharmacological review of </w:t>
      </w:r>
      <w:r>
        <w:rPr>
          <w:rFonts w:hAnsi="Times New Roman" w:ascii="Times New Roman" w:cs="Times New Roman"/>
          <w:b w:val="0"/>
          <w:i/>
          <w:iCs/>
          <w:strike w:val="0"/>
          <w:dstrike w:val="0"/>
          <w:emboss w:val="0"/>
          <w:imprint w:val="0"/>
          <w:outline w:val="0"/>
          <w:shadow w:val="0"/>
          <w:sz w:val="24"/>
          <w:szCs w:val="24"/>
          <w:u w:val="none"/>
        </w:rPr>
        <w:t xml:space="preserve">Alternanthera brasiliana</w:t>
      </w:r>
      <w:r>
        <w:rPr>
          <w:rFonts w:hAnsi="Times New Roman" w:ascii="Times New Roman" w:cs="Times New Roman"/>
          <w:b w:val="0"/>
          <w:i w:val="0"/>
          <w:strike w:val="0"/>
          <w:dstrike w:val="0"/>
          <w:emboss w:val="0"/>
          <w:imprint w:val="0"/>
          <w:outline w:val="0"/>
          <w:shadow w:val="0"/>
          <w:sz w:val="24"/>
          <w:szCs w:val="24"/>
          <w:u w:val="none"/>
        </w:rPr>
        <w:t xml:space="preserve"> (Amaranthaceae). Asian Journal of Plant Science and Research, 2011, 1 (1): 41-47.</w:t>
      </w:r>
    </w:p>
    <w:p>
      <w:pPr>
        <w:pStyle w:val="ListParagraph"/>
        <w:numPr>
          <w:ilvl w:val="0"/>
          <w:numId w:val="2"/>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Pallavi V Kashyap, Shrikanth P, Niveditha Shetty: Morphological comparison of three different Alternanthera species found in Udupi. International Journal of Botany Studies. Volume 6, Issue 2, 2021, Page No. 582-584.</w:t>
      </w:r>
    </w:p>
    <w:p>
      <w:pPr>
        <w:pStyle w:val="ListParagraph"/>
        <w:numPr>
          <w:ilvl w:val="0"/>
          <w:numId w:val="2"/>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lastRenderedPageBreak/>
        <w:t xml:space="preserve">Chandana Choudhury Barua, Shameem Ara Begum, Debesh Chandra Pathak and Rumi Saikia Bora: Wound healing activity of </w:t>
      </w:r>
      <w:r>
        <w:rPr>
          <w:rFonts w:hAnsi="Times New Roman" w:ascii="Times New Roman" w:cs="Times New Roman"/>
          <w:b w:val="0"/>
          <w:i/>
          <w:iCs/>
          <w:strike w:val="0"/>
          <w:dstrike w:val="0"/>
          <w:emboss w:val="0"/>
          <w:imprint w:val="0"/>
          <w:outline w:val="0"/>
          <w:shadow w:val="0"/>
          <w:sz w:val="24"/>
          <w:szCs w:val="24"/>
          <w:u w:val="none"/>
        </w:rPr>
        <w:t xml:space="preserve">Alternanthera brasiliana</w:t>
      </w:r>
      <w:r>
        <w:rPr>
          <w:rFonts w:hAnsi="Times New Roman" w:ascii="Times New Roman" w:cs="Times New Roman"/>
          <w:b w:val="0"/>
          <w:i w:val="0"/>
          <w:strike w:val="0"/>
          <w:dstrike w:val="0"/>
          <w:emboss w:val="0"/>
          <w:imprint w:val="0"/>
          <w:outline w:val="0"/>
          <w:shadow w:val="0"/>
          <w:sz w:val="24"/>
          <w:szCs w:val="24"/>
          <w:u w:val="none"/>
        </w:rPr>
        <w:t xml:space="preserve"> Kuntze and its anti-oxidant profiles in experimentally induced diabetic rats. Journal of Applied Pharmaceutical Science Vol. 3 (10), pp. 161-166, October, 2013.</w:t>
      </w:r>
    </w:p>
    <w:p>
      <w:pPr>
        <w:pStyle w:val="ListParagraph"/>
        <w:numPr>
          <w:ilvl w:val="0"/>
          <w:numId w:val="2"/>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Jennefer S. Luz, Gabrielle C. Peiter, Luiz H. C. Piovezani, Cleison F. Silva, Matheus N. Tsutumi, Augusto F. Chaves, Edson L. Michalkiewicz Jr., Raphael H. Chappuis, Rafael M. Luiz, Cinthia F. Wendel, Ana C. Zarpelon-Schutz, Kadima N. Teixeira: </w:t>
      </w:r>
      <w:r>
        <w:rPr>
          <w:rFonts w:hAnsi="Times New Roman" w:ascii="Times New Roman" w:cs="Times New Roman"/>
          <w:b w:val="0"/>
          <w:i/>
          <w:iCs/>
          <w:strike w:val="0"/>
          <w:dstrike w:val="0"/>
          <w:emboss w:val="0"/>
          <w:imprint w:val="0"/>
          <w:outline w:val="0"/>
          <w:shadow w:val="0"/>
          <w:sz w:val="24"/>
          <w:szCs w:val="24"/>
          <w:u w:val="none"/>
        </w:rPr>
        <w:t xml:space="preserve">Alternanthera brasiliana</w:t>
      </w:r>
      <w:r>
        <w:rPr>
          <w:rFonts w:hAnsi="Times New Roman" w:ascii="Times New Roman" w:cs="Times New Roman"/>
          <w:b w:val="0"/>
          <w:i w:val="0"/>
          <w:strike w:val="0"/>
          <w:dstrike w:val="0"/>
          <w:emboss w:val="0"/>
          <w:imprint w:val="0"/>
          <w:outline w:val="0"/>
          <w:shadow w:val="0"/>
          <w:sz w:val="24"/>
          <w:szCs w:val="24"/>
          <w:u w:val="none"/>
        </w:rPr>
        <w:t xml:space="preserve"> (L.) Kuntze decreases pain and inflammation in acute colitis model without hepatotoxicity. Gastro Intestinal Journal. Volume 1, Number 1, 2023.</w:t>
      </w:r>
    </w:p>
    <w:p>
      <w:pPr>
        <w:pStyle w:val="ListParagraph"/>
        <w:numPr>
          <w:ilvl w:val="0"/>
          <w:numId w:val="2"/>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Elen Luiza Pelisoli Formagio, Monique Theissen Mendel, Rafael Fracasso, Jéssica Gil Knobloch, Paula Winckler Teixeira, Laís Kehl, Rage Weidner Maluf, Simone Ulrich Picoli, Patrícia Ardenghi, and Edna Sayuri Suyenaga: Evaluation of the pharmacological activity of the </w:t>
      </w:r>
      <w:r>
        <w:rPr>
          <w:rFonts w:hAnsi="Times New Roman" w:ascii="Times New Roman" w:cs="Times New Roman"/>
          <w:b w:val="0"/>
          <w:i/>
          <w:iCs/>
          <w:strike w:val="0"/>
          <w:dstrike w:val="0"/>
          <w:emboss w:val="0"/>
          <w:imprint w:val="0"/>
          <w:outline w:val="0"/>
          <w:shadow w:val="0"/>
          <w:sz w:val="24"/>
          <w:szCs w:val="24"/>
          <w:u w:val="none"/>
        </w:rPr>
        <w:t xml:space="preserve">Alternanthera brasiliana</w:t>
      </w:r>
      <w:r>
        <w:rPr>
          <w:rFonts w:hAnsi="Times New Roman" w:ascii="Times New Roman" w:cs="Times New Roman"/>
          <w:b w:val="0"/>
          <w:i w:val="0"/>
          <w:strike w:val="0"/>
          <w:dstrike w:val="0"/>
          <w:emboss w:val="0"/>
          <w:imprint w:val="0"/>
          <w:outline w:val="0"/>
          <w:shadow w:val="0"/>
          <w:sz w:val="24"/>
          <w:szCs w:val="24"/>
          <w:u w:val="none"/>
        </w:rPr>
        <w:t xml:space="preserve"> aqueous extract. Pharmaceutical Biology, 2012; 50(11): 1442–1447.</w:t>
      </w:r>
    </w:p>
    <w:p>
      <w:pPr>
        <w:pStyle w:val="ListParagraph"/>
        <w:numPr>
          <w:ilvl w:val="0"/>
          <w:numId w:val="2"/>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Luciane C. da Silva, Karem A. Pegoraro, Airton V. Pereira, Luiz A. Esmerino, Quezia B. Cass, Anderson Barison &amp; Flávio L. Beltrame: Antimicrobial Activity of </w:t>
      </w:r>
      <w:r>
        <w:rPr>
          <w:rFonts w:hAnsi="Times New Roman" w:ascii="Times New Roman" w:cs="Times New Roman"/>
          <w:b w:val="0"/>
          <w:i/>
          <w:iCs/>
          <w:strike w:val="0"/>
          <w:dstrike w:val="0"/>
          <w:emboss w:val="0"/>
          <w:imprint w:val="0"/>
          <w:outline w:val="0"/>
          <w:shadow w:val="0"/>
          <w:sz w:val="24"/>
          <w:szCs w:val="24"/>
          <w:u w:val="none"/>
        </w:rPr>
        <w:t xml:space="preserve">Alternanthera brasiliana</w:t>
      </w:r>
      <w:r>
        <w:rPr>
          <w:rFonts w:hAnsi="Times New Roman" w:ascii="Times New Roman" w:cs="Times New Roman"/>
          <w:b w:val="0"/>
          <w:i w:val="0"/>
          <w:strike w:val="0"/>
          <w:dstrike w:val="0"/>
          <w:emboss w:val="0"/>
          <w:imprint w:val="0"/>
          <w:outline w:val="0"/>
          <w:shadow w:val="0"/>
          <w:sz w:val="24"/>
          <w:szCs w:val="24"/>
          <w:u w:val="none"/>
        </w:rPr>
        <w:t xml:space="preserve"> Kuntze (Amaranthaceae): a Bio monitored Study. Latin American Journal of Pharmacy. 30 (1): 147-53 (2011).</w:t>
      </w:r>
    </w:p>
    <w:p>
      <w:pPr>
        <w:pStyle w:val="ListParagraph"/>
        <w:numPr>
          <w:ilvl w:val="0"/>
          <w:numId w:val="2"/>
        </w:numPr>
        <w:spacing w:line="360" w:lineRule="auto"/>
        <w:ind w:left="0"/>
        <w:jc w:val="both"/>
        <w:rPr>
          <w:color w:val="000000" w:themeColor="text1"/>
          <w:rFonts w:hAnsi="Times New Roman" w:ascii="Times New Roman" w:eastAsia="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Danielle F. Pereira, Mariane dos Santos, Patrícia Pozzatti, Sydney H. Alves, Marli M. A. de Campos &amp; Margareth L. Athayde: Antimicrobial Activity of a Crude Extract and Fractions from </w:t>
      </w:r>
      <w:r>
        <w:rPr>
          <w:rFonts w:hAnsi="Times New Roman" w:ascii="Times New Roman" w:cs="Times New Roman"/>
          <w:b w:val="0"/>
          <w:i/>
          <w:iCs/>
          <w:strike w:val="0"/>
          <w:dstrike w:val="0"/>
          <w:emboss w:val="0"/>
          <w:imprint w:val="0"/>
          <w:outline w:val="0"/>
          <w:shadow w:val="0"/>
          <w:sz w:val="24"/>
          <w:szCs w:val="24"/>
          <w:u w:val="none"/>
        </w:rPr>
        <w:t xml:space="preserve">Alternanthera brasiliana</w:t>
      </w:r>
      <w:r>
        <w:rPr>
          <w:rFonts w:hAnsi="Times New Roman" w:ascii="Times New Roman" w:cs="Times New Roman"/>
          <w:b w:val="0"/>
          <w:i w:val="0"/>
          <w:strike w:val="0"/>
          <w:dstrike w:val="0"/>
          <w:emboss w:val="0"/>
          <w:imprint w:val="0"/>
          <w:outline w:val="0"/>
          <w:shadow w:val="0"/>
          <w:sz w:val="24"/>
          <w:szCs w:val="24"/>
          <w:u w:val="none"/>
        </w:rPr>
        <w:t xml:space="preserve"> (L.) Kuntze Leaves. Latin American Journal of Pharmacy. 26 (6): 893-6 (2007).</w:t>
      </w:r>
    </w:p>
    <w:p>
      <w:pPr>
        <w:pStyle w:val="ListParagraph"/>
        <w:numPr>
          <w:ilvl w:val="0"/>
          <w:numId w:val="2"/>
        </w:numPr>
        <w:spacing w:line="360" w:lineRule="auto"/>
        <w:ind w:left="0"/>
        <w:jc w:val="both"/>
        <w:rPr>
          <w:color w:val="000000" w:themeColor="text1"/>
          <w:rFonts w:hAnsi="Times New Roman" w:ascii="Times New Roman" w:eastAsia="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M. Kannan, R. Pratap Chandran, S. Manju: Preliminary Phytochemical and Antibacterial Studies on Leaf Extracts of </w:t>
      </w:r>
      <w:r>
        <w:rPr>
          <w:rFonts w:hAnsi="Times New Roman" w:ascii="Times New Roman" w:cs="Times New Roman"/>
          <w:b w:val="0"/>
          <w:i/>
          <w:iCs/>
          <w:strike w:val="0"/>
          <w:dstrike w:val="0"/>
          <w:emboss w:val="0"/>
          <w:imprint w:val="0"/>
          <w:outline w:val="0"/>
          <w:shadow w:val="0"/>
          <w:sz w:val="24"/>
          <w:szCs w:val="24"/>
          <w:u w:val="none"/>
        </w:rPr>
        <w:t xml:space="preserve">Alternanthera brasiliana</w:t>
      </w:r>
      <w:r>
        <w:rPr>
          <w:rFonts w:hAnsi="Times New Roman" w:ascii="Times New Roman" w:cs="Times New Roman"/>
          <w:b w:val="0"/>
          <w:i w:val="0"/>
          <w:strike w:val="0"/>
          <w:dstrike w:val="0"/>
          <w:emboss w:val="0"/>
          <w:imprint w:val="0"/>
          <w:outline w:val="0"/>
          <w:shadow w:val="0"/>
          <w:sz w:val="24"/>
          <w:szCs w:val="24"/>
          <w:u w:val="none"/>
        </w:rPr>
        <w:t xml:space="preserve"> (l.) Kuntze. International Journal of Pharmacy and Pharmaceutical Sciences. Vol 6, Issue 7, 626-628 627.</w:t>
      </w:r>
    </w:p>
    <w:p>
      <w:pPr>
        <w:pStyle w:val="ListParagraph"/>
        <w:numPr>
          <w:ilvl w:val="0"/>
          <w:numId w:val="2"/>
        </w:numPr>
        <w:spacing w:line="360" w:lineRule="auto"/>
        <w:ind w:left="0"/>
        <w:jc w:val="both"/>
        <w:rPr>
          <w:rFonts w:hAnsi="Times New Roman" w:ascii="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I. A. Oyemitan, O. A. Bello, L. A. Akinpelu. Neuropharmacological Evaluation of Ethanolic Leaf Extract of </w:t>
      </w:r>
      <w:r>
        <w:rPr>
          <w:rFonts w:hAnsi="Times New Roman" w:ascii="Times New Roman" w:cs="Times New Roman"/>
          <w:b w:val="0"/>
          <w:i/>
          <w:iCs/>
          <w:strike w:val="0"/>
          <w:dstrike w:val="0"/>
          <w:emboss w:val="0"/>
          <w:imprint w:val="0"/>
          <w:outline w:val="0"/>
          <w:shadow w:val="0"/>
          <w:sz w:val="24"/>
          <w:szCs w:val="24"/>
          <w:u w:val="none"/>
        </w:rPr>
        <w:t xml:space="preserve">Alternanthera brasiliana</w:t>
      </w:r>
      <w:r>
        <w:rPr>
          <w:rFonts w:hAnsi="Times New Roman" w:ascii="Times New Roman" w:cs="Times New Roman"/>
          <w:b w:val="0"/>
          <w:i w:val="0"/>
          <w:strike w:val="0"/>
          <w:dstrike w:val="0"/>
          <w:emboss w:val="0"/>
          <w:imprint w:val="0"/>
          <w:outline w:val="0"/>
          <w:shadow w:val="0"/>
          <w:sz w:val="24"/>
          <w:szCs w:val="24"/>
          <w:u w:val="none"/>
        </w:rPr>
        <w:t xml:space="preserve"> (l.) Kuntze (amaranthaceae) in Mice. International Journal of Pharmaceutical Sciences and Research, 2015; Vol. 6(9): 3796-3806.</w:t>
      </w:r>
    </w:p>
    <w:p>
      <w:pPr>
        <w:pStyle w:val="ListParagraph"/>
        <w:numPr>
          <w:ilvl w:val="0"/>
          <w:numId w:val="2"/>
        </w:numPr>
        <w:spacing w:line="360" w:lineRule="auto"/>
        <w:ind w:left="0"/>
        <w:jc w:val="both"/>
        <w:rPr>
          <w:color w:val="000000" w:themeColor="text1"/>
          <w:rFonts w:hAnsi="Times New Roman" w:ascii="Times New Roman" w:eastAsia="Times New Roman" w:cs="Times New Roman"/>
          <w:sz w:val="24"/>
          <w:szCs w:val="24"/>
        </w:rPr>
      </w:pPr>
      <w:hyperlink r:id="rId12">
        <w:r>
          <w:rPr>
            <w:color w:val="000000"/>
            <w:rFonts w:hAnsi="Times New Roman" w:ascii="Times New Roman" w:eastAsia="Times New Roman" w:cs="Times New Roman"/>
            <w:b w:val="0"/>
            <w:i w:val="0"/>
            <w:strike w:val="0"/>
            <w:dstrike w:val="0"/>
            <w:emboss w:val="0"/>
            <w:imprint w:val="0"/>
            <w:outline w:val="0"/>
            <w:shadow w:val="0"/>
            <w:sz w:val="24"/>
            <w:szCs w:val="24"/>
            <w:u w:val="none"/>
          </w:rPr>
          <w:t xml:space="preserve">Pavan Kumar Samudrala</w:t>
        </w:r>
      </w:hyperlink>
      <w:r>
        <w:rPr>
          <w:color w:val="000000"/>
          <w:rFonts w:hAnsi="Times New Roman" w:ascii="Times New Roman" w:eastAsia="Times New Roman" w:cs="Times New Roman"/>
          <w:b w:val="0"/>
          <w:i w:val="0"/>
          <w:strike w:val="0"/>
          <w:dstrike w:val="0"/>
          <w:emboss w:val="0"/>
          <w:imprint w:val="0"/>
          <w:outline w:val="0"/>
          <w:shadow w:val="0"/>
          <w:sz w:val="24"/>
          <w:szCs w:val="24"/>
          <w:u w:val="none"/>
        </w:rPr>
        <w:t xml:space="preserve">,</w:t>
      </w:r>
      <w:hyperlink r:id="rId13">
        <w:r>
          <w:rPr>
            <w:color w:val="000000"/>
            <w:rFonts w:hAnsi="Times New Roman" w:ascii="Times New Roman" w:eastAsia="Times New Roman" w:cs="Times New Roman"/>
            <w:b w:val="0"/>
            <w:i w:val="0"/>
            <w:strike w:val="0"/>
            <w:dstrike w:val="0"/>
            <w:emboss w:val="0"/>
            <w:imprint w:val="0"/>
            <w:outline w:val="0"/>
            <w:shadow w:val="0"/>
            <w:sz w:val="24"/>
            <w:szCs w:val="24"/>
            <w:u w:val="none"/>
          </w:rPr>
          <w:t xml:space="preserve">Bibin Baby Augustine</w:t>
        </w:r>
      </w:hyperlink>
      <w:r>
        <w:rPr>
          <w:color w:val="000000"/>
          <w:rFonts w:hAnsi="Times New Roman" w:ascii="Times New Roman" w:eastAsia="Times New Roman" w:cs="Times New Roman"/>
          <w:b w:val="0"/>
          <w:i w:val="0"/>
          <w:strike w:val="0"/>
          <w:dstrike w:val="0"/>
          <w:emboss w:val="0"/>
          <w:imprint w:val="0"/>
          <w:outline w:val="0"/>
          <w:shadow w:val="0"/>
          <w:sz w:val="24"/>
          <w:szCs w:val="24"/>
          <w:u w:val="none"/>
        </w:rPr>
        <w:t xml:space="preserve">, </w:t>
      </w:r>
      <w:hyperlink r:id="rId14">
        <w:r>
          <w:rPr>
            <w:color w:val="000000"/>
            <w:rFonts w:hAnsi="Times New Roman" w:ascii="Times New Roman" w:eastAsia="Times New Roman" w:cs="Times New Roman"/>
            <w:b w:val="0"/>
            <w:i w:val="0"/>
            <w:strike w:val="0"/>
            <w:dstrike w:val="0"/>
            <w:emboss w:val="0"/>
            <w:imprint w:val="0"/>
            <w:outline w:val="0"/>
            <w:shadow w:val="0"/>
            <w:sz w:val="24"/>
            <w:szCs w:val="24"/>
            <w:u w:val="none"/>
          </w:rPr>
          <w:t xml:space="preserve">Eshvendar Reddy Kasala</w:t>
        </w:r>
      </w:hyperlink>
      <w:r>
        <w:rPr>
          <w:color w:val="000000"/>
          <w:rFonts w:hAnsi="Times New Roman" w:ascii="Times New Roman" w:eastAsia="Times New Roman" w:cs="Times New Roman"/>
          <w:b w:val="0"/>
          <w:i w:val="0"/>
          <w:strike w:val="0"/>
          <w:dstrike w:val="0"/>
          <w:emboss w:val="0"/>
          <w:imprint w:val="0"/>
          <w:outline w:val="0"/>
          <w:shadow w:val="0"/>
          <w:sz w:val="24"/>
          <w:szCs w:val="24"/>
          <w:u w:val="none"/>
        </w:rPr>
        <w:t xml:space="preserve">, </w:t>
      </w:r>
      <w:hyperlink r:id="rId15">
        <w:r>
          <w:rPr>
            <w:color w:val="000000"/>
            <w:rFonts w:hAnsi="Times New Roman" w:ascii="Times New Roman" w:eastAsia="Times New Roman" w:cs="Times New Roman"/>
            <w:b w:val="0"/>
            <w:i w:val="0"/>
            <w:strike w:val="0"/>
            <w:dstrike w:val="0"/>
            <w:emboss w:val="0"/>
            <w:imprint w:val="0"/>
            <w:outline w:val="0"/>
            <w:shadow w:val="0"/>
            <w:sz w:val="24"/>
            <w:szCs w:val="24"/>
            <w:u w:val="none"/>
          </w:rPr>
          <w:t xml:space="preserve">Lakshmi Narendra Bodduluru</w:t>
        </w:r>
      </w:hyperlink>
      <w:r>
        <w:rPr>
          <w:color w:val="000000"/>
          <w:rFonts w:hAnsi="Times New Roman" w:ascii="Times New Roman" w:eastAsia="Times New Roman" w:cs="Times New Roman"/>
          <w:b w:val="0"/>
          <w:i w:val="0"/>
          <w:strike w:val="0"/>
          <w:dstrike w:val="0"/>
          <w:emboss w:val="0"/>
          <w:imprint w:val="0"/>
          <w:outline w:val="0"/>
          <w:shadow w:val="0"/>
          <w:sz w:val="24"/>
          <w:szCs w:val="24"/>
          <w:u w:val="none"/>
        </w:rPr>
        <w:t xml:space="preserve">, </w:t>
      </w:r>
      <w:hyperlink r:id="rId16">
        <w:r>
          <w:rPr>
            <w:color w:val="000000"/>
            <w:rFonts w:hAnsi="Times New Roman" w:ascii="Times New Roman" w:eastAsia="Times New Roman" w:cs="Times New Roman"/>
            <w:b w:val="0"/>
            <w:i w:val="0"/>
            <w:strike w:val="0"/>
            <w:dstrike w:val="0"/>
            <w:emboss w:val="0"/>
            <w:imprint w:val="0"/>
            <w:outline w:val="0"/>
            <w:shadow w:val="0"/>
            <w:sz w:val="24"/>
            <w:szCs w:val="24"/>
            <w:u w:val="none"/>
          </w:rPr>
          <w:t xml:space="preserve">Chandana Barua</w:t>
        </w:r>
      </w:hyperlink>
      <w:r>
        <w:rPr>
          <w:color w:val="000000"/>
          <w:rFonts w:hAnsi="Times New Roman" w:ascii="Times New Roman" w:eastAsia="Times New Roman" w:cs="Times New Roman"/>
          <w:b w:val="0"/>
          <w:i w:val="0"/>
          <w:strike w:val="0"/>
          <w:dstrike w:val="0"/>
          <w:emboss w:val="0"/>
          <w:imprint w:val="0"/>
          <w:outline w:val="0"/>
          <w:shadow w:val="0"/>
          <w:sz w:val="24"/>
          <w:szCs w:val="24"/>
          <w:u w:val="none"/>
        </w:rPr>
        <w:t xml:space="preserve">, and </w:t>
      </w:r>
      <w:hyperlink r:id="rId17">
        <w:r>
          <w:rPr>
            <w:color w:val="000000"/>
            <w:rFonts w:hAnsi="Times New Roman" w:ascii="Times New Roman" w:eastAsia="Times New Roman" w:cs="Times New Roman"/>
            <w:b w:val="0"/>
            <w:i w:val="0"/>
            <w:strike w:val="0"/>
            <w:dstrike w:val="0"/>
            <w:emboss w:val="0"/>
            <w:imprint w:val="0"/>
            <w:outline w:val="0"/>
            <w:shadow w:val="0"/>
            <w:sz w:val="24"/>
            <w:szCs w:val="24"/>
            <w:u w:val="none"/>
          </w:rPr>
          <w:t xml:space="preserve">Mangala Lahkar</w:t>
        </w:r>
      </w:hyperlink>
      <w:r>
        <w:rPr>
          <w:color w:val="000000"/>
          <w:rFonts w:hAnsi="Times New Roman" w:ascii="Times New Roman" w:eastAsia="Times New Roman" w:cs="Times New Roman"/>
          <w:b w:val="0"/>
          <w:i w:val="0"/>
          <w:strike w:val="0"/>
          <w:dstrike w:val="0"/>
          <w:emboss w:val="0"/>
          <w:imprint w:val="0"/>
          <w:outline w:val="0"/>
          <w:shadow w:val="0"/>
          <w:sz w:val="24"/>
          <w:szCs w:val="24"/>
          <w:u w:val="none"/>
          <w:vertAlign w:val="superscript"/>
        </w:rPr>
        <w:t xml:space="preserve">.</w:t>
      </w:r>
      <w:r>
        <w:rPr>
          <w:color w:val="000000"/>
          <w:rFonts w:hAnsi="Times New Roman" w:ascii="Times New Roman" w:eastAsia="Times New Roman" w:cs="Times New Roman"/>
          <w:b w:val="0"/>
          <w:i w:val="0"/>
          <w:strike w:val="0"/>
          <w:dstrike w:val="0"/>
          <w:emboss w:val="0"/>
          <w:imprint w:val="0"/>
          <w:outline w:val="0"/>
          <w:shadow w:val="0"/>
          <w:sz w:val="24"/>
          <w:szCs w:val="24"/>
          <w:u w:val="none"/>
        </w:rPr>
        <w:t xml:space="preserve">Evaluation of antitumor activity and antioxidant status of </w:t>
      </w:r>
      <w:r>
        <w:rPr>
          <w:color w:val="000000"/>
          <w:rFonts w:hAnsi="Times New Roman" w:ascii="Times New Roman" w:eastAsia="Times New Roman" w:cs="Times New Roman"/>
          <w:b w:val="0"/>
          <w:i/>
          <w:iCs/>
          <w:strike w:val="0"/>
          <w:dstrike w:val="0"/>
          <w:emboss w:val="0"/>
          <w:imprint w:val="0"/>
          <w:outline w:val="0"/>
          <w:shadow w:val="0"/>
          <w:sz w:val="24"/>
          <w:szCs w:val="24"/>
          <w:u w:val="none"/>
        </w:rPr>
        <w:t xml:space="preserve">Alternanthera brasiliana</w:t>
      </w:r>
      <w:r>
        <w:rPr>
          <w:color w:val="000000"/>
          <w:rFonts w:hAnsi="Times New Roman" w:ascii="Times New Roman" w:eastAsia="Times New Roman" w:cs="Times New Roman"/>
          <w:b w:val="0"/>
          <w:i w:val="0"/>
          <w:strike w:val="0"/>
          <w:dstrike w:val="0"/>
          <w:emboss w:val="0"/>
          <w:imprint w:val="0"/>
          <w:outline w:val="0"/>
          <w:shadow w:val="0"/>
          <w:sz w:val="24"/>
          <w:szCs w:val="24"/>
          <w:u w:val="none"/>
        </w:rPr>
        <w:t xml:space="preserve"> against Ehrlich ascites carcinoma in Swiss albino mice.</w:t>
      </w:r>
      <w:r>
        <w:rPr>
          <w:color w:val="212121"/>
          <w:rFonts w:hAnsi="Times New Roman" w:ascii="Times New Roman" w:eastAsia="Times New Roman" w:cs="Times New Roman"/>
          <w:b w:val="0"/>
          <w:i w:val="0"/>
          <w:strike w:val="0"/>
          <w:dstrike w:val="0"/>
          <w:emboss w:val="0"/>
          <w:imprint w:val="0"/>
          <w:outline w:val="0"/>
          <w:shadow w:val="0"/>
          <w:sz w:val="24"/>
          <w:szCs w:val="24"/>
          <w:u w:val="none"/>
        </w:rPr>
        <w:t xml:space="preserve"> </w:t>
      </w:r>
      <w:hyperlink r:id="rId18">
        <w:r>
          <w:rPr>
            <w:color w:val="000000"/>
            <w:rFonts w:hAnsi="Times New Roman" w:ascii="Times New Roman" w:eastAsia="Times New Roman" w:cs="Times New Roman"/>
            <w:b w:val="0"/>
            <w:i w:val="0"/>
            <w:strike w:val="0"/>
            <w:dstrike w:val="0"/>
            <w:emboss w:val="0"/>
            <w:imprint w:val="0"/>
            <w:outline w:val="0"/>
            <w:shadow w:val="0"/>
            <w:sz w:val="24"/>
            <w:szCs w:val="24"/>
            <w:u w:val="none"/>
          </w:rPr>
          <w:t xml:space="preserve">Pharmacognosy Research.</w:t>
        </w:r>
      </w:hyperlink>
      <w:r>
        <w:rPr>
          <w:color w:val="000000"/>
          <w:rFonts w:hAnsi="Times New Roman" w:ascii="Times New Roman" w:eastAsia="Times New Roman" w:cs="Times New Roman"/>
          <w:b w:val="0"/>
          <w:i w:val="0"/>
          <w:strike w:val="0"/>
          <w:dstrike w:val="0"/>
          <w:emboss w:val="0"/>
          <w:imprint w:val="0"/>
          <w:outline w:val="0"/>
          <w:shadow w:val="0"/>
          <w:sz w:val="24"/>
          <w:szCs w:val="24"/>
          <w:u w:val="none"/>
        </w:rPr>
        <w:t xml:space="preserve"> 2015 Jan-Mar; 7(1): 66–73.</w:t>
      </w:r>
    </w:p>
    <w:p>
      <w:pPr>
        <w:pStyle w:val="ListParagraph"/>
        <w:numPr>
          <w:ilvl w:val="0"/>
          <w:numId w:val="2"/>
        </w:numPr>
        <w:spacing w:line="360" w:lineRule="auto"/>
        <w:ind w:left="0"/>
        <w:jc w:val="both"/>
        <w:rPr>
          <w:color w:val="000000" w:themeColor="text1"/>
          <w:rFonts w:hAnsi="Times New Roman" w:ascii="Times New Roman" w:eastAsia="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lastRenderedPageBreak/>
        <w:t xml:space="preserve">Kasthuri O R, Ramesh B. Toxicity Studies on Leaf Extracts of Alternanthera brasiliana (L.) Kuntze and Alternanthera bettzickiana (Regel) Voss. Journal of Applied Pharmaceutical Science Vol. 8(10), pp 082-089, October, 2018.</w:t>
      </w:r>
    </w:p>
    <w:p>
      <w:pPr>
        <w:pStyle w:val="ListParagraph"/>
        <w:numPr>
          <w:ilvl w:val="0"/>
          <w:numId w:val="2"/>
        </w:numPr>
        <w:spacing w:line="360" w:lineRule="auto"/>
        <w:ind w:left="0"/>
        <w:jc w:val="both"/>
        <w:rPr>
          <w:color w:val="000000" w:themeColor="text1"/>
          <w:rFonts w:hAnsi="Times New Roman" w:ascii="Times New Roman" w:eastAsia="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C. C. Barua, A. Talukdar, S. A. Begum, D. K. Sarma, D. C. Pathak, P. Borah. Antinociceptive Activity of Methanolic extract of leaves of Alternanthera brasiliana Kuntz. in Animal Models of Nociception.</w:t>
      </w:r>
      <w:r>
        <w:rPr>
          <w:rFonts w:ascii="Calibri"/>
          <w:b w:val="0"/>
          <w:i w:val="0"/>
          <w:strike w:val="0"/>
          <w:dstrike w:val="0"/>
          <w:emboss w:val="0"/>
          <w:imprint w:val="0"/>
          <w:outline w:val="0"/>
          <w:shadow w:val="0"/>
          <w:sz w:val="22"/>
          <w:szCs w:val="22"/>
          <w:u w:val="none"/>
        </w:rPr>
        <w:t xml:space="preserve"> Pharmacology online 3: 49-55 (2009).</w:t>
      </w:r>
    </w:p>
    <w:p>
      <w:pPr>
        <w:pStyle w:val="ListParagraph"/>
        <w:numPr>
          <w:ilvl w:val="0"/>
          <w:numId w:val="2"/>
        </w:numPr>
        <w:spacing w:line="360" w:lineRule="auto"/>
        <w:ind w:left="0"/>
        <w:jc w:val="both"/>
        <w:rPr>
          <w:color w:val="000000" w:themeColor="text1"/>
          <w:rFonts w:hAnsi="Times New Roman" w:ascii="Times New Roman" w:eastAsia="Times New Roman" w:cs="Times New Roman"/>
          <w:sz w:val="24"/>
          <w:szCs w:val="24"/>
        </w:rPr>
      </w:pPr>
      <w:r>
        <w:rPr>
          <w:rFonts w:hAnsi="Times New Roman" w:ascii="Times New Roman" w:cs="Times New Roman"/>
          <w:b w:val="0"/>
          <w:i w:val="0"/>
          <w:strike w:val="0"/>
          <w:dstrike w:val="0"/>
          <w:emboss w:val="0"/>
          <w:imprint w:val="0"/>
          <w:outline w:val="0"/>
          <w:shadow w:val="0"/>
          <w:sz w:val="24"/>
          <w:szCs w:val="24"/>
          <w:u w:val="none"/>
        </w:rPr>
        <w:t xml:space="preserve">Susana Johann, Patricia Silva Cisalpino , Gisele Almeida Watanabe , Betania Barros Cota , Ezequias Pessoa de Siqueira , Moacir Geraldo Pizzolatti , Carlos Leomar Zani , and Maria Aparecida de Resende. Antifungal activity of extracts of some plants used in Brazilian traditional medicine against the pathogenic fungus Paracoccidioides brasiliensis. Pharmaceutical Biology, 2010; 48(4): 388–396.</w:t>
      </w:r>
    </w:p>
    <w:p>
      <w:pPr>
        <w:jc w:val="both"/>
      </w:pPr>
    </w:p>
    <w:p>
      <w:pPr>
        <w:jc w:val="both"/>
      </w:pPr>
    </w:p>
    <w:p>
      <w:pPr>
        <w:jc w:val="both"/>
      </w:pPr>
    </w:p>
    <w:p>
      <w:pPr>
        <w:jc w:val="both"/>
        <w:rPr>
          <w:rFonts w:hAnsi="Times New Roman" w:ascii="Times New Roman" w:cs="Times New Roman"/>
          <w:b/>
          <w:sz w:val="24"/>
          <w:szCs w:val="24"/>
          <w:u w:val="single"/>
        </w:rPr>
      </w:pPr>
    </w:p>
    <w:sectPr w:rsidR="004E65A9" w:rsidRPr="00000DE0" w:rsidSect="00033C43">
      <w:pgSz w:w="11906" w:h="16838"/>
      <w:pgMar w:top="1440" w:right="1440" w:bottom="1440" w:left="1440" w:header="709" w:footer="709"/>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D3CBC" w14:textId="77777777" w:rsidR="0028551A" w:rsidRDefault="0028551A" w:rsidP="00DE0F0C">
      <w:pPr>
        <w:spacing w:after="0" w:line="240" w:lineRule="auto"/>
      </w:pPr>
      <w:r>
        <w:separator/>
      </w:r>
    </w:p>
  </w:endnote>
  <w:endnote w:type="continuationSeparator" w:id="0">
    <w:p w14:paraId="258614F5" w14:textId="77777777" w:rsidR="0028551A" w:rsidRDefault="0028551A" w:rsidP="00DE0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46139" w14:textId="77777777" w:rsidR="0028551A" w:rsidRDefault="0028551A" w:rsidP="00DE0F0C">
      <w:pPr>
        <w:spacing w:after="0" w:line="240" w:lineRule="auto"/>
      </w:pPr>
      <w:r>
        <w:separator/>
      </w:r>
    </w:p>
  </w:footnote>
  <w:footnote w:type="continuationSeparator" w:id="0">
    <w:p w14:paraId="255DCAF9" w14:textId="77777777" w:rsidR="0028551A" w:rsidRDefault="0028551A" w:rsidP="00DE0F0C">
      <w:pPr>
        <w:spacing w:after="0" w:line="240" w:lineRule="auto"/>
      </w:pPr>
      <w:r>
        <w:continuationSeparator/>
      </w:r>
    </w:p>
  </w:footnote>
</w:footnotes>
</file>

<file path=word/numbering.xml><?xml version="1.0" encoding="utf-8"?>
<w:numbering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abstractNum w:abstractNumId="0">
    <w:nsid w:val="0DAB179E"/>
    <w:multiLevelType w:val="hybridMultilevel"/>
    <w:tmpl w:val="8342F9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040682B"/>
    <w:multiLevelType w:val="hybridMultilevel"/>
    <w:tmpl w:val="BBB0DBD4"/>
    <w:lvl w:ilvl="0" w:tplc="4009000F">
      <w:start w:val="1"/>
      <w:numFmt w:val="decimal"/>
      <w:lvlText w:val="%1."/>
      <w:lvlJc w:val="left"/>
      <w:pPr>
        <w:ind w:left="536" w:hanging="360"/>
      </w:pPr>
    </w:lvl>
    <w:lvl w:ilvl="1" w:tplc="40090019" w:tentative="1">
      <w:start w:val="1"/>
      <w:numFmt w:val="lowerLetter"/>
      <w:lvlText w:val="%2."/>
      <w:lvlJc w:val="left"/>
      <w:pPr>
        <w:ind w:left="1256" w:hanging="360"/>
      </w:pPr>
    </w:lvl>
    <w:lvl w:ilvl="2" w:tplc="4009001B" w:tentative="1">
      <w:start w:val="1"/>
      <w:numFmt w:val="lowerRoman"/>
      <w:lvlText w:val="%3."/>
      <w:lvlJc w:val="right"/>
      <w:pPr>
        <w:ind w:left="1976" w:hanging="180"/>
      </w:pPr>
    </w:lvl>
    <w:lvl w:ilvl="3" w:tplc="4009000F" w:tentative="1">
      <w:start w:val="1"/>
      <w:numFmt w:val="decimal"/>
      <w:lvlText w:val="%4."/>
      <w:lvlJc w:val="left"/>
      <w:pPr>
        <w:ind w:left="2696" w:hanging="360"/>
      </w:pPr>
    </w:lvl>
    <w:lvl w:ilvl="4" w:tplc="40090019" w:tentative="1">
      <w:start w:val="1"/>
      <w:numFmt w:val="lowerLetter"/>
      <w:lvlText w:val="%5."/>
      <w:lvlJc w:val="left"/>
      <w:pPr>
        <w:ind w:left="3416" w:hanging="360"/>
      </w:pPr>
    </w:lvl>
    <w:lvl w:ilvl="5" w:tplc="4009001B" w:tentative="1">
      <w:start w:val="1"/>
      <w:numFmt w:val="lowerRoman"/>
      <w:lvlText w:val="%6."/>
      <w:lvlJc w:val="right"/>
      <w:pPr>
        <w:ind w:left="4136" w:hanging="180"/>
      </w:pPr>
    </w:lvl>
    <w:lvl w:ilvl="6" w:tplc="4009000F" w:tentative="1">
      <w:start w:val="1"/>
      <w:numFmt w:val="decimal"/>
      <w:lvlText w:val="%7."/>
      <w:lvlJc w:val="left"/>
      <w:pPr>
        <w:ind w:left="4856" w:hanging="360"/>
      </w:pPr>
    </w:lvl>
    <w:lvl w:ilvl="7" w:tplc="40090019" w:tentative="1">
      <w:start w:val="1"/>
      <w:numFmt w:val="lowerLetter"/>
      <w:lvlText w:val="%8."/>
      <w:lvlJc w:val="left"/>
      <w:pPr>
        <w:ind w:left="5576" w:hanging="360"/>
      </w:pPr>
    </w:lvl>
    <w:lvl w:ilvl="8" w:tplc="4009001B" w:tentative="1">
      <w:start w:val="1"/>
      <w:numFmt w:val="lowerRoman"/>
      <w:lvlText w:val="%9."/>
      <w:lvlJc w:val="right"/>
      <w:pPr>
        <w:ind w:left="6296" w:hanging="180"/>
      </w:pPr>
    </w:lvl>
  </w:abstractNum>
  <w:abstractNum w:abstractNumId="2">
    <w:nsid w:val="24DB16F4"/>
    <w:multiLevelType w:val="hybridMultilevel"/>
    <w:tmpl w:val="AA52956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2A7753F3"/>
    <w:multiLevelType w:val="hybridMultilevel"/>
    <w:tmpl w:val="CB9004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AD573E0"/>
    <w:multiLevelType w:val="hybridMultilevel"/>
    <w:tmpl w:val="457E693C"/>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
    <w:nsid w:val="36A47F48"/>
    <w:multiLevelType w:val="hybridMultilevel"/>
    <w:tmpl w:val="993C2352"/>
    <w:lvl w:ilvl="0" w:tplc="04090001">
      <w:start w:val="1"/>
      <w:numFmt w:val="bullet"/>
      <w:lvlText w:val=""/>
      <w:lvlJc w:val="left"/>
      <w:pPr>
        <w:ind w:left="360" w:hanging="360"/>
      </w:pPr>
      <w:rPr>
        <w:rFonts w:hAnsi="Symbol" w:ascii="Symbol" w:hint="default"/>
      </w:rPr>
    </w:lvl>
    <w:lvl w:ilvl="1" w:tplc="04090003" w:tentative="1">
      <w:start w:val="1"/>
      <w:numFmt w:val="bullet"/>
      <w:lvlText w:val="o"/>
      <w:lvlJc w:val="left"/>
      <w:pPr>
        <w:ind w:left="1080" w:hanging="360"/>
      </w:pPr>
      <w:rPr>
        <w:rFonts w:hAnsi="Courier New" w:ascii="Courier New" w:cs="Courier New" w:hint="default"/>
      </w:rPr>
    </w:lvl>
    <w:lvl w:ilvl="2" w:tplc="04090005" w:tentative="1">
      <w:start w:val="1"/>
      <w:numFmt w:val="bullet"/>
      <w:lvlText w:val=""/>
      <w:lvlJc w:val="left"/>
      <w:pPr>
        <w:ind w:left="1800" w:hanging="360"/>
      </w:pPr>
      <w:rPr>
        <w:rFonts w:hAnsi="Wingdings" w:ascii="Wingdings" w:hint="default"/>
      </w:rPr>
    </w:lvl>
    <w:lvl w:ilvl="3" w:tplc="04090001" w:tentative="1">
      <w:start w:val="1"/>
      <w:numFmt w:val="bullet"/>
      <w:lvlText w:val=""/>
      <w:lvlJc w:val="left"/>
      <w:pPr>
        <w:ind w:left="2520" w:hanging="360"/>
      </w:pPr>
      <w:rPr>
        <w:rFonts w:hAnsi="Symbol" w:ascii="Symbol" w:hint="default"/>
      </w:rPr>
    </w:lvl>
    <w:lvl w:ilvl="4" w:tplc="04090003" w:tentative="1">
      <w:start w:val="1"/>
      <w:numFmt w:val="bullet"/>
      <w:lvlText w:val="o"/>
      <w:lvlJc w:val="left"/>
      <w:pPr>
        <w:ind w:left="3240" w:hanging="360"/>
      </w:pPr>
      <w:rPr>
        <w:rFonts w:hAnsi="Courier New" w:ascii="Courier New" w:cs="Courier New" w:hint="default"/>
      </w:rPr>
    </w:lvl>
    <w:lvl w:ilvl="5" w:tplc="04090005" w:tentative="1">
      <w:start w:val="1"/>
      <w:numFmt w:val="bullet"/>
      <w:lvlText w:val=""/>
      <w:lvlJc w:val="left"/>
      <w:pPr>
        <w:ind w:left="3960" w:hanging="360"/>
      </w:pPr>
      <w:rPr>
        <w:rFonts w:hAnsi="Wingdings" w:ascii="Wingdings" w:hint="default"/>
      </w:rPr>
    </w:lvl>
    <w:lvl w:ilvl="6" w:tplc="04090001" w:tentative="1">
      <w:start w:val="1"/>
      <w:numFmt w:val="bullet"/>
      <w:lvlText w:val=""/>
      <w:lvlJc w:val="left"/>
      <w:pPr>
        <w:ind w:left="4680" w:hanging="360"/>
      </w:pPr>
      <w:rPr>
        <w:rFonts w:hAnsi="Symbol" w:ascii="Symbol" w:hint="default"/>
      </w:rPr>
    </w:lvl>
    <w:lvl w:ilvl="7" w:tplc="04090003" w:tentative="1">
      <w:start w:val="1"/>
      <w:numFmt w:val="bullet"/>
      <w:lvlText w:val="o"/>
      <w:lvlJc w:val="left"/>
      <w:pPr>
        <w:ind w:left="5400" w:hanging="360"/>
      </w:pPr>
      <w:rPr>
        <w:rFonts w:hAnsi="Courier New" w:ascii="Courier New" w:cs="Courier New" w:hint="default"/>
      </w:rPr>
    </w:lvl>
    <w:lvl w:ilvl="8" w:tplc="04090005" w:tentative="1">
      <w:start w:val="1"/>
      <w:numFmt w:val="bullet"/>
      <w:lvlText w:val=""/>
      <w:lvlJc w:val="left"/>
      <w:pPr>
        <w:ind w:left="6120" w:hanging="360"/>
      </w:pPr>
      <w:rPr>
        <w:rFonts w:hAnsi="Wingdings" w:ascii="Wingdings" w:hint="default"/>
      </w:rPr>
    </w:lvl>
  </w:abstractNum>
  <w:abstractNum w:abstractNumId="6">
    <w:nsid w:val="37BB3AF5"/>
    <w:multiLevelType w:val="hybridMultilevel"/>
    <w:tmpl w:val="2A9E59A8"/>
    <w:lvl w:ilvl="0" w:tplc="40090001">
      <w:start w:val="1"/>
      <w:numFmt w:val="bullet"/>
      <w:lvlText w:val=""/>
      <w:lvlJc w:val="left"/>
      <w:pPr>
        <w:ind w:left="720" w:hanging="360"/>
      </w:pPr>
      <w:rPr>
        <w:rFonts w:hAnsi="Symbol" w:ascii="Symbol" w:hint="default"/>
      </w:rPr>
    </w:lvl>
    <w:lvl w:ilvl="1" w:tplc="40090003" w:tentative="1">
      <w:start w:val="1"/>
      <w:numFmt w:val="bullet"/>
      <w:lvlText w:val="o"/>
      <w:lvlJc w:val="left"/>
      <w:pPr>
        <w:ind w:left="1440" w:hanging="360"/>
      </w:pPr>
      <w:rPr>
        <w:rFonts w:hAnsi="Courier New" w:ascii="Courier New" w:cs="Courier New" w:hint="default"/>
      </w:rPr>
    </w:lvl>
    <w:lvl w:ilvl="2" w:tplc="40090005" w:tentative="1">
      <w:start w:val="1"/>
      <w:numFmt w:val="bullet"/>
      <w:lvlText w:val=""/>
      <w:lvlJc w:val="left"/>
      <w:pPr>
        <w:ind w:left="2160" w:hanging="360"/>
      </w:pPr>
      <w:rPr>
        <w:rFonts w:hAnsi="Wingdings" w:ascii="Wingdings" w:hint="default"/>
      </w:rPr>
    </w:lvl>
    <w:lvl w:ilvl="3" w:tplc="40090001" w:tentative="1">
      <w:start w:val="1"/>
      <w:numFmt w:val="bullet"/>
      <w:lvlText w:val=""/>
      <w:lvlJc w:val="left"/>
      <w:pPr>
        <w:ind w:left="2880" w:hanging="360"/>
      </w:pPr>
      <w:rPr>
        <w:rFonts w:hAnsi="Symbol" w:ascii="Symbol" w:hint="default"/>
      </w:rPr>
    </w:lvl>
    <w:lvl w:ilvl="4" w:tplc="40090003" w:tentative="1">
      <w:start w:val="1"/>
      <w:numFmt w:val="bullet"/>
      <w:lvlText w:val="o"/>
      <w:lvlJc w:val="left"/>
      <w:pPr>
        <w:ind w:left="3600" w:hanging="360"/>
      </w:pPr>
      <w:rPr>
        <w:rFonts w:hAnsi="Courier New" w:ascii="Courier New" w:cs="Courier New" w:hint="default"/>
      </w:rPr>
    </w:lvl>
    <w:lvl w:ilvl="5" w:tplc="40090005" w:tentative="1">
      <w:start w:val="1"/>
      <w:numFmt w:val="bullet"/>
      <w:lvlText w:val=""/>
      <w:lvlJc w:val="left"/>
      <w:pPr>
        <w:ind w:left="4320" w:hanging="360"/>
      </w:pPr>
      <w:rPr>
        <w:rFonts w:hAnsi="Wingdings" w:ascii="Wingdings" w:hint="default"/>
      </w:rPr>
    </w:lvl>
    <w:lvl w:ilvl="6" w:tplc="40090001" w:tentative="1">
      <w:start w:val="1"/>
      <w:numFmt w:val="bullet"/>
      <w:lvlText w:val=""/>
      <w:lvlJc w:val="left"/>
      <w:pPr>
        <w:ind w:left="5040" w:hanging="360"/>
      </w:pPr>
      <w:rPr>
        <w:rFonts w:hAnsi="Symbol" w:ascii="Symbol" w:hint="default"/>
      </w:rPr>
    </w:lvl>
    <w:lvl w:ilvl="7" w:tplc="40090003" w:tentative="1">
      <w:start w:val="1"/>
      <w:numFmt w:val="bullet"/>
      <w:lvlText w:val="o"/>
      <w:lvlJc w:val="left"/>
      <w:pPr>
        <w:ind w:left="5760" w:hanging="360"/>
      </w:pPr>
      <w:rPr>
        <w:rFonts w:hAnsi="Courier New" w:ascii="Courier New" w:cs="Courier New" w:hint="default"/>
      </w:rPr>
    </w:lvl>
    <w:lvl w:ilvl="8" w:tplc="40090005" w:tentative="1">
      <w:start w:val="1"/>
      <w:numFmt w:val="bullet"/>
      <w:lvlText w:val=""/>
      <w:lvlJc w:val="left"/>
      <w:pPr>
        <w:ind w:left="6480" w:hanging="360"/>
      </w:pPr>
      <w:rPr>
        <w:rFonts w:hAnsi="Wingdings" w:ascii="Wingdings" w:hint="default"/>
      </w:rPr>
    </w:lvl>
  </w:abstractNum>
  <w:abstractNum w:abstractNumId="7">
    <w:nsid w:val="3EBA2088"/>
    <w:multiLevelType w:val="hybridMultilevel"/>
    <w:tmpl w:val="93825E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F7A5FDC"/>
    <w:multiLevelType w:val="hybridMultilevel"/>
    <w:tmpl w:val="A32C435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443F6161"/>
    <w:multiLevelType w:val="hybridMultilevel"/>
    <w:tmpl w:val="3826581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8440BE2"/>
    <w:multiLevelType w:val="hybridMultilevel"/>
    <w:tmpl w:val="3898997C"/>
    <w:lvl w:ilvl="0" w:tplc="A8A07576">
      <w:start w:val="1"/>
      <w:numFmt w:val="decimal"/>
      <w:lvlText w:val="%1."/>
      <w:lvlJc w:val="left"/>
      <w:pPr>
        <w:tabs>
          <w:tab w:val="num" w:leader="none" w:pos="720"/>
        </w:tabs>
        <w:ind w:left="720" w:hanging="360"/>
      </w:pPr>
    </w:lvl>
    <w:lvl w:ilvl="1" w:tplc="D36A4012" w:tentative="1">
      <w:start w:val="1"/>
      <w:numFmt w:val="decimal"/>
      <w:lvlText w:val="%2."/>
      <w:lvlJc w:val="left"/>
      <w:pPr>
        <w:tabs>
          <w:tab w:val="num" w:leader="none" w:pos="1440"/>
        </w:tabs>
        <w:ind w:left="1440" w:hanging="360"/>
      </w:pPr>
    </w:lvl>
    <w:lvl w:ilvl="2" w:tplc="3C2EFA8C" w:tentative="1">
      <w:start w:val="1"/>
      <w:numFmt w:val="decimal"/>
      <w:lvlText w:val="%3."/>
      <w:lvlJc w:val="left"/>
      <w:pPr>
        <w:tabs>
          <w:tab w:val="num" w:leader="none" w:pos="2160"/>
        </w:tabs>
        <w:ind w:left="2160" w:hanging="360"/>
      </w:pPr>
    </w:lvl>
    <w:lvl w:ilvl="3" w:tplc="5F5E1F6A" w:tentative="1">
      <w:start w:val="1"/>
      <w:numFmt w:val="decimal"/>
      <w:lvlText w:val="%4."/>
      <w:lvlJc w:val="left"/>
      <w:pPr>
        <w:tabs>
          <w:tab w:val="num" w:leader="none" w:pos="2880"/>
        </w:tabs>
        <w:ind w:left="2880" w:hanging="360"/>
      </w:pPr>
    </w:lvl>
    <w:lvl w:ilvl="4" w:tplc="6DCEE8AA" w:tentative="1">
      <w:start w:val="1"/>
      <w:numFmt w:val="decimal"/>
      <w:lvlText w:val="%5."/>
      <w:lvlJc w:val="left"/>
      <w:pPr>
        <w:tabs>
          <w:tab w:val="num" w:leader="none" w:pos="3600"/>
        </w:tabs>
        <w:ind w:left="3600" w:hanging="360"/>
      </w:pPr>
    </w:lvl>
    <w:lvl w:ilvl="5" w:tplc="4A38D8C0" w:tentative="1">
      <w:start w:val="1"/>
      <w:numFmt w:val="decimal"/>
      <w:lvlText w:val="%6."/>
      <w:lvlJc w:val="left"/>
      <w:pPr>
        <w:tabs>
          <w:tab w:val="num" w:leader="none" w:pos="4320"/>
        </w:tabs>
        <w:ind w:left="4320" w:hanging="360"/>
      </w:pPr>
    </w:lvl>
    <w:lvl w:ilvl="6" w:tplc="E486672A" w:tentative="1">
      <w:start w:val="1"/>
      <w:numFmt w:val="decimal"/>
      <w:lvlText w:val="%7."/>
      <w:lvlJc w:val="left"/>
      <w:pPr>
        <w:tabs>
          <w:tab w:val="num" w:leader="none" w:pos="5040"/>
        </w:tabs>
        <w:ind w:left="5040" w:hanging="360"/>
      </w:pPr>
    </w:lvl>
    <w:lvl w:ilvl="7" w:tplc="2A2A0694" w:tentative="1">
      <w:start w:val="1"/>
      <w:numFmt w:val="decimal"/>
      <w:lvlText w:val="%8."/>
      <w:lvlJc w:val="left"/>
      <w:pPr>
        <w:tabs>
          <w:tab w:val="num" w:leader="none" w:pos="5760"/>
        </w:tabs>
        <w:ind w:left="5760" w:hanging="360"/>
      </w:pPr>
    </w:lvl>
    <w:lvl w:ilvl="8" w:tplc="A52E4C3A" w:tentative="1">
      <w:start w:val="1"/>
      <w:numFmt w:val="decimal"/>
      <w:lvlText w:val="%9."/>
      <w:lvlJc w:val="left"/>
      <w:pPr>
        <w:tabs>
          <w:tab w:val="num" w:leader="none" w:pos="6480"/>
        </w:tabs>
        <w:ind w:left="6480" w:hanging="360"/>
      </w:pPr>
    </w:lvl>
  </w:abstractNum>
  <w:abstractNum w:abstractNumId="11">
    <w:nsid w:val="50977FAF"/>
    <w:multiLevelType w:val="hybridMultilevel"/>
    <w:tmpl w:val="E55ECEEA"/>
    <w:lvl w:ilvl="0" w:tplc="40090001">
      <w:start w:val="1"/>
      <w:numFmt w:val="bullet"/>
      <w:lvlText w:val=""/>
      <w:lvlJc w:val="left"/>
      <w:pPr>
        <w:ind w:left="720" w:hanging="360"/>
      </w:pPr>
      <w:rPr>
        <w:rFonts w:hAnsi="Symbol" w:ascii="Symbol" w:hint="default"/>
      </w:rPr>
    </w:lvl>
    <w:lvl w:ilvl="1" w:tplc="40090003" w:tentative="1">
      <w:start w:val="1"/>
      <w:numFmt w:val="bullet"/>
      <w:lvlText w:val="o"/>
      <w:lvlJc w:val="left"/>
      <w:pPr>
        <w:ind w:left="1440" w:hanging="360"/>
      </w:pPr>
      <w:rPr>
        <w:rFonts w:hAnsi="Courier New" w:ascii="Courier New" w:cs="Courier New" w:hint="default"/>
      </w:rPr>
    </w:lvl>
    <w:lvl w:ilvl="2" w:tplc="40090005" w:tentative="1">
      <w:start w:val="1"/>
      <w:numFmt w:val="bullet"/>
      <w:lvlText w:val=""/>
      <w:lvlJc w:val="left"/>
      <w:pPr>
        <w:ind w:left="2160" w:hanging="360"/>
      </w:pPr>
      <w:rPr>
        <w:rFonts w:hAnsi="Wingdings" w:ascii="Wingdings" w:hint="default"/>
      </w:rPr>
    </w:lvl>
    <w:lvl w:ilvl="3" w:tplc="40090001" w:tentative="1">
      <w:start w:val="1"/>
      <w:numFmt w:val="bullet"/>
      <w:lvlText w:val=""/>
      <w:lvlJc w:val="left"/>
      <w:pPr>
        <w:ind w:left="2880" w:hanging="360"/>
      </w:pPr>
      <w:rPr>
        <w:rFonts w:hAnsi="Symbol" w:ascii="Symbol" w:hint="default"/>
      </w:rPr>
    </w:lvl>
    <w:lvl w:ilvl="4" w:tplc="40090003" w:tentative="1">
      <w:start w:val="1"/>
      <w:numFmt w:val="bullet"/>
      <w:lvlText w:val="o"/>
      <w:lvlJc w:val="left"/>
      <w:pPr>
        <w:ind w:left="3600" w:hanging="360"/>
      </w:pPr>
      <w:rPr>
        <w:rFonts w:hAnsi="Courier New" w:ascii="Courier New" w:cs="Courier New" w:hint="default"/>
      </w:rPr>
    </w:lvl>
    <w:lvl w:ilvl="5" w:tplc="40090005" w:tentative="1">
      <w:start w:val="1"/>
      <w:numFmt w:val="bullet"/>
      <w:lvlText w:val=""/>
      <w:lvlJc w:val="left"/>
      <w:pPr>
        <w:ind w:left="4320" w:hanging="360"/>
      </w:pPr>
      <w:rPr>
        <w:rFonts w:hAnsi="Wingdings" w:ascii="Wingdings" w:hint="default"/>
      </w:rPr>
    </w:lvl>
    <w:lvl w:ilvl="6" w:tplc="40090001" w:tentative="1">
      <w:start w:val="1"/>
      <w:numFmt w:val="bullet"/>
      <w:lvlText w:val=""/>
      <w:lvlJc w:val="left"/>
      <w:pPr>
        <w:ind w:left="5040" w:hanging="360"/>
      </w:pPr>
      <w:rPr>
        <w:rFonts w:hAnsi="Symbol" w:ascii="Symbol" w:hint="default"/>
      </w:rPr>
    </w:lvl>
    <w:lvl w:ilvl="7" w:tplc="40090003" w:tentative="1">
      <w:start w:val="1"/>
      <w:numFmt w:val="bullet"/>
      <w:lvlText w:val="o"/>
      <w:lvlJc w:val="left"/>
      <w:pPr>
        <w:ind w:left="5760" w:hanging="360"/>
      </w:pPr>
      <w:rPr>
        <w:rFonts w:hAnsi="Courier New" w:ascii="Courier New" w:cs="Courier New" w:hint="default"/>
      </w:rPr>
    </w:lvl>
    <w:lvl w:ilvl="8" w:tplc="40090005" w:tentative="1">
      <w:start w:val="1"/>
      <w:numFmt w:val="bullet"/>
      <w:lvlText w:val=""/>
      <w:lvlJc w:val="left"/>
      <w:pPr>
        <w:ind w:left="6480" w:hanging="360"/>
      </w:pPr>
      <w:rPr>
        <w:rFonts w:hAnsi="Wingdings" w:ascii="Wingdings" w:hint="default"/>
      </w:rPr>
    </w:lvl>
  </w:abstractNum>
  <w:abstractNum w:abstractNumId="12">
    <w:nsid w:val="58057A33"/>
    <w:multiLevelType w:val="hybridMultilevel"/>
    <w:tmpl w:val="7EE20A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814190B"/>
    <w:multiLevelType w:val="hybridMultilevel"/>
    <w:tmpl w:val="35763632"/>
    <w:lvl w:ilvl="0" w:tplc="21F8A0A0">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D475DF2"/>
    <w:multiLevelType w:val="hybridMultilevel"/>
    <w:tmpl w:val="110C6F3E"/>
    <w:lvl w:ilvl="0" w:tplc="26DA02E8">
      <w:start w:val="1"/>
      <w:numFmt w:val="decimal"/>
      <w:lvlText w:val="%1."/>
      <w:lvlJc w:val="left"/>
      <w:pPr>
        <w:ind w:left="536" w:hanging="360"/>
      </w:pPr>
      <w:rPr>
        <w:b/>
      </w:rPr>
    </w:lvl>
    <w:lvl w:ilvl="1" w:tplc="40090019" w:tentative="1">
      <w:start w:val="1"/>
      <w:numFmt w:val="lowerLetter"/>
      <w:lvlText w:val="%2."/>
      <w:lvlJc w:val="left"/>
      <w:pPr>
        <w:ind w:left="1256" w:hanging="360"/>
      </w:pPr>
    </w:lvl>
    <w:lvl w:ilvl="2" w:tplc="4009001B" w:tentative="1">
      <w:start w:val="1"/>
      <w:numFmt w:val="lowerRoman"/>
      <w:lvlText w:val="%3."/>
      <w:lvlJc w:val="right"/>
      <w:pPr>
        <w:ind w:left="1976" w:hanging="180"/>
      </w:pPr>
    </w:lvl>
    <w:lvl w:ilvl="3" w:tplc="4009000F" w:tentative="1">
      <w:start w:val="1"/>
      <w:numFmt w:val="decimal"/>
      <w:lvlText w:val="%4."/>
      <w:lvlJc w:val="left"/>
      <w:pPr>
        <w:ind w:left="2696" w:hanging="360"/>
      </w:pPr>
    </w:lvl>
    <w:lvl w:ilvl="4" w:tplc="40090019" w:tentative="1">
      <w:start w:val="1"/>
      <w:numFmt w:val="lowerLetter"/>
      <w:lvlText w:val="%5."/>
      <w:lvlJc w:val="left"/>
      <w:pPr>
        <w:ind w:left="3416" w:hanging="360"/>
      </w:pPr>
    </w:lvl>
    <w:lvl w:ilvl="5" w:tplc="4009001B" w:tentative="1">
      <w:start w:val="1"/>
      <w:numFmt w:val="lowerRoman"/>
      <w:lvlText w:val="%6."/>
      <w:lvlJc w:val="right"/>
      <w:pPr>
        <w:ind w:left="4136" w:hanging="180"/>
      </w:pPr>
    </w:lvl>
    <w:lvl w:ilvl="6" w:tplc="4009000F" w:tentative="1">
      <w:start w:val="1"/>
      <w:numFmt w:val="decimal"/>
      <w:lvlText w:val="%7."/>
      <w:lvlJc w:val="left"/>
      <w:pPr>
        <w:ind w:left="4856" w:hanging="360"/>
      </w:pPr>
    </w:lvl>
    <w:lvl w:ilvl="7" w:tplc="40090019" w:tentative="1">
      <w:start w:val="1"/>
      <w:numFmt w:val="lowerLetter"/>
      <w:lvlText w:val="%8."/>
      <w:lvlJc w:val="left"/>
      <w:pPr>
        <w:ind w:left="5576" w:hanging="360"/>
      </w:pPr>
    </w:lvl>
    <w:lvl w:ilvl="8" w:tplc="4009001B" w:tentative="1">
      <w:start w:val="1"/>
      <w:numFmt w:val="lowerRoman"/>
      <w:lvlText w:val="%9."/>
      <w:lvlJc w:val="right"/>
      <w:pPr>
        <w:ind w:left="6296" w:hanging="180"/>
      </w:pPr>
    </w:lvl>
  </w:abstractNum>
  <w:num w:numId="1">
    <w:abstractNumId w:val="7"/>
  </w:num>
  <w:num w:numId="2">
    <w:abstractNumId w:val="13"/>
  </w:num>
  <w:num w:numId="3">
    <w:abstractNumId w:val="10"/>
  </w:num>
  <w:num w:numId="4">
    <w:abstractNumId w:val="0"/>
  </w:num>
  <w:num w:numId="5">
    <w:abstractNumId w:val="11"/>
  </w:num>
  <w:num w:numId="6">
    <w:abstractNumId w:val="2"/>
  </w:num>
  <w:num w:numId="7">
    <w:abstractNumId w:val="12"/>
  </w:num>
  <w:num w:numId="8">
    <w:abstractNumId w:val="8"/>
  </w:num>
  <w:num w:numId="9">
    <w:abstractNumId w:val="4"/>
  </w:num>
  <w:num w:numId="10">
    <w:abstractNumId w:val="3"/>
  </w:num>
  <w:num w:numId="11">
    <w:abstractNumId w:val="9"/>
  </w:num>
  <w:num w:numId="12">
    <w:abstractNumId w:val="1"/>
  </w:num>
  <w:num w:numId="13">
    <w:abstractNumId w:val="6"/>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E11"/>
    <w:rsid w:val="00000DE0"/>
    <w:rsid w:val="0001593A"/>
    <w:rsid w:val="000247BC"/>
    <w:rsid w:val="00033C43"/>
    <w:rsid w:val="00050CF1"/>
    <w:rsid w:val="00052027"/>
    <w:rsid w:val="000973DB"/>
    <w:rsid w:val="000A549B"/>
    <w:rsid w:val="001025F1"/>
    <w:rsid w:val="00103CCB"/>
    <w:rsid w:val="00132D55"/>
    <w:rsid w:val="00147481"/>
    <w:rsid w:val="001544E1"/>
    <w:rsid w:val="0018082E"/>
    <w:rsid w:val="001A5D44"/>
    <w:rsid w:val="001B011A"/>
    <w:rsid w:val="001C38CE"/>
    <w:rsid w:val="001E10F2"/>
    <w:rsid w:val="001E398A"/>
    <w:rsid w:val="002006B2"/>
    <w:rsid w:val="00206F7C"/>
    <w:rsid w:val="002149C2"/>
    <w:rsid w:val="002351E0"/>
    <w:rsid w:val="0024165F"/>
    <w:rsid w:val="00252A5B"/>
    <w:rsid w:val="00261C5A"/>
    <w:rsid w:val="00267C05"/>
    <w:rsid w:val="0028551A"/>
    <w:rsid w:val="002973C7"/>
    <w:rsid w:val="002D7739"/>
    <w:rsid w:val="002E56EC"/>
    <w:rsid w:val="002F213C"/>
    <w:rsid w:val="00392504"/>
    <w:rsid w:val="003A4DEF"/>
    <w:rsid w:val="003B3401"/>
    <w:rsid w:val="00420E47"/>
    <w:rsid w:val="00432A91"/>
    <w:rsid w:val="004C573C"/>
    <w:rsid w:val="004E26F9"/>
    <w:rsid w:val="004E65A9"/>
    <w:rsid w:val="00507FB7"/>
    <w:rsid w:val="00514BE1"/>
    <w:rsid w:val="00527F1F"/>
    <w:rsid w:val="00561963"/>
    <w:rsid w:val="00565B5A"/>
    <w:rsid w:val="005B7B8A"/>
    <w:rsid w:val="005F73A8"/>
    <w:rsid w:val="00612DBA"/>
    <w:rsid w:val="00681241"/>
    <w:rsid w:val="006B305E"/>
    <w:rsid w:val="006D68CF"/>
    <w:rsid w:val="006F434C"/>
    <w:rsid w:val="007970B0"/>
    <w:rsid w:val="007B0AAD"/>
    <w:rsid w:val="007E4BB2"/>
    <w:rsid w:val="007E7EEC"/>
    <w:rsid w:val="00826F34"/>
    <w:rsid w:val="00884DF1"/>
    <w:rsid w:val="008A3046"/>
    <w:rsid w:val="008A5397"/>
    <w:rsid w:val="008B33F7"/>
    <w:rsid w:val="00986C5F"/>
    <w:rsid w:val="009B45DB"/>
    <w:rsid w:val="009B5ED1"/>
    <w:rsid w:val="009E7924"/>
    <w:rsid w:val="009F2394"/>
    <w:rsid w:val="00A163A0"/>
    <w:rsid w:val="00A25380"/>
    <w:rsid w:val="00A34056"/>
    <w:rsid w:val="00AA0E64"/>
    <w:rsid w:val="00AC0354"/>
    <w:rsid w:val="00AE6A96"/>
    <w:rsid w:val="00B033E5"/>
    <w:rsid w:val="00B106DF"/>
    <w:rsid w:val="00B51B1C"/>
    <w:rsid w:val="00B8648F"/>
    <w:rsid w:val="00B909ED"/>
    <w:rsid w:val="00BB44C5"/>
    <w:rsid w:val="00BE492F"/>
    <w:rsid w:val="00C23C6D"/>
    <w:rsid w:val="00C41EAE"/>
    <w:rsid w:val="00C462B1"/>
    <w:rsid w:val="00CB23AB"/>
    <w:rsid w:val="00CD5FAA"/>
    <w:rsid w:val="00CF00CC"/>
    <w:rsid w:val="00CF2937"/>
    <w:rsid w:val="00D017B4"/>
    <w:rsid w:val="00D209AD"/>
    <w:rsid w:val="00D570D5"/>
    <w:rsid w:val="00DB2EAA"/>
    <w:rsid w:val="00DB2F5B"/>
    <w:rsid w:val="00DE0F0C"/>
    <w:rsid w:val="00DF6FB9"/>
    <w:rsid w:val="00E569E2"/>
    <w:rsid w:val="00E8581F"/>
    <w:rsid w:val="00EB5442"/>
    <w:rsid w:val="00EB6E11"/>
    <w:rsid w:val="00EC3EB7"/>
    <w:rsid w:val="00F275FB"/>
    <w:rsid w:val="00F3226F"/>
    <w:rsid w:val="00F54FD8"/>
    <w:rsid w:val="00F6075D"/>
    <w:rsid w:val="00FF62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FAF73"/>
  <w15:docId w15:val="{F234E18A-12D6-4F6F-A6F7-0C0F431EDAC3}"/>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B7B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EB6E1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B6E11"/>
    <w:rPr>
      <w:b/>
      <w:bCs/>
      <w:i/>
      <w:iCs/>
      <w:color w:val="4F81BD" w:themeColor="accent1"/>
    </w:rPr>
  </w:style>
  <w:style w:type="paragraph" w:styleId="ListParagraph">
    <w:name w:val="List Paragraph"/>
    <w:basedOn w:val="Normal"/>
    <w:uiPriority w:val="34"/>
    <w:qFormat/>
    <w:rsid w:val="004E65A9"/>
    <w:pPr>
      <w:ind w:left="720"/>
      <w:contextualSpacing/>
    </w:pPr>
  </w:style>
  <w:style w:type="paragraph" w:styleId="BalloonText">
    <w:name w:val="Balloon Text"/>
    <w:basedOn w:val="Normal"/>
    <w:link w:val="BalloonTextChar"/>
    <w:uiPriority w:val="99"/>
    <w:semiHidden/>
    <w:unhideWhenUsed/>
    <w:rsid w:val="00147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7481"/>
    <w:rPr>
      <w:rFonts w:ascii="Tahoma" w:hAnsi="Tahoma" w:cs="Tahoma"/>
      <w:sz w:val="16"/>
      <w:szCs w:val="16"/>
    </w:rPr>
  </w:style>
  <w:style w:type="table" w:styleId="TableGrid">
    <w:name w:val="Table Grid"/>
    <w:basedOn w:val="TableNormal"/>
    <w:uiPriority w:val="59"/>
    <w:rsid w:val="00050C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B7B8A"/>
    <w:rPr>
      <w:rFonts w:ascii="Times New Roman" w:eastAsia="Times New Roman" w:hAnsi="Times New Roman" w:cs="Times New Roman"/>
      <w:b/>
      <w:bCs/>
      <w:kern w:val="36"/>
      <w:sz w:val="48"/>
      <w:szCs w:val="48"/>
      <w:lang w:eastAsia="en-IN"/>
    </w:rPr>
  </w:style>
  <w:style w:type="character" w:styleId="Emphasis">
    <w:name w:val="Emphasis"/>
    <w:basedOn w:val="DefaultParagraphFont"/>
    <w:uiPriority w:val="20"/>
    <w:qFormat/>
    <w:rsid w:val="005B7B8A"/>
    <w:rPr>
      <w:i/>
      <w:iCs/>
    </w:rPr>
  </w:style>
  <w:style w:type="character" w:styleId="Hyperlink">
    <w:name w:val="Hyperlink"/>
    <w:basedOn w:val="DefaultParagraphFont"/>
    <w:uiPriority w:val="99"/>
    <w:unhideWhenUsed/>
    <w:rsid w:val="005B7B8A"/>
    <w:rPr>
      <w:color w:val="0000FF"/>
      <w:u w:val="single"/>
    </w:rPr>
  </w:style>
  <w:style w:type="paragraph" w:styleId="Header">
    <w:name w:val="header"/>
    <w:basedOn w:val="Normal"/>
    <w:link w:val="HeaderChar"/>
    <w:uiPriority w:val="99"/>
    <w:unhideWhenUsed/>
    <w:rsid w:val="00DE0F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F0C"/>
  </w:style>
  <w:style w:type="paragraph" w:styleId="Footer">
    <w:name w:val="footer"/>
    <w:basedOn w:val="Normal"/>
    <w:link w:val="FooterChar"/>
    <w:uiPriority w:val="99"/>
    <w:unhideWhenUsed/>
    <w:rsid w:val="00DE0F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F0C"/>
  </w:style>
  <w:style w:type="character" w:styleId="UnresolvedMention">
    <w:name w:val="Unresolved Mention"/>
    <w:basedOn w:val="DefaultParagraphFont"/>
    <w:uiPriority w:val="99"/>
    <w:semiHidden/>
    <w:unhideWhenUsed/>
    <w:rsid w:val="009B4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52954">
      <w:bodyDiv w:val="1"/>
      <w:marLeft w:val="0"/>
      <w:marRight w:val="0"/>
      <w:marTop w:val="0"/>
      <w:marBottom w:val="0"/>
      <w:divBdr>
        <w:top w:val="none" w:sz="0" w:space="0" w:color="auto"/>
        <w:left w:val="none" w:sz="0" w:space="0" w:color="auto"/>
        <w:bottom w:val="none" w:sz="0" w:space="0" w:color="auto"/>
        <w:right w:val="none" w:sz="0" w:space="0" w:color="auto"/>
      </w:divBdr>
      <w:divsChild>
        <w:div w:id="1000504780">
          <w:marLeft w:val="0"/>
          <w:marRight w:val="0"/>
          <w:marTop w:val="200"/>
          <w:marBottom w:val="200"/>
          <w:divBdr>
            <w:top w:val="none" w:sz="0" w:space="0" w:color="auto"/>
            <w:left w:val="none" w:sz="0" w:space="0" w:color="auto"/>
            <w:bottom w:val="none" w:sz="0" w:space="0" w:color="auto"/>
            <w:right w:val="none" w:sz="0" w:space="0" w:color="auto"/>
          </w:divBdr>
          <w:divsChild>
            <w:div w:id="4501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40235">
      <w:bodyDiv w:val="1"/>
      <w:marLeft w:val="0"/>
      <w:marRight w:val="0"/>
      <w:marTop w:val="0"/>
      <w:marBottom w:val="0"/>
      <w:divBdr>
        <w:top w:val="none" w:sz="0" w:space="0" w:color="auto"/>
        <w:left w:val="none" w:sz="0" w:space="0" w:color="auto"/>
        <w:bottom w:val="none" w:sz="0" w:space="0" w:color="auto"/>
        <w:right w:val="none" w:sz="0" w:space="0" w:color="auto"/>
      </w:divBdr>
      <w:divsChild>
        <w:div w:id="744449959">
          <w:marLeft w:val="0"/>
          <w:marRight w:val="0"/>
          <w:marTop w:val="200"/>
          <w:marBottom w:val="200"/>
          <w:divBdr>
            <w:top w:val="none" w:sz="0" w:space="0" w:color="auto"/>
            <w:left w:val="none" w:sz="0" w:space="0" w:color="auto"/>
            <w:bottom w:val="none" w:sz="0" w:space="0" w:color="auto"/>
            <w:right w:val="none" w:sz="0" w:space="0" w:color="auto"/>
          </w:divBdr>
          <w:divsChild>
            <w:div w:id="35199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91638">
      <w:bodyDiv w:val="1"/>
      <w:marLeft w:val="0"/>
      <w:marRight w:val="0"/>
      <w:marTop w:val="0"/>
      <w:marBottom w:val="0"/>
      <w:divBdr>
        <w:top w:val="none" w:sz="0" w:space="0" w:color="auto"/>
        <w:left w:val="none" w:sz="0" w:space="0" w:color="auto"/>
        <w:bottom w:val="none" w:sz="0" w:space="0" w:color="auto"/>
        <w:right w:val="none" w:sz="0" w:space="0" w:color="auto"/>
      </w:divBdr>
      <w:divsChild>
        <w:div w:id="603540750">
          <w:marLeft w:val="0"/>
          <w:marRight w:val="0"/>
          <w:marTop w:val="0"/>
          <w:marBottom w:val="0"/>
          <w:divBdr>
            <w:top w:val="none" w:sz="0" w:space="0" w:color="auto"/>
            <w:left w:val="none" w:sz="0" w:space="0" w:color="auto"/>
            <w:bottom w:val="none" w:sz="0" w:space="0" w:color="auto"/>
            <w:right w:val="none" w:sz="0" w:space="0" w:color="auto"/>
          </w:divBdr>
        </w:div>
        <w:div w:id="690574172">
          <w:marLeft w:val="0"/>
          <w:marRight w:val="0"/>
          <w:marTop w:val="0"/>
          <w:marBottom w:val="0"/>
          <w:divBdr>
            <w:top w:val="none" w:sz="0" w:space="0" w:color="auto"/>
            <w:left w:val="none" w:sz="0" w:space="0" w:color="auto"/>
            <w:bottom w:val="none" w:sz="0" w:space="0" w:color="auto"/>
            <w:right w:val="none" w:sz="0" w:space="0" w:color="auto"/>
          </w:divBdr>
        </w:div>
      </w:divsChild>
    </w:div>
    <w:div w:id="1461146011">
      <w:bodyDiv w:val="1"/>
      <w:marLeft w:val="0"/>
      <w:marRight w:val="0"/>
      <w:marTop w:val="0"/>
      <w:marBottom w:val="0"/>
      <w:divBdr>
        <w:top w:val="none" w:sz="0" w:space="0" w:color="auto"/>
        <w:left w:val="none" w:sz="0" w:space="0" w:color="auto"/>
        <w:bottom w:val="none" w:sz="0" w:space="0" w:color="auto"/>
        <w:right w:val="none" w:sz="0" w:space="0" w:color="auto"/>
      </w:divBdr>
      <w:divsChild>
        <w:div w:id="1538547210">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hyperlink" Target="https://pubmed.ncbi.nlm.nih.gov/?term=Samudrala%20PK%5BAuthor%5D" TargetMode="External"/><Relationship Id="rId13" Type="http://schemas.openxmlformats.org/officeDocument/2006/relationships/hyperlink" Target="https://pubmed.ncbi.nlm.nih.gov/?term=Augustine%20BB%5BAuthor%5D" TargetMode="External"/><Relationship Id="rId14" Type="http://schemas.openxmlformats.org/officeDocument/2006/relationships/hyperlink" Target="https://pubmed.ncbi.nlm.nih.gov/?term=Kasala%20ER%5BAuthor%5D" TargetMode="External"/><Relationship Id="rId15" Type="http://schemas.openxmlformats.org/officeDocument/2006/relationships/hyperlink" Target="https://pubmed.ncbi.nlm.nih.gov/?term=Bodduluru%20LN%5BAuthor%5D" TargetMode="External"/><Relationship Id="rId16" Type="http://schemas.openxmlformats.org/officeDocument/2006/relationships/hyperlink" Target="https://pubmed.ncbi.nlm.nih.gov/?term=Barua%20C%5BAuthor%5D" TargetMode="External"/><Relationship Id="rId17" Type="http://schemas.openxmlformats.org/officeDocument/2006/relationships/hyperlink" Target="https://pubmed.ncbi.nlm.nih.gov/?term=Lahkar%20M%5BAuthor%5D" TargetMode="External"/><Relationship Id="rId18" Type="http://schemas.openxmlformats.org/officeDocument/2006/relationships/hyperlink" Target="https://www.ncbi.nlm.nih.gov/pmc/articles/PMC4285651/" TargetMode="External"/><Relationship Id="rId19"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theme" Target="theme/theme1.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sunnimaya01@gmail.com" TargetMode="Externa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C4C68-095D-4DAF-B660-83F55A28D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3523</Words>
  <Characters>20087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isunnimaya01@gmail.com</cp:lastModifiedBy>
  <cp:revision>2</cp:revision>
  <dcterms:created xsi:type="dcterms:W3CDTF">2024-05-08T12:17:00Z</dcterms:created>
  <dcterms:modified xsi:type="dcterms:W3CDTF">2024-05-08T12:17:00Z</dcterms:modified>
</cp:coreProperties>
</file>