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B86A0B" w14:textId="77777777" w:rsidR="00B06C14" w:rsidRDefault="00000000">
      <w:pPr>
        <w:pStyle w:val="Title"/>
        <w:spacing w:line="326" w:lineRule="auto"/>
      </w:pPr>
      <w:r>
        <w:t>FIFA</w:t>
      </w:r>
      <w:r>
        <w:rPr>
          <w:spacing w:val="-11"/>
        </w:rPr>
        <w:t xml:space="preserve"> </w:t>
      </w:r>
      <w:r>
        <w:t>WORLD</w:t>
      </w:r>
      <w:r>
        <w:rPr>
          <w:spacing w:val="-10"/>
        </w:rPr>
        <w:t xml:space="preserve"> </w:t>
      </w:r>
      <w:r>
        <w:t>CUP</w:t>
      </w:r>
      <w:r>
        <w:rPr>
          <w:spacing w:val="-11"/>
        </w:rPr>
        <w:t xml:space="preserve"> </w:t>
      </w:r>
      <w:r>
        <w:t xml:space="preserve">ANALYSIS </w:t>
      </w:r>
      <w:r>
        <w:rPr>
          <w:spacing w:val="-4"/>
        </w:rPr>
        <w:t>2018</w:t>
      </w:r>
    </w:p>
    <w:p w14:paraId="28C919D1" w14:textId="77777777" w:rsidR="00B06C14" w:rsidRDefault="00B06C14">
      <w:pPr>
        <w:pStyle w:val="BodyText"/>
        <w:ind w:left="0"/>
        <w:rPr>
          <w:sz w:val="48"/>
        </w:rPr>
      </w:pPr>
    </w:p>
    <w:p w14:paraId="45F02E08" w14:textId="77777777" w:rsidR="00B06C14" w:rsidRDefault="00B06C14">
      <w:pPr>
        <w:pStyle w:val="BodyText"/>
        <w:spacing w:before="304"/>
        <w:ind w:left="0"/>
        <w:rPr>
          <w:sz w:val="48"/>
        </w:rPr>
      </w:pPr>
    </w:p>
    <w:p w14:paraId="2A22D135" w14:textId="77777777" w:rsidR="00B06C14" w:rsidRDefault="00000000">
      <w:pPr>
        <w:ind w:left="100"/>
        <w:rPr>
          <w:sz w:val="28"/>
        </w:rPr>
      </w:pPr>
      <w:r>
        <w:rPr>
          <w:sz w:val="28"/>
        </w:rPr>
        <w:t>Authors</w:t>
      </w:r>
      <w:r>
        <w:rPr>
          <w:spacing w:val="-5"/>
          <w:sz w:val="28"/>
        </w:rPr>
        <w:t xml:space="preserve"> </w:t>
      </w:r>
      <w:r>
        <w:rPr>
          <w:spacing w:val="-10"/>
          <w:sz w:val="28"/>
        </w:rPr>
        <w:t>:</w:t>
      </w:r>
    </w:p>
    <w:p w14:paraId="14C0B21A" w14:textId="77777777" w:rsidR="00B06C14" w:rsidRDefault="00000000">
      <w:pPr>
        <w:pStyle w:val="BodyText"/>
        <w:spacing w:before="187" w:line="396" w:lineRule="auto"/>
        <w:ind w:right="1361"/>
      </w:pPr>
      <w:proofErr w:type="spellStart"/>
      <w:r>
        <w:t>Boddapati</w:t>
      </w:r>
      <w:proofErr w:type="spellEnd"/>
      <w:r>
        <w:rPr>
          <w:spacing w:val="-5"/>
        </w:rPr>
        <w:t xml:space="preserve"> </w:t>
      </w:r>
      <w:r>
        <w:t>Tarun</w:t>
      </w:r>
      <w:r>
        <w:rPr>
          <w:spacing w:val="-5"/>
        </w:rPr>
        <w:t xml:space="preserve"> </w:t>
      </w:r>
      <w:r>
        <w:t>Sai,</w:t>
      </w:r>
      <w:r>
        <w:rPr>
          <w:spacing w:val="-3"/>
        </w:rPr>
        <w:t xml:space="preserve"> </w:t>
      </w:r>
      <w:proofErr w:type="spellStart"/>
      <w:r>
        <w:t>Lattupalli</w:t>
      </w:r>
      <w:proofErr w:type="spellEnd"/>
      <w:r>
        <w:rPr>
          <w:spacing w:val="-5"/>
        </w:rPr>
        <w:t xml:space="preserve"> </w:t>
      </w:r>
      <w:r>
        <w:t>Sai</w:t>
      </w:r>
      <w:r>
        <w:rPr>
          <w:spacing w:val="-4"/>
        </w:rPr>
        <w:t xml:space="preserve"> </w:t>
      </w:r>
      <w:r>
        <w:t>Charan</w:t>
      </w:r>
      <w:r>
        <w:rPr>
          <w:spacing w:val="-4"/>
        </w:rPr>
        <w:t xml:space="preserve"> </w:t>
      </w:r>
      <w:r>
        <w:t>Reddy,</w:t>
      </w:r>
      <w:r>
        <w:rPr>
          <w:spacing w:val="-3"/>
        </w:rPr>
        <w:t xml:space="preserve"> </w:t>
      </w:r>
      <w:r>
        <w:t>Bale</w:t>
      </w:r>
      <w:r>
        <w:rPr>
          <w:spacing w:val="-4"/>
        </w:rPr>
        <w:t xml:space="preserve"> </w:t>
      </w:r>
      <w:r>
        <w:t>Sharwani Department of Artificial Intelligence and Data Science</w:t>
      </w:r>
    </w:p>
    <w:p w14:paraId="3F7D4CBD" w14:textId="77777777" w:rsidR="00B06C14" w:rsidRDefault="00000000">
      <w:pPr>
        <w:pStyle w:val="BodyText"/>
        <w:spacing w:line="279" w:lineRule="exact"/>
      </w:pPr>
      <w:r>
        <w:t>Methodist</w:t>
      </w:r>
      <w:r>
        <w:rPr>
          <w:spacing w:val="-4"/>
        </w:rPr>
        <w:t xml:space="preserve"> </w:t>
      </w:r>
      <w:r>
        <w:t>College</w:t>
      </w:r>
      <w:r>
        <w:rPr>
          <w:spacing w:val="-4"/>
        </w:rPr>
        <w:t xml:space="preserve"> </w:t>
      </w:r>
      <w:r>
        <w:t>of</w:t>
      </w:r>
      <w:r>
        <w:rPr>
          <w:spacing w:val="-4"/>
        </w:rPr>
        <w:t xml:space="preserve"> </w:t>
      </w:r>
      <w:r>
        <w:t>Engineering</w:t>
      </w:r>
      <w:r>
        <w:rPr>
          <w:spacing w:val="-5"/>
        </w:rPr>
        <w:t xml:space="preserve"> </w:t>
      </w:r>
      <w:r>
        <w:t>and</w:t>
      </w:r>
      <w:r>
        <w:rPr>
          <w:spacing w:val="-4"/>
        </w:rPr>
        <w:t xml:space="preserve"> </w:t>
      </w:r>
      <w:r>
        <w:t>Technology</w:t>
      </w:r>
      <w:r>
        <w:rPr>
          <w:spacing w:val="-4"/>
        </w:rPr>
        <w:t xml:space="preserve"> </w:t>
      </w:r>
      <w:r>
        <w:rPr>
          <w:spacing w:val="-2"/>
        </w:rPr>
        <w:t>,India</w:t>
      </w:r>
    </w:p>
    <w:p w14:paraId="44F5B877" w14:textId="77777777" w:rsidR="00B06C14" w:rsidRDefault="00B06C14">
      <w:pPr>
        <w:pStyle w:val="BodyText"/>
        <w:ind w:left="0"/>
      </w:pPr>
    </w:p>
    <w:p w14:paraId="21B283DA" w14:textId="77777777" w:rsidR="00B06C14" w:rsidRDefault="00B06C14">
      <w:pPr>
        <w:pStyle w:val="BodyText"/>
        <w:ind w:left="0"/>
      </w:pPr>
    </w:p>
    <w:p w14:paraId="5878F4C5" w14:textId="77777777" w:rsidR="00B06C14" w:rsidRDefault="00B06C14">
      <w:pPr>
        <w:pStyle w:val="BodyText"/>
        <w:spacing w:before="267"/>
        <w:ind w:left="0"/>
      </w:pPr>
    </w:p>
    <w:p w14:paraId="33531AB6" w14:textId="77777777" w:rsidR="00B06C14" w:rsidRDefault="00000000">
      <w:pPr>
        <w:ind w:left="100"/>
        <w:rPr>
          <w:sz w:val="28"/>
        </w:rPr>
      </w:pPr>
      <w:r>
        <w:rPr>
          <w:sz w:val="28"/>
        </w:rPr>
        <w:t>Guided</w:t>
      </w:r>
      <w:r>
        <w:rPr>
          <w:spacing w:val="-3"/>
          <w:sz w:val="28"/>
        </w:rPr>
        <w:t xml:space="preserve"> </w:t>
      </w:r>
      <w:r>
        <w:rPr>
          <w:sz w:val="28"/>
        </w:rPr>
        <w:t>By</w:t>
      </w:r>
      <w:r>
        <w:rPr>
          <w:spacing w:val="-3"/>
          <w:sz w:val="28"/>
        </w:rPr>
        <w:t xml:space="preserve"> </w:t>
      </w:r>
      <w:r>
        <w:rPr>
          <w:spacing w:val="-10"/>
          <w:sz w:val="28"/>
        </w:rPr>
        <w:t>:</w:t>
      </w:r>
    </w:p>
    <w:p w14:paraId="1634763C" w14:textId="77777777" w:rsidR="00B06C14" w:rsidRPr="00F0673C" w:rsidRDefault="00000000">
      <w:pPr>
        <w:pStyle w:val="BodyText"/>
        <w:spacing w:before="185" w:line="396" w:lineRule="auto"/>
        <w:ind w:right="6828"/>
        <w:rPr>
          <w:color w:val="FF0000"/>
        </w:rPr>
      </w:pPr>
      <w:r>
        <w:t>Dr P Lavanya Professor</w:t>
      </w:r>
      <w:r>
        <w:rPr>
          <w:spacing w:val="-14"/>
        </w:rPr>
        <w:t xml:space="preserve"> </w:t>
      </w:r>
      <w:r>
        <w:t>and</w:t>
      </w:r>
      <w:r>
        <w:rPr>
          <w:spacing w:val="-13"/>
        </w:rPr>
        <w:t xml:space="preserve"> </w:t>
      </w:r>
      <w:r>
        <w:t>Head,</w:t>
      </w:r>
    </w:p>
    <w:p w14:paraId="75A8A586" w14:textId="77777777" w:rsidR="00B06C14" w:rsidRDefault="00000000">
      <w:pPr>
        <w:pStyle w:val="BodyText"/>
        <w:spacing w:line="396" w:lineRule="auto"/>
        <w:ind w:right="3009"/>
      </w:pPr>
      <w:r>
        <w:t>Department of Computer Science and Engineering Methodist</w:t>
      </w:r>
      <w:r>
        <w:rPr>
          <w:spacing w:val="-5"/>
        </w:rPr>
        <w:t xml:space="preserve"> </w:t>
      </w:r>
      <w:r>
        <w:t>College</w:t>
      </w:r>
      <w:r>
        <w:rPr>
          <w:spacing w:val="-5"/>
        </w:rPr>
        <w:t xml:space="preserve"> </w:t>
      </w:r>
      <w:r>
        <w:t>of</w:t>
      </w:r>
      <w:r>
        <w:rPr>
          <w:spacing w:val="-6"/>
        </w:rPr>
        <w:t xml:space="preserve"> </w:t>
      </w:r>
      <w:r>
        <w:t>Engineering</w:t>
      </w:r>
      <w:r>
        <w:rPr>
          <w:spacing w:val="-7"/>
        </w:rPr>
        <w:t xml:space="preserve"> </w:t>
      </w:r>
      <w:r>
        <w:t>and</w:t>
      </w:r>
      <w:r>
        <w:rPr>
          <w:spacing w:val="-5"/>
        </w:rPr>
        <w:t xml:space="preserve"> </w:t>
      </w:r>
      <w:r>
        <w:t>Technology</w:t>
      </w:r>
      <w:r>
        <w:rPr>
          <w:spacing w:val="-6"/>
        </w:rPr>
        <w:t xml:space="preserve"> </w:t>
      </w:r>
      <w:r>
        <w:t>,</w:t>
      </w:r>
      <w:r>
        <w:rPr>
          <w:spacing w:val="-5"/>
        </w:rPr>
        <w:t xml:space="preserve"> </w:t>
      </w:r>
      <w:r>
        <w:t>India</w:t>
      </w:r>
    </w:p>
    <w:p w14:paraId="61E2FBB1" w14:textId="77777777" w:rsidR="00B06C14" w:rsidRDefault="00B06C14">
      <w:pPr>
        <w:spacing w:line="396" w:lineRule="auto"/>
        <w:sectPr w:rsidR="00B06C14" w:rsidSect="00FD2B6C">
          <w:headerReference w:type="even" r:id="rId8"/>
          <w:headerReference w:type="default" r:id="rId9"/>
          <w:footerReference w:type="even" r:id="rId10"/>
          <w:footerReference w:type="default" r:id="rId11"/>
          <w:headerReference w:type="first" r:id="rId12"/>
          <w:footerReference w:type="first" r:id="rId13"/>
          <w:type w:val="continuous"/>
          <w:pgSz w:w="11910" w:h="16840"/>
          <w:pgMar w:top="1920" w:right="1320" w:bottom="280" w:left="1340" w:header="720" w:footer="720" w:gutter="0"/>
          <w:pgBorders w:offsetFrom="page">
            <w:top w:val="single" w:sz="12" w:space="24" w:color="auto"/>
            <w:left w:val="single" w:sz="12" w:space="24" w:color="auto"/>
            <w:bottom w:val="single" w:sz="12" w:space="24" w:color="auto"/>
            <w:right w:val="single" w:sz="12" w:space="24" w:color="auto"/>
          </w:pgBorders>
          <w:pgNumType w:start="1"/>
          <w:cols w:space="720"/>
        </w:sectPr>
      </w:pPr>
    </w:p>
    <w:p w14:paraId="5BDE926F" w14:textId="77777777" w:rsidR="00B06C14" w:rsidRDefault="00000000">
      <w:pPr>
        <w:pStyle w:val="Heading2"/>
      </w:pPr>
      <w:r>
        <w:rPr>
          <w:spacing w:val="-2"/>
        </w:rPr>
        <w:lastRenderedPageBreak/>
        <w:t>Abstract:</w:t>
      </w:r>
    </w:p>
    <w:p w14:paraId="04A4A410" w14:textId="77777777" w:rsidR="00B06C14" w:rsidRDefault="00000000">
      <w:pPr>
        <w:pStyle w:val="BodyText"/>
        <w:spacing w:before="188"/>
        <w:ind w:right="119"/>
        <w:jc w:val="both"/>
      </w:pPr>
      <w:r>
        <w:t>The fairness of the 2018 FIFA World Cup qualifying competition via Monte Carlo simulations. The qualifying probabilities are calculated for 102 nations, all teams except for African and European countries. A method is proposed to quantify the degree of unfairness. Although the qualifications within four FIFA confederations are constructed fairly, serious differences are found between the continents: for instance, a South American team could have tripled its chances by playing in Asia. Choosing a fixed matchup</w:t>
      </w:r>
      <w:r>
        <w:rPr>
          <w:spacing w:val="-14"/>
        </w:rPr>
        <w:t xml:space="preserve"> </w:t>
      </w:r>
      <w:r>
        <w:t>in</w:t>
      </w:r>
      <w:r>
        <w:rPr>
          <w:spacing w:val="-13"/>
        </w:rPr>
        <w:t xml:space="preserve"> </w:t>
      </w:r>
      <w:r>
        <w:t>the</w:t>
      </w:r>
      <w:r>
        <w:rPr>
          <w:spacing w:val="-13"/>
        </w:rPr>
        <w:t xml:space="preserve"> </w:t>
      </w:r>
      <w:r>
        <w:t>inter-continental</w:t>
      </w:r>
      <w:r>
        <w:rPr>
          <w:spacing w:val="-13"/>
        </w:rPr>
        <w:t xml:space="preserve"> </w:t>
      </w:r>
      <w:r>
        <w:t>play-offs</w:t>
      </w:r>
      <w:r>
        <w:rPr>
          <w:spacing w:val="-14"/>
        </w:rPr>
        <w:t xml:space="preserve"> </w:t>
      </w:r>
      <w:r>
        <w:t>instead</w:t>
      </w:r>
      <w:r>
        <w:rPr>
          <w:spacing w:val="-13"/>
        </w:rPr>
        <w:t xml:space="preserve"> </w:t>
      </w:r>
      <w:r>
        <w:t>of</w:t>
      </w:r>
      <w:r>
        <w:rPr>
          <w:spacing w:val="-13"/>
        </w:rPr>
        <w:t xml:space="preserve"> </w:t>
      </w:r>
      <w:r>
        <w:t>the</w:t>
      </w:r>
      <w:r>
        <w:rPr>
          <w:spacing w:val="-13"/>
        </w:rPr>
        <w:t xml:space="preserve"> </w:t>
      </w:r>
      <w:r>
        <w:t>current</w:t>
      </w:r>
      <w:r>
        <w:rPr>
          <w:spacing w:val="-13"/>
        </w:rPr>
        <w:t xml:space="preserve"> </w:t>
      </w:r>
      <w:r>
        <w:t>random</w:t>
      </w:r>
      <w:r>
        <w:rPr>
          <w:spacing w:val="-14"/>
        </w:rPr>
        <w:t xml:space="preserve"> </w:t>
      </w:r>
      <w:r>
        <w:t>draw</w:t>
      </w:r>
      <w:r>
        <w:rPr>
          <w:spacing w:val="-13"/>
        </w:rPr>
        <w:t xml:space="preserve"> </w:t>
      </w:r>
      <w:r>
        <w:t>can</w:t>
      </w:r>
      <w:r>
        <w:rPr>
          <w:spacing w:val="-13"/>
        </w:rPr>
        <w:t xml:space="preserve"> </w:t>
      </w:r>
      <w:r>
        <w:t>reduce the unfairness of the competition. The move of Australia from the Oceanian to the Asian zone is shown to increase its probability of participating in the 2018 FIFA World Cup by about 65%. Our results provide important insights for the administrators on how to reallocate the qualifying berths.</w:t>
      </w:r>
    </w:p>
    <w:p w14:paraId="3B36B754" w14:textId="77777777" w:rsidR="00B06C14" w:rsidRDefault="00000000">
      <w:pPr>
        <w:pStyle w:val="BodyText"/>
        <w:spacing w:before="273"/>
        <w:jc w:val="both"/>
      </w:pPr>
      <w:r>
        <w:rPr>
          <w:sz w:val="25"/>
        </w:rPr>
        <w:t>Keywords</w:t>
      </w:r>
      <w:r>
        <w:t>:</w:t>
      </w:r>
      <w:r>
        <w:rPr>
          <w:spacing w:val="-8"/>
        </w:rPr>
        <w:t xml:space="preserve"> </w:t>
      </w:r>
      <w:r>
        <w:t>FIFA</w:t>
      </w:r>
      <w:r>
        <w:rPr>
          <w:spacing w:val="-7"/>
        </w:rPr>
        <w:t xml:space="preserve"> </w:t>
      </w:r>
      <w:r>
        <w:t>World</w:t>
      </w:r>
      <w:r>
        <w:rPr>
          <w:spacing w:val="-7"/>
        </w:rPr>
        <w:t xml:space="preserve"> </w:t>
      </w:r>
      <w:r>
        <w:t>Cup;</w:t>
      </w:r>
      <w:r>
        <w:rPr>
          <w:spacing w:val="-7"/>
        </w:rPr>
        <w:t xml:space="preserve"> </w:t>
      </w:r>
      <w:r>
        <w:t>OR</w:t>
      </w:r>
      <w:r>
        <w:rPr>
          <w:spacing w:val="-7"/>
        </w:rPr>
        <w:t xml:space="preserve"> </w:t>
      </w:r>
      <w:r>
        <w:t>in</w:t>
      </w:r>
      <w:r>
        <w:rPr>
          <w:spacing w:val="-7"/>
        </w:rPr>
        <w:t xml:space="preserve"> </w:t>
      </w:r>
      <w:r>
        <w:t>sports;</w:t>
      </w:r>
      <w:r>
        <w:rPr>
          <w:spacing w:val="-6"/>
        </w:rPr>
        <w:t xml:space="preserve"> </w:t>
      </w:r>
      <w:r>
        <w:t>simulation;</w:t>
      </w:r>
      <w:r>
        <w:rPr>
          <w:spacing w:val="-7"/>
        </w:rPr>
        <w:t xml:space="preserve"> </w:t>
      </w:r>
      <w:r>
        <w:t>soccer;</w:t>
      </w:r>
      <w:r>
        <w:rPr>
          <w:spacing w:val="-7"/>
        </w:rPr>
        <w:t xml:space="preserve"> </w:t>
      </w:r>
      <w:r>
        <w:t>tournament</w:t>
      </w:r>
      <w:r>
        <w:rPr>
          <w:spacing w:val="-8"/>
        </w:rPr>
        <w:t xml:space="preserve"> </w:t>
      </w:r>
      <w:r>
        <w:rPr>
          <w:spacing w:val="-2"/>
        </w:rPr>
        <w:t>design.</w:t>
      </w:r>
    </w:p>
    <w:p w14:paraId="3D23F03A" w14:textId="77777777" w:rsidR="00B06C14" w:rsidRDefault="00000000">
      <w:pPr>
        <w:pStyle w:val="BodyText"/>
        <w:spacing w:before="268" w:line="287" w:lineRule="exact"/>
        <w:jc w:val="both"/>
      </w:pPr>
      <w:r>
        <w:rPr>
          <w:sz w:val="25"/>
        </w:rPr>
        <w:t>MSC</w:t>
      </w:r>
      <w:r>
        <w:rPr>
          <w:spacing w:val="-10"/>
          <w:sz w:val="25"/>
        </w:rPr>
        <w:t xml:space="preserve"> </w:t>
      </w:r>
      <w:r>
        <w:t>class:</w:t>
      </w:r>
      <w:r>
        <w:rPr>
          <w:spacing w:val="-8"/>
        </w:rPr>
        <w:t xml:space="preserve"> </w:t>
      </w:r>
      <w:r>
        <w:t>62F07,</w:t>
      </w:r>
      <w:r>
        <w:rPr>
          <w:spacing w:val="-7"/>
        </w:rPr>
        <w:t xml:space="preserve"> </w:t>
      </w:r>
      <w:r>
        <w:rPr>
          <w:spacing w:val="-4"/>
        </w:rPr>
        <w:t>68U20</w:t>
      </w:r>
    </w:p>
    <w:p w14:paraId="26C3AB53" w14:textId="77777777" w:rsidR="00B06C14" w:rsidRDefault="00000000">
      <w:pPr>
        <w:pStyle w:val="BodyText"/>
        <w:spacing w:line="287" w:lineRule="exact"/>
        <w:jc w:val="both"/>
      </w:pPr>
      <w:r>
        <w:rPr>
          <w:sz w:val="25"/>
        </w:rPr>
        <w:t>JEL</w:t>
      </w:r>
      <w:r>
        <w:rPr>
          <w:spacing w:val="-9"/>
          <w:sz w:val="25"/>
        </w:rPr>
        <w:t xml:space="preserve"> </w:t>
      </w:r>
      <w:r>
        <w:t>classification</w:t>
      </w:r>
      <w:r>
        <w:rPr>
          <w:spacing w:val="-7"/>
        </w:rPr>
        <w:t xml:space="preserve"> </w:t>
      </w:r>
      <w:r>
        <w:t>number:</w:t>
      </w:r>
      <w:r>
        <w:rPr>
          <w:spacing w:val="-7"/>
        </w:rPr>
        <w:t xml:space="preserve"> </w:t>
      </w:r>
      <w:r>
        <w:t>C44,</w:t>
      </w:r>
      <w:r>
        <w:rPr>
          <w:spacing w:val="-6"/>
        </w:rPr>
        <w:t xml:space="preserve"> </w:t>
      </w:r>
      <w:r>
        <w:t>C63,</w:t>
      </w:r>
      <w:r>
        <w:rPr>
          <w:spacing w:val="-7"/>
        </w:rPr>
        <w:t xml:space="preserve"> </w:t>
      </w:r>
      <w:r>
        <w:rPr>
          <w:spacing w:val="-5"/>
        </w:rPr>
        <w:t>Z20</w:t>
      </w:r>
    </w:p>
    <w:p w14:paraId="3B906937" w14:textId="77777777" w:rsidR="00B06C14" w:rsidRDefault="00B06C14">
      <w:pPr>
        <w:spacing w:line="287" w:lineRule="exact"/>
        <w:jc w:val="both"/>
        <w:sectPr w:rsidR="00B06C14" w:rsidSect="00FD2B6C">
          <w:pgSz w:w="11910" w:h="16840"/>
          <w:pgMar w:top="1400" w:right="1320" w:bottom="280" w:left="1340" w:header="720" w:footer="720" w:gutter="0"/>
          <w:pgBorders w:offsetFrom="page">
            <w:top w:val="single" w:sz="12" w:space="24" w:color="auto"/>
            <w:left w:val="single" w:sz="12" w:space="24" w:color="auto"/>
            <w:bottom w:val="single" w:sz="12" w:space="24" w:color="auto"/>
            <w:right w:val="single" w:sz="12" w:space="24" w:color="auto"/>
          </w:pgBorders>
          <w:cols w:space="720"/>
        </w:sectPr>
      </w:pPr>
    </w:p>
    <w:p w14:paraId="2E21498F" w14:textId="77777777" w:rsidR="00B06C14" w:rsidRDefault="00000000">
      <w:pPr>
        <w:pStyle w:val="Heading1"/>
      </w:pPr>
      <w:r>
        <w:rPr>
          <w:spacing w:val="-2"/>
        </w:rPr>
        <w:lastRenderedPageBreak/>
        <w:t>Introduction</w:t>
      </w:r>
    </w:p>
    <w:p w14:paraId="4E0FBFFA" w14:textId="77777777" w:rsidR="00B06C14" w:rsidRDefault="00000000">
      <w:pPr>
        <w:pStyle w:val="BodyText"/>
        <w:spacing w:before="188"/>
        <w:ind w:right="118"/>
        <w:jc w:val="both"/>
      </w:pPr>
      <w:r>
        <w:t xml:space="preserve">The FIFA World Cup, the most prestigious soccer tournament around the world, is </w:t>
      </w:r>
      <w:r>
        <w:rPr>
          <w:spacing w:val="-2"/>
        </w:rPr>
        <w:t>followed</w:t>
      </w:r>
    </w:p>
    <w:p w14:paraId="4D44A92B" w14:textId="77777777" w:rsidR="00B06C14" w:rsidRDefault="00000000">
      <w:pPr>
        <w:pStyle w:val="BodyText"/>
        <w:ind w:right="112"/>
        <w:jc w:val="both"/>
      </w:pPr>
      <w:r>
        <w:t xml:space="preserve">by millions of fans. According to </w:t>
      </w:r>
      <w:r>
        <w:rPr>
          <w:color w:val="218B21"/>
        </w:rPr>
        <w:t xml:space="preserve">Palacios-Huerta </w:t>
      </w:r>
      <w:r>
        <w:t>(</w:t>
      </w:r>
      <w:r>
        <w:rPr>
          <w:color w:val="218B21"/>
        </w:rPr>
        <w:t>2014</w:t>
      </w:r>
      <w:r>
        <w:t xml:space="preserve">), 5% of all the people who </w:t>
      </w:r>
      <w:r>
        <w:rPr>
          <w:sz w:val="25"/>
        </w:rPr>
        <w:t xml:space="preserve">ever </w:t>
      </w:r>
      <w:r>
        <w:t>lived on the Earth watched the final of the 2010 FIFA World Cup played by the Netherlands and Spain. Qualification to the FIFA World Cup creates widespread media coverage in the competing countries (</w:t>
      </w:r>
      <w:r>
        <w:rPr>
          <w:color w:val="218B21"/>
        </w:rPr>
        <w:t>Frawley and Van den Hoven</w:t>
      </w:r>
      <w:r>
        <w:t xml:space="preserve">, </w:t>
      </w:r>
      <w:r>
        <w:rPr>
          <w:color w:val="218B21"/>
        </w:rPr>
        <w:t>2015</w:t>
      </w:r>
      <w:r>
        <w:t>) and brings significant economic benefits (</w:t>
      </w:r>
      <w:r>
        <w:rPr>
          <w:color w:val="218B21"/>
        </w:rPr>
        <w:t>Stone and Rod</w:t>
      </w:r>
      <w:r>
        <w:t xml:space="preserve">, </w:t>
      </w:r>
      <w:r>
        <w:rPr>
          <w:color w:val="218B21"/>
        </w:rPr>
        <w:t>2016</w:t>
      </w:r>
      <w:r>
        <w:t>): each participating team has received at least 9.5 million USD in the 2018 FIFA World Cup (</w:t>
      </w:r>
      <w:r>
        <w:rPr>
          <w:color w:val="218B21"/>
        </w:rPr>
        <w:t>FIFA</w:t>
      </w:r>
      <w:r>
        <w:t xml:space="preserve">, </w:t>
      </w:r>
      <w:r>
        <w:rPr>
          <w:color w:val="218B21"/>
        </w:rPr>
        <w:t>2017</w:t>
      </w:r>
      <w:r>
        <w:t>). Success in soccer can even help build nations (</w:t>
      </w:r>
      <w:r>
        <w:rPr>
          <w:color w:val="218B21"/>
        </w:rPr>
        <w:t>Depetris-Chauvin et al.</w:t>
      </w:r>
      <w:r>
        <w:t xml:space="preserve">, </w:t>
      </w:r>
      <w:r>
        <w:rPr>
          <w:color w:val="218B21"/>
        </w:rPr>
        <w:t>2020</w:t>
      </w:r>
      <w:r>
        <w:t>).</w:t>
      </w:r>
    </w:p>
    <w:p w14:paraId="5E1ABE2C" w14:textId="77777777" w:rsidR="00B06C14" w:rsidRDefault="00000000">
      <w:pPr>
        <w:pStyle w:val="BodyText"/>
        <w:ind w:right="113"/>
        <w:jc w:val="both"/>
      </w:pPr>
      <w:r>
        <w:t>Obviously,</w:t>
      </w:r>
      <w:r>
        <w:rPr>
          <w:spacing w:val="-3"/>
        </w:rPr>
        <w:t xml:space="preserve"> </w:t>
      </w:r>
      <w:r>
        <w:t>every</w:t>
      </w:r>
      <w:r>
        <w:rPr>
          <w:spacing w:val="-4"/>
        </w:rPr>
        <w:t xml:space="preserve"> </w:t>
      </w:r>
      <w:r>
        <w:t>national</w:t>
      </w:r>
      <w:r>
        <w:rPr>
          <w:spacing w:val="-4"/>
        </w:rPr>
        <w:t xml:space="preserve"> </w:t>
      </w:r>
      <w:r>
        <w:t>team</w:t>
      </w:r>
      <w:r>
        <w:rPr>
          <w:spacing w:val="-4"/>
        </w:rPr>
        <w:t xml:space="preserve"> </w:t>
      </w:r>
      <w:r>
        <w:t>cannot</w:t>
      </w:r>
      <w:r>
        <w:rPr>
          <w:spacing w:val="-4"/>
        </w:rPr>
        <w:t xml:space="preserve"> </w:t>
      </w:r>
      <w:r>
        <w:t>play</w:t>
      </w:r>
      <w:r>
        <w:rPr>
          <w:spacing w:val="-4"/>
        </w:rPr>
        <w:t xml:space="preserve"> </w:t>
      </w:r>
      <w:r>
        <w:t>in</w:t>
      </w:r>
      <w:r>
        <w:rPr>
          <w:spacing w:val="-4"/>
        </w:rPr>
        <w:t xml:space="preserve"> </w:t>
      </w:r>
      <w:r>
        <w:t>the</w:t>
      </w:r>
      <w:r>
        <w:rPr>
          <w:spacing w:val="-3"/>
        </w:rPr>
        <w:t xml:space="preserve"> </w:t>
      </w:r>
      <w:r>
        <w:t>FIFA</w:t>
      </w:r>
      <w:r>
        <w:rPr>
          <w:spacing w:val="-4"/>
        </w:rPr>
        <w:t xml:space="preserve"> </w:t>
      </w:r>
      <w:r>
        <w:t>World</w:t>
      </w:r>
      <w:r>
        <w:rPr>
          <w:spacing w:val="-3"/>
        </w:rPr>
        <w:t xml:space="preserve"> </w:t>
      </w:r>
      <w:r>
        <w:t>Cup.</w:t>
      </w:r>
      <w:r>
        <w:rPr>
          <w:spacing w:val="-4"/>
        </w:rPr>
        <w:t xml:space="preserve"> </w:t>
      </w:r>
      <w:r>
        <w:t>Thus</w:t>
      </w:r>
      <w:r>
        <w:rPr>
          <w:spacing w:val="-3"/>
        </w:rPr>
        <w:t xml:space="preserve"> </w:t>
      </w:r>
      <w:r>
        <w:t>there</w:t>
      </w:r>
      <w:r>
        <w:rPr>
          <w:spacing w:val="-3"/>
        </w:rPr>
        <w:t xml:space="preserve"> </w:t>
      </w:r>
      <w:r>
        <w:t>is</w:t>
      </w:r>
      <w:r>
        <w:rPr>
          <w:spacing w:val="-6"/>
        </w:rPr>
        <w:t xml:space="preserve"> </w:t>
      </w:r>
      <w:r>
        <w:t>a World Cup qualification competition, consisting</w:t>
      </w:r>
      <w:r>
        <w:rPr>
          <w:spacing w:val="-1"/>
        </w:rPr>
        <w:t xml:space="preserve"> </w:t>
      </w:r>
      <w:r>
        <w:t>of</w:t>
      </w:r>
      <w:r>
        <w:rPr>
          <w:spacing w:val="-1"/>
        </w:rPr>
        <w:t xml:space="preserve"> </w:t>
      </w:r>
      <w:r>
        <w:t xml:space="preserve">a series of tournaments </w:t>
      </w:r>
      <w:proofErr w:type="spellStart"/>
      <w:r>
        <w:t>organised</w:t>
      </w:r>
      <w:proofErr w:type="spellEnd"/>
      <w:r>
        <w:t xml:space="preserve"> by the six FIFA</w:t>
      </w:r>
      <w:r>
        <w:rPr>
          <w:spacing w:val="-2"/>
        </w:rPr>
        <w:t xml:space="preserve"> </w:t>
      </w:r>
      <w:r>
        <w:t>confederations. In</w:t>
      </w:r>
      <w:r>
        <w:rPr>
          <w:spacing w:val="-1"/>
        </w:rPr>
        <w:t xml:space="preserve"> </w:t>
      </w:r>
      <w:r>
        <w:t>2006, Australia</w:t>
      </w:r>
      <w:r>
        <w:rPr>
          <w:spacing w:val="-1"/>
        </w:rPr>
        <w:t xml:space="preserve"> </w:t>
      </w:r>
      <w:r>
        <w:t>left</w:t>
      </w:r>
      <w:r>
        <w:rPr>
          <w:spacing w:val="-1"/>
        </w:rPr>
        <w:t xml:space="preserve"> </w:t>
      </w:r>
      <w:r>
        <w:t>the Oceania</w:t>
      </w:r>
      <w:r>
        <w:rPr>
          <w:spacing w:val="-1"/>
        </w:rPr>
        <w:t xml:space="preserve"> </w:t>
      </w:r>
      <w:r>
        <w:t>Football</w:t>
      </w:r>
      <w:r>
        <w:rPr>
          <w:spacing w:val="-1"/>
        </w:rPr>
        <w:t xml:space="preserve"> </w:t>
      </w:r>
      <w:r>
        <w:t>Confederation (OFC) to join</w:t>
      </w:r>
      <w:r>
        <w:rPr>
          <w:spacing w:val="-5"/>
        </w:rPr>
        <w:t xml:space="preserve"> </w:t>
      </w:r>
      <w:r>
        <w:t>the</w:t>
      </w:r>
      <w:r>
        <w:rPr>
          <w:spacing w:val="-8"/>
        </w:rPr>
        <w:t xml:space="preserve"> </w:t>
      </w:r>
      <w:r>
        <w:t>Asian</w:t>
      </w:r>
      <w:r>
        <w:rPr>
          <w:spacing w:val="-8"/>
        </w:rPr>
        <w:t xml:space="preserve"> </w:t>
      </w:r>
      <w:r>
        <w:t>Football</w:t>
      </w:r>
      <w:r>
        <w:rPr>
          <w:spacing w:val="-8"/>
        </w:rPr>
        <w:t xml:space="preserve"> </w:t>
      </w:r>
      <w:r>
        <w:t>Confederation</w:t>
      </w:r>
      <w:r>
        <w:rPr>
          <w:spacing w:val="-8"/>
        </w:rPr>
        <w:t xml:space="preserve"> </w:t>
      </w:r>
      <w:r>
        <w:t>(AFC).</w:t>
      </w:r>
      <w:r>
        <w:rPr>
          <w:spacing w:val="-7"/>
        </w:rPr>
        <w:t xml:space="preserve"> </w:t>
      </w:r>
      <w:r>
        <w:t>Since</w:t>
      </w:r>
      <w:r>
        <w:rPr>
          <w:spacing w:val="-5"/>
        </w:rPr>
        <w:t xml:space="preserve"> </w:t>
      </w:r>
      <w:r>
        <w:t>then,</w:t>
      </w:r>
      <w:r>
        <w:rPr>
          <w:spacing w:val="-5"/>
        </w:rPr>
        <w:t xml:space="preserve"> </w:t>
      </w:r>
      <w:r>
        <w:t>the</w:t>
      </w:r>
      <w:r>
        <w:rPr>
          <w:spacing w:val="-8"/>
        </w:rPr>
        <w:t xml:space="preserve"> </w:t>
      </w:r>
      <w:r>
        <w:t>country</w:t>
      </w:r>
      <w:r>
        <w:rPr>
          <w:spacing w:val="-7"/>
        </w:rPr>
        <w:t xml:space="preserve"> </w:t>
      </w:r>
      <w:r>
        <w:t>qualified for</w:t>
      </w:r>
      <w:r>
        <w:rPr>
          <w:spacing w:val="-7"/>
        </w:rPr>
        <w:t xml:space="preserve"> </w:t>
      </w:r>
      <w:r>
        <w:t>all</w:t>
      </w:r>
      <w:r>
        <w:rPr>
          <w:spacing w:val="-6"/>
        </w:rPr>
        <w:t xml:space="preserve"> </w:t>
      </w:r>
      <w:r>
        <w:t>FIFA World</w:t>
      </w:r>
      <w:r>
        <w:rPr>
          <w:spacing w:val="-13"/>
        </w:rPr>
        <w:t xml:space="preserve"> </w:t>
      </w:r>
      <w:r>
        <w:t>Cups</w:t>
      </w:r>
      <w:r>
        <w:rPr>
          <w:spacing w:val="-13"/>
        </w:rPr>
        <w:t xml:space="preserve"> </w:t>
      </w:r>
      <w:r>
        <w:t>(2010,</w:t>
      </w:r>
      <w:r>
        <w:rPr>
          <w:spacing w:val="-12"/>
        </w:rPr>
        <w:t xml:space="preserve"> </w:t>
      </w:r>
      <w:r>
        <w:t>2014,</w:t>
      </w:r>
      <w:r>
        <w:rPr>
          <w:spacing w:val="-12"/>
        </w:rPr>
        <w:t xml:space="preserve"> </w:t>
      </w:r>
      <w:r>
        <w:t>2018),</w:t>
      </w:r>
      <w:r>
        <w:rPr>
          <w:spacing w:val="-12"/>
        </w:rPr>
        <w:t xml:space="preserve"> </w:t>
      </w:r>
      <w:r>
        <w:t>although</w:t>
      </w:r>
      <w:r>
        <w:rPr>
          <w:spacing w:val="-14"/>
        </w:rPr>
        <w:t xml:space="preserve"> </w:t>
      </w:r>
      <w:r>
        <w:t>it</w:t>
      </w:r>
      <w:r>
        <w:rPr>
          <w:spacing w:val="-12"/>
        </w:rPr>
        <w:t xml:space="preserve"> </w:t>
      </w:r>
      <w:r>
        <w:t>played</w:t>
      </w:r>
      <w:r>
        <w:rPr>
          <w:spacing w:val="-12"/>
        </w:rPr>
        <w:t xml:space="preserve"> </w:t>
      </w:r>
      <w:r>
        <w:t>only</w:t>
      </w:r>
      <w:r>
        <w:rPr>
          <w:spacing w:val="-14"/>
        </w:rPr>
        <w:t xml:space="preserve"> </w:t>
      </w:r>
      <w:r>
        <w:t>twice</w:t>
      </w:r>
      <w:r>
        <w:rPr>
          <w:spacing w:val="-12"/>
        </w:rPr>
        <w:t xml:space="preserve"> </w:t>
      </w:r>
      <w:r>
        <w:t>before</w:t>
      </w:r>
      <w:r>
        <w:rPr>
          <w:spacing w:val="-13"/>
        </w:rPr>
        <w:t xml:space="preserve"> </w:t>
      </w:r>
      <w:r>
        <w:t>(1974,</w:t>
      </w:r>
      <w:r>
        <w:rPr>
          <w:spacing w:val="-9"/>
        </w:rPr>
        <w:t xml:space="preserve"> </w:t>
      </w:r>
      <w:r>
        <w:t>2006).</w:t>
      </w:r>
      <w:r>
        <w:rPr>
          <w:spacing w:val="-12"/>
        </w:rPr>
        <w:t xml:space="preserve"> </w:t>
      </w:r>
      <w:r>
        <w:t>Is</w:t>
      </w:r>
      <w:r>
        <w:rPr>
          <w:spacing w:val="-13"/>
        </w:rPr>
        <w:t xml:space="preserve"> </w:t>
      </w:r>
      <w:r>
        <w:t>this a</w:t>
      </w:r>
      <w:r>
        <w:rPr>
          <w:spacing w:val="-6"/>
        </w:rPr>
        <w:t xml:space="preserve"> </w:t>
      </w:r>
      <w:r>
        <w:t>mere</w:t>
      </w:r>
      <w:r>
        <w:rPr>
          <w:spacing w:val="-5"/>
        </w:rPr>
        <w:t xml:space="preserve"> </w:t>
      </w:r>
      <w:r>
        <w:t>coincidence,</w:t>
      </w:r>
      <w:r>
        <w:rPr>
          <w:spacing w:val="-7"/>
        </w:rPr>
        <w:t xml:space="preserve"> </w:t>
      </w:r>
      <w:r>
        <w:t>the</w:t>
      </w:r>
      <w:r>
        <w:rPr>
          <w:spacing w:val="-8"/>
        </w:rPr>
        <w:t xml:space="preserve"> </w:t>
      </w:r>
      <w:r>
        <w:t>result</w:t>
      </w:r>
      <w:r>
        <w:rPr>
          <w:spacing w:val="-6"/>
        </w:rPr>
        <w:t xml:space="preserve"> </w:t>
      </w:r>
      <w:r>
        <w:t>of</w:t>
      </w:r>
      <w:r>
        <w:rPr>
          <w:spacing w:val="-7"/>
        </w:rPr>
        <w:t xml:space="preserve"> </w:t>
      </w:r>
      <w:r>
        <w:t>a</w:t>
      </w:r>
      <w:r>
        <w:rPr>
          <w:spacing w:val="-6"/>
        </w:rPr>
        <w:t xml:space="preserve"> </w:t>
      </w:r>
      <w:r>
        <w:t>fruitful</w:t>
      </w:r>
      <w:r>
        <w:rPr>
          <w:spacing w:val="-6"/>
        </w:rPr>
        <w:t xml:space="preserve"> </w:t>
      </w:r>
      <w:r>
        <w:t>team</w:t>
      </w:r>
      <w:r>
        <w:rPr>
          <w:spacing w:val="-6"/>
        </w:rPr>
        <w:t xml:space="preserve"> </w:t>
      </w:r>
      <w:r>
        <w:t>development</w:t>
      </w:r>
      <w:r>
        <w:rPr>
          <w:spacing w:val="-6"/>
        </w:rPr>
        <w:t xml:space="preserve"> </w:t>
      </w:r>
      <w:r>
        <w:t>strategy,</w:t>
      </w:r>
      <w:r>
        <w:rPr>
          <w:spacing w:val="-7"/>
        </w:rPr>
        <w:t xml:space="preserve"> </w:t>
      </w:r>
      <w:r>
        <w:t>or</w:t>
      </w:r>
      <w:r>
        <w:rPr>
          <w:spacing w:val="-4"/>
        </w:rPr>
        <w:t xml:space="preserve"> </w:t>
      </w:r>
      <w:r>
        <w:t>can</w:t>
      </w:r>
      <w:r>
        <w:rPr>
          <w:spacing w:val="-5"/>
        </w:rPr>
        <w:t xml:space="preserve"> </w:t>
      </w:r>
      <w:r>
        <w:t>be</w:t>
      </w:r>
      <w:r>
        <w:rPr>
          <w:spacing w:val="-5"/>
        </w:rPr>
        <w:t xml:space="preserve"> </w:t>
      </w:r>
      <w:r>
        <w:t xml:space="preserve">partially explained by the change of affiliation? The current paper discusses the third issue by </w:t>
      </w:r>
      <w:proofErr w:type="spellStart"/>
      <w:r>
        <w:t>analysing</w:t>
      </w:r>
      <w:proofErr w:type="spellEnd"/>
      <w:r>
        <w:t xml:space="preserve"> the fairness of the 2018 FIFA World Cup qualification.</w:t>
      </w:r>
    </w:p>
    <w:p w14:paraId="42FE78DF" w14:textId="77777777" w:rsidR="00B06C14" w:rsidRDefault="00000000">
      <w:pPr>
        <w:pStyle w:val="BodyText"/>
        <w:ind w:right="113"/>
        <w:jc w:val="both"/>
      </w:pPr>
      <w:r>
        <w:rPr>
          <w:color w:val="313131"/>
        </w:rPr>
        <w:t>It is important to declare my own interests when writing this article. My PhD in history at the University of Glasgow, completed in 2010, examined the early origins, patronage and culture of</w:t>
      </w:r>
      <w:r>
        <w:rPr>
          <w:color w:val="313131"/>
          <w:spacing w:val="-1"/>
        </w:rPr>
        <w:t xml:space="preserve"> </w:t>
      </w:r>
      <w:r>
        <w:rPr>
          <w:color w:val="313131"/>
        </w:rPr>
        <w:t>football in the west of</w:t>
      </w:r>
      <w:r>
        <w:rPr>
          <w:color w:val="313131"/>
          <w:spacing w:val="-1"/>
        </w:rPr>
        <w:t xml:space="preserve"> </w:t>
      </w:r>
      <w:r>
        <w:rPr>
          <w:color w:val="313131"/>
        </w:rPr>
        <w:t>Scotland from</w:t>
      </w:r>
      <w:r>
        <w:rPr>
          <w:color w:val="313131"/>
          <w:spacing w:val="-1"/>
        </w:rPr>
        <w:t xml:space="preserve"> </w:t>
      </w:r>
      <w:r>
        <w:rPr>
          <w:color w:val="313131"/>
        </w:rPr>
        <w:t>roughly 1865</w:t>
      </w:r>
      <w:r>
        <w:rPr>
          <w:color w:val="313131"/>
          <w:spacing w:val="-1"/>
        </w:rPr>
        <w:t xml:space="preserve"> </w:t>
      </w:r>
      <w:r>
        <w:rPr>
          <w:color w:val="313131"/>
        </w:rPr>
        <w:t>to the Ibrox</w:t>
      </w:r>
      <w:r>
        <w:rPr>
          <w:color w:val="313131"/>
          <w:spacing w:val="-1"/>
        </w:rPr>
        <w:t xml:space="preserve"> </w:t>
      </w:r>
      <w:r>
        <w:rPr>
          <w:color w:val="313131"/>
        </w:rPr>
        <w:t>disaster</w:t>
      </w:r>
      <w:r>
        <w:rPr>
          <w:color w:val="313131"/>
          <w:spacing w:val="-1"/>
        </w:rPr>
        <w:t xml:space="preserve"> </w:t>
      </w:r>
      <w:r>
        <w:rPr>
          <w:color w:val="313131"/>
        </w:rPr>
        <w:t>of 1902</w:t>
      </w:r>
      <w:r>
        <w:rPr>
          <w:color w:val="313131"/>
          <w:spacing w:val="-12"/>
        </w:rPr>
        <w:t xml:space="preserve"> </w:t>
      </w:r>
      <w:r>
        <w:rPr>
          <w:color w:val="313131"/>
        </w:rPr>
        <w:t>.</w:t>
      </w:r>
      <w:r>
        <w:rPr>
          <w:color w:val="6436CC"/>
        </w:rPr>
        <w:t>[7]</w:t>
      </w:r>
      <w:r>
        <w:rPr>
          <w:color w:val="6436CC"/>
          <w:spacing w:val="-11"/>
        </w:rPr>
        <w:t xml:space="preserve"> </w:t>
      </w:r>
      <w:r>
        <w:rPr>
          <w:color w:val="313131"/>
        </w:rPr>
        <w:t>A</w:t>
      </w:r>
      <w:r>
        <w:rPr>
          <w:color w:val="313131"/>
          <w:spacing w:val="-11"/>
        </w:rPr>
        <w:t xml:space="preserve"> </w:t>
      </w:r>
      <w:r>
        <w:rPr>
          <w:color w:val="313131"/>
        </w:rPr>
        <w:t>recent</w:t>
      </w:r>
      <w:r>
        <w:rPr>
          <w:color w:val="313131"/>
          <w:spacing w:val="-10"/>
        </w:rPr>
        <w:t xml:space="preserve"> </w:t>
      </w:r>
      <w:r>
        <w:rPr>
          <w:color w:val="313131"/>
        </w:rPr>
        <w:t>monograph</w:t>
      </w:r>
      <w:r>
        <w:rPr>
          <w:color w:val="313131"/>
          <w:spacing w:val="-11"/>
        </w:rPr>
        <w:t xml:space="preserve"> </w:t>
      </w:r>
      <w:r>
        <w:rPr>
          <w:color w:val="313131"/>
        </w:rPr>
        <w:t>and</w:t>
      </w:r>
      <w:r>
        <w:rPr>
          <w:color w:val="313131"/>
          <w:spacing w:val="-10"/>
        </w:rPr>
        <w:t xml:space="preserve"> </w:t>
      </w:r>
      <w:r>
        <w:rPr>
          <w:color w:val="313131"/>
        </w:rPr>
        <w:t>a</w:t>
      </w:r>
      <w:r>
        <w:rPr>
          <w:color w:val="313131"/>
          <w:spacing w:val="-13"/>
        </w:rPr>
        <w:t xml:space="preserve"> </w:t>
      </w:r>
      <w:r>
        <w:rPr>
          <w:color w:val="313131"/>
        </w:rPr>
        <w:t>series</w:t>
      </w:r>
      <w:r>
        <w:rPr>
          <w:color w:val="313131"/>
          <w:spacing w:val="-10"/>
        </w:rPr>
        <w:t xml:space="preserve"> </w:t>
      </w:r>
      <w:r>
        <w:rPr>
          <w:color w:val="313131"/>
        </w:rPr>
        <w:t>of</w:t>
      </w:r>
      <w:r>
        <w:rPr>
          <w:color w:val="313131"/>
          <w:spacing w:val="-12"/>
        </w:rPr>
        <w:t xml:space="preserve"> </w:t>
      </w:r>
      <w:r>
        <w:rPr>
          <w:color w:val="313131"/>
        </w:rPr>
        <w:t>articles</w:t>
      </w:r>
      <w:r>
        <w:rPr>
          <w:color w:val="313131"/>
          <w:spacing w:val="-10"/>
        </w:rPr>
        <w:t xml:space="preserve"> </w:t>
      </w:r>
      <w:r>
        <w:rPr>
          <w:color w:val="313131"/>
        </w:rPr>
        <w:t>have</w:t>
      </w:r>
      <w:r>
        <w:rPr>
          <w:color w:val="313131"/>
          <w:spacing w:val="-10"/>
        </w:rPr>
        <w:t xml:space="preserve"> </w:t>
      </w:r>
      <w:r>
        <w:rPr>
          <w:color w:val="313131"/>
        </w:rPr>
        <w:t>resulted</w:t>
      </w:r>
      <w:r>
        <w:rPr>
          <w:color w:val="313131"/>
          <w:spacing w:val="-10"/>
        </w:rPr>
        <w:t xml:space="preserve"> </w:t>
      </w:r>
      <w:r>
        <w:rPr>
          <w:color w:val="313131"/>
        </w:rPr>
        <w:t>from</w:t>
      </w:r>
      <w:r>
        <w:rPr>
          <w:color w:val="313131"/>
          <w:spacing w:val="-11"/>
        </w:rPr>
        <w:t xml:space="preserve"> </w:t>
      </w:r>
      <w:r>
        <w:rPr>
          <w:color w:val="313131"/>
        </w:rPr>
        <w:t>this</w:t>
      </w:r>
      <w:r>
        <w:rPr>
          <w:color w:val="313131"/>
          <w:spacing w:val="-10"/>
        </w:rPr>
        <w:t xml:space="preserve"> </w:t>
      </w:r>
      <w:r>
        <w:rPr>
          <w:color w:val="313131"/>
        </w:rPr>
        <w:t>research.</w:t>
      </w:r>
      <w:r>
        <w:rPr>
          <w:color w:val="6436CC"/>
        </w:rPr>
        <w:t xml:space="preserve">[8] </w:t>
      </w:r>
      <w:r>
        <w:rPr>
          <w:color w:val="313131"/>
        </w:rPr>
        <w:t>I</w:t>
      </w:r>
      <w:r>
        <w:rPr>
          <w:color w:val="313131"/>
          <w:spacing w:val="-1"/>
        </w:rPr>
        <w:t xml:space="preserve"> </w:t>
      </w:r>
      <w:r>
        <w:rPr>
          <w:color w:val="313131"/>
        </w:rPr>
        <w:t>do</w:t>
      </w:r>
      <w:r>
        <w:rPr>
          <w:color w:val="313131"/>
          <w:spacing w:val="-1"/>
        </w:rPr>
        <w:t xml:space="preserve"> </w:t>
      </w:r>
      <w:r>
        <w:rPr>
          <w:color w:val="313131"/>
        </w:rPr>
        <w:t>not, however, propose that this research</w:t>
      </w:r>
      <w:r>
        <w:rPr>
          <w:color w:val="313131"/>
          <w:spacing w:val="-1"/>
        </w:rPr>
        <w:t xml:space="preserve"> </w:t>
      </w:r>
      <w:r>
        <w:rPr>
          <w:color w:val="313131"/>
        </w:rPr>
        <w:t>is by</w:t>
      </w:r>
      <w:r>
        <w:rPr>
          <w:color w:val="313131"/>
          <w:spacing w:val="-1"/>
        </w:rPr>
        <w:t xml:space="preserve"> </w:t>
      </w:r>
      <w:r>
        <w:rPr>
          <w:color w:val="313131"/>
        </w:rPr>
        <w:t>any</w:t>
      </w:r>
      <w:r>
        <w:rPr>
          <w:color w:val="313131"/>
          <w:spacing w:val="-1"/>
        </w:rPr>
        <w:t xml:space="preserve"> </w:t>
      </w:r>
      <w:r>
        <w:rPr>
          <w:color w:val="313131"/>
        </w:rPr>
        <w:t xml:space="preserve">means the </w:t>
      </w:r>
      <w:r>
        <w:t>fi</w:t>
      </w:r>
      <w:r>
        <w:rPr>
          <w:color w:val="313131"/>
        </w:rPr>
        <w:t>nal</w:t>
      </w:r>
      <w:r>
        <w:rPr>
          <w:color w:val="313131"/>
          <w:spacing w:val="-3"/>
        </w:rPr>
        <w:t xml:space="preserve"> </w:t>
      </w:r>
      <w:r>
        <w:rPr>
          <w:color w:val="313131"/>
        </w:rPr>
        <w:t>word, and</w:t>
      </w:r>
      <w:r>
        <w:rPr>
          <w:color w:val="313131"/>
          <w:spacing w:val="-2"/>
        </w:rPr>
        <w:t xml:space="preserve"> </w:t>
      </w:r>
      <w:r>
        <w:rPr>
          <w:color w:val="313131"/>
        </w:rPr>
        <w:t>is even entirely</w:t>
      </w:r>
      <w:r>
        <w:rPr>
          <w:color w:val="313131"/>
          <w:spacing w:val="-2"/>
        </w:rPr>
        <w:t xml:space="preserve"> </w:t>
      </w:r>
      <w:r>
        <w:rPr>
          <w:color w:val="313131"/>
        </w:rPr>
        <w:t>airtight. In</w:t>
      </w:r>
      <w:r>
        <w:rPr>
          <w:color w:val="313131"/>
          <w:spacing w:val="-1"/>
        </w:rPr>
        <w:t xml:space="preserve"> </w:t>
      </w:r>
      <w:r>
        <w:rPr>
          <w:color w:val="313131"/>
        </w:rPr>
        <w:t>his</w:t>
      </w:r>
      <w:r>
        <w:rPr>
          <w:color w:val="313131"/>
          <w:spacing w:val="-1"/>
        </w:rPr>
        <w:t xml:space="preserve"> </w:t>
      </w:r>
      <w:r>
        <w:rPr>
          <w:color w:val="313131"/>
        </w:rPr>
        <w:t>recent</w:t>
      </w:r>
      <w:r>
        <w:rPr>
          <w:color w:val="313131"/>
          <w:spacing w:val="-1"/>
        </w:rPr>
        <w:t xml:space="preserve"> </w:t>
      </w:r>
      <w:r>
        <w:rPr>
          <w:color w:val="313131"/>
        </w:rPr>
        <w:t>review</w:t>
      </w:r>
      <w:r>
        <w:rPr>
          <w:color w:val="313131"/>
          <w:spacing w:val="-2"/>
        </w:rPr>
        <w:t xml:space="preserve"> </w:t>
      </w:r>
      <w:r>
        <w:rPr>
          <w:color w:val="313131"/>
        </w:rPr>
        <w:t>of</w:t>
      </w:r>
      <w:r>
        <w:rPr>
          <w:color w:val="313131"/>
          <w:spacing w:val="-2"/>
        </w:rPr>
        <w:t xml:space="preserve"> </w:t>
      </w:r>
      <w:r>
        <w:rPr>
          <w:color w:val="313131"/>
        </w:rPr>
        <w:t>A</w:t>
      </w:r>
      <w:r>
        <w:rPr>
          <w:color w:val="313131"/>
          <w:spacing w:val="-2"/>
        </w:rPr>
        <w:t xml:space="preserve"> </w:t>
      </w:r>
      <w:r>
        <w:rPr>
          <w:color w:val="313131"/>
        </w:rPr>
        <w:t>Cultural</w:t>
      </w:r>
      <w:r>
        <w:rPr>
          <w:color w:val="313131"/>
          <w:spacing w:val="-1"/>
        </w:rPr>
        <w:t xml:space="preserve"> </w:t>
      </w:r>
      <w:r>
        <w:rPr>
          <w:color w:val="313131"/>
        </w:rPr>
        <w:t>History</w:t>
      </w:r>
      <w:r>
        <w:rPr>
          <w:color w:val="313131"/>
          <w:spacing w:val="-2"/>
        </w:rPr>
        <w:t xml:space="preserve"> </w:t>
      </w:r>
      <w:r>
        <w:rPr>
          <w:color w:val="313131"/>
        </w:rPr>
        <w:t>of Association</w:t>
      </w:r>
      <w:r>
        <w:rPr>
          <w:color w:val="313131"/>
          <w:spacing w:val="-1"/>
        </w:rPr>
        <w:t xml:space="preserve"> </w:t>
      </w:r>
      <w:r>
        <w:rPr>
          <w:color w:val="313131"/>
        </w:rPr>
        <w:t>Football,</w:t>
      </w:r>
      <w:r>
        <w:rPr>
          <w:color w:val="313131"/>
          <w:spacing w:val="-3"/>
        </w:rPr>
        <w:t xml:space="preserve"> </w:t>
      </w:r>
      <w:r>
        <w:rPr>
          <w:color w:val="313131"/>
        </w:rPr>
        <w:t xml:space="preserve">1865- 1902 ,Roy Hay noted that it was clear that my book was intended more as a jumping-off point ,rather than a </w:t>
      </w:r>
      <w:r>
        <w:t>fi</w:t>
      </w:r>
      <w:r>
        <w:rPr>
          <w:color w:val="313131"/>
        </w:rPr>
        <w:t>nal destination.</w:t>
      </w:r>
      <w:r>
        <w:rPr>
          <w:color w:val="6436CC"/>
        </w:rPr>
        <w:t xml:space="preserve">[9] </w:t>
      </w:r>
      <w:r>
        <w:rPr>
          <w:color w:val="313131"/>
        </w:rPr>
        <w:t>Furthermore, Bill Murray, in his review, (correctly)critiqued how 1902 could be considered the ‘watershed’ moment that I believed it to be.</w:t>
      </w:r>
      <w:r>
        <w:rPr>
          <w:color w:val="6436CC"/>
        </w:rPr>
        <w:t xml:space="preserve">[10] </w:t>
      </w:r>
      <w:r>
        <w:rPr>
          <w:color w:val="313131"/>
        </w:rPr>
        <w:t xml:space="preserve">As with the </w:t>
      </w:r>
      <w:proofErr w:type="spellStart"/>
      <w:r>
        <w:rPr>
          <w:color w:val="313131"/>
        </w:rPr>
        <w:t>categorisation</w:t>
      </w:r>
      <w:proofErr w:type="spellEnd"/>
      <w:r>
        <w:rPr>
          <w:color w:val="313131"/>
        </w:rPr>
        <w:t xml:space="preserve"> of publications discussed in this article, any</w:t>
      </w:r>
      <w:r>
        <w:rPr>
          <w:color w:val="313131"/>
          <w:spacing w:val="-9"/>
        </w:rPr>
        <w:t xml:space="preserve"> </w:t>
      </w:r>
      <w:r>
        <w:rPr>
          <w:color w:val="313131"/>
        </w:rPr>
        <w:t>arti</w:t>
      </w:r>
      <w:r>
        <w:t>fi</w:t>
      </w:r>
      <w:r>
        <w:rPr>
          <w:color w:val="313131"/>
        </w:rPr>
        <w:t>cial</w:t>
      </w:r>
      <w:r>
        <w:rPr>
          <w:color w:val="313131"/>
          <w:spacing w:val="-8"/>
        </w:rPr>
        <w:t xml:space="preserve"> </w:t>
      </w:r>
      <w:proofErr w:type="spellStart"/>
      <w:r>
        <w:rPr>
          <w:color w:val="313131"/>
        </w:rPr>
        <w:t>periodisation</w:t>
      </w:r>
      <w:proofErr w:type="spellEnd"/>
      <w:r>
        <w:rPr>
          <w:color w:val="313131"/>
          <w:spacing w:val="-8"/>
        </w:rPr>
        <w:t xml:space="preserve"> </w:t>
      </w:r>
      <w:r>
        <w:rPr>
          <w:color w:val="313131"/>
        </w:rPr>
        <w:t>was</w:t>
      </w:r>
      <w:r>
        <w:rPr>
          <w:color w:val="313131"/>
          <w:spacing w:val="-8"/>
        </w:rPr>
        <w:t xml:space="preserve"> </w:t>
      </w:r>
      <w:r>
        <w:rPr>
          <w:color w:val="313131"/>
        </w:rPr>
        <w:t>bound</w:t>
      </w:r>
      <w:r>
        <w:rPr>
          <w:color w:val="313131"/>
          <w:spacing w:val="-7"/>
        </w:rPr>
        <w:t xml:space="preserve"> </w:t>
      </w:r>
      <w:r>
        <w:rPr>
          <w:color w:val="313131"/>
        </w:rPr>
        <w:t>to</w:t>
      </w:r>
      <w:r>
        <w:rPr>
          <w:color w:val="313131"/>
          <w:spacing w:val="-8"/>
        </w:rPr>
        <w:t xml:space="preserve"> </w:t>
      </w:r>
      <w:r>
        <w:rPr>
          <w:color w:val="313131"/>
        </w:rPr>
        <w:t>be</w:t>
      </w:r>
      <w:r>
        <w:rPr>
          <w:color w:val="313131"/>
          <w:spacing w:val="-8"/>
        </w:rPr>
        <w:t xml:space="preserve"> </w:t>
      </w:r>
      <w:r>
        <w:rPr>
          <w:color w:val="313131"/>
        </w:rPr>
        <w:t>contestable.</w:t>
      </w:r>
      <w:r>
        <w:rPr>
          <w:color w:val="313131"/>
          <w:spacing w:val="-7"/>
        </w:rPr>
        <w:t xml:space="preserve"> </w:t>
      </w:r>
      <w:r>
        <w:rPr>
          <w:color w:val="313131"/>
        </w:rPr>
        <w:t>My</w:t>
      </w:r>
      <w:r>
        <w:rPr>
          <w:color w:val="313131"/>
          <w:spacing w:val="-9"/>
        </w:rPr>
        <w:t xml:space="preserve"> </w:t>
      </w:r>
      <w:r>
        <w:rPr>
          <w:color w:val="313131"/>
        </w:rPr>
        <w:t>approaches</w:t>
      </w:r>
      <w:r>
        <w:rPr>
          <w:color w:val="313131"/>
          <w:spacing w:val="-8"/>
        </w:rPr>
        <w:t xml:space="preserve"> </w:t>
      </w:r>
      <w:r>
        <w:rPr>
          <w:color w:val="313131"/>
        </w:rPr>
        <w:t>and</w:t>
      </w:r>
      <w:r>
        <w:rPr>
          <w:color w:val="313131"/>
          <w:spacing w:val="-7"/>
        </w:rPr>
        <w:t xml:space="preserve"> </w:t>
      </w:r>
      <w:r>
        <w:rPr>
          <w:color w:val="313131"/>
        </w:rPr>
        <w:t xml:space="preserve">conclusions, furthermore, were governed by my own background as a middle-class American </w:t>
      </w:r>
      <w:proofErr w:type="spellStart"/>
      <w:r>
        <w:rPr>
          <w:color w:val="313131"/>
        </w:rPr>
        <w:t>migrantto</w:t>
      </w:r>
      <w:proofErr w:type="spellEnd"/>
      <w:r>
        <w:rPr>
          <w:color w:val="313131"/>
          <w:spacing w:val="-2"/>
        </w:rPr>
        <w:t xml:space="preserve"> </w:t>
      </w:r>
      <w:r>
        <w:rPr>
          <w:color w:val="313131"/>
        </w:rPr>
        <w:t>the</w:t>
      </w:r>
      <w:r>
        <w:rPr>
          <w:color w:val="313131"/>
          <w:spacing w:val="-2"/>
        </w:rPr>
        <w:t xml:space="preserve"> </w:t>
      </w:r>
      <w:r>
        <w:rPr>
          <w:color w:val="313131"/>
        </w:rPr>
        <w:t>west</w:t>
      </w:r>
      <w:r>
        <w:rPr>
          <w:color w:val="313131"/>
          <w:spacing w:val="-2"/>
        </w:rPr>
        <w:t xml:space="preserve"> </w:t>
      </w:r>
      <w:r>
        <w:rPr>
          <w:color w:val="313131"/>
        </w:rPr>
        <w:t>of</w:t>
      </w:r>
      <w:r>
        <w:rPr>
          <w:color w:val="313131"/>
          <w:spacing w:val="-3"/>
        </w:rPr>
        <w:t xml:space="preserve"> </w:t>
      </w:r>
      <w:r>
        <w:rPr>
          <w:color w:val="313131"/>
        </w:rPr>
        <w:t>Scotland;</w:t>
      </w:r>
      <w:r>
        <w:rPr>
          <w:color w:val="313131"/>
          <w:spacing w:val="-3"/>
        </w:rPr>
        <w:t xml:space="preserve"> </w:t>
      </w:r>
      <w:r>
        <w:rPr>
          <w:color w:val="313131"/>
        </w:rPr>
        <w:t>and,</w:t>
      </w:r>
      <w:r>
        <w:rPr>
          <w:color w:val="313131"/>
          <w:spacing w:val="-2"/>
        </w:rPr>
        <w:t xml:space="preserve"> </w:t>
      </w:r>
      <w:r>
        <w:rPr>
          <w:color w:val="313131"/>
        </w:rPr>
        <w:t>as</w:t>
      </w:r>
      <w:r>
        <w:rPr>
          <w:color w:val="313131"/>
          <w:spacing w:val="-4"/>
        </w:rPr>
        <w:t xml:space="preserve"> </w:t>
      </w:r>
      <w:r>
        <w:rPr>
          <w:color w:val="313131"/>
        </w:rPr>
        <w:t>such,</w:t>
      </w:r>
      <w:r>
        <w:rPr>
          <w:color w:val="313131"/>
          <w:spacing w:val="-2"/>
        </w:rPr>
        <w:t xml:space="preserve"> </w:t>
      </w:r>
      <w:r>
        <w:rPr>
          <w:color w:val="313131"/>
        </w:rPr>
        <w:t>I</w:t>
      </w:r>
      <w:r>
        <w:rPr>
          <w:color w:val="313131"/>
          <w:spacing w:val="-4"/>
        </w:rPr>
        <w:t xml:space="preserve"> </w:t>
      </w:r>
      <w:r>
        <w:rPr>
          <w:color w:val="313131"/>
        </w:rPr>
        <w:t>tried</w:t>
      </w:r>
      <w:r>
        <w:rPr>
          <w:color w:val="313131"/>
          <w:spacing w:val="-2"/>
        </w:rPr>
        <w:t xml:space="preserve"> </w:t>
      </w:r>
      <w:r>
        <w:rPr>
          <w:color w:val="313131"/>
        </w:rPr>
        <w:t>to</w:t>
      </w:r>
      <w:r>
        <w:rPr>
          <w:color w:val="313131"/>
          <w:spacing w:val="-2"/>
        </w:rPr>
        <w:t xml:space="preserve"> </w:t>
      </w:r>
      <w:r>
        <w:rPr>
          <w:color w:val="313131"/>
        </w:rPr>
        <w:t>remain</w:t>
      </w:r>
      <w:r>
        <w:rPr>
          <w:color w:val="313131"/>
          <w:spacing w:val="-4"/>
        </w:rPr>
        <w:t xml:space="preserve"> </w:t>
      </w:r>
      <w:r>
        <w:rPr>
          <w:color w:val="313131"/>
        </w:rPr>
        <w:t>as</w:t>
      </w:r>
      <w:r>
        <w:rPr>
          <w:color w:val="313131"/>
          <w:spacing w:val="-2"/>
        </w:rPr>
        <w:t xml:space="preserve"> </w:t>
      </w:r>
      <w:r>
        <w:rPr>
          <w:color w:val="313131"/>
        </w:rPr>
        <w:t>unmoved</w:t>
      </w:r>
      <w:r>
        <w:rPr>
          <w:color w:val="313131"/>
          <w:spacing w:val="-1"/>
        </w:rPr>
        <w:t xml:space="preserve"> </w:t>
      </w:r>
      <w:r>
        <w:rPr>
          <w:color w:val="313131"/>
        </w:rPr>
        <w:t>as</w:t>
      </w:r>
      <w:r>
        <w:rPr>
          <w:color w:val="313131"/>
          <w:spacing w:val="-2"/>
        </w:rPr>
        <w:t xml:space="preserve"> </w:t>
      </w:r>
      <w:r>
        <w:rPr>
          <w:color w:val="313131"/>
        </w:rPr>
        <w:t>possible</w:t>
      </w:r>
      <w:r>
        <w:rPr>
          <w:color w:val="313131"/>
          <w:spacing w:val="-2"/>
        </w:rPr>
        <w:t xml:space="preserve"> </w:t>
      </w:r>
      <w:r>
        <w:rPr>
          <w:color w:val="313131"/>
        </w:rPr>
        <w:t>by contemporary discourses on the ‘Old Firm’ and its purported sectarianism that I did not ‘feel’ to any appreciable degree. My monograph was at its weakest when attempting to directly engage with these particular arguments.</w:t>
      </w:r>
    </w:p>
    <w:p w14:paraId="376FE984" w14:textId="77777777" w:rsidR="00B06C14" w:rsidRDefault="00B06C14">
      <w:pPr>
        <w:pStyle w:val="BodyText"/>
        <w:ind w:left="0"/>
      </w:pPr>
    </w:p>
    <w:p w14:paraId="5B5E3302" w14:textId="77777777" w:rsidR="00B06C14" w:rsidRDefault="00B06C14">
      <w:pPr>
        <w:pStyle w:val="BodyText"/>
        <w:ind w:left="0"/>
      </w:pPr>
    </w:p>
    <w:p w14:paraId="47D7CD8F" w14:textId="77777777" w:rsidR="00B06C14" w:rsidRDefault="00000000">
      <w:pPr>
        <w:pStyle w:val="Heading1"/>
        <w:spacing w:before="0"/>
      </w:pPr>
      <w:r>
        <w:t>The</w:t>
      </w:r>
      <w:r>
        <w:rPr>
          <w:spacing w:val="-2"/>
        </w:rPr>
        <w:t xml:space="preserve"> </w:t>
      </w:r>
      <w:r>
        <w:t>2018</w:t>
      </w:r>
      <w:r>
        <w:rPr>
          <w:spacing w:val="-2"/>
        </w:rPr>
        <w:t xml:space="preserve"> </w:t>
      </w:r>
      <w:r>
        <w:t>FIFA</w:t>
      </w:r>
      <w:r>
        <w:rPr>
          <w:spacing w:val="-2"/>
        </w:rPr>
        <w:t xml:space="preserve"> </w:t>
      </w:r>
      <w:r>
        <w:t>World</w:t>
      </w:r>
      <w:r>
        <w:rPr>
          <w:spacing w:val="-2"/>
        </w:rPr>
        <w:t xml:space="preserve"> </w:t>
      </w:r>
      <w:r>
        <w:t>Cup</w:t>
      </w:r>
      <w:r>
        <w:rPr>
          <w:spacing w:val="-2"/>
        </w:rPr>
        <w:t xml:space="preserve"> qualification</w:t>
      </w:r>
    </w:p>
    <w:p w14:paraId="3CF5CE20" w14:textId="77777777" w:rsidR="00B06C14" w:rsidRDefault="00000000">
      <w:pPr>
        <w:pStyle w:val="BodyText"/>
        <w:spacing w:before="283"/>
        <w:ind w:right="111"/>
        <w:jc w:val="both"/>
      </w:pPr>
      <w:r>
        <w:t>The</w:t>
      </w:r>
      <w:r>
        <w:rPr>
          <w:spacing w:val="-14"/>
        </w:rPr>
        <w:t xml:space="preserve"> </w:t>
      </w:r>
      <w:r>
        <w:rPr>
          <w:color w:val="0000FF"/>
        </w:rPr>
        <w:t>FIFA</w:t>
      </w:r>
      <w:r>
        <w:rPr>
          <w:color w:val="0000FF"/>
          <w:spacing w:val="-13"/>
        </w:rPr>
        <w:t xml:space="preserve"> </w:t>
      </w:r>
      <w:r>
        <w:rPr>
          <w:color w:val="0000FF"/>
        </w:rPr>
        <w:t>World</w:t>
      </w:r>
      <w:r>
        <w:rPr>
          <w:color w:val="0000FF"/>
          <w:spacing w:val="-12"/>
        </w:rPr>
        <w:t xml:space="preserve"> </w:t>
      </w:r>
      <w:r>
        <w:rPr>
          <w:color w:val="0000FF"/>
        </w:rPr>
        <w:t>Cup</w:t>
      </w:r>
      <w:r>
        <w:rPr>
          <w:color w:val="0000FF"/>
          <w:spacing w:val="-13"/>
        </w:rPr>
        <w:t xml:space="preserve"> </w:t>
      </w:r>
      <w:r>
        <w:rPr>
          <w:color w:val="0000FF"/>
        </w:rPr>
        <w:t>qualification</w:t>
      </w:r>
      <w:r>
        <w:rPr>
          <w:color w:val="0000FF"/>
          <w:spacing w:val="-12"/>
        </w:rPr>
        <w:t xml:space="preserve"> </w:t>
      </w:r>
      <w:r>
        <w:t>is</w:t>
      </w:r>
      <w:r>
        <w:rPr>
          <w:spacing w:val="-14"/>
        </w:rPr>
        <w:t xml:space="preserve"> </w:t>
      </w:r>
      <w:r>
        <w:t>a</w:t>
      </w:r>
      <w:r>
        <w:rPr>
          <w:spacing w:val="-12"/>
        </w:rPr>
        <w:t xml:space="preserve"> </w:t>
      </w:r>
      <w:r>
        <w:t>series</w:t>
      </w:r>
      <w:r>
        <w:rPr>
          <w:spacing w:val="-13"/>
        </w:rPr>
        <w:t xml:space="preserve"> </w:t>
      </w:r>
      <w:r>
        <w:t>of</w:t>
      </w:r>
      <w:r>
        <w:rPr>
          <w:spacing w:val="-14"/>
        </w:rPr>
        <w:t xml:space="preserve"> </w:t>
      </w:r>
      <w:r>
        <w:t>tournaments</w:t>
      </w:r>
      <w:r>
        <w:rPr>
          <w:spacing w:val="-12"/>
        </w:rPr>
        <w:t xml:space="preserve"> </w:t>
      </w:r>
      <w:r>
        <w:t>to</w:t>
      </w:r>
      <w:r>
        <w:rPr>
          <w:spacing w:val="-13"/>
        </w:rPr>
        <w:t xml:space="preserve"> </w:t>
      </w:r>
      <w:r>
        <w:t>determine</w:t>
      </w:r>
      <w:r>
        <w:rPr>
          <w:spacing w:val="-12"/>
        </w:rPr>
        <w:t xml:space="preserve"> </w:t>
      </w:r>
      <w:r>
        <w:t>the</w:t>
      </w:r>
      <w:r>
        <w:rPr>
          <w:spacing w:val="-11"/>
        </w:rPr>
        <w:t xml:space="preserve"> </w:t>
      </w:r>
      <w:r>
        <w:t>participants of</w:t>
      </w:r>
      <w:r>
        <w:rPr>
          <w:spacing w:val="-3"/>
        </w:rPr>
        <w:t xml:space="preserve"> </w:t>
      </w:r>
      <w:r>
        <w:t>the</w:t>
      </w:r>
      <w:r>
        <w:rPr>
          <w:spacing w:val="-2"/>
        </w:rPr>
        <w:t xml:space="preserve"> </w:t>
      </w:r>
      <w:r>
        <w:rPr>
          <w:color w:val="0000FF"/>
        </w:rPr>
        <w:t>FIFA</w:t>
      </w:r>
      <w:r>
        <w:rPr>
          <w:color w:val="0000FF"/>
          <w:spacing w:val="-3"/>
        </w:rPr>
        <w:t xml:space="preserve"> </w:t>
      </w:r>
      <w:r>
        <w:rPr>
          <w:color w:val="0000FF"/>
        </w:rPr>
        <w:t>World</w:t>
      </w:r>
      <w:r>
        <w:rPr>
          <w:color w:val="0000FF"/>
          <w:spacing w:val="-2"/>
        </w:rPr>
        <w:t xml:space="preserve"> </w:t>
      </w:r>
      <w:r>
        <w:rPr>
          <w:color w:val="0000FF"/>
        </w:rPr>
        <w:t>Cup</w:t>
      </w:r>
      <w:r>
        <w:t>.</w:t>
      </w:r>
      <w:r>
        <w:rPr>
          <w:spacing w:val="-2"/>
        </w:rPr>
        <w:t xml:space="preserve"> </w:t>
      </w:r>
      <w:r>
        <w:t>Since</w:t>
      </w:r>
      <w:r>
        <w:rPr>
          <w:spacing w:val="-2"/>
        </w:rPr>
        <w:t xml:space="preserve"> </w:t>
      </w:r>
      <w:r>
        <w:t>1998,</w:t>
      </w:r>
      <w:r>
        <w:rPr>
          <w:spacing w:val="-2"/>
        </w:rPr>
        <w:t xml:space="preserve"> </w:t>
      </w:r>
      <w:r>
        <w:t>the</w:t>
      </w:r>
      <w:r>
        <w:rPr>
          <w:spacing w:val="-2"/>
        </w:rPr>
        <w:t xml:space="preserve"> </w:t>
      </w:r>
      <w:r>
        <w:t>final</w:t>
      </w:r>
      <w:r>
        <w:rPr>
          <w:spacing w:val="-3"/>
        </w:rPr>
        <w:t xml:space="preserve"> </w:t>
      </w:r>
      <w:r>
        <w:t>competition</w:t>
      </w:r>
      <w:r>
        <w:rPr>
          <w:spacing w:val="-3"/>
        </w:rPr>
        <w:t xml:space="preserve"> </w:t>
      </w:r>
      <w:r>
        <w:t>contains</w:t>
      </w:r>
      <w:r>
        <w:rPr>
          <w:spacing w:val="-2"/>
        </w:rPr>
        <w:t xml:space="preserve"> </w:t>
      </w:r>
      <w:r>
        <w:t>32</w:t>
      </w:r>
      <w:r>
        <w:rPr>
          <w:spacing w:val="-4"/>
        </w:rPr>
        <w:t xml:space="preserve"> </w:t>
      </w:r>
      <w:r>
        <w:t>teams</w:t>
      </w:r>
      <w:r>
        <w:rPr>
          <w:spacing w:val="-2"/>
        </w:rPr>
        <w:t xml:space="preserve"> </w:t>
      </w:r>
      <w:r>
        <w:t>such</w:t>
      </w:r>
      <w:r>
        <w:rPr>
          <w:spacing w:val="-2"/>
        </w:rPr>
        <w:t xml:space="preserve"> </w:t>
      </w:r>
      <w:r>
        <w:t>that</w:t>
      </w:r>
      <w:r>
        <w:rPr>
          <w:spacing w:val="-3"/>
        </w:rPr>
        <w:t xml:space="preserve"> </w:t>
      </w:r>
      <w:r>
        <w:t>the host nation(s) receive(s) a guaranteed slot. The number of qualifying berths for the continents is fixed from 2006 to 2022 as follows:</w:t>
      </w:r>
    </w:p>
    <w:p w14:paraId="3CF18009" w14:textId="77777777" w:rsidR="00B06C14" w:rsidRDefault="00000000">
      <w:pPr>
        <w:pStyle w:val="ListParagraph"/>
        <w:numPr>
          <w:ilvl w:val="0"/>
          <w:numId w:val="9"/>
        </w:numPr>
        <w:tabs>
          <w:tab w:val="left" w:pos="258"/>
        </w:tabs>
        <w:spacing w:line="281" w:lineRule="exact"/>
        <w:ind w:left="258" w:hanging="158"/>
        <w:rPr>
          <w:sz w:val="24"/>
        </w:rPr>
      </w:pPr>
      <w:r>
        <w:rPr>
          <w:sz w:val="24"/>
        </w:rPr>
        <w:t>AFC</w:t>
      </w:r>
      <w:r>
        <w:rPr>
          <w:spacing w:val="-4"/>
          <w:sz w:val="24"/>
        </w:rPr>
        <w:t xml:space="preserve"> </w:t>
      </w:r>
      <w:r>
        <w:rPr>
          <w:sz w:val="24"/>
        </w:rPr>
        <w:t>(Asian</w:t>
      </w:r>
      <w:r>
        <w:rPr>
          <w:spacing w:val="-4"/>
          <w:sz w:val="24"/>
        </w:rPr>
        <w:t xml:space="preserve"> </w:t>
      </w:r>
      <w:r>
        <w:rPr>
          <w:sz w:val="24"/>
        </w:rPr>
        <w:t>Football</w:t>
      </w:r>
      <w:r>
        <w:rPr>
          <w:spacing w:val="-4"/>
          <w:sz w:val="24"/>
        </w:rPr>
        <w:t xml:space="preserve"> </w:t>
      </w:r>
      <w:r>
        <w:rPr>
          <w:sz w:val="24"/>
        </w:rPr>
        <w:t>Confederation):</w:t>
      </w:r>
      <w:r>
        <w:rPr>
          <w:spacing w:val="-4"/>
          <w:sz w:val="24"/>
        </w:rPr>
        <w:t xml:space="preserve"> 4.5;</w:t>
      </w:r>
    </w:p>
    <w:p w14:paraId="17C9AE04" w14:textId="77777777" w:rsidR="00B06C14" w:rsidRDefault="00000000">
      <w:pPr>
        <w:pStyle w:val="ListParagraph"/>
        <w:numPr>
          <w:ilvl w:val="0"/>
          <w:numId w:val="9"/>
        </w:numPr>
        <w:tabs>
          <w:tab w:val="left" w:pos="258"/>
        </w:tabs>
        <w:spacing w:line="281" w:lineRule="exact"/>
        <w:ind w:left="258" w:hanging="158"/>
        <w:rPr>
          <w:sz w:val="24"/>
        </w:rPr>
      </w:pPr>
      <w:r>
        <w:rPr>
          <w:sz w:val="24"/>
        </w:rPr>
        <w:t>CAF</w:t>
      </w:r>
      <w:r>
        <w:rPr>
          <w:spacing w:val="-3"/>
          <w:sz w:val="24"/>
        </w:rPr>
        <w:t xml:space="preserve"> </w:t>
      </w:r>
      <w:r>
        <w:rPr>
          <w:sz w:val="24"/>
        </w:rPr>
        <w:t>(Confederation</w:t>
      </w:r>
      <w:r>
        <w:rPr>
          <w:spacing w:val="-3"/>
          <w:sz w:val="24"/>
        </w:rPr>
        <w:t xml:space="preserve"> </w:t>
      </w:r>
      <w:r>
        <w:rPr>
          <w:sz w:val="24"/>
        </w:rPr>
        <w:t>of</w:t>
      </w:r>
      <w:r>
        <w:rPr>
          <w:spacing w:val="-4"/>
          <w:sz w:val="24"/>
        </w:rPr>
        <w:t xml:space="preserve"> </w:t>
      </w:r>
      <w:r>
        <w:rPr>
          <w:sz w:val="24"/>
        </w:rPr>
        <w:t>African</w:t>
      </w:r>
      <w:r>
        <w:rPr>
          <w:spacing w:val="-2"/>
          <w:sz w:val="24"/>
        </w:rPr>
        <w:t xml:space="preserve"> </w:t>
      </w:r>
      <w:r>
        <w:rPr>
          <w:sz w:val="24"/>
        </w:rPr>
        <w:t>Football):</w:t>
      </w:r>
      <w:r>
        <w:rPr>
          <w:spacing w:val="-3"/>
          <w:sz w:val="24"/>
        </w:rPr>
        <w:t xml:space="preserve"> </w:t>
      </w:r>
      <w:r>
        <w:rPr>
          <w:spacing w:val="-5"/>
          <w:sz w:val="24"/>
        </w:rPr>
        <w:t>5;</w:t>
      </w:r>
    </w:p>
    <w:p w14:paraId="2F2593A4" w14:textId="77777777" w:rsidR="00B06C14" w:rsidRDefault="00000000">
      <w:pPr>
        <w:pStyle w:val="ListParagraph"/>
        <w:numPr>
          <w:ilvl w:val="0"/>
          <w:numId w:val="9"/>
        </w:numPr>
        <w:tabs>
          <w:tab w:val="left" w:pos="315"/>
        </w:tabs>
        <w:spacing w:before="2" w:line="281" w:lineRule="exact"/>
        <w:ind w:left="315" w:hanging="215"/>
        <w:rPr>
          <w:sz w:val="24"/>
        </w:rPr>
      </w:pPr>
      <w:r>
        <w:rPr>
          <w:sz w:val="24"/>
        </w:rPr>
        <w:t>CONCACAF</w:t>
      </w:r>
      <w:r>
        <w:rPr>
          <w:spacing w:val="54"/>
          <w:sz w:val="24"/>
        </w:rPr>
        <w:t xml:space="preserve"> </w:t>
      </w:r>
      <w:r>
        <w:rPr>
          <w:sz w:val="24"/>
        </w:rPr>
        <w:t>(Confederation</w:t>
      </w:r>
      <w:r>
        <w:rPr>
          <w:spacing w:val="53"/>
          <w:sz w:val="24"/>
        </w:rPr>
        <w:t xml:space="preserve"> </w:t>
      </w:r>
      <w:r>
        <w:rPr>
          <w:sz w:val="24"/>
        </w:rPr>
        <w:t>of</w:t>
      </w:r>
      <w:r>
        <w:rPr>
          <w:spacing w:val="52"/>
          <w:sz w:val="24"/>
        </w:rPr>
        <w:t xml:space="preserve"> </w:t>
      </w:r>
      <w:r>
        <w:rPr>
          <w:sz w:val="24"/>
        </w:rPr>
        <w:t>North,</w:t>
      </w:r>
      <w:r>
        <w:rPr>
          <w:spacing w:val="55"/>
          <w:sz w:val="24"/>
        </w:rPr>
        <w:t xml:space="preserve"> </w:t>
      </w:r>
      <w:r>
        <w:rPr>
          <w:sz w:val="24"/>
        </w:rPr>
        <w:t>Central</w:t>
      </w:r>
      <w:r>
        <w:rPr>
          <w:spacing w:val="53"/>
          <w:sz w:val="24"/>
        </w:rPr>
        <w:t xml:space="preserve"> </w:t>
      </w:r>
      <w:r>
        <w:rPr>
          <w:sz w:val="24"/>
        </w:rPr>
        <w:t>American</w:t>
      </w:r>
      <w:r>
        <w:rPr>
          <w:spacing w:val="54"/>
          <w:sz w:val="24"/>
        </w:rPr>
        <w:t xml:space="preserve"> </w:t>
      </w:r>
      <w:r>
        <w:rPr>
          <w:sz w:val="24"/>
        </w:rPr>
        <w:t>and</w:t>
      </w:r>
      <w:r>
        <w:rPr>
          <w:spacing w:val="54"/>
          <w:sz w:val="24"/>
        </w:rPr>
        <w:t xml:space="preserve"> </w:t>
      </w:r>
      <w:r>
        <w:rPr>
          <w:sz w:val="24"/>
        </w:rPr>
        <w:t>Caribbean</w:t>
      </w:r>
      <w:r>
        <w:rPr>
          <w:spacing w:val="54"/>
          <w:sz w:val="24"/>
        </w:rPr>
        <w:t xml:space="preserve"> </w:t>
      </w:r>
      <w:r>
        <w:rPr>
          <w:spacing w:val="-2"/>
          <w:sz w:val="24"/>
        </w:rPr>
        <w:t>Association</w:t>
      </w:r>
    </w:p>
    <w:p w14:paraId="4F9DB94B" w14:textId="77777777" w:rsidR="00B06C14" w:rsidRDefault="00000000">
      <w:pPr>
        <w:pStyle w:val="BodyText"/>
        <w:spacing w:line="281" w:lineRule="exact"/>
      </w:pPr>
      <w:r>
        <w:t>Football):</w:t>
      </w:r>
      <w:r>
        <w:rPr>
          <w:spacing w:val="-4"/>
        </w:rPr>
        <w:t xml:space="preserve"> 3.5;</w:t>
      </w:r>
    </w:p>
    <w:p w14:paraId="70DA4D5B" w14:textId="77777777" w:rsidR="00B06C14" w:rsidRDefault="00000000">
      <w:pPr>
        <w:pStyle w:val="ListParagraph"/>
        <w:numPr>
          <w:ilvl w:val="0"/>
          <w:numId w:val="9"/>
        </w:numPr>
        <w:tabs>
          <w:tab w:val="left" w:pos="258"/>
        </w:tabs>
        <w:spacing w:line="281" w:lineRule="exact"/>
        <w:ind w:left="258" w:hanging="158"/>
        <w:rPr>
          <w:sz w:val="24"/>
        </w:rPr>
      </w:pPr>
      <w:r>
        <w:rPr>
          <w:sz w:val="24"/>
        </w:rPr>
        <w:t>CONMEBOL</w:t>
      </w:r>
      <w:r>
        <w:rPr>
          <w:spacing w:val="-5"/>
          <w:sz w:val="24"/>
        </w:rPr>
        <w:t xml:space="preserve"> </w:t>
      </w:r>
      <w:r>
        <w:rPr>
          <w:sz w:val="24"/>
        </w:rPr>
        <w:t>(South</w:t>
      </w:r>
      <w:r>
        <w:rPr>
          <w:spacing w:val="-4"/>
          <w:sz w:val="24"/>
        </w:rPr>
        <w:t xml:space="preserve"> </w:t>
      </w:r>
      <w:r>
        <w:rPr>
          <w:sz w:val="24"/>
        </w:rPr>
        <w:t>American</w:t>
      </w:r>
      <w:r>
        <w:rPr>
          <w:spacing w:val="-4"/>
          <w:sz w:val="24"/>
        </w:rPr>
        <w:t xml:space="preserve"> </w:t>
      </w:r>
      <w:r>
        <w:rPr>
          <w:sz w:val="24"/>
        </w:rPr>
        <w:t>Football</w:t>
      </w:r>
      <w:r>
        <w:rPr>
          <w:spacing w:val="-5"/>
          <w:sz w:val="24"/>
        </w:rPr>
        <w:t xml:space="preserve"> </w:t>
      </w:r>
      <w:r>
        <w:rPr>
          <w:sz w:val="24"/>
        </w:rPr>
        <w:t>Confederation):</w:t>
      </w:r>
      <w:r>
        <w:rPr>
          <w:spacing w:val="-5"/>
          <w:sz w:val="24"/>
        </w:rPr>
        <w:t xml:space="preserve"> </w:t>
      </w:r>
      <w:r>
        <w:rPr>
          <w:spacing w:val="-4"/>
          <w:sz w:val="24"/>
        </w:rPr>
        <w:t>4.5;</w:t>
      </w:r>
    </w:p>
    <w:p w14:paraId="01D69778" w14:textId="77777777" w:rsidR="00B06C14" w:rsidRDefault="00000000">
      <w:pPr>
        <w:pStyle w:val="ListParagraph"/>
        <w:numPr>
          <w:ilvl w:val="0"/>
          <w:numId w:val="9"/>
        </w:numPr>
        <w:tabs>
          <w:tab w:val="left" w:pos="258"/>
        </w:tabs>
        <w:spacing w:line="281" w:lineRule="exact"/>
        <w:ind w:left="258" w:hanging="158"/>
        <w:rPr>
          <w:sz w:val="24"/>
        </w:rPr>
      </w:pPr>
      <w:r>
        <w:rPr>
          <w:sz w:val="24"/>
        </w:rPr>
        <w:t>OFC</w:t>
      </w:r>
      <w:r>
        <w:rPr>
          <w:spacing w:val="-3"/>
          <w:sz w:val="24"/>
        </w:rPr>
        <w:t xml:space="preserve"> </w:t>
      </w:r>
      <w:r>
        <w:rPr>
          <w:sz w:val="24"/>
        </w:rPr>
        <w:t>(Oceania</w:t>
      </w:r>
      <w:r>
        <w:rPr>
          <w:spacing w:val="-3"/>
          <w:sz w:val="24"/>
        </w:rPr>
        <w:t xml:space="preserve"> </w:t>
      </w:r>
      <w:r>
        <w:rPr>
          <w:sz w:val="24"/>
        </w:rPr>
        <w:t>Football</w:t>
      </w:r>
      <w:r>
        <w:rPr>
          <w:spacing w:val="-4"/>
          <w:sz w:val="24"/>
        </w:rPr>
        <w:t xml:space="preserve"> </w:t>
      </w:r>
      <w:r>
        <w:rPr>
          <w:sz w:val="24"/>
        </w:rPr>
        <w:t>Confederation):</w:t>
      </w:r>
      <w:r>
        <w:rPr>
          <w:spacing w:val="-2"/>
          <w:sz w:val="24"/>
        </w:rPr>
        <w:t xml:space="preserve"> </w:t>
      </w:r>
      <w:r>
        <w:rPr>
          <w:spacing w:val="-4"/>
          <w:sz w:val="24"/>
        </w:rPr>
        <w:t>0.5;</w:t>
      </w:r>
    </w:p>
    <w:p w14:paraId="207D905E" w14:textId="77777777" w:rsidR="00B06C14" w:rsidRDefault="00B06C14">
      <w:pPr>
        <w:spacing w:line="281" w:lineRule="exact"/>
        <w:rPr>
          <w:sz w:val="24"/>
        </w:rPr>
        <w:sectPr w:rsidR="00B06C14" w:rsidSect="00FD2B6C">
          <w:pgSz w:w="11910" w:h="16840"/>
          <w:pgMar w:top="1400" w:right="1320" w:bottom="280" w:left="1340" w:header="720" w:footer="720" w:gutter="0"/>
          <w:pgBorders w:offsetFrom="page">
            <w:top w:val="single" w:sz="12" w:space="24" w:color="auto"/>
            <w:left w:val="single" w:sz="12" w:space="24" w:color="auto"/>
            <w:bottom w:val="single" w:sz="12" w:space="24" w:color="auto"/>
            <w:right w:val="single" w:sz="12" w:space="24" w:color="auto"/>
          </w:pgBorders>
          <w:cols w:space="720"/>
        </w:sectPr>
      </w:pPr>
    </w:p>
    <w:p w14:paraId="0C181B5A" w14:textId="77777777" w:rsidR="00B06C14" w:rsidRDefault="00000000">
      <w:pPr>
        <w:pStyle w:val="ListParagraph"/>
        <w:numPr>
          <w:ilvl w:val="0"/>
          <w:numId w:val="9"/>
        </w:numPr>
        <w:tabs>
          <w:tab w:val="left" w:pos="258"/>
        </w:tabs>
        <w:spacing w:before="41"/>
        <w:ind w:left="258" w:hanging="158"/>
        <w:jc w:val="both"/>
        <w:rPr>
          <w:sz w:val="24"/>
        </w:rPr>
      </w:pPr>
      <w:bookmarkStart w:id="0" w:name="_bookmark0"/>
      <w:bookmarkEnd w:id="0"/>
      <w:r>
        <w:rPr>
          <w:sz w:val="24"/>
        </w:rPr>
        <w:lastRenderedPageBreak/>
        <w:t>UEFA</w:t>
      </w:r>
      <w:r>
        <w:rPr>
          <w:spacing w:val="-5"/>
          <w:sz w:val="24"/>
        </w:rPr>
        <w:t xml:space="preserve"> </w:t>
      </w:r>
      <w:r>
        <w:rPr>
          <w:sz w:val="24"/>
        </w:rPr>
        <w:t>(Union</w:t>
      </w:r>
      <w:r>
        <w:rPr>
          <w:spacing w:val="-4"/>
          <w:sz w:val="24"/>
        </w:rPr>
        <w:t xml:space="preserve"> </w:t>
      </w:r>
      <w:r>
        <w:rPr>
          <w:sz w:val="24"/>
        </w:rPr>
        <w:t>of</w:t>
      </w:r>
      <w:r>
        <w:rPr>
          <w:spacing w:val="-3"/>
          <w:sz w:val="24"/>
        </w:rPr>
        <w:t xml:space="preserve"> </w:t>
      </w:r>
      <w:r>
        <w:rPr>
          <w:sz w:val="24"/>
        </w:rPr>
        <w:t>European</w:t>
      </w:r>
      <w:r>
        <w:rPr>
          <w:spacing w:val="-3"/>
          <w:sz w:val="24"/>
        </w:rPr>
        <w:t xml:space="preserve"> </w:t>
      </w:r>
      <w:r>
        <w:rPr>
          <w:sz w:val="24"/>
        </w:rPr>
        <w:t>Football</w:t>
      </w:r>
      <w:r>
        <w:rPr>
          <w:spacing w:val="-4"/>
          <w:sz w:val="24"/>
        </w:rPr>
        <w:t xml:space="preserve"> </w:t>
      </w:r>
      <w:r>
        <w:rPr>
          <w:sz w:val="24"/>
        </w:rPr>
        <w:t>Associations):</w:t>
      </w:r>
      <w:r>
        <w:rPr>
          <w:spacing w:val="-4"/>
          <w:sz w:val="24"/>
        </w:rPr>
        <w:t xml:space="preserve"> </w:t>
      </w:r>
      <w:r>
        <w:rPr>
          <w:spacing w:val="-5"/>
          <w:sz w:val="24"/>
        </w:rPr>
        <w:t>13.</w:t>
      </w:r>
    </w:p>
    <w:p w14:paraId="13DE14D4" w14:textId="77777777" w:rsidR="00B06C14" w:rsidRDefault="00000000">
      <w:pPr>
        <w:pStyle w:val="BodyText"/>
        <w:ind w:right="117"/>
        <w:jc w:val="both"/>
      </w:pPr>
      <w:r>
        <w:t>The</w:t>
      </w:r>
      <w:r>
        <w:rPr>
          <w:spacing w:val="-4"/>
        </w:rPr>
        <w:t xml:space="preserve"> </w:t>
      </w:r>
      <w:r>
        <w:t>six</w:t>
      </w:r>
      <w:r>
        <w:rPr>
          <w:spacing w:val="-5"/>
        </w:rPr>
        <w:t xml:space="preserve"> </w:t>
      </w:r>
      <w:r>
        <w:t>confederations</w:t>
      </w:r>
      <w:r>
        <w:rPr>
          <w:spacing w:val="-5"/>
        </w:rPr>
        <w:t xml:space="preserve"> </w:t>
      </w:r>
      <w:proofErr w:type="spellStart"/>
      <w:r>
        <w:t>organise</w:t>
      </w:r>
      <w:proofErr w:type="spellEnd"/>
      <w:r>
        <w:rPr>
          <w:spacing w:val="-4"/>
        </w:rPr>
        <w:t xml:space="preserve"> </w:t>
      </w:r>
      <w:r>
        <w:t>their</w:t>
      </w:r>
      <w:r>
        <w:rPr>
          <w:spacing w:val="-6"/>
        </w:rPr>
        <w:t xml:space="preserve"> </w:t>
      </w:r>
      <w:r>
        <w:t>own</w:t>
      </w:r>
      <w:r>
        <w:rPr>
          <w:spacing w:val="-4"/>
        </w:rPr>
        <w:t xml:space="preserve"> </w:t>
      </w:r>
      <w:r>
        <w:t>contests.</w:t>
      </w:r>
      <w:r>
        <w:rPr>
          <w:spacing w:val="-4"/>
        </w:rPr>
        <w:t xml:space="preserve"> </w:t>
      </w:r>
      <w:r>
        <w:t>The</w:t>
      </w:r>
      <w:r>
        <w:rPr>
          <w:spacing w:val="-4"/>
        </w:rPr>
        <w:t xml:space="preserve"> </w:t>
      </w:r>
      <w:r>
        <w:t>0.5</w:t>
      </w:r>
      <w:r>
        <w:rPr>
          <w:spacing w:val="-6"/>
        </w:rPr>
        <w:t xml:space="preserve"> </w:t>
      </w:r>
      <w:r>
        <w:t>slots</w:t>
      </w:r>
      <w:r>
        <w:rPr>
          <w:spacing w:val="-5"/>
        </w:rPr>
        <w:t xml:space="preserve"> </w:t>
      </w:r>
      <w:r>
        <w:t>represent</w:t>
      </w:r>
      <w:r>
        <w:rPr>
          <w:spacing w:val="-4"/>
        </w:rPr>
        <w:t xml:space="preserve"> </w:t>
      </w:r>
      <w:r>
        <w:t>a</w:t>
      </w:r>
      <w:r>
        <w:rPr>
          <w:spacing w:val="-5"/>
        </w:rPr>
        <w:t xml:space="preserve"> </w:t>
      </w:r>
      <w:r>
        <w:t>place</w:t>
      </w:r>
      <w:r>
        <w:rPr>
          <w:spacing w:val="-4"/>
        </w:rPr>
        <w:t xml:space="preserve"> </w:t>
      </w:r>
      <w:r>
        <w:t>in</w:t>
      </w:r>
      <w:r>
        <w:rPr>
          <w:spacing w:val="-7"/>
        </w:rPr>
        <w:t xml:space="preserve"> </w:t>
      </w:r>
      <w:r>
        <w:t>the inter-continental play-offs, which is the only interaction between the qualifying tournaments of different geographical zones.</w:t>
      </w:r>
    </w:p>
    <w:p w14:paraId="49D1C748" w14:textId="77777777" w:rsidR="00B06C14" w:rsidRDefault="00000000">
      <w:pPr>
        <w:pStyle w:val="BodyText"/>
        <w:spacing w:before="8" w:line="232" w:lineRule="auto"/>
        <w:ind w:right="113"/>
        <w:jc w:val="both"/>
      </w:pPr>
      <w:r>
        <w:t>The qualifications of all confederations are played in rounds. Each round is designed either in a</w:t>
      </w:r>
      <w:r>
        <w:rPr>
          <w:spacing w:val="-1"/>
        </w:rPr>
        <w:t xml:space="preserve"> </w:t>
      </w:r>
      <w:r>
        <w:rPr>
          <w:sz w:val="25"/>
        </w:rPr>
        <w:t>knockout</w:t>
      </w:r>
      <w:r>
        <w:rPr>
          <w:spacing w:val="-1"/>
          <w:sz w:val="25"/>
        </w:rPr>
        <w:t xml:space="preserve"> </w:t>
      </w:r>
      <w:r>
        <w:t>format (where two teams</w:t>
      </w:r>
      <w:r>
        <w:rPr>
          <w:spacing w:val="-2"/>
        </w:rPr>
        <w:t xml:space="preserve"> </w:t>
      </w:r>
      <w:r>
        <w:t>play two-legged home-away</w:t>
      </w:r>
      <w:r>
        <w:rPr>
          <w:spacing w:val="-1"/>
        </w:rPr>
        <w:t xml:space="preserve"> </w:t>
      </w:r>
      <w:r>
        <w:t xml:space="preserve">matches) or in a </w:t>
      </w:r>
      <w:r>
        <w:rPr>
          <w:sz w:val="25"/>
        </w:rPr>
        <w:t xml:space="preserve">round-robin </w:t>
      </w:r>
      <w:r>
        <w:t>format (where more than two teams play in a single or home-away group</w:t>
      </w:r>
      <w:r>
        <w:rPr>
          <w:spacing w:val="-2"/>
        </w:rPr>
        <w:t xml:space="preserve"> </w:t>
      </w:r>
      <w:r>
        <w:t>against</w:t>
      </w:r>
      <w:r>
        <w:rPr>
          <w:spacing w:val="-2"/>
        </w:rPr>
        <w:t xml:space="preserve"> </w:t>
      </w:r>
      <w:r>
        <w:t>every</w:t>
      </w:r>
      <w:r>
        <w:rPr>
          <w:spacing w:val="-3"/>
        </w:rPr>
        <w:t xml:space="preserve"> </w:t>
      </w:r>
      <w:r>
        <w:t>other</w:t>
      </w:r>
      <w:r>
        <w:rPr>
          <w:spacing w:val="-3"/>
        </w:rPr>
        <w:t xml:space="preserve"> </w:t>
      </w:r>
      <w:r>
        <w:t>team</w:t>
      </w:r>
      <w:r>
        <w:rPr>
          <w:spacing w:val="-2"/>
        </w:rPr>
        <w:t xml:space="preserve"> </w:t>
      </w:r>
      <w:r>
        <w:t>of</w:t>
      </w:r>
      <w:r>
        <w:rPr>
          <w:spacing w:val="-3"/>
        </w:rPr>
        <w:t xml:space="preserve"> </w:t>
      </w:r>
      <w:r>
        <w:t>the</w:t>
      </w:r>
      <w:r>
        <w:rPr>
          <w:spacing w:val="-2"/>
        </w:rPr>
        <w:t xml:space="preserve"> </w:t>
      </w:r>
      <w:r>
        <w:t>group).</w:t>
      </w:r>
      <w:r>
        <w:rPr>
          <w:spacing w:val="-1"/>
        </w:rPr>
        <w:t xml:space="preserve"> </w:t>
      </w:r>
      <w:r>
        <w:t>The</w:t>
      </w:r>
      <w:r>
        <w:rPr>
          <w:spacing w:val="-2"/>
        </w:rPr>
        <w:t xml:space="preserve"> </w:t>
      </w:r>
      <w:r>
        <w:t>rounds</w:t>
      </w:r>
      <w:r>
        <w:rPr>
          <w:spacing w:val="-2"/>
        </w:rPr>
        <w:t xml:space="preserve"> </w:t>
      </w:r>
      <w:r>
        <w:t>are</w:t>
      </w:r>
      <w:r>
        <w:rPr>
          <w:spacing w:val="-2"/>
        </w:rPr>
        <w:t xml:space="preserve"> </w:t>
      </w:r>
      <w:r>
        <w:t xml:space="preserve">often </w:t>
      </w:r>
      <w:r>
        <w:rPr>
          <w:sz w:val="25"/>
        </w:rPr>
        <w:t>seeded</w:t>
      </w:r>
      <w:r>
        <w:t>,</w:t>
      </w:r>
      <w:r>
        <w:rPr>
          <w:spacing w:val="-1"/>
        </w:rPr>
        <w:t xml:space="preserve"> </w:t>
      </w:r>
      <w:r>
        <w:t>that</w:t>
      </w:r>
      <w:r>
        <w:rPr>
          <w:spacing w:val="-2"/>
        </w:rPr>
        <w:t xml:space="preserve"> </w:t>
      </w:r>
      <w:r>
        <w:t>is,</w:t>
      </w:r>
      <w:r>
        <w:rPr>
          <w:spacing w:val="-1"/>
        </w:rPr>
        <w:t xml:space="preserve"> </w:t>
      </w:r>
      <w:r>
        <w:t>the</w:t>
      </w:r>
      <w:r>
        <w:rPr>
          <w:spacing w:val="-2"/>
        </w:rPr>
        <w:t xml:space="preserve"> </w:t>
      </w:r>
      <w:r>
        <w:t>4 participating</w:t>
      </w:r>
      <w:r>
        <w:rPr>
          <w:spacing w:val="-5"/>
        </w:rPr>
        <w:t xml:space="preserve"> </w:t>
      </w:r>
      <w:r>
        <w:t>countries</w:t>
      </w:r>
      <w:r>
        <w:rPr>
          <w:spacing w:val="-4"/>
        </w:rPr>
        <w:t xml:space="preserve"> </w:t>
      </w:r>
      <w:r>
        <w:t>are</w:t>
      </w:r>
      <w:r>
        <w:rPr>
          <w:spacing w:val="-4"/>
        </w:rPr>
        <w:t xml:space="preserve"> </w:t>
      </w:r>
      <w:r>
        <w:t>divided</w:t>
      </w:r>
      <w:r>
        <w:rPr>
          <w:spacing w:val="-3"/>
        </w:rPr>
        <w:t xml:space="preserve"> </w:t>
      </w:r>
      <w:r>
        <w:t>into</w:t>
      </w:r>
      <w:r>
        <w:rPr>
          <w:spacing w:val="-4"/>
        </w:rPr>
        <w:t xml:space="preserve"> </w:t>
      </w:r>
      <w:r>
        <w:t>the</w:t>
      </w:r>
      <w:r>
        <w:rPr>
          <w:spacing w:val="-3"/>
        </w:rPr>
        <w:t xml:space="preserve"> </w:t>
      </w:r>
      <w:r>
        <w:t>same</w:t>
      </w:r>
      <w:r>
        <w:rPr>
          <w:spacing w:val="-4"/>
        </w:rPr>
        <w:t xml:space="preserve"> </w:t>
      </w:r>
      <w:r>
        <w:t>number</w:t>
      </w:r>
      <w:r>
        <w:rPr>
          <w:spacing w:val="-5"/>
        </w:rPr>
        <w:t xml:space="preserve"> </w:t>
      </w:r>
      <w:r>
        <w:t>of</w:t>
      </w:r>
      <w:r>
        <w:rPr>
          <w:spacing w:val="-5"/>
        </w:rPr>
        <w:t xml:space="preserve"> </w:t>
      </w:r>
      <w:r>
        <w:t>pots</w:t>
      </w:r>
      <w:r>
        <w:rPr>
          <w:spacing w:val="-4"/>
        </w:rPr>
        <w:t xml:space="preserve"> </w:t>
      </w:r>
      <w:r>
        <w:t>as</w:t>
      </w:r>
      <w:r>
        <w:rPr>
          <w:spacing w:val="-3"/>
        </w:rPr>
        <w:t xml:space="preserve"> </w:t>
      </w:r>
      <w:r>
        <w:t>the</w:t>
      </w:r>
      <w:r>
        <w:rPr>
          <w:spacing w:val="-4"/>
        </w:rPr>
        <w:t xml:space="preserve"> </w:t>
      </w:r>
      <w:r>
        <w:t>number</w:t>
      </w:r>
      <w:r>
        <w:rPr>
          <w:spacing w:val="-5"/>
        </w:rPr>
        <w:t xml:space="preserve"> </w:t>
      </w:r>
      <w:r>
        <w:t>of</w:t>
      </w:r>
      <w:r>
        <w:rPr>
          <w:spacing w:val="-5"/>
        </w:rPr>
        <w:t xml:space="preserve"> </w:t>
      </w:r>
      <w:r>
        <w:t xml:space="preserve">teams per group (meaning two pots in the knockout format) and one team from each pot goes to a given group. The </w:t>
      </w:r>
      <w:r>
        <w:rPr>
          <w:sz w:val="25"/>
        </w:rPr>
        <w:t xml:space="preserve">traditional seeding </w:t>
      </w:r>
      <w:r>
        <w:t xml:space="preserve">is based on an exogenously given ranking— usually the FIFA World Ranking at a specific date—such that, if a pot contains </w:t>
      </w:r>
      <w:r>
        <w:rPr>
          <w:sz w:val="25"/>
        </w:rPr>
        <w:t xml:space="preserve">𝑘 </w:t>
      </w:r>
      <w:r>
        <w:t xml:space="preserve">teams, the best </w:t>
      </w:r>
      <w:r>
        <w:rPr>
          <w:sz w:val="25"/>
        </w:rPr>
        <w:t xml:space="preserve">𝑘 </w:t>
      </w:r>
      <w:r>
        <w:t xml:space="preserve">teams are in the first pot, the next </w:t>
      </w:r>
      <w:r>
        <w:rPr>
          <w:sz w:val="25"/>
        </w:rPr>
        <w:t xml:space="preserve">𝑘 </w:t>
      </w:r>
      <w:r>
        <w:t>are in the second pot, and so on.</w:t>
      </w:r>
    </w:p>
    <w:p w14:paraId="0FD6ECD3" w14:textId="77777777" w:rsidR="00B06C14" w:rsidRDefault="00000000">
      <w:pPr>
        <w:pStyle w:val="BodyText"/>
        <w:spacing w:before="1"/>
        <w:ind w:right="121"/>
        <w:jc w:val="both"/>
      </w:pPr>
      <w:r>
        <w:t>Our paper focuses on four qualifications, the AFC, the CONCACAF, the CONMEBOL, and the OFC because (1) contrary to the CAF and UEFA competitions, they are connected to each other; (2) the largest and most successful nation of the OFC, Australia, switched</w:t>
      </w:r>
    </w:p>
    <w:p w14:paraId="4348220F" w14:textId="77777777" w:rsidR="00B06C14" w:rsidRDefault="00000000">
      <w:pPr>
        <w:pStyle w:val="BodyText"/>
        <w:spacing w:before="1" w:line="281" w:lineRule="exact"/>
        <w:jc w:val="both"/>
      </w:pPr>
      <w:r>
        <w:t>to</w:t>
      </w:r>
      <w:r>
        <w:rPr>
          <w:spacing w:val="-1"/>
        </w:rPr>
        <w:t xml:space="preserve"> </w:t>
      </w:r>
      <w:r>
        <w:t>the AFC</w:t>
      </w:r>
      <w:r>
        <w:rPr>
          <w:spacing w:val="-2"/>
        </w:rPr>
        <w:t xml:space="preserve"> </w:t>
      </w:r>
      <w:r>
        <w:t xml:space="preserve">in </w:t>
      </w:r>
      <w:r>
        <w:rPr>
          <w:spacing w:val="-2"/>
        </w:rPr>
        <w:t>2006.</w:t>
      </w:r>
    </w:p>
    <w:p w14:paraId="414F7742" w14:textId="77777777" w:rsidR="00B06C14" w:rsidRDefault="00000000">
      <w:pPr>
        <w:pStyle w:val="BodyText"/>
        <w:ind w:right="473"/>
      </w:pPr>
      <w:r>
        <w:t>The</w:t>
      </w:r>
      <w:r>
        <w:rPr>
          <w:spacing w:val="-3"/>
        </w:rPr>
        <w:t xml:space="preserve"> </w:t>
      </w:r>
      <w:r>
        <w:rPr>
          <w:color w:val="0000FF"/>
        </w:rPr>
        <w:t>2018</w:t>
      </w:r>
      <w:r>
        <w:rPr>
          <w:color w:val="0000FF"/>
          <w:spacing w:val="-4"/>
        </w:rPr>
        <w:t xml:space="preserve"> </w:t>
      </w:r>
      <w:r>
        <w:rPr>
          <w:color w:val="0000FF"/>
        </w:rPr>
        <w:t>FIFA</w:t>
      </w:r>
      <w:r>
        <w:rPr>
          <w:color w:val="0000FF"/>
          <w:spacing w:val="-4"/>
        </w:rPr>
        <w:t xml:space="preserve"> </w:t>
      </w:r>
      <w:r>
        <w:rPr>
          <w:color w:val="0000FF"/>
        </w:rPr>
        <w:t>World</w:t>
      </w:r>
      <w:r>
        <w:rPr>
          <w:color w:val="0000FF"/>
          <w:spacing w:val="-3"/>
        </w:rPr>
        <w:t xml:space="preserve"> </w:t>
      </w:r>
      <w:r>
        <w:rPr>
          <w:color w:val="0000FF"/>
        </w:rPr>
        <w:t>Cup</w:t>
      </w:r>
      <w:r>
        <w:rPr>
          <w:color w:val="0000FF"/>
          <w:spacing w:val="-4"/>
        </w:rPr>
        <w:t xml:space="preserve"> </w:t>
      </w:r>
      <w:r>
        <w:rPr>
          <w:color w:val="0000FF"/>
        </w:rPr>
        <w:t>qualification</w:t>
      </w:r>
      <w:r>
        <w:rPr>
          <w:color w:val="0000FF"/>
          <w:spacing w:val="-4"/>
        </w:rPr>
        <w:t xml:space="preserve"> </w:t>
      </w:r>
      <w:r>
        <w:rPr>
          <w:color w:val="0000FF"/>
        </w:rPr>
        <w:t>(AFC)</w:t>
      </w:r>
      <w:r>
        <w:rPr>
          <w:color w:val="0000FF"/>
          <w:spacing w:val="-1"/>
        </w:rPr>
        <w:t xml:space="preserve"> </w:t>
      </w:r>
      <w:r>
        <w:t>contained</w:t>
      </w:r>
      <w:r>
        <w:rPr>
          <w:spacing w:val="-3"/>
        </w:rPr>
        <w:t xml:space="preserve"> </w:t>
      </w:r>
      <w:r>
        <w:t>46</w:t>
      </w:r>
      <w:r>
        <w:rPr>
          <w:spacing w:val="-4"/>
        </w:rPr>
        <w:t xml:space="preserve"> </w:t>
      </w:r>
      <w:r>
        <w:t>nations</w:t>
      </w:r>
      <w:r>
        <w:rPr>
          <w:spacing w:val="-3"/>
        </w:rPr>
        <w:t xml:space="preserve"> </w:t>
      </w:r>
      <w:r>
        <w:t>and</w:t>
      </w:r>
      <w:r>
        <w:rPr>
          <w:spacing w:val="-3"/>
        </w:rPr>
        <w:t xml:space="preserve"> </w:t>
      </w:r>
      <w:r>
        <w:t>four</w:t>
      </w:r>
      <w:r>
        <w:rPr>
          <w:spacing w:val="-4"/>
        </w:rPr>
        <w:t xml:space="preserve"> </w:t>
      </w:r>
      <w:r>
        <w:t>rounds. The</w:t>
      </w:r>
      <w:r>
        <w:rPr>
          <w:spacing w:val="-4"/>
        </w:rPr>
        <w:t xml:space="preserve"> </w:t>
      </w:r>
      <w:r>
        <w:t>starting</w:t>
      </w:r>
      <w:r>
        <w:rPr>
          <w:spacing w:val="-4"/>
        </w:rPr>
        <w:t xml:space="preserve"> </w:t>
      </w:r>
      <w:r>
        <w:t>access</w:t>
      </w:r>
      <w:r>
        <w:rPr>
          <w:spacing w:val="-2"/>
        </w:rPr>
        <w:t xml:space="preserve"> </w:t>
      </w:r>
      <w:r>
        <w:t>list</w:t>
      </w:r>
      <w:r>
        <w:rPr>
          <w:spacing w:val="-2"/>
        </w:rPr>
        <w:t xml:space="preserve"> </w:t>
      </w:r>
      <w:r>
        <w:t>was</w:t>
      </w:r>
      <w:r>
        <w:rPr>
          <w:spacing w:val="-2"/>
        </w:rPr>
        <w:t xml:space="preserve"> </w:t>
      </w:r>
      <w:r>
        <w:t>determined</w:t>
      </w:r>
      <w:r>
        <w:rPr>
          <w:spacing w:val="-3"/>
        </w:rPr>
        <w:t xml:space="preserve"> </w:t>
      </w:r>
      <w:r>
        <w:t>by</w:t>
      </w:r>
      <w:r>
        <w:rPr>
          <w:spacing w:val="-2"/>
        </w:rPr>
        <w:t xml:space="preserve"> </w:t>
      </w:r>
      <w:r>
        <w:t>the</w:t>
      </w:r>
      <w:r>
        <w:rPr>
          <w:spacing w:val="-2"/>
        </w:rPr>
        <w:t xml:space="preserve"> </w:t>
      </w:r>
      <w:r>
        <w:t>FIFA</w:t>
      </w:r>
      <w:r>
        <w:rPr>
          <w:spacing w:val="-3"/>
        </w:rPr>
        <w:t xml:space="preserve"> </w:t>
      </w:r>
      <w:r>
        <w:t>World</w:t>
      </w:r>
      <w:r>
        <w:rPr>
          <w:spacing w:val="-2"/>
        </w:rPr>
        <w:t xml:space="preserve"> </w:t>
      </w:r>
      <w:r>
        <w:t>Ranking</w:t>
      </w:r>
      <w:r>
        <w:rPr>
          <w:spacing w:val="-3"/>
        </w:rPr>
        <w:t xml:space="preserve"> </w:t>
      </w:r>
      <w:r>
        <w:t>of</w:t>
      </w:r>
      <w:r>
        <w:rPr>
          <w:spacing w:val="-2"/>
        </w:rPr>
        <w:t xml:space="preserve"> </w:t>
      </w:r>
      <w:r>
        <w:t>January</w:t>
      </w:r>
      <w:r>
        <w:rPr>
          <w:spacing w:val="-3"/>
        </w:rPr>
        <w:t xml:space="preserve"> </w:t>
      </w:r>
      <w:r>
        <w:rPr>
          <w:spacing w:val="-2"/>
        </w:rPr>
        <w:t>2015.</w:t>
      </w:r>
    </w:p>
    <w:p w14:paraId="209F08B4" w14:textId="77777777" w:rsidR="00B06C14" w:rsidRDefault="00000000">
      <w:pPr>
        <w:pStyle w:val="ListParagraph"/>
        <w:numPr>
          <w:ilvl w:val="0"/>
          <w:numId w:val="9"/>
        </w:numPr>
        <w:tabs>
          <w:tab w:val="left" w:pos="258"/>
        </w:tabs>
        <w:ind w:right="7315" w:firstLine="0"/>
        <w:rPr>
          <w:sz w:val="24"/>
        </w:rPr>
      </w:pPr>
      <w:r>
        <w:rPr>
          <w:color w:val="0000FF"/>
          <w:sz w:val="24"/>
        </w:rPr>
        <w:t xml:space="preserve">First round </w:t>
      </w:r>
      <w:r>
        <w:rPr>
          <w:sz w:val="24"/>
        </w:rPr>
        <w:t>Format:</w:t>
      </w:r>
      <w:r>
        <w:rPr>
          <w:spacing w:val="-14"/>
          <w:sz w:val="24"/>
        </w:rPr>
        <w:t xml:space="preserve"> </w:t>
      </w:r>
      <w:r>
        <w:rPr>
          <w:sz w:val="24"/>
        </w:rPr>
        <w:t>knockout</w:t>
      </w:r>
    </w:p>
    <w:p w14:paraId="101DA02F" w14:textId="77777777" w:rsidR="00B06C14" w:rsidRDefault="00000000">
      <w:pPr>
        <w:pStyle w:val="BodyText"/>
        <w:spacing w:line="281" w:lineRule="exact"/>
      </w:pPr>
      <w:r>
        <w:t>Competitors:</w:t>
      </w:r>
      <w:r>
        <w:rPr>
          <w:spacing w:val="-4"/>
        </w:rPr>
        <w:t xml:space="preserve"> </w:t>
      </w:r>
      <w:r>
        <w:t>the</w:t>
      </w:r>
      <w:r>
        <w:rPr>
          <w:spacing w:val="-2"/>
        </w:rPr>
        <w:t xml:space="preserve"> </w:t>
      </w:r>
      <w:r>
        <w:t>12</w:t>
      </w:r>
      <w:r>
        <w:rPr>
          <w:spacing w:val="-5"/>
        </w:rPr>
        <w:t xml:space="preserve"> </w:t>
      </w:r>
      <w:r>
        <w:t>lowest-ranked</w:t>
      </w:r>
      <w:r>
        <w:rPr>
          <w:spacing w:val="-1"/>
        </w:rPr>
        <w:t xml:space="preserve"> </w:t>
      </w:r>
      <w:r>
        <w:t>teams</w:t>
      </w:r>
      <w:r>
        <w:rPr>
          <w:spacing w:val="-2"/>
        </w:rPr>
        <w:t xml:space="preserve"> (35–46)</w:t>
      </w:r>
    </w:p>
    <w:p w14:paraId="5B96E6CA" w14:textId="77777777" w:rsidR="00B06C14" w:rsidRDefault="00000000">
      <w:pPr>
        <w:pStyle w:val="BodyText"/>
        <w:spacing w:line="281" w:lineRule="exact"/>
      </w:pPr>
      <w:r>
        <w:t>Seeding:</w:t>
      </w:r>
      <w:r>
        <w:rPr>
          <w:spacing w:val="-5"/>
        </w:rPr>
        <w:t xml:space="preserve"> </w:t>
      </w:r>
      <w:r>
        <w:t>traditional;</w:t>
      </w:r>
      <w:r>
        <w:rPr>
          <w:spacing w:val="-4"/>
        </w:rPr>
        <w:t xml:space="preserve"> </w:t>
      </w:r>
      <w:r>
        <w:t>based</w:t>
      </w:r>
      <w:r>
        <w:rPr>
          <w:spacing w:val="-2"/>
        </w:rPr>
        <w:t xml:space="preserve"> </w:t>
      </w:r>
      <w:r>
        <w:t>on</w:t>
      </w:r>
      <w:r>
        <w:rPr>
          <w:spacing w:val="-3"/>
        </w:rPr>
        <w:t xml:space="preserve"> </w:t>
      </w:r>
      <w:r>
        <w:t>the</w:t>
      </w:r>
      <w:r>
        <w:rPr>
          <w:spacing w:val="-2"/>
        </w:rPr>
        <w:t xml:space="preserve"> </w:t>
      </w:r>
      <w:r>
        <w:t>FIFA</w:t>
      </w:r>
      <w:r>
        <w:rPr>
          <w:spacing w:val="-3"/>
        </w:rPr>
        <w:t xml:space="preserve"> </w:t>
      </w:r>
      <w:r>
        <w:t>World</w:t>
      </w:r>
      <w:r>
        <w:rPr>
          <w:spacing w:val="-4"/>
        </w:rPr>
        <w:t xml:space="preserve"> </w:t>
      </w:r>
      <w:r>
        <w:t>Ranking</w:t>
      </w:r>
      <w:r>
        <w:rPr>
          <w:spacing w:val="-4"/>
        </w:rPr>
        <w:t xml:space="preserve"> </w:t>
      </w:r>
      <w:r>
        <w:t>of</w:t>
      </w:r>
      <w:r>
        <w:rPr>
          <w:spacing w:val="-3"/>
        </w:rPr>
        <w:t xml:space="preserve"> </w:t>
      </w:r>
      <w:r>
        <w:t>January</w:t>
      </w:r>
      <w:r>
        <w:rPr>
          <w:spacing w:val="-3"/>
        </w:rPr>
        <w:t xml:space="preserve"> </w:t>
      </w:r>
      <w:r>
        <w:rPr>
          <w:spacing w:val="-4"/>
        </w:rPr>
        <w:t>2015</w:t>
      </w:r>
    </w:p>
    <w:p w14:paraId="4720CAAB" w14:textId="77777777" w:rsidR="00B06C14" w:rsidRDefault="00000000">
      <w:pPr>
        <w:pStyle w:val="ListParagraph"/>
        <w:numPr>
          <w:ilvl w:val="0"/>
          <w:numId w:val="9"/>
        </w:numPr>
        <w:tabs>
          <w:tab w:val="left" w:pos="258"/>
        </w:tabs>
        <w:spacing w:line="281" w:lineRule="exact"/>
        <w:ind w:left="258" w:hanging="158"/>
        <w:rPr>
          <w:sz w:val="24"/>
        </w:rPr>
      </w:pPr>
      <w:r>
        <w:rPr>
          <w:color w:val="0000FF"/>
          <w:sz w:val="24"/>
        </w:rPr>
        <w:t>Second</w:t>
      </w:r>
      <w:r>
        <w:rPr>
          <w:color w:val="0000FF"/>
          <w:spacing w:val="1"/>
          <w:sz w:val="24"/>
        </w:rPr>
        <w:t xml:space="preserve"> </w:t>
      </w:r>
      <w:r>
        <w:rPr>
          <w:color w:val="0000FF"/>
          <w:spacing w:val="-4"/>
          <w:sz w:val="24"/>
        </w:rPr>
        <w:t>round</w:t>
      </w:r>
    </w:p>
    <w:p w14:paraId="500BE28E" w14:textId="77777777" w:rsidR="00B06C14" w:rsidRDefault="00000000">
      <w:pPr>
        <w:pStyle w:val="BodyText"/>
        <w:spacing w:before="1" w:line="281" w:lineRule="exact"/>
      </w:pPr>
      <w:r>
        <w:t>Format:</w:t>
      </w:r>
      <w:r>
        <w:rPr>
          <w:spacing w:val="-2"/>
        </w:rPr>
        <w:t xml:space="preserve"> </w:t>
      </w:r>
      <w:r>
        <w:t>home-away round-robin, 8</w:t>
      </w:r>
      <w:r>
        <w:rPr>
          <w:spacing w:val="-3"/>
        </w:rPr>
        <w:t xml:space="preserve"> </w:t>
      </w:r>
      <w:r>
        <w:t>groups</w:t>
      </w:r>
      <w:r>
        <w:rPr>
          <w:spacing w:val="-1"/>
        </w:rPr>
        <w:t xml:space="preserve"> </w:t>
      </w:r>
      <w:r>
        <w:t>of</w:t>
      </w:r>
      <w:r>
        <w:rPr>
          <w:spacing w:val="-2"/>
        </w:rPr>
        <w:t xml:space="preserve"> </w:t>
      </w:r>
      <w:r>
        <w:t>five</w:t>
      </w:r>
      <w:r>
        <w:rPr>
          <w:spacing w:val="-1"/>
        </w:rPr>
        <w:t xml:space="preserve"> </w:t>
      </w:r>
      <w:r>
        <w:t>teams</w:t>
      </w:r>
      <w:r>
        <w:rPr>
          <w:spacing w:val="-1"/>
        </w:rPr>
        <w:t xml:space="preserve"> </w:t>
      </w:r>
      <w:r>
        <w:rPr>
          <w:spacing w:val="-4"/>
        </w:rPr>
        <w:t>each</w:t>
      </w:r>
    </w:p>
    <w:p w14:paraId="72FF32A8" w14:textId="77777777" w:rsidR="00B06C14" w:rsidRDefault="00000000">
      <w:pPr>
        <w:pStyle w:val="BodyText"/>
        <w:ind w:right="473"/>
      </w:pPr>
      <w:r>
        <w:t>Competitors:</w:t>
      </w:r>
      <w:r>
        <w:rPr>
          <w:spacing w:val="-4"/>
        </w:rPr>
        <w:t xml:space="preserve"> </w:t>
      </w:r>
      <w:r>
        <w:t>the</w:t>
      </w:r>
      <w:r>
        <w:rPr>
          <w:spacing w:val="-3"/>
        </w:rPr>
        <w:t xml:space="preserve"> </w:t>
      </w:r>
      <w:r>
        <w:t>34</w:t>
      </w:r>
      <w:r>
        <w:rPr>
          <w:spacing w:val="-5"/>
        </w:rPr>
        <w:t xml:space="preserve"> </w:t>
      </w:r>
      <w:r>
        <w:t>highest-ranked</w:t>
      </w:r>
      <w:r>
        <w:rPr>
          <w:spacing w:val="-2"/>
        </w:rPr>
        <w:t xml:space="preserve"> </w:t>
      </w:r>
      <w:r>
        <w:t>teams</w:t>
      </w:r>
      <w:r>
        <w:rPr>
          <w:spacing w:val="-3"/>
        </w:rPr>
        <w:t xml:space="preserve"> </w:t>
      </w:r>
      <w:r>
        <w:t>(1–34)</w:t>
      </w:r>
      <w:r>
        <w:rPr>
          <w:spacing w:val="-3"/>
        </w:rPr>
        <w:t xml:space="preserve"> </w:t>
      </w:r>
      <w:r>
        <w:t>+</w:t>
      </w:r>
      <w:r>
        <w:rPr>
          <w:spacing w:val="-4"/>
        </w:rPr>
        <w:t xml:space="preserve"> </w:t>
      </w:r>
      <w:r>
        <w:t>the</w:t>
      </w:r>
      <w:r>
        <w:rPr>
          <w:spacing w:val="-3"/>
        </w:rPr>
        <w:t xml:space="preserve"> </w:t>
      </w:r>
      <w:r>
        <w:t>six</w:t>
      </w:r>
      <w:r>
        <w:rPr>
          <w:spacing w:val="-3"/>
        </w:rPr>
        <w:t xml:space="preserve"> </w:t>
      </w:r>
      <w:r>
        <w:t>winners</w:t>
      </w:r>
      <w:r>
        <w:rPr>
          <w:spacing w:val="-3"/>
        </w:rPr>
        <w:t xml:space="preserve"> </w:t>
      </w:r>
      <w:r>
        <w:t>from</w:t>
      </w:r>
      <w:r>
        <w:rPr>
          <w:spacing w:val="-4"/>
        </w:rPr>
        <w:t xml:space="preserve"> </w:t>
      </w:r>
      <w:r>
        <w:t>the</w:t>
      </w:r>
      <w:r>
        <w:rPr>
          <w:spacing w:val="-3"/>
        </w:rPr>
        <w:t xml:space="preserve"> </w:t>
      </w:r>
      <w:r>
        <w:t xml:space="preserve">first </w:t>
      </w:r>
      <w:r>
        <w:rPr>
          <w:spacing w:val="-4"/>
        </w:rPr>
        <w:t>round</w:t>
      </w:r>
    </w:p>
    <w:p w14:paraId="43474567" w14:textId="77777777" w:rsidR="00B06C14" w:rsidRDefault="00000000">
      <w:pPr>
        <w:pStyle w:val="BodyText"/>
        <w:spacing w:line="281" w:lineRule="exact"/>
      </w:pPr>
      <w:r>
        <w:t>Seeding:</w:t>
      </w:r>
      <w:r>
        <w:rPr>
          <w:spacing w:val="-6"/>
        </w:rPr>
        <w:t xml:space="preserve"> </w:t>
      </w:r>
      <w:r>
        <w:t>traditional;</w:t>
      </w:r>
      <w:r>
        <w:rPr>
          <w:spacing w:val="-4"/>
        </w:rPr>
        <w:t xml:space="preserve"> </w:t>
      </w:r>
      <w:r>
        <w:t>based</w:t>
      </w:r>
      <w:r>
        <w:rPr>
          <w:spacing w:val="-1"/>
        </w:rPr>
        <w:t xml:space="preserve"> </w:t>
      </w:r>
      <w:r>
        <w:t>on</w:t>
      </w:r>
      <w:r>
        <w:rPr>
          <w:spacing w:val="-3"/>
        </w:rPr>
        <w:t xml:space="preserve"> </w:t>
      </w:r>
      <w:r>
        <w:t>the</w:t>
      </w:r>
      <w:r>
        <w:rPr>
          <w:spacing w:val="-3"/>
        </w:rPr>
        <w:t xml:space="preserve"> </w:t>
      </w:r>
      <w:r>
        <w:t>FIFA</w:t>
      </w:r>
      <w:r>
        <w:rPr>
          <w:spacing w:val="-3"/>
        </w:rPr>
        <w:t xml:space="preserve"> </w:t>
      </w:r>
      <w:r>
        <w:t>World</w:t>
      </w:r>
      <w:r>
        <w:rPr>
          <w:spacing w:val="-4"/>
        </w:rPr>
        <w:t xml:space="preserve"> </w:t>
      </w:r>
      <w:r>
        <w:t>Ranking</w:t>
      </w:r>
      <w:r>
        <w:rPr>
          <w:spacing w:val="-4"/>
        </w:rPr>
        <w:t xml:space="preserve"> </w:t>
      </w:r>
      <w:r>
        <w:t>of</w:t>
      </w:r>
      <w:r>
        <w:rPr>
          <w:spacing w:val="-3"/>
        </w:rPr>
        <w:t xml:space="preserve"> </w:t>
      </w:r>
      <w:r>
        <w:t>April</w:t>
      </w:r>
      <w:r>
        <w:rPr>
          <w:spacing w:val="-3"/>
        </w:rPr>
        <w:t xml:space="preserve"> </w:t>
      </w:r>
      <w:r>
        <w:rPr>
          <w:spacing w:val="-2"/>
        </w:rPr>
        <w:t>2015</w:t>
      </w:r>
      <w:r>
        <w:rPr>
          <w:color w:val="0000FF"/>
          <w:spacing w:val="-2"/>
        </w:rPr>
        <w:t>2</w:t>
      </w:r>
    </w:p>
    <w:p w14:paraId="203E4953" w14:textId="77777777" w:rsidR="00B06C14" w:rsidRDefault="00000000">
      <w:pPr>
        <w:pStyle w:val="ListParagraph"/>
        <w:numPr>
          <w:ilvl w:val="0"/>
          <w:numId w:val="9"/>
        </w:numPr>
        <w:tabs>
          <w:tab w:val="left" w:pos="258"/>
        </w:tabs>
        <w:spacing w:before="2" w:line="281" w:lineRule="exact"/>
        <w:ind w:left="258" w:hanging="158"/>
        <w:rPr>
          <w:sz w:val="24"/>
        </w:rPr>
      </w:pPr>
      <w:r>
        <w:rPr>
          <w:color w:val="0000FF"/>
          <w:sz w:val="24"/>
        </w:rPr>
        <w:t xml:space="preserve">Third </w:t>
      </w:r>
      <w:r>
        <w:rPr>
          <w:color w:val="0000FF"/>
          <w:spacing w:val="-2"/>
          <w:sz w:val="24"/>
        </w:rPr>
        <w:t>round</w:t>
      </w:r>
    </w:p>
    <w:p w14:paraId="108FC4E1" w14:textId="77777777" w:rsidR="00B06C14" w:rsidRDefault="00000000">
      <w:pPr>
        <w:pStyle w:val="BodyText"/>
        <w:spacing w:line="281" w:lineRule="exact"/>
      </w:pPr>
      <w:r>
        <w:t>Format:</w:t>
      </w:r>
      <w:r>
        <w:rPr>
          <w:spacing w:val="-4"/>
        </w:rPr>
        <w:t xml:space="preserve"> </w:t>
      </w:r>
      <w:r>
        <w:t>home-away</w:t>
      </w:r>
      <w:r>
        <w:rPr>
          <w:spacing w:val="-1"/>
        </w:rPr>
        <w:t xml:space="preserve"> </w:t>
      </w:r>
      <w:r>
        <w:t>round-robin, 2</w:t>
      </w:r>
      <w:r>
        <w:rPr>
          <w:spacing w:val="-3"/>
        </w:rPr>
        <w:t xml:space="preserve"> </w:t>
      </w:r>
      <w:r>
        <w:t>groups</w:t>
      </w:r>
      <w:r>
        <w:rPr>
          <w:spacing w:val="-2"/>
        </w:rPr>
        <w:t xml:space="preserve"> </w:t>
      </w:r>
      <w:r>
        <w:t>of</w:t>
      </w:r>
      <w:r>
        <w:rPr>
          <w:spacing w:val="-2"/>
        </w:rPr>
        <w:t xml:space="preserve"> </w:t>
      </w:r>
      <w:r>
        <w:t>six</w:t>
      </w:r>
      <w:r>
        <w:rPr>
          <w:spacing w:val="-3"/>
        </w:rPr>
        <w:t xml:space="preserve"> </w:t>
      </w:r>
      <w:r>
        <w:t>teams</w:t>
      </w:r>
      <w:r>
        <w:rPr>
          <w:spacing w:val="-1"/>
        </w:rPr>
        <w:t xml:space="preserve"> </w:t>
      </w:r>
      <w:r>
        <w:rPr>
          <w:spacing w:val="-4"/>
        </w:rPr>
        <w:t>each</w:t>
      </w:r>
    </w:p>
    <w:p w14:paraId="7680A967" w14:textId="77777777" w:rsidR="00B06C14" w:rsidRDefault="00000000">
      <w:pPr>
        <w:pStyle w:val="BodyText"/>
        <w:ind w:right="473"/>
      </w:pPr>
      <w:r>
        <w:t>Competitors:</w:t>
      </w:r>
      <w:r>
        <w:rPr>
          <w:spacing w:val="-4"/>
        </w:rPr>
        <w:t xml:space="preserve"> </w:t>
      </w:r>
      <w:r>
        <w:t>the</w:t>
      </w:r>
      <w:r>
        <w:rPr>
          <w:spacing w:val="-3"/>
        </w:rPr>
        <w:t xml:space="preserve"> </w:t>
      </w:r>
      <w:r>
        <w:t>eight</w:t>
      </w:r>
      <w:r>
        <w:rPr>
          <w:spacing w:val="-4"/>
        </w:rPr>
        <w:t xml:space="preserve"> </w:t>
      </w:r>
      <w:r>
        <w:t>group</w:t>
      </w:r>
      <w:r>
        <w:rPr>
          <w:spacing w:val="-3"/>
        </w:rPr>
        <w:t xml:space="preserve"> </w:t>
      </w:r>
      <w:r>
        <w:t>winners</w:t>
      </w:r>
      <w:r>
        <w:rPr>
          <w:spacing w:val="-3"/>
        </w:rPr>
        <w:t xml:space="preserve"> </w:t>
      </w:r>
      <w:r>
        <w:t>and</w:t>
      </w:r>
      <w:r>
        <w:rPr>
          <w:spacing w:val="-3"/>
        </w:rPr>
        <w:t xml:space="preserve"> </w:t>
      </w:r>
      <w:r>
        <w:t>the</w:t>
      </w:r>
      <w:r>
        <w:rPr>
          <w:spacing w:val="-3"/>
        </w:rPr>
        <w:t xml:space="preserve"> </w:t>
      </w:r>
      <w:r>
        <w:t>four</w:t>
      </w:r>
      <w:r>
        <w:rPr>
          <w:spacing w:val="-4"/>
        </w:rPr>
        <w:t xml:space="preserve"> </w:t>
      </w:r>
      <w:r>
        <w:t>best</w:t>
      </w:r>
      <w:r>
        <w:rPr>
          <w:spacing w:val="-3"/>
        </w:rPr>
        <w:t xml:space="preserve"> </w:t>
      </w:r>
      <w:r>
        <w:t>runners-up</w:t>
      </w:r>
      <w:r>
        <w:rPr>
          <w:spacing w:val="-4"/>
        </w:rPr>
        <w:t xml:space="preserve"> </w:t>
      </w:r>
      <w:r>
        <w:t>in</w:t>
      </w:r>
      <w:r>
        <w:rPr>
          <w:spacing w:val="-4"/>
        </w:rPr>
        <w:t xml:space="preserve"> </w:t>
      </w:r>
      <w:r>
        <w:t>the</w:t>
      </w:r>
      <w:r>
        <w:rPr>
          <w:spacing w:val="-3"/>
        </w:rPr>
        <w:t xml:space="preserve"> </w:t>
      </w:r>
      <w:r>
        <w:t xml:space="preserve">second </w:t>
      </w:r>
      <w:r>
        <w:rPr>
          <w:spacing w:val="-2"/>
        </w:rPr>
        <w:t>round</w:t>
      </w:r>
      <w:r>
        <w:rPr>
          <w:color w:val="0000FF"/>
          <w:spacing w:val="-2"/>
        </w:rPr>
        <w:t>3</w:t>
      </w:r>
    </w:p>
    <w:p w14:paraId="40EFC110" w14:textId="77777777" w:rsidR="00B06C14" w:rsidRDefault="00000000">
      <w:pPr>
        <w:pStyle w:val="BodyText"/>
        <w:spacing w:before="1" w:line="281" w:lineRule="exact"/>
      </w:pPr>
      <w:r>
        <w:t>Seeding:</w:t>
      </w:r>
      <w:r>
        <w:rPr>
          <w:spacing w:val="-6"/>
        </w:rPr>
        <w:t xml:space="preserve"> </w:t>
      </w:r>
      <w:r>
        <w:t>traditional;</w:t>
      </w:r>
      <w:r>
        <w:rPr>
          <w:spacing w:val="-4"/>
        </w:rPr>
        <w:t xml:space="preserve"> </w:t>
      </w:r>
      <w:r>
        <w:t>based</w:t>
      </w:r>
      <w:r>
        <w:rPr>
          <w:spacing w:val="-1"/>
        </w:rPr>
        <w:t xml:space="preserve"> </w:t>
      </w:r>
      <w:r>
        <w:t>on</w:t>
      </w:r>
      <w:r>
        <w:rPr>
          <w:spacing w:val="-3"/>
        </w:rPr>
        <w:t xml:space="preserve"> </w:t>
      </w:r>
      <w:r>
        <w:t>the</w:t>
      </w:r>
      <w:r>
        <w:rPr>
          <w:spacing w:val="-3"/>
        </w:rPr>
        <w:t xml:space="preserve"> </w:t>
      </w:r>
      <w:r>
        <w:t>FIFA</w:t>
      </w:r>
      <w:r>
        <w:rPr>
          <w:spacing w:val="-3"/>
        </w:rPr>
        <w:t xml:space="preserve"> </w:t>
      </w:r>
      <w:r>
        <w:t>World</w:t>
      </w:r>
      <w:r>
        <w:rPr>
          <w:spacing w:val="-4"/>
        </w:rPr>
        <w:t xml:space="preserve"> </w:t>
      </w:r>
      <w:r>
        <w:t>Ranking</w:t>
      </w:r>
      <w:r>
        <w:rPr>
          <w:spacing w:val="-4"/>
        </w:rPr>
        <w:t xml:space="preserve"> </w:t>
      </w:r>
      <w:r>
        <w:t>of</w:t>
      </w:r>
      <w:r>
        <w:rPr>
          <w:spacing w:val="-3"/>
        </w:rPr>
        <w:t xml:space="preserve"> </w:t>
      </w:r>
      <w:r>
        <w:t>April</w:t>
      </w:r>
      <w:r>
        <w:rPr>
          <w:spacing w:val="-3"/>
        </w:rPr>
        <w:t xml:space="preserve"> </w:t>
      </w:r>
      <w:r>
        <w:rPr>
          <w:spacing w:val="-4"/>
        </w:rPr>
        <w:t>2016</w:t>
      </w:r>
    </w:p>
    <w:p w14:paraId="48CE6B56" w14:textId="77777777" w:rsidR="00B06C14" w:rsidRDefault="00000000">
      <w:pPr>
        <w:pStyle w:val="BodyText"/>
        <w:ind w:right="473"/>
      </w:pPr>
      <w:r>
        <w:t>The</w:t>
      </w:r>
      <w:r>
        <w:rPr>
          <w:spacing w:val="-3"/>
        </w:rPr>
        <w:t xml:space="preserve"> </w:t>
      </w:r>
      <w:r>
        <w:t>two</w:t>
      </w:r>
      <w:r>
        <w:rPr>
          <w:spacing w:val="-3"/>
        </w:rPr>
        <w:t xml:space="preserve"> </w:t>
      </w:r>
      <w:r>
        <w:t>group</w:t>
      </w:r>
      <w:r>
        <w:rPr>
          <w:spacing w:val="-3"/>
        </w:rPr>
        <w:t xml:space="preserve"> </w:t>
      </w:r>
      <w:r>
        <w:t>winners</w:t>
      </w:r>
      <w:r>
        <w:rPr>
          <w:spacing w:val="-3"/>
        </w:rPr>
        <w:t xml:space="preserve"> </w:t>
      </w:r>
      <w:r>
        <w:t>and</w:t>
      </w:r>
      <w:r>
        <w:rPr>
          <w:spacing w:val="-3"/>
        </w:rPr>
        <w:t xml:space="preserve"> </w:t>
      </w:r>
      <w:r>
        <w:t>the</w:t>
      </w:r>
      <w:r>
        <w:rPr>
          <w:spacing w:val="-3"/>
        </w:rPr>
        <w:t xml:space="preserve"> </w:t>
      </w:r>
      <w:r>
        <w:t>two</w:t>
      </w:r>
      <w:r>
        <w:rPr>
          <w:spacing w:val="-3"/>
        </w:rPr>
        <w:t xml:space="preserve"> </w:t>
      </w:r>
      <w:r>
        <w:t>runners-up</w:t>
      </w:r>
      <w:r>
        <w:rPr>
          <w:spacing w:val="-4"/>
        </w:rPr>
        <w:t xml:space="preserve"> </w:t>
      </w:r>
      <w:r>
        <w:t>qualified</w:t>
      </w:r>
      <w:r>
        <w:rPr>
          <w:spacing w:val="-2"/>
        </w:rPr>
        <w:t xml:space="preserve"> </w:t>
      </w:r>
      <w:r>
        <w:t>to</w:t>
      </w:r>
      <w:r>
        <w:rPr>
          <w:spacing w:val="-3"/>
        </w:rPr>
        <w:t xml:space="preserve"> </w:t>
      </w:r>
      <w:r>
        <w:t>the</w:t>
      </w:r>
      <w:r>
        <w:rPr>
          <w:spacing w:val="-3"/>
        </w:rPr>
        <w:t xml:space="preserve"> </w:t>
      </w:r>
      <w:r>
        <w:t>2018</w:t>
      </w:r>
      <w:r>
        <w:rPr>
          <w:spacing w:val="-4"/>
        </w:rPr>
        <w:t xml:space="preserve"> </w:t>
      </w:r>
      <w:r>
        <w:t>FIFA</w:t>
      </w:r>
      <w:r>
        <w:rPr>
          <w:spacing w:val="-4"/>
        </w:rPr>
        <w:t xml:space="preserve"> </w:t>
      </w:r>
      <w:r>
        <w:t xml:space="preserve">World </w:t>
      </w:r>
      <w:r>
        <w:rPr>
          <w:spacing w:val="-4"/>
        </w:rPr>
        <w:t>Cup.</w:t>
      </w:r>
    </w:p>
    <w:p w14:paraId="31F8AAFE" w14:textId="77777777" w:rsidR="00B06C14" w:rsidRDefault="00000000">
      <w:pPr>
        <w:pStyle w:val="ListParagraph"/>
        <w:numPr>
          <w:ilvl w:val="0"/>
          <w:numId w:val="9"/>
        </w:numPr>
        <w:tabs>
          <w:tab w:val="left" w:pos="258"/>
        </w:tabs>
        <w:ind w:right="7315" w:firstLine="0"/>
        <w:rPr>
          <w:sz w:val="24"/>
        </w:rPr>
      </w:pPr>
      <w:r>
        <w:rPr>
          <w:color w:val="0000FF"/>
          <w:sz w:val="24"/>
        </w:rPr>
        <w:t xml:space="preserve">Fourth round </w:t>
      </w:r>
      <w:r>
        <w:rPr>
          <w:sz w:val="24"/>
        </w:rPr>
        <w:t>Format:</w:t>
      </w:r>
      <w:r>
        <w:rPr>
          <w:spacing w:val="-14"/>
          <w:sz w:val="24"/>
        </w:rPr>
        <w:t xml:space="preserve"> </w:t>
      </w:r>
      <w:r>
        <w:rPr>
          <w:sz w:val="24"/>
        </w:rPr>
        <w:t>knockout</w:t>
      </w:r>
    </w:p>
    <w:p w14:paraId="2BC4A991" w14:textId="77777777" w:rsidR="00B06C14" w:rsidRDefault="00000000">
      <w:pPr>
        <w:pStyle w:val="BodyText"/>
        <w:ind w:right="1361"/>
      </w:pPr>
      <w:r>
        <w:t>Competitors:</w:t>
      </w:r>
      <w:r>
        <w:rPr>
          <w:spacing w:val="-5"/>
        </w:rPr>
        <w:t xml:space="preserve"> </w:t>
      </w:r>
      <w:r>
        <w:t>the</w:t>
      </w:r>
      <w:r>
        <w:rPr>
          <w:spacing w:val="-4"/>
        </w:rPr>
        <w:t xml:space="preserve"> </w:t>
      </w:r>
      <w:r>
        <w:t>third-placed</w:t>
      </w:r>
      <w:r>
        <w:rPr>
          <w:spacing w:val="-3"/>
        </w:rPr>
        <w:t xml:space="preserve"> </w:t>
      </w:r>
      <w:r>
        <w:t>teams</w:t>
      </w:r>
      <w:r>
        <w:rPr>
          <w:spacing w:val="-4"/>
        </w:rPr>
        <w:t xml:space="preserve"> </w:t>
      </w:r>
      <w:r>
        <w:t>from</w:t>
      </w:r>
      <w:r>
        <w:rPr>
          <w:spacing w:val="-5"/>
        </w:rPr>
        <w:t xml:space="preserve"> </w:t>
      </w:r>
      <w:r>
        <w:t>the</w:t>
      </w:r>
      <w:r>
        <w:rPr>
          <w:spacing w:val="-4"/>
        </w:rPr>
        <w:t xml:space="preserve"> </w:t>
      </w:r>
      <w:r>
        <w:t>groups</w:t>
      </w:r>
      <w:r>
        <w:rPr>
          <w:spacing w:val="-4"/>
        </w:rPr>
        <w:t xml:space="preserve"> </w:t>
      </w:r>
      <w:r>
        <w:t>in</w:t>
      </w:r>
      <w:r>
        <w:rPr>
          <w:spacing w:val="-4"/>
        </w:rPr>
        <w:t xml:space="preserve"> </w:t>
      </w:r>
      <w:r>
        <w:t>the</w:t>
      </w:r>
      <w:r>
        <w:rPr>
          <w:spacing w:val="-4"/>
        </w:rPr>
        <w:t xml:space="preserve"> </w:t>
      </w:r>
      <w:r>
        <w:t>third</w:t>
      </w:r>
      <w:r>
        <w:rPr>
          <w:spacing w:val="-4"/>
        </w:rPr>
        <w:t xml:space="preserve"> </w:t>
      </w:r>
      <w:r>
        <w:t>round Seeding: redundant</w:t>
      </w:r>
    </w:p>
    <w:p w14:paraId="32A9EA9B" w14:textId="77777777" w:rsidR="00B06C14" w:rsidRDefault="00000000">
      <w:pPr>
        <w:pStyle w:val="BodyText"/>
        <w:spacing w:line="281" w:lineRule="exact"/>
      </w:pPr>
      <w:r>
        <w:t>The</w:t>
      </w:r>
      <w:r>
        <w:rPr>
          <w:spacing w:val="-5"/>
        </w:rPr>
        <w:t xml:space="preserve"> </w:t>
      </w:r>
      <w:r>
        <w:t>winner</w:t>
      </w:r>
      <w:r>
        <w:rPr>
          <w:spacing w:val="-3"/>
        </w:rPr>
        <w:t xml:space="preserve"> </w:t>
      </w:r>
      <w:r>
        <w:t>advanced</w:t>
      </w:r>
      <w:r>
        <w:rPr>
          <w:spacing w:val="-2"/>
        </w:rPr>
        <w:t xml:space="preserve"> </w:t>
      </w:r>
      <w:r>
        <w:t>to</w:t>
      </w:r>
      <w:r>
        <w:rPr>
          <w:spacing w:val="-2"/>
        </w:rPr>
        <w:t xml:space="preserve"> </w:t>
      </w:r>
      <w:r>
        <w:t>the</w:t>
      </w:r>
      <w:r>
        <w:rPr>
          <w:spacing w:val="-2"/>
        </w:rPr>
        <w:t xml:space="preserve"> </w:t>
      </w:r>
      <w:r>
        <w:rPr>
          <w:color w:val="0000FF"/>
        </w:rPr>
        <w:t>inter-confederation</w:t>
      </w:r>
      <w:r>
        <w:rPr>
          <w:color w:val="0000FF"/>
          <w:spacing w:val="-3"/>
        </w:rPr>
        <w:t xml:space="preserve"> </w:t>
      </w:r>
      <w:r>
        <w:rPr>
          <w:color w:val="0000FF"/>
        </w:rPr>
        <w:t>play-</w:t>
      </w:r>
      <w:r>
        <w:rPr>
          <w:color w:val="0000FF"/>
          <w:spacing w:val="-2"/>
        </w:rPr>
        <w:t>offs</w:t>
      </w:r>
      <w:r>
        <w:rPr>
          <w:spacing w:val="-2"/>
        </w:rPr>
        <w:t>.</w:t>
      </w:r>
    </w:p>
    <w:p w14:paraId="3B9A085D" w14:textId="77777777" w:rsidR="00B06C14" w:rsidRDefault="00B06C14">
      <w:pPr>
        <w:spacing w:line="281" w:lineRule="exact"/>
        <w:sectPr w:rsidR="00B06C14" w:rsidSect="00FD2B6C">
          <w:pgSz w:w="11910" w:h="16840"/>
          <w:pgMar w:top="1380" w:right="1320" w:bottom="280" w:left="1340" w:header="720" w:footer="720" w:gutter="0"/>
          <w:pgBorders w:offsetFrom="page">
            <w:top w:val="single" w:sz="12" w:space="24" w:color="auto"/>
            <w:left w:val="single" w:sz="12" w:space="24" w:color="auto"/>
            <w:bottom w:val="single" w:sz="12" w:space="24" w:color="auto"/>
            <w:right w:val="single" w:sz="12" w:space="24" w:color="auto"/>
          </w:pgBorders>
          <w:cols w:space="720"/>
        </w:sectPr>
      </w:pPr>
    </w:p>
    <w:p w14:paraId="1F3F9946" w14:textId="77777777" w:rsidR="00B06C14" w:rsidRDefault="00000000">
      <w:pPr>
        <w:pStyle w:val="Heading2"/>
      </w:pPr>
      <w:r>
        <w:lastRenderedPageBreak/>
        <w:t xml:space="preserve">Methods and </w:t>
      </w:r>
      <w:r>
        <w:rPr>
          <w:spacing w:val="-2"/>
        </w:rPr>
        <w:t>Materials</w:t>
      </w:r>
    </w:p>
    <w:p w14:paraId="65E7E2D3" w14:textId="77777777" w:rsidR="00B06C14" w:rsidRDefault="00000000">
      <w:pPr>
        <w:pStyle w:val="ListParagraph"/>
        <w:numPr>
          <w:ilvl w:val="1"/>
          <w:numId w:val="9"/>
        </w:numPr>
        <w:tabs>
          <w:tab w:val="left" w:pos="820"/>
        </w:tabs>
        <w:spacing w:before="240" w:line="287" w:lineRule="exact"/>
        <w:rPr>
          <w:sz w:val="24"/>
        </w:rPr>
      </w:pPr>
      <w:r>
        <w:rPr>
          <w:sz w:val="24"/>
        </w:rPr>
        <w:t>Year:</w:t>
      </w:r>
      <w:r>
        <w:rPr>
          <w:spacing w:val="-2"/>
          <w:sz w:val="24"/>
        </w:rPr>
        <w:t xml:space="preserve"> </w:t>
      </w:r>
      <w:r>
        <w:rPr>
          <w:sz w:val="24"/>
        </w:rPr>
        <w:t>The</w:t>
      </w:r>
      <w:r>
        <w:rPr>
          <w:spacing w:val="-1"/>
          <w:sz w:val="24"/>
        </w:rPr>
        <w:t xml:space="preserve"> </w:t>
      </w:r>
      <w:r>
        <w:rPr>
          <w:sz w:val="24"/>
        </w:rPr>
        <w:t>year</w:t>
      </w:r>
      <w:r>
        <w:rPr>
          <w:spacing w:val="-1"/>
          <w:sz w:val="24"/>
        </w:rPr>
        <w:t xml:space="preserve"> </w:t>
      </w:r>
      <w:r>
        <w:rPr>
          <w:sz w:val="24"/>
        </w:rPr>
        <w:t>the</w:t>
      </w:r>
      <w:r>
        <w:rPr>
          <w:spacing w:val="-1"/>
          <w:sz w:val="24"/>
        </w:rPr>
        <w:t xml:space="preserve"> </w:t>
      </w:r>
      <w:r>
        <w:rPr>
          <w:sz w:val="24"/>
        </w:rPr>
        <w:t>match</w:t>
      </w:r>
      <w:r>
        <w:rPr>
          <w:spacing w:val="-1"/>
          <w:sz w:val="24"/>
        </w:rPr>
        <w:t xml:space="preserve"> </w:t>
      </w:r>
      <w:r>
        <w:rPr>
          <w:sz w:val="24"/>
        </w:rPr>
        <w:t xml:space="preserve">was </w:t>
      </w:r>
      <w:r>
        <w:rPr>
          <w:spacing w:val="-2"/>
          <w:sz w:val="24"/>
        </w:rPr>
        <w:t>played.</w:t>
      </w:r>
    </w:p>
    <w:p w14:paraId="0BF5B509" w14:textId="77777777" w:rsidR="00B06C14" w:rsidRDefault="00000000">
      <w:pPr>
        <w:pStyle w:val="ListParagraph"/>
        <w:numPr>
          <w:ilvl w:val="1"/>
          <w:numId w:val="9"/>
        </w:numPr>
        <w:tabs>
          <w:tab w:val="left" w:pos="820"/>
        </w:tabs>
        <w:spacing w:line="281" w:lineRule="exact"/>
        <w:rPr>
          <w:sz w:val="24"/>
        </w:rPr>
      </w:pPr>
      <w:r>
        <w:rPr>
          <w:sz w:val="24"/>
        </w:rPr>
        <w:t>Date:</w:t>
      </w:r>
      <w:r>
        <w:rPr>
          <w:spacing w:val="-2"/>
          <w:sz w:val="24"/>
        </w:rPr>
        <w:t xml:space="preserve"> </w:t>
      </w:r>
      <w:r>
        <w:rPr>
          <w:sz w:val="24"/>
        </w:rPr>
        <w:t xml:space="preserve">The date of the </w:t>
      </w:r>
      <w:r>
        <w:rPr>
          <w:spacing w:val="-2"/>
          <w:sz w:val="24"/>
        </w:rPr>
        <w:t>match.</w:t>
      </w:r>
    </w:p>
    <w:p w14:paraId="6C2EE1D3" w14:textId="77777777" w:rsidR="00B06C14" w:rsidRDefault="00000000">
      <w:pPr>
        <w:pStyle w:val="ListParagraph"/>
        <w:numPr>
          <w:ilvl w:val="1"/>
          <w:numId w:val="9"/>
        </w:numPr>
        <w:tabs>
          <w:tab w:val="left" w:pos="820"/>
        </w:tabs>
        <w:spacing w:line="282" w:lineRule="exact"/>
        <w:rPr>
          <w:sz w:val="24"/>
        </w:rPr>
      </w:pPr>
      <w:r>
        <w:rPr>
          <w:sz w:val="24"/>
        </w:rPr>
        <w:t>Time:</w:t>
      </w:r>
      <w:r>
        <w:rPr>
          <w:spacing w:val="-2"/>
          <w:sz w:val="24"/>
        </w:rPr>
        <w:t xml:space="preserve"> </w:t>
      </w:r>
      <w:r>
        <w:rPr>
          <w:sz w:val="24"/>
        </w:rPr>
        <w:t>The start</w:t>
      </w:r>
      <w:r>
        <w:rPr>
          <w:spacing w:val="-2"/>
          <w:sz w:val="24"/>
        </w:rPr>
        <w:t xml:space="preserve"> </w:t>
      </w:r>
      <w:r>
        <w:rPr>
          <w:sz w:val="24"/>
        </w:rPr>
        <w:t>time of</w:t>
      </w:r>
      <w:r>
        <w:rPr>
          <w:spacing w:val="-2"/>
          <w:sz w:val="24"/>
        </w:rPr>
        <w:t xml:space="preserve"> </w:t>
      </w:r>
      <w:r>
        <w:rPr>
          <w:sz w:val="24"/>
        </w:rPr>
        <w:t xml:space="preserve">the </w:t>
      </w:r>
      <w:r>
        <w:rPr>
          <w:spacing w:val="-2"/>
          <w:sz w:val="24"/>
        </w:rPr>
        <w:t>match.</w:t>
      </w:r>
    </w:p>
    <w:p w14:paraId="5D9A4766" w14:textId="77777777" w:rsidR="00B06C14" w:rsidRDefault="00000000">
      <w:pPr>
        <w:pStyle w:val="ListParagraph"/>
        <w:numPr>
          <w:ilvl w:val="1"/>
          <w:numId w:val="9"/>
        </w:numPr>
        <w:tabs>
          <w:tab w:val="left" w:pos="820"/>
        </w:tabs>
        <w:spacing w:before="5" w:line="230" w:lineRule="auto"/>
        <w:ind w:right="681"/>
        <w:rPr>
          <w:sz w:val="24"/>
        </w:rPr>
      </w:pPr>
      <w:r>
        <w:rPr>
          <w:sz w:val="24"/>
        </w:rPr>
        <w:t>Round:</w:t>
      </w:r>
      <w:r>
        <w:rPr>
          <w:spacing w:val="-5"/>
          <w:sz w:val="24"/>
        </w:rPr>
        <w:t xml:space="preserve"> </w:t>
      </w:r>
      <w:r>
        <w:rPr>
          <w:sz w:val="24"/>
        </w:rPr>
        <w:t>The</w:t>
      </w:r>
      <w:r>
        <w:rPr>
          <w:spacing w:val="-4"/>
          <w:sz w:val="24"/>
        </w:rPr>
        <w:t xml:space="preserve"> </w:t>
      </w:r>
      <w:r>
        <w:rPr>
          <w:sz w:val="24"/>
        </w:rPr>
        <w:t>stage</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World</w:t>
      </w:r>
      <w:r>
        <w:rPr>
          <w:spacing w:val="-4"/>
          <w:sz w:val="24"/>
        </w:rPr>
        <w:t xml:space="preserve"> </w:t>
      </w:r>
      <w:r>
        <w:rPr>
          <w:sz w:val="24"/>
        </w:rPr>
        <w:t>Cup</w:t>
      </w:r>
      <w:r>
        <w:rPr>
          <w:spacing w:val="-4"/>
          <w:sz w:val="24"/>
        </w:rPr>
        <w:t xml:space="preserve"> </w:t>
      </w:r>
      <w:r>
        <w:rPr>
          <w:sz w:val="24"/>
        </w:rPr>
        <w:t>tournament</w:t>
      </w:r>
      <w:r>
        <w:rPr>
          <w:spacing w:val="-4"/>
          <w:sz w:val="24"/>
        </w:rPr>
        <w:t xml:space="preserve"> </w:t>
      </w:r>
      <w:r>
        <w:rPr>
          <w:sz w:val="24"/>
        </w:rPr>
        <w:t>(e.g.,</w:t>
      </w:r>
      <w:r>
        <w:rPr>
          <w:spacing w:val="-4"/>
          <w:sz w:val="24"/>
        </w:rPr>
        <w:t xml:space="preserve"> </w:t>
      </w:r>
      <w:r>
        <w:rPr>
          <w:sz w:val="24"/>
        </w:rPr>
        <w:t>Group</w:t>
      </w:r>
      <w:r>
        <w:rPr>
          <w:spacing w:val="-4"/>
          <w:sz w:val="24"/>
        </w:rPr>
        <w:t xml:space="preserve"> </w:t>
      </w:r>
      <w:r>
        <w:rPr>
          <w:sz w:val="24"/>
        </w:rPr>
        <w:t>stage,</w:t>
      </w:r>
      <w:r>
        <w:rPr>
          <w:spacing w:val="-3"/>
          <w:sz w:val="24"/>
        </w:rPr>
        <w:t xml:space="preserve"> </w:t>
      </w:r>
      <w:r>
        <w:rPr>
          <w:sz w:val="24"/>
        </w:rPr>
        <w:t xml:space="preserve">Knockout </w:t>
      </w:r>
      <w:r>
        <w:rPr>
          <w:spacing w:val="-2"/>
          <w:sz w:val="24"/>
        </w:rPr>
        <w:t>stage).</w:t>
      </w:r>
    </w:p>
    <w:p w14:paraId="02B1F5B1" w14:textId="77777777" w:rsidR="00B06C14" w:rsidRDefault="00000000">
      <w:pPr>
        <w:pStyle w:val="ListParagraph"/>
        <w:numPr>
          <w:ilvl w:val="1"/>
          <w:numId w:val="9"/>
        </w:numPr>
        <w:tabs>
          <w:tab w:val="left" w:pos="820"/>
        </w:tabs>
        <w:spacing w:before="3" w:line="287" w:lineRule="exact"/>
        <w:rPr>
          <w:sz w:val="24"/>
        </w:rPr>
      </w:pPr>
      <w:r>
        <w:rPr>
          <w:sz w:val="24"/>
        </w:rPr>
        <w:t>Stadium:</w:t>
      </w:r>
      <w:r>
        <w:rPr>
          <w:spacing w:val="-2"/>
          <w:sz w:val="24"/>
        </w:rPr>
        <w:t xml:space="preserve"> </w:t>
      </w:r>
      <w:r>
        <w:rPr>
          <w:sz w:val="24"/>
        </w:rPr>
        <w:t>The</w:t>
      </w:r>
      <w:r>
        <w:rPr>
          <w:spacing w:val="-1"/>
          <w:sz w:val="24"/>
        </w:rPr>
        <w:t xml:space="preserve"> </w:t>
      </w:r>
      <w:r>
        <w:rPr>
          <w:sz w:val="24"/>
        </w:rPr>
        <w:t>venue of</w:t>
      </w:r>
      <w:r>
        <w:rPr>
          <w:spacing w:val="-1"/>
          <w:sz w:val="24"/>
        </w:rPr>
        <w:t xml:space="preserve"> </w:t>
      </w:r>
      <w:r>
        <w:rPr>
          <w:sz w:val="24"/>
        </w:rPr>
        <w:t xml:space="preserve">the </w:t>
      </w:r>
      <w:r>
        <w:rPr>
          <w:spacing w:val="-2"/>
          <w:sz w:val="24"/>
        </w:rPr>
        <w:t>match.</w:t>
      </w:r>
    </w:p>
    <w:p w14:paraId="002B2E6B" w14:textId="77777777" w:rsidR="00B06C14" w:rsidRDefault="00000000">
      <w:pPr>
        <w:pStyle w:val="ListParagraph"/>
        <w:numPr>
          <w:ilvl w:val="1"/>
          <w:numId w:val="9"/>
        </w:numPr>
        <w:tabs>
          <w:tab w:val="left" w:pos="820"/>
        </w:tabs>
        <w:spacing w:line="281" w:lineRule="exact"/>
        <w:rPr>
          <w:sz w:val="24"/>
        </w:rPr>
      </w:pPr>
      <w:r>
        <w:rPr>
          <w:sz w:val="24"/>
        </w:rPr>
        <w:t>City:</w:t>
      </w:r>
      <w:r>
        <w:rPr>
          <w:spacing w:val="-3"/>
          <w:sz w:val="24"/>
        </w:rPr>
        <w:t xml:space="preserve"> </w:t>
      </w:r>
      <w:r>
        <w:rPr>
          <w:sz w:val="24"/>
        </w:rPr>
        <w:t>The</w:t>
      </w:r>
      <w:r>
        <w:rPr>
          <w:spacing w:val="-1"/>
          <w:sz w:val="24"/>
        </w:rPr>
        <w:t xml:space="preserve"> </w:t>
      </w:r>
      <w:r>
        <w:rPr>
          <w:sz w:val="24"/>
        </w:rPr>
        <w:t>city</w:t>
      </w:r>
      <w:r>
        <w:rPr>
          <w:spacing w:val="-3"/>
          <w:sz w:val="24"/>
        </w:rPr>
        <w:t xml:space="preserve"> </w:t>
      </w:r>
      <w:r>
        <w:rPr>
          <w:sz w:val="24"/>
        </w:rPr>
        <w:t>hosting</w:t>
      </w:r>
      <w:r>
        <w:rPr>
          <w:spacing w:val="-2"/>
          <w:sz w:val="24"/>
        </w:rPr>
        <w:t xml:space="preserve"> </w:t>
      </w:r>
      <w:r>
        <w:rPr>
          <w:sz w:val="24"/>
        </w:rPr>
        <w:t>the</w:t>
      </w:r>
      <w:r>
        <w:rPr>
          <w:spacing w:val="-1"/>
          <w:sz w:val="24"/>
        </w:rPr>
        <w:t xml:space="preserve"> </w:t>
      </w:r>
      <w:r>
        <w:rPr>
          <w:spacing w:val="-2"/>
          <w:sz w:val="24"/>
        </w:rPr>
        <w:t>match.</w:t>
      </w:r>
    </w:p>
    <w:p w14:paraId="13A06B4F" w14:textId="77777777" w:rsidR="00B06C14" w:rsidRDefault="00000000">
      <w:pPr>
        <w:pStyle w:val="ListParagraph"/>
        <w:numPr>
          <w:ilvl w:val="1"/>
          <w:numId w:val="9"/>
        </w:numPr>
        <w:tabs>
          <w:tab w:val="left" w:pos="820"/>
        </w:tabs>
        <w:spacing w:line="282" w:lineRule="exact"/>
        <w:rPr>
          <w:sz w:val="24"/>
        </w:rPr>
      </w:pPr>
      <w:proofErr w:type="spellStart"/>
      <w:r>
        <w:rPr>
          <w:sz w:val="24"/>
        </w:rPr>
        <w:t>HomeTeam</w:t>
      </w:r>
      <w:proofErr w:type="spellEnd"/>
      <w:r>
        <w:rPr>
          <w:sz w:val="24"/>
        </w:rPr>
        <w:t>:</w:t>
      </w:r>
      <w:r>
        <w:rPr>
          <w:spacing w:val="-3"/>
          <w:sz w:val="24"/>
        </w:rPr>
        <w:t xml:space="preserve"> </w:t>
      </w:r>
      <w:r>
        <w:rPr>
          <w:sz w:val="24"/>
        </w:rPr>
        <w:t>The</w:t>
      </w:r>
      <w:r>
        <w:rPr>
          <w:spacing w:val="-1"/>
          <w:sz w:val="24"/>
        </w:rPr>
        <w:t xml:space="preserve"> </w:t>
      </w:r>
      <w:r>
        <w:rPr>
          <w:sz w:val="24"/>
        </w:rPr>
        <w:t>home</w:t>
      </w:r>
      <w:r>
        <w:rPr>
          <w:spacing w:val="-2"/>
          <w:sz w:val="24"/>
        </w:rPr>
        <w:t xml:space="preserve"> </w:t>
      </w:r>
      <w:r>
        <w:rPr>
          <w:sz w:val="24"/>
        </w:rPr>
        <w:t>team</w:t>
      </w:r>
      <w:r>
        <w:rPr>
          <w:spacing w:val="-2"/>
          <w:sz w:val="24"/>
        </w:rPr>
        <w:t xml:space="preserve"> playing.</w:t>
      </w:r>
    </w:p>
    <w:p w14:paraId="0C417529" w14:textId="77777777" w:rsidR="00B06C14" w:rsidRDefault="00000000">
      <w:pPr>
        <w:pStyle w:val="ListParagraph"/>
        <w:numPr>
          <w:ilvl w:val="1"/>
          <w:numId w:val="9"/>
        </w:numPr>
        <w:tabs>
          <w:tab w:val="left" w:pos="820"/>
        </w:tabs>
        <w:spacing w:line="282" w:lineRule="exact"/>
        <w:rPr>
          <w:sz w:val="24"/>
        </w:rPr>
      </w:pPr>
      <w:proofErr w:type="spellStart"/>
      <w:r>
        <w:rPr>
          <w:sz w:val="24"/>
        </w:rPr>
        <w:t>HomeGoals</w:t>
      </w:r>
      <w:proofErr w:type="spellEnd"/>
      <w:r>
        <w:rPr>
          <w:sz w:val="24"/>
        </w:rPr>
        <w:t>:</w:t>
      </w:r>
      <w:r>
        <w:rPr>
          <w:spacing w:val="-2"/>
          <w:sz w:val="24"/>
        </w:rPr>
        <w:t xml:space="preserve"> </w:t>
      </w:r>
      <w:r>
        <w:rPr>
          <w:sz w:val="24"/>
        </w:rPr>
        <w:t>Goals scored</w:t>
      </w:r>
      <w:r>
        <w:rPr>
          <w:spacing w:val="1"/>
          <w:sz w:val="24"/>
        </w:rPr>
        <w:t xml:space="preserve"> </w:t>
      </w:r>
      <w:r>
        <w:rPr>
          <w:sz w:val="24"/>
        </w:rPr>
        <w:t>by</w:t>
      </w:r>
      <w:r>
        <w:rPr>
          <w:spacing w:val="-2"/>
          <w:sz w:val="24"/>
        </w:rPr>
        <w:t xml:space="preserve"> </w:t>
      </w:r>
      <w:r>
        <w:rPr>
          <w:sz w:val="24"/>
        </w:rPr>
        <w:t xml:space="preserve">the home </w:t>
      </w:r>
      <w:r>
        <w:rPr>
          <w:spacing w:val="-4"/>
          <w:sz w:val="24"/>
        </w:rPr>
        <w:t>team.</w:t>
      </w:r>
    </w:p>
    <w:p w14:paraId="463869B4" w14:textId="77777777" w:rsidR="00B06C14" w:rsidRDefault="00000000">
      <w:pPr>
        <w:pStyle w:val="ListParagraph"/>
        <w:numPr>
          <w:ilvl w:val="1"/>
          <w:numId w:val="9"/>
        </w:numPr>
        <w:tabs>
          <w:tab w:val="left" w:pos="820"/>
        </w:tabs>
        <w:spacing w:line="282" w:lineRule="exact"/>
        <w:rPr>
          <w:sz w:val="24"/>
        </w:rPr>
      </w:pPr>
      <w:proofErr w:type="spellStart"/>
      <w:r>
        <w:rPr>
          <w:sz w:val="24"/>
        </w:rPr>
        <w:t>AwayGoals</w:t>
      </w:r>
      <w:proofErr w:type="spellEnd"/>
      <w:r>
        <w:rPr>
          <w:sz w:val="24"/>
        </w:rPr>
        <w:t>:</w:t>
      </w:r>
      <w:r>
        <w:rPr>
          <w:spacing w:val="-2"/>
          <w:sz w:val="24"/>
        </w:rPr>
        <w:t xml:space="preserve"> </w:t>
      </w:r>
      <w:r>
        <w:rPr>
          <w:sz w:val="24"/>
        </w:rPr>
        <w:t>Goals</w:t>
      </w:r>
      <w:r>
        <w:rPr>
          <w:spacing w:val="-1"/>
          <w:sz w:val="24"/>
        </w:rPr>
        <w:t xml:space="preserve"> </w:t>
      </w:r>
      <w:r>
        <w:rPr>
          <w:sz w:val="24"/>
        </w:rPr>
        <w:t>scored by</w:t>
      </w:r>
      <w:r>
        <w:rPr>
          <w:spacing w:val="-2"/>
          <w:sz w:val="24"/>
        </w:rPr>
        <w:t xml:space="preserve"> </w:t>
      </w:r>
      <w:r>
        <w:rPr>
          <w:sz w:val="24"/>
        </w:rPr>
        <w:t>the</w:t>
      </w:r>
      <w:r>
        <w:rPr>
          <w:spacing w:val="-1"/>
          <w:sz w:val="24"/>
        </w:rPr>
        <w:t xml:space="preserve"> </w:t>
      </w:r>
      <w:r>
        <w:rPr>
          <w:sz w:val="24"/>
        </w:rPr>
        <w:t>away</w:t>
      </w:r>
      <w:r>
        <w:rPr>
          <w:spacing w:val="-1"/>
          <w:sz w:val="24"/>
        </w:rPr>
        <w:t xml:space="preserve"> </w:t>
      </w:r>
      <w:r>
        <w:rPr>
          <w:spacing w:val="-4"/>
          <w:sz w:val="24"/>
        </w:rPr>
        <w:t>team.</w:t>
      </w:r>
    </w:p>
    <w:p w14:paraId="7D3C06FD" w14:textId="77777777" w:rsidR="00B06C14" w:rsidRDefault="00000000">
      <w:pPr>
        <w:pStyle w:val="ListParagraph"/>
        <w:numPr>
          <w:ilvl w:val="1"/>
          <w:numId w:val="9"/>
        </w:numPr>
        <w:tabs>
          <w:tab w:val="left" w:pos="820"/>
        </w:tabs>
        <w:spacing w:line="288" w:lineRule="exact"/>
        <w:rPr>
          <w:sz w:val="24"/>
        </w:rPr>
      </w:pPr>
      <w:proofErr w:type="spellStart"/>
      <w:r>
        <w:rPr>
          <w:sz w:val="24"/>
        </w:rPr>
        <w:t>AwayTeam</w:t>
      </w:r>
      <w:proofErr w:type="spellEnd"/>
      <w:r>
        <w:rPr>
          <w:sz w:val="24"/>
        </w:rPr>
        <w:t>:</w:t>
      </w:r>
      <w:r>
        <w:rPr>
          <w:spacing w:val="-2"/>
          <w:sz w:val="24"/>
        </w:rPr>
        <w:t xml:space="preserve"> </w:t>
      </w:r>
      <w:r>
        <w:rPr>
          <w:sz w:val="24"/>
        </w:rPr>
        <w:t>The</w:t>
      </w:r>
      <w:r>
        <w:rPr>
          <w:spacing w:val="-1"/>
          <w:sz w:val="24"/>
        </w:rPr>
        <w:t xml:space="preserve"> </w:t>
      </w:r>
      <w:r>
        <w:rPr>
          <w:sz w:val="24"/>
        </w:rPr>
        <w:t>away</w:t>
      </w:r>
      <w:r>
        <w:rPr>
          <w:spacing w:val="-2"/>
          <w:sz w:val="24"/>
        </w:rPr>
        <w:t xml:space="preserve"> </w:t>
      </w:r>
      <w:r>
        <w:rPr>
          <w:sz w:val="24"/>
        </w:rPr>
        <w:t>team</w:t>
      </w:r>
      <w:r>
        <w:rPr>
          <w:spacing w:val="-2"/>
          <w:sz w:val="24"/>
        </w:rPr>
        <w:t xml:space="preserve"> playing</w:t>
      </w:r>
    </w:p>
    <w:p w14:paraId="02E507A2" w14:textId="77777777" w:rsidR="00B06C14" w:rsidRDefault="00000000">
      <w:pPr>
        <w:pStyle w:val="Heading2"/>
        <w:spacing w:before="230"/>
        <w:ind w:left="167"/>
      </w:pPr>
      <w:r>
        <w:t>Tableau</w:t>
      </w:r>
      <w:r>
        <w:rPr>
          <w:spacing w:val="-6"/>
        </w:rPr>
        <w:t xml:space="preserve"> </w:t>
      </w:r>
      <w:r>
        <w:t>Public</w:t>
      </w:r>
      <w:r>
        <w:rPr>
          <w:spacing w:val="-2"/>
        </w:rPr>
        <w:t xml:space="preserve"> </w:t>
      </w:r>
      <w:r>
        <w:rPr>
          <w:spacing w:val="-4"/>
        </w:rPr>
        <w:t>2024</w:t>
      </w:r>
    </w:p>
    <w:p w14:paraId="27627EBC" w14:textId="77777777" w:rsidR="00B06C14" w:rsidRDefault="00000000">
      <w:pPr>
        <w:pStyle w:val="BodyText"/>
        <w:ind w:right="116"/>
        <w:jc w:val="both"/>
      </w:pPr>
      <w:r>
        <w:t>Tableau</w:t>
      </w:r>
      <w:r>
        <w:rPr>
          <w:spacing w:val="-7"/>
        </w:rPr>
        <w:t xml:space="preserve"> </w:t>
      </w:r>
      <w:r>
        <w:t>is</w:t>
      </w:r>
      <w:r>
        <w:rPr>
          <w:spacing w:val="-7"/>
        </w:rPr>
        <w:t xml:space="preserve"> </w:t>
      </w:r>
      <w:r>
        <w:t>a</w:t>
      </w:r>
      <w:r>
        <w:rPr>
          <w:spacing w:val="-7"/>
        </w:rPr>
        <w:t xml:space="preserve"> </w:t>
      </w:r>
      <w:r>
        <w:t>powerful</w:t>
      </w:r>
      <w:r>
        <w:rPr>
          <w:spacing w:val="-8"/>
        </w:rPr>
        <w:t xml:space="preserve"> </w:t>
      </w:r>
      <w:r>
        <w:t>and</w:t>
      </w:r>
      <w:r>
        <w:rPr>
          <w:spacing w:val="-6"/>
        </w:rPr>
        <w:t xml:space="preserve"> </w:t>
      </w:r>
      <w:r>
        <w:t>user-friendly</w:t>
      </w:r>
      <w:r>
        <w:rPr>
          <w:spacing w:val="-9"/>
        </w:rPr>
        <w:t xml:space="preserve"> </w:t>
      </w:r>
      <w:r>
        <w:t>data</w:t>
      </w:r>
      <w:r>
        <w:rPr>
          <w:spacing w:val="-7"/>
        </w:rPr>
        <w:t xml:space="preserve"> </w:t>
      </w:r>
      <w:r>
        <w:t>visualization</w:t>
      </w:r>
      <w:r>
        <w:rPr>
          <w:spacing w:val="-7"/>
        </w:rPr>
        <w:t xml:space="preserve"> </w:t>
      </w:r>
      <w:r>
        <w:t>tool</w:t>
      </w:r>
      <w:r>
        <w:rPr>
          <w:spacing w:val="-8"/>
        </w:rPr>
        <w:t xml:space="preserve"> </w:t>
      </w:r>
      <w:r>
        <w:t>designed</w:t>
      </w:r>
      <w:r>
        <w:rPr>
          <w:spacing w:val="-6"/>
        </w:rPr>
        <w:t xml:space="preserve"> </w:t>
      </w:r>
      <w:r>
        <w:t>to</w:t>
      </w:r>
      <w:r>
        <w:rPr>
          <w:spacing w:val="-7"/>
        </w:rPr>
        <w:t xml:space="preserve"> </w:t>
      </w:r>
      <w:r>
        <w:t>help</w:t>
      </w:r>
      <w:r>
        <w:rPr>
          <w:spacing w:val="-7"/>
        </w:rPr>
        <w:t xml:space="preserve"> </w:t>
      </w:r>
      <w:r>
        <w:t>users</w:t>
      </w:r>
      <w:r>
        <w:rPr>
          <w:spacing w:val="-7"/>
        </w:rPr>
        <w:t xml:space="preserve"> </w:t>
      </w:r>
      <w:r>
        <w:t>see and</w:t>
      </w:r>
      <w:r>
        <w:rPr>
          <w:spacing w:val="-14"/>
        </w:rPr>
        <w:t xml:space="preserve"> </w:t>
      </w:r>
      <w:r>
        <w:t>understand</w:t>
      </w:r>
      <w:r>
        <w:rPr>
          <w:spacing w:val="-13"/>
        </w:rPr>
        <w:t xml:space="preserve"> </w:t>
      </w:r>
      <w:r>
        <w:t>their</w:t>
      </w:r>
      <w:r>
        <w:rPr>
          <w:spacing w:val="-13"/>
        </w:rPr>
        <w:t xml:space="preserve"> </w:t>
      </w:r>
      <w:r>
        <w:t>data.</w:t>
      </w:r>
      <w:r>
        <w:rPr>
          <w:spacing w:val="-13"/>
        </w:rPr>
        <w:t xml:space="preserve"> </w:t>
      </w:r>
      <w:r>
        <w:t>It</w:t>
      </w:r>
      <w:r>
        <w:rPr>
          <w:spacing w:val="-14"/>
        </w:rPr>
        <w:t xml:space="preserve"> </w:t>
      </w:r>
      <w:r>
        <w:t>is</w:t>
      </w:r>
      <w:r>
        <w:rPr>
          <w:spacing w:val="-13"/>
        </w:rPr>
        <w:t xml:space="preserve"> </w:t>
      </w:r>
      <w:r>
        <w:t>widely</w:t>
      </w:r>
      <w:r>
        <w:rPr>
          <w:spacing w:val="-13"/>
        </w:rPr>
        <w:t xml:space="preserve"> </w:t>
      </w:r>
      <w:r>
        <w:t>used</w:t>
      </w:r>
      <w:r>
        <w:rPr>
          <w:spacing w:val="-13"/>
        </w:rPr>
        <w:t xml:space="preserve"> </w:t>
      </w:r>
      <w:r>
        <w:t>in</w:t>
      </w:r>
      <w:r>
        <w:rPr>
          <w:spacing w:val="-13"/>
        </w:rPr>
        <w:t xml:space="preserve"> </w:t>
      </w:r>
      <w:r>
        <w:t>business</w:t>
      </w:r>
      <w:r>
        <w:rPr>
          <w:spacing w:val="-14"/>
        </w:rPr>
        <w:t xml:space="preserve"> </w:t>
      </w:r>
      <w:r>
        <w:t>intelligence</w:t>
      </w:r>
      <w:r>
        <w:rPr>
          <w:spacing w:val="-13"/>
        </w:rPr>
        <w:t xml:space="preserve"> </w:t>
      </w:r>
      <w:r>
        <w:t>to</w:t>
      </w:r>
      <w:r>
        <w:rPr>
          <w:spacing w:val="-13"/>
        </w:rPr>
        <w:t xml:space="preserve"> </w:t>
      </w:r>
      <w:r>
        <w:t>transform</w:t>
      </w:r>
      <w:r>
        <w:rPr>
          <w:spacing w:val="-13"/>
        </w:rPr>
        <w:t xml:space="preserve"> </w:t>
      </w:r>
      <w:r>
        <w:t>raw</w:t>
      </w:r>
      <w:r>
        <w:rPr>
          <w:spacing w:val="-13"/>
        </w:rPr>
        <w:t xml:space="preserve"> </w:t>
      </w:r>
      <w:r>
        <w:t xml:space="preserve">data into an interactive and visually appealing format, allowing users to make data-driven </w:t>
      </w:r>
      <w:r>
        <w:rPr>
          <w:spacing w:val="-2"/>
        </w:rPr>
        <w:t>decisions.</w:t>
      </w:r>
    </w:p>
    <w:p w14:paraId="08A4C493" w14:textId="77777777" w:rsidR="00B06C14" w:rsidRDefault="00000000">
      <w:pPr>
        <w:pStyle w:val="BodyText"/>
        <w:spacing w:line="281" w:lineRule="exact"/>
        <w:jc w:val="both"/>
      </w:pPr>
      <w:r>
        <w:t>Key</w:t>
      </w:r>
      <w:r>
        <w:rPr>
          <w:spacing w:val="-1"/>
        </w:rPr>
        <w:t xml:space="preserve"> </w:t>
      </w:r>
      <w:r>
        <w:rPr>
          <w:spacing w:val="-2"/>
        </w:rPr>
        <w:t>Features:</w:t>
      </w:r>
    </w:p>
    <w:p w14:paraId="3415F074" w14:textId="77777777" w:rsidR="00B06C14" w:rsidRDefault="00000000">
      <w:pPr>
        <w:pStyle w:val="ListParagraph"/>
        <w:numPr>
          <w:ilvl w:val="0"/>
          <w:numId w:val="8"/>
        </w:numPr>
        <w:tabs>
          <w:tab w:val="left" w:pos="419"/>
        </w:tabs>
        <w:ind w:right="119" w:firstLine="52"/>
        <w:jc w:val="both"/>
        <w:rPr>
          <w:sz w:val="24"/>
        </w:rPr>
      </w:pPr>
      <w:r>
        <w:rPr>
          <w:sz w:val="24"/>
        </w:rPr>
        <w:t>Data Connectivity: Tableau can connect to a wide range of data sources, including spreadsheets, SQL databases, cloud-based data, and big data sources. This flexibility enables users to bring all their data into a single platform for analysis.</w:t>
      </w:r>
    </w:p>
    <w:p w14:paraId="48B65CB2" w14:textId="77777777" w:rsidR="00B06C14" w:rsidRDefault="00000000">
      <w:pPr>
        <w:pStyle w:val="ListParagraph"/>
        <w:numPr>
          <w:ilvl w:val="0"/>
          <w:numId w:val="8"/>
        </w:numPr>
        <w:tabs>
          <w:tab w:val="left" w:pos="404"/>
        </w:tabs>
        <w:spacing w:before="1"/>
        <w:ind w:right="118" w:firstLine="52"/>
        <w:jc w:val="both"/>
        <w:rPr>
          <w:sz w:val="24"/>
        </w:rPr>
      </w:pPr>
      <w:r>
        <w:rPr>
          <w:sz w:val="24"/>
        </w:rPr>
        <w:t>Drag-and-Drop Interface: One of Tableau's most appreciated features is its intuitive drag-and-drop interface. Users can easily create charts, graphs, maps, and other visual representations of data without needing extensive programming skills.</w:t>
      </w:r>
    </w:p>
    <w:p w14:paraId="170EE83E" w14:textId="77777777" w:rsidR="00B06C14" w:rsidRDefault="00000000">
      <w:pPr>
        <w:pStyle w:val="ListParagraph"/>
        <w:numPr>
          <w:ilvl w:val="0"/>
          <w:numId w:val="8"/>
        </w:numPr>
        <w:tabs>
          <w:tab w:val="left" w:pos="367"/>
        </w:tabs>
        <w:ind w:right="118" w:firstLine="0"/>
        <w:jc w:val="both"/>
        <w:rPr>
          <w:sz w:val="24"/>
        </w:rPr>
      </w:pPr>
      <w:r>
        <w:rPr>
          <w:sz w:val="24"/>
        </w:rPr>
        <w:t>Interactive Dashboards: Tableau allows the creation of interactive dashboards that combine</w:t>
      </w:r>
      <w:r>
        <w:rPr>
          <w:spacing w:val="-6"/>
          <w:sz w:val="24"/>
        </w:rPr>
        <w:t xml:space="preserve"> </w:t>
      </w:r>
      <w:r>
        <w:rPr>
          <w:sz w:val="24"/>
        </w:rPr>
        <w:t>multiple</w:t>
      </w:r>
      <w:r>
        <w:rPr>
          <w:spacing w:val="-7"/>
          <w:sz w:val="24"/>
        </w:rPr>
        <w:t xml:space="preserve"> </w:t>
      </w:r>
      <w:r>
        <w:rPr>
          <w:sz w:val="24"/>
        </w:rPr>
        <w:t>visualizations.</w:t>
      </w:r>
      <w:r>
        <w:rPr>
          <w:spacing w:val="-5"/>
          <w:sz w:val="24"/>
        </w:rPr>
        <w:t xml:space="preserve"> </w:t>
      </w:r>
      <w:r>
        <w:rPr>
          <w:sz w:val="24"/>
        </w:rPr>
        <w:t>These</w:t>
      </w:r>
      <w:r>
        <w:rPr>
          <w:spacing w:val="-6"/>
          <w:sz w:val="24"/>
        </w:rPr>
        <w:t xml:space="preserve"> </w:t>
      </w:r>
      <w:r>
        <w:rPr>
          <w:sz w:val="24"/>
        </w:rPr>
        <w:t>dashboards</w:t>
      </w:r>
      <w:r>
        <w:rPr>
          <w:spacing w:val="-7"/>
          <w:sz w:val="24"/>
        </w:rPr>
        <w:t xml:space="preserve"> </w:t>
      </w:r>
      <w:r>
        <w:rPr>
          <w:sz w:val="24"/>
        </w:rPr>
        <w:t>provide</w:t>
      </w:r>
      <w:r>
        <w:rPr>
          <w:spacing w:val="-6"/>
          <w:sz w:val="24"/>
        </w:rPr>
        <w:t xml:space="preserve"> </w:t>
      </w:r>
      <w:r>
        <w:rPr>
          <w:sz w:val="24"/>
        </w:rPr>
        <w:t>a</w:t>
      </w:r>
      <w:r>
        <w:rPr>
          <w:spacing w:val="-7"/>
          <w:sz w:val="24"/>
        </w:rPr>
        <w:t xml:space="preserve"> </w:t>
      </w:r>
      <w:r>
        <w:rPr>
          <w:sz w:val="24"/>
        </w:rPr>
        <w:t>comprehensive</w:t>
      </w:r>
      <w:r>
        <w:rPr>
          <w:spacing w:val="-6"/>
          <w:sz w:val="24"/>
        </w:rPr>
        <w:t xml:space="preserve"> </w:t>
      </w:r>
      <w:r>
        <w:rPr>
          <w:sz w:val="24"/>
        </w:rPr>
        <w:t>view</w:t>
      </w:r>
      <w:r>
        <w:rPr>
          <w:spacing w:val="-8"/>
          <w:sz w:val="24"/>
        </w:rPr>
        <w:t xml:space="preserve"> </w:t>
      </w:r>
      <w:r>
        <w:rPr>
          <w:sz w:val="24"/>
        </w:rPr>
        <w:t>of</w:t>
      </w:r>
      <w:r>
        <w:rPr>
          <w:spacing w:val="-8"/>
          <w:sz w:val="24"/>
        </w:rPr>
        <w:t xml:space="preserve"> </w:t>
      </w:r>
      <w:r>
        <w:rPr>
          <w:sz w:val="24"/>
        </w:rPr>
        <w:t>the data, making it easy to identify trends, outliers, and patterns.</w:t>
      </w:r>
    </w:p>
    <w:p w14:paraId="31F04241" w14:textId="77777777" w:rsidR="00B06C14" w:rsidRDefault="00000000">
      <w:pPr>
        <w:pStyle w:val="ListParagraph"/>
        <w:numPr>
          <w:ilvl w:val="0"/>
          <w:numId w:val="8"/>
        </w:numPr>
        <w:tabs>
          <w:tab w:val="left" w:pos="348"/>
        </w:tabs>
        <w:ind w:right="116" w:firstLine="0"/>
        <w:jc w:val="both"/>
        <w:rPr>
          <w:sz w:val="24"/>
        </w:rPr>
      </w:pPr>
      <w:r>
        <w:rPr>
          <w:sz w:val="24"/>
        </w:rPr>
        <w:t>Real-Time Data Analysis: Tableau supports real-time data analysis, enabling users to monitor key metrics and performance indicators as they happen. This is particularly useful for businesses that need to make quick, informed decisions.</w:t>
      </w:r>
    </w:p>
    <w:p w14:paraId="692A8623" w14:textId="77777777" w:rsidR="00B06C14" w:rsidRDefault="00000000">
      <w:pPr>
        <w:pStyle w:val="ListParagraph"/>
        <w:numPr>
          <w:ilvl w:val="0"/>
          <w:numId w:val="8"/>
        </w:numPr>
        <w:tabs>
          <w:tab w:val="left" w:pos="377"/>
        </w:tabs>
        <w:ind w:right="117" w:firstLine="0"/>
        <w:jc w:val="both"/>
        <w:rPr>
          <w:sz w:val="24"/>
        </w:rPr>
      </w:pPr>
      <w:r>
        <w:rPr>
          <w:sz w:val="24"/>
        </w:rPr>
        <w:t>Advanced Analytics: Beyond basic visualization, Tableau offers advanced analytics capabilities. Users can perform complex calculations, statistical analysis, and predictive modeling. It also integrates with R and Python for more sophisticated data analysis.</w:t>
      </w:r>
    </w:p>
    <w:p w14:paraId="1F68D458" w14:textId="77777777" w:rsidR="00B06C14" w:rsidRDefault="00000000">
      <w:pPr>
        <w:pStyle w:val="ListParagraph"/>
        <w:numPr>
          <w:ilvl w:val="0"/>
          <w:numId w:val="8"/>
        </w:numPr>
        <w:tabs>
          <w:tab w:val="left" w:pos="390"/>
        </w:tabs>
        <w:ind w:right="115" w:firstLine="52"/>
        <w:jc w:val="both"/>
        <w:rPr>
          <w:sz w:val="24"/>
        </w:rPr>
      </w:pPr>
      <w:r>
        <w:rPr>
          <w:sz w:val="24"/>
        </w:rPr>
        <w:t>Collaboration and Sharing: Tableau makes it easy</w:t>
      </w:r>
      <w:r>
        <w:rPr>
          <w:spacing w:val="-1"/>
          <w:sz w:val="24"/>
        </w:rPr>
        <w:t xml:space="preserve"> </w:t>
      </w:r>
      <w:r>
        <w:rPr>
          <w:sz w:val="24"/>
        </w:rPr>
        <w:t>to share insights with</w:t>
      </w:r>
      <w:r>
        <w:rPr>
          <w:spacing w:val="-1"/>
          <w:sz w:val="24"/>
        </w:rPr>
        <w:t xml:space="preserve"> </w:t>
      </w:r>
      <w:r>
        <w:rPr>
          <w:sz w:val="24"/>
        </w:rPr>
        <w:t>others. Users can publish dashboards to Tableau Server or Tableau Online, allowing colleagues to interact with</w:t>
      </w:r>
      <w:r>
        <w:rPr>
          <w:spacing w:val="-1"/>
          <w:sz w:val="24"/>
        </w:rPr>
        <w:t xml:space="preserve"> </w:t>
      </w:r>
      <w:r>
        <w:rPr>
          <w:sz w:val="24"/>
        </w:rPr>
        <w:t>the data.</w:t>
      </w:r>
      <w:r>
        <w:rPr>
          <w:spacing w:val="-2"/>
          <w:sz w:val="24"/>
        </w:rPr>
        <w:t xml:space="preserve"> </w:t>
      </w:r>
      <w:r>
        <w:rPr>
          <w:sz w:val="24"/>
        </w:rPr>
        <w:t>Reports and visualizations can also be embedded in web</w:t>
      </w:r>
      <w:r>
        <w:rPr>
          <w:spacing w:val="-2"/>
          <w:sz w:val="24"/>
        </w:rPr>
        <w:t xml:space="preserve"> </w:t>
      </w:r>
      <w:r>
        <w:rPr>
          <w:sz w:val="24"/>
        </w:rPr>
        <w:t>pages or shared via email. 7. Customization: Tableau provides extensive customization options. Users</w:t>
      </w:r>
      <w:r>
        <w:rPr>
          <w:spacing w:val="-7"/>
          <w:sz w:val="24"/>
        </w:rPr>
        <w:t xml:space="preserve"> </w:t>
      </w:r>
      <w:r>
        <w:rPr>
          <w:sz w:val="24"/>
        </w:rPr>
        <w:t>can</w:t>
      </w:r>
      <w:r>
        <w:rPr>
          <w:spacing w:val="-7"/>
          <w:sz w:val="24"/>
        </w:rPr>
        <w:t xml:space="preserve"> </w:t>
      </w:r>
      <w:r>
        <w:rPr>
          <w:sz w:val="24"/>
        </w:rPr>
        <w:t>tailor</w:t>
      </w:r>
      <w:r>
        <w:rPr>
          <w:spacing w:val="-6"/>
          <w:sz w:val="24"/>
        </w:rPr>
        <w:t xml:space="preserve"> </w:t>
      </w:r>
      <w:r>
        <w:rPr>
          <w:sz w:val="24"/>
        </w:rPr>
        <w:t>visualizations</w:t>
      </w:r>
      <w:r>
        <w:rPr>
          <w:spacing w:val="-7"/>
          <w:sz w:val="24"/>
        </w:rPr>
        <w:t xml:space="preserve"> </w:t>
      </w:r>
      <w:r>
        <w:rPr>
          <w:sz w:val="24"/>
        </w:rPr>
        <w:t>to</w:t>
      </w:r>
      <w:r>
        <w:rPr>
          <w:spacing w:val="-7"/>
          <w:sz w:val="24"/>
        </w:rPr>
        <w:t xml:space="preserve"> </w:t>
      </w:r>
      <w:r>
        <w:rPr>
          <w:sz w:val="24"/>
        </w:rPr>
        <w:t>meet</w:t>
      </w:r>
      <w:r>
        <w:rPr>
          <w:spacing w:val="-7"/>
          <w:sz w:val="24"/>
        </w:rPr>
        <w:t xml:space="preserve"> </w:t>
      </w:r>
      <w:r>
        <w:rPr>
          <w:sz w:val="24"/>
        </w:rPr>
        <w:t>specific</w:t>
      </w:r>
      <w:r>
        <w:rPr>
          <w:spacing w:val="-7"/>
          <w:sz w:val="24"/>
        </w:rPr>
        <w:t xml:space="preserve"> </w:t>
      </w:r>
      <w:r>
        <w:rPr>
          <w:sz w:val="24"/>
        </w:rPr>
        <w:t>needs,</w:t>
      </w:r>
      <w:r>
        <w:rPr>
          <w:spacing w:val="-6"/>
          <w:sz w:val="24"/>
        </w:rPr>
        <w:t xml:space="preserve"> </w:t>
      </w:r>
      <w:r>
        <w:rPr>
          <w:sz w:val="24"/>
        </w:rPr>
        <w:t>including</w:t>
      </w:r>
      <w:r>
        <w:rPr>
          <w:spacing w:val="-8"/>
          <w:sz w:val="24"/>
        </w:rPr>
        <w:t xml:space="preserve"> </w:t>
      </w:r>
      <w:r>
        <w:rPr>
          <w:sz w:val="24"/>
        </w:rPr>
        <w:t>altering</w:t>
      </w:r>
      <w:r>
        <w:rPr>
          <w:spacing w:val="-5"/>
          <w:sz w:val="24"/>
        </w:rPr>
        <w:t xml:space="preserve"> </w:t>
      </w:r>
      <w:r>
        <w:rPr>
          <w:sz w:val="24"/>
        </w:rPr>
        <w:t>colors,</w:t>
      </w:r>
      <w:r>
        <w:rPr>
          <w:spacing w:val="-6"/>
          <w:sz w:val="24"/>
        </w:rPr>
        <w:t xml:space="preserve"> </w:t>
      </w:r>
      <w:r>
        <w:rPr>
          <w:sz w:val="24"/>
        </w:rPr>
        <w:t>fonts,</w:t>
      </w:r>
      <w:r>
        <w:rPr>
          <w:spacing w:val="-6"/>
          <w:sz w:val="24"/>
        </w:rPr>
        <w:t xml:space="preserve"> </w:t>
      </w:r>
      <w:r>
        <w:rPr>
          <w:sz w:val="24"/>
        </w:rPr>
        <w:t>and layouts. Additionally, Tableau’s powerful API allows for integration with other applications and platforms.</w:t>
      </w:r>
    </w:p>
    <w:p w14:paraId="13A6EF77" w14:textId="77777777" w:rsidR="00B06C14" w:rsidRDefault="00000000">
      <w:pPr>
        <w:pStyle w:val="BodyText"/>
        <w:ind w:right="116" w:firstLine="719"/>
        <w:jc w:val="both"/>
      </w:pPr>
      <w:r>
        <w:t>Tableau</w:t>
      </w:r>
      <w:r>
        <w:rPr>
          <w:spacing w:val="-11"/>
        </w:rPr>
        <w:t xml:space="preserve"> </w:t>
      </w:r>
      <w:r>
        <w:t>is</w:t>
      </w:r>
      <w:r>
        <w:rPr>
          <w:spacing w:val="-10"/>
        </w:rPr>
        <w:t xml:space="preserve"> </w:t>
      </w:r>
      <w:r>
        <w:t>used</w:t>
      </w:r>
      <w:r>
        <w:rPr>
          <w:spacing w:val="-12"/>
        </w:rPr>
        <w:t xml:space="preserve"> </w:t>
      </w:r>
      <w:r>
        <w:t>across</w:t>
      </w:r>
      <w:r>
        <w:rPr>
          <w:spacing w:val="-11"/>
        </w:rPr>
        <w:t xml:space="preserve"> </w:t>
      </w:r>
      <w:r>
        <w:t>various</w:t>
      </w:r>
      <w:r>
        <w:rPr>
          <w:spacing w:val="-11"/>
        </w:rPr>
        <w:t xml:space="preserve"> </w:t>
      </w:r>
      <w:r>
        <w:t>industries,</w:t>
      </w:r>
      <w:r>
        <w:rPr>
          <w:spacing w:val="-12"/>
        </w:rPr>
        <w:t xml:space="preserve"> </w:t>
      </w:r>
      <w:r>
        <w:t>including</w:t>
      </w:r>
      <w:r>
        <w:rPr>
          <w:spacing w:val="-12"/>
        </w:rPr>
        <w:t xml:space="preserve"> </w:t>
      </w:r>
      <w:r>
        <w:t>finance,</w:t>
      </w:r>
      <w:r>
        <w:rPr>
          <w:spacing w:val="-10"/>
        </w:rPr>
        <w:t xml:space="preserve"> </w:t>
      </w:r>
      <w:r>
        <w:t>healthcare,</w:t>
      </w:r>
      <w:r>
        <w:rPr>
          <w:spacing w:val="-10"/>
        </w:rPr>
        <w:t xml:space="preserve"> </w:t>
      </w:r>
      <w:r>
        <w:t>retail,</w:t>
      </w:r>
      <w:r>
        <w:rPr>
          <w:spacing w:val="-12"/>
        </w:rPr>
        <w:t xml:space="preserve"> </w:t>
      </w:r>
      <w:r>
        <w:t>and more. In finance, it helps track market trends and investment performance. Healthcare professionals</w:t>
      </w:r>
      <w:r>
        <w:rPr>
          <w:spacing w:val="-3"/>
        </w:rPr>
        <w:t xml:space="preserve"> </w:t>
      </w:r>
      <w:r>
        <w:t>use</w:t>
      </w:r>
      <w:r>
        <w:rPr>
          <w:spacing w:val="-3"/>
        </w:rPr>
        <w:t xml:space="preserve"> </w:t>
      </w:r>
      <w:r>
        <w:t>it</w:t>
      </w:r>
      <w:r>
        <w:rPr>
          <w:spacing w:val="-4"/>
        </w:rPr>
        <w:t xml:space="preserve"> </w:t>
      </w:r>
      <w:r>
        <w:t>to</w:t>
      </w:r>
      <w:r>
        <w:rPr>
          <w:spacing w:val="-3"/>
        </w:rPr>
        <w:t xml:space="preserve"> </w:t>
      </w:r>
      <w:r>
        <w:t>analyze</w:t>
      </w:r>
      <w:r>
        <w:rPr>
          <w:spacing w:val="-3"/>
        </w:rPr>
        <w:t xml:space="preserve"> </w:t>
      </w:r>
      <w:r>
        <w:t>patient</w:t>
      </w:r>
      <w:r>
        <w:rPr>
          <w:spacing w:val="-3"/>
        </w:rPr>
        <w:t xml:space="preserve"> </w:t>
      </w:r>
      <w:r>
        <w:t>data</w:t>
      </w:r>
      <w:r>
        <w:rPr>
          <w:spacing w:val="-3"/>
        </w:rPr>
        <w:t xml:space="preserve"> </w:t>
      </w:r>
      <w:r>
        <w:t>and</w:t>
      </w:r>
      <w:r>
        <w:rPr>
          <w:spacing w:val="-5"/>
        </w:rPr>
        <w:t xml:space="preserve"> </w:t>
      </w:r>
      <w:r>
        <w:t>improve</w:t>
      </w:r>
      <w:r>
        <w:rPr>
          <w:spacing w:val="-3"/>
        </w:rPr>
        <w:t xml:space="preserve"> </w:t>
      </w:r>
      <w:r>
        <w:t>care.</w:t>
      </w:r>
      <w:r>
        <w:rPr>
          <w:spacing w:val="-2"/>
        </w:rPr>
        <w:t xml:space="preserve"> </w:t>
      </w:r>
      <w:r>
        <w:t>Retailers</w:t>
      </w:r>
      <w:r>
        <w:rPr>
          <w:spacing w:val="-3"/>
        </w:rPr>
        <w:t xml:space="preserve"> </w:t>
      </w:r>
      <w:r>
        <w:t>leverage</w:t>
      </w:r>
      <w:r>
        <w:rPr>
          <w:spacing w:val="-3"/>
        </w:rPr>
        <w:t xml:space="preserve"> </w:t>
      </w:r>
      <w:r>
        <w:t>Tableau to monitor sales performance and customer behavior. Overall, Tableau's ability to simplify complex data and present it in a visually engaging way makes it an invaluable tool for organizations looking to harness the power of their data</w:t>
      </w:r>
    </w:p>
    <w:p w14:paraId="063D6440" w14:textId="77777777" w:rsidR="00B06C14" w:rsidRDefault="00B06C14">
      <w:pPr>
        <w:jc w:val="both"/>
        <w:sectPr w:rsidR="00B06C14" w:rsidSect="00FD2B6C">
          <w:pgSz w:w="11910" w:h="16840"/>
          <w:pgMar w:top="1400" w:right="1320" w:bottom="280" w:left="1340" w:header="720" w:footer="720" w:gutter="0"/>
          <w:pgBorders w:offsetFrom="page">
            <w:top w:val="single" w:sz="12" w:space="24" w:color="auto"/>
            <w:left w:val="single" w:sz="12" w:space="24" w:color="auto"/>
            <w:bottom w:val="single" w:sz="12" w:space="24" w:color="auto"/>
            <w:right w:val="single" w:sz="12" w:space="24" w:color="auto"/>
          </w:pgBorders>
          <w:cols w:space="720"/>
        </w:sectPr>
      </w:pPr>
    </w:p>
    <w:p w14:paraId="7C3BB1AE" w14:textId="77777777" w:rsidR="00B06C14" w:rsidRDefault="00000000">
      <w:pPr>
        <w:pStyle w:val="Heading1"/>
      </w:pPr>
      <w:r>
        <w:lastRenderedPageBreak/>
        <w:t xml:space="preserve">DATA </w:t>
      </w:r>
      <w:r>
        <w:rPr>
          <w:spacing w:val="-2"/>
        </w:rPr>
        <w:t>ANALYSIS:</w:t>
      </w:r>
    </w:p>
    <w:p w14:paraId="191C5687" w14:textId="77777777" w:rsidR="00B06C14" w:rsidRDefault="00000000">
      <w:pPr>
        <w:pStyle w:val="ListParagraph"/>
        <w:numPr>
          <w:ilvl w:val="0"/>
          <w:numId w:val="7"/>
        </w:numPr>
        <w:tabs>
          <w:tab w:val="left" w:pos="386"/>
        </w:tabs>
        <w:spacing w:before="281" w:line="281" w:lineRule="exact"/>
        <w:ind w:left="386" w:hanging="233"/>
        <w:jc w:val="both"/>
        <w:rPr>
          <w:sz w:val="24"/>
        </w:rPr>
      </w:pPr>
      <w:r>
        <w:rPr>
          <w:sz w:val="24"/>
        </w:rPr>
        <w:t>Graphs</w:t>
      </w:r>
      <w:r>
        <w:rPr>
          <w:spacing w:val="-1"/>
          <w:sz w:val="24"/>
        </w:rPr>
        <w:t xml:space="preserve"> </w:t>
      </w:r>
      <w:r>
        <w:rPr>
          <w:sz w:val="24"/>
        </w:rPr>
        <w:t>&amp;</w:t>
      </w:r>
      <w:r>
        <w:rPr>
          <w:spacing w:val="-1"/>
          <w:sz w:val="24"/>
        </w:rPr>
        <w:t xml:space="preserve"> </w:t>
      </w:r>
      <w:r>
        <w:rPr>
          <w:sz w:val="24"/>
        </w:rPr>
        <w:t>Charts</w:t>
      </w:r>
      <w:r>
        <w:rPr>
          <w:spacing w:val="2"/>
          <w:sz w:val="24"/>
        </w:rPr>
        <w:t xml:space="preserve"> </w:t>
      </w:r>
      <w:r>
        <w:rPr>
          <w:spacing w:val="-10"/>
          <w:sz w:val="24"/>
        </w:rPr>
        <w:t>:</w:t>
      </w:r>
    </w:p>
    <w:p w14:paraId="6F302553" w14:textId="77777777" w:rsidR="00B06C14" w:rsidRDefault="00000000">
      <w:pPr>
        <w:pStyle w:val="ListParagraph"/>
        <w:numPr>
          <w:ilvl w:val="1"/>
          <w:numId w:val="7"/>
        </w:numPr>
        <w:tabs>
          <w:tab w:val="left" w:pos="620"/>
        </w:tabs>
        <w:spacing w:line="292" w:lineRule="exact"/>
        <w:ind w:hanging="246"/>
        <w:jc w:val="left"/>
        <w:rPr>
          <w:rFonts w:ascii="Calibri"/>
          <w:b/>
          <w:sz w:val="24"/>
        </w:rPr>
      </w:pPr>
      <w:r>
        <w:rPr>
          <w:rFonts w:ascii="Calibri"/>
          <w:b/>
          <w:sz w:val="24"/>
        </w:rPr>
        <w:t>Highlight</w:t>
      </w:r>
      <w:r>
        <w:rPr>
          <w:rFonts w:ascii="Calibri"/>
          <w:b/>
          <w:spacing w:val="-4"/>
          <w:sz w:val="24"/>
        </w:rPr>
        <w:t xml:space="preserve"> </w:t>
      </w:r>
      <w:r>
        <w:rPr>
          <w:rFonts w:ascii="Calibri"/>
          <w:b/>
          <w:spacing w:val="-2"/>
          <w:sz w:val="24"/>
        </w:rPr>
        <w:t>action:</w:t>
      </w:r>
    </w:p>
    <w:p w14:paraId="2514C868" w14:textId="77777777" w:rsidR="00B06C14" w:rsidRDefault="00000000">
      <w:pPr>
        <w:pStyle w:val="BodyText"/>
        <w:tabs>
          <w:tab w:val="left" w:pos="1021"/>
        </w:tabs>
        <w:spacing w:before="240" w:line="276" w:lineRule="auto"/>
        <w:ind w:right="1098"/>
        <w:jc w:val="both"/>
        <w:rPr>
          <w:rFonts w:ascii="Calibri" w:hAnsi="Calibri"/>
        </w:rPr>
      </w:pPr>
      <w:r>
        <w:rPr>
          <w:rFonts w:ascii="Arial MT" w:hAnsi="Arial MT"/>
          <w:color w:val="212121"/>
          <w:spacing w:val="-10"/>
        </w:rPr>
        <w:t>·</w:t>
      </w:r>
      <w:r>
        <w:rPr>
          <w:rFonts w:ascii="Arial MT" w:hAnsi="Arial MT"/>
          <w:color w:val="212121"/>
        </w:rPr>
        <w:tab/>
      </w:r>
      <w:r>
        <w:rPr>
          <w:rFonts w:ascii="Calibri" w:hAnsi="Calibri"/>
          <w:color w:val="212121"/>
        </w:rPr>
        <w:t xml:space="preserve">Highlight actions enable users to highlight related data across multiple visualizations by selecting data points in one visualization. To create a highlight </w:t>
      </w:r>
      <w:r>
        <w:rPr>
          <w:rFonts w:ascii="Calibri" w:hAnsi="Calibri"/>
          <w:color w:val="212121"/>
          <w:spacing w:val="-2"/>
        </w:rPr>
        <w:t>action.</w:t>
      </w:r>
    </w:p>
    <w:p w14:paraId="2958FCF3" w14:textId="77777777" w:rsidR="00B06C14" w:rsidRDefault="00000000">
      <w:pPr>
        <w:pStyle w:val="BodyText"/>
        <w:spacing w:before="7"/>
        <w:ind w:left="0"/>
        <w:rPr>
          <w:rFonts w:ascii="Calibri"/>
          <w:sz w:val="18"/>
        </w:rPr>
      </w:pPr>
      <w:r>
        <w:rPr>
          <w:noProof/>
        </w:rPr>
        <w:drawing>
          <wp:anchor distT="0" distB="0" distL="0" distR="0" simplePos="0" relativeHeight="251648000" behindDoc="1" locked="0" layoutInCell="1" allowOverlap="1" wp14:anchorId="53A00DF1" wp14:editId="3E43C957">
            <wp:simplePos x="0" y="0"/>
            <wp:positionH relativeFrom="page">
              <wp:posOffset>914400</wp:posOffset>
            </wp:positionH>
            <wp:positionV relativeFrom="paragraph">
              <wp:posOffset>159493</wp:posOffset>
            </wp:positionV>
            <wp:extent cx="4746529" cy="553783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stretch>
                      <a:fillRect/>
                    </a:stretch>
                  </pic:blipFill>
                  <pic:spPr>
                    <a:xfrm>
                      <a:off x="0" y="0"/>
                      <a:ext cx="4746529" cy="5537835"/>
                    </a:xfrm>
                    <a:prstGeom prst="rect">
                      <a:avLst/>
                    </a:prstGeom>
                  </pic:spPr>
                </pic:pic>
              </a:graphicData>
            </a:graphic>
          </wp:anchor>
        </w:drawing>
      </w:r>
    </w:p>
    <w:p w14:paraId="55ECAE79" w14:textId="77777777" w:rsidR="00B06C14" w:rsidRDefault="00B06C14">
      <w:pPr>
        <w:rPr>
          <w:rFonts w:ascii="Calibri"/>
          <w:sz w:val="18"/>
        </w:rPr>
        <w:sectPr w:rsidR="00B06C14" w:rsidSect="00FD2B6C">
          <w:pgSz w:w="11910" w:h="16840"/>
          <w:pgMar w:top="1400" w:right="1320" w:bottom="280" w:left="1340" w:header="720" w:footer="720" w:gutter="0"/>
          <w:pgBorders w:offsetFrom="page">
            <w:top w:val="single" w:sz="12" w:space="24" w:color="auto"/>
            <w:left w:val="single" w:sz="12" w:space="24" w:color="auto"/>
            <w:bottom w:val="single" w:sz="12" w:space="24" w:color="auto"/>
            <w:right w:val="single" w:sz="12" w:space="24" w:color="auto"/>
          </w:pgBorders>
          <w:cols w:space="720"/>
        </w:sectPr>
      </w:pPr>
    </w:p>
    <w:p w14:paraId="73EE3AA2" w14:textId="77777777" w:rsidR="00B06C14" w:rsidRDefault="00000000">
      <w:pPr>
        <w:pStyle w:val="ListParagraph"/>
        <w:numPr>
          <w:ilvl w:val="0"/>
          <w:numId w:val="6"/>
        </w:numPr>
        <w:tabs>
          <w:tab w:val="left" w:pos="461"/>
        </w:tabs>
        <w:spacing w:before="41"/>
        <w:ind w:left="461" w:hanging="361"/>
        <w:rPr>
          <w:rFonts w:ascii="Calibri"/>
          <w:color w:val="212121"/>
          <w:sz w:val="24"/>
        </w:rPr>
      </w:pPr>
      <w:r>
        <w:rPr>
          <w:rFonts w:ascii="Calibri"/>
          <w:color w:val="212121"/>
          <w:sz w:val="24"/>
        </w:rPr>
        <w:lastRenderedPageBreak/>
        <w:t>Go</w:t>
      </w:r>
      <w:r>
        <w:rPr>
          <w:rFonts w:ascii="Calibri"/>
          <w:color w:val="212121"/>
          <w:spacing w:val="-2"/>
          <w:sz w:val="24"/>
        </w:rPr>
        <w:t xml:space="preserve"> </w:t>
      </w:r>
      <w:r>
        <w:rPr>
          <w:rFonts w:ascii="Calibri"/>
          <w:color w:val="212121"/>
          <w:sz w:val="24"/>
        </w:rPr>
        <w:t>to</w:t>
      </w:r>
      <w:r>
        <w:rPr>
          <w:rFonts w:ascii="Calibri"/>
          <w:color w:val="212121"/>
          <w:spacing w:val="-3"/>
          <w:sz w:val="24"/>
        </w:rPr>
        <w:t xml:space="preserve"> </w:t>
      </w:r>
      <w:r>
        <w:rPr>
          <w:rFonts w:ascii="Calibri"/>
          <w:color w:val="212121"/>
          <w:sz w:val="24"/>
        </w:rPr>
        <w:t>Dashboard</w:t>
      </w:r>
      <w:r>
        <w:rPr>
          <w:rFonts w:ascii="Calibri"/>
          <w:color w:val="212121"/>
          <w:spacing w:val="-3"/>
          <w:sz w:val="24"/>
        </w:rPr>
        <w:t xml:space="preserve"> </w:t>
      </w:r>
      <w:r>
        <w:rPr>
          <w:rFonts w:ascii="Calibri"/>
          <w:color w:val="212121"/>
          <w:sz w:val="24"/>
        </w:rPr>
        <w:t>&gt;</w:t>
      </w:r>
      <w:r>
        <w:rPr>
          <w:rFonts w:ascii="Calibri"/>
          <w:color w:val="212121"/>
          <w:spacing w:val="-1"/>
          <w:sz w:val="24"/>
        </w:rPr>
        <w:t xml:space="preserve"> </w:t>
      </w:r>
      <w:r>
        <w:rPr>
          <w:rFonts w:ascii="Calibri"/>
          <w:color w:val="212121"/>
          <w:spacing w:val="-2"/>
          <w:sz w:val="24"/>
        </w:rPr>
        <w:t>Actions.</w:t>
      </w:r>
    </w:p>
    <w:p w14:paraId="154C6186" w14:textId="77777777" w:rsidR="00B06C14" w:rsidRDefault="00000000">
      <w:pPr>
        <w:pStyle w:val="BodyText"/>
        <w:rPr>
          <w:rFonts w:ascii="Calibri"/>
          <w:sz w:val="20"/>
        </w:rPr>
      </w:pPr>
      <w:r>
        <w:rPr>
          <w:rFonts w:ascii="Calibri"/>
          <w:noProof/>
          <w:sz w:val="20"/>
        </w:rPr>
        <w:drawing>
          <wp:inline distT="0" distB="0" distL="0" distR="0" wp14:anchorId="498FF2EF" wp14:editId="32679CFB">
            <wp:extent cx="2144999" cy="3081528"/>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stretch>
                      <a:fillRect/>
                    </a:stretch>
                  </pic:blipFill>
                  <pic:spPr>
                    <a:xfrm>
                      <a:off x="0" y="0"/>
                      <a:ext cx="2144999" cy="3081528"/>
                    </a:xfrm>
                    <a:prstGeom prst="rect">
                      <a:avLst/>
                    </a:prstGeom>
                  </pic:spPr>
                </pic:pic>
              </a:graphicData>
            </a:graphic>
          </wp:inline>
        </w:drawing>
      </w:r>
    </w:p>
    <w:p w14:paraId="2E461125" w14:textId="77777777" w:rsidR="00B06C14" w:rsidRDefault="00000000">
      <w:pPr>
        <w:pStyle w:val="ListParagraph"/>
        <w:numPr>
          <w:ilvl w:val="0"/>
          <w:numId w:val="6"/>
        </w:numPr>
        <w:tabs>
          <w:tab w:val="left" w:pos="366"/>
        </w:tabs>
        <w:ind w:left="366" w:hanging="266"/>
        <w:rPr>
          <w:rFonts w:ascii="Arial MT"/>
          <w:color w:val="212121"/>
          <w:sz w:val="24"/>
        </w:rPr>
      </w:pPr>
      <w:r>
        <w:rPr>
          <w:noProof/>
        </w:rPr>
        <w:drawing>
          <wp:anchor distT="0" distB="0" distL="0" distR="0" simplePos="0" relativeHeight="251644928" behindDoc="0" locked="0" layoutInCell="1" allowOverlap="1" wp14:anchorId="4BFE2113" wp14:editId="6F47B236">
            <wp:simplePos x="0" y="0"/>
            <wp:positionH relativeFrom="page">
              <wp:posOffset>914400</wp:posOffset>
            </wp:positionH>
            <wp:positionV relativeFrom="paragraph">
              <wp:posOffset>144779</wp:posOffset>
            </wp:positionV>
            <wp:extent cx="4109466" cy="4300474"/>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cstate="print"/>
                    <a:stretch>
                      <a:fillRect/>
                    </a:stretch>
                  </pic:blipFill>
                  <pic:spPr>
                    <a:xfrm>
                      <a:off x="0" y="0"/>
                      <a:ext cx="4109466" cy="4300474"/>
                    </a:xfrm>
                    <a:prstGeom prst="rect">
                      <a:avLst/>
                    </a:prstGeom>
                  </pic:spPr>
                </pic:pic>
              </a:graphicData>
            </a:graphic>
          </wp:anchor>
        </w:drawing>
      </w:r>
      <w:r>
        <w:rPr>
          <w:rFonts w:ascii="Arial MT"/>
          <w:color w:val="212121"/>
          <w:sz w:val="24"/>
        </w:rPr>
        <w:t>Configure</w:t>
      </w:r>
      <w:r>
        <w:rPr>
          <w:rFonts w:ascii="Arial MT"/>
          <w:color w:val="212121"/>
          <w:spacing w:val="-5"/>
          <w:sz w:val="24"/>
        </w:rPr>
        <w:t xml:space="preserve"> </w:t>
      </w:r>
      <w:r>
        <w:rPr>
          <w:rFonts w:ascii="Arial MT"/>
          <w:color w:val="212121"/>
          <w:sz w:val="24"/>
        </w:rPr>
        <w:t>the</w:t>
      </w:r>
      <w:r>
        <w:rPr>
          <w:rFonts w:ascii="Arial MT"/>
          <w:color w:val="212121"/>
          <w:spacing w:val="-5"/>
          <w:sz w:val="24"/>
        </w:rPr>
        <w:t xml:space="preserve"> </w:t>
      </w:r>
      <w:r>
        <w:rPr>
          <w:rFonts w:ascii="Arial MT"/>
          <w:color w:val="212121"/>
          <w:sz w:val="24"/>
        </w:rPr>
        <w:t>source</w:t>
      </w:r>
      <w:r>
        <w:rPr>
          <w:rFonts w:ascii="Arial MT"/>
          <w:color w:val="212121"/>
          <w:spacing w:val="-2"/>
          <w:sz w:val="24"/>
        </w:rPr>
        <w:t xml:space="preserve"> </w:t>
      </w:r>
      <w:r>
        <w:rPr>
          <w:rFonts w:ascii="Arial MT"/>
          <w:color w:val="212121"/>
          <w:sz w:val="24"/>
        </w:rPr>
        <w:t>and</w:t>
      </w:r>
      <w:r>
        <w:rPr>
          <w:rFonts w:ascii="Arial MT"/>
          <w:color w:val="212121"/>
          <w:spacing w:val="-3"/>
          <w:sz w:val="24"/>
        </w:rPr>
        <w:t xml:space="preserve"> </w:t>
      </w:r>
      <w:r>
        <w:rPr>
          <w:rFonts w:ascii="Arial MT"/>
          <w:color w:val="212121"/>
          <w:sz w:val="24"/>
        </w:rPr>
        <w:t>target</w:t>
      </w:r>
      <w:r>
        <w:rPr>
          <w:rFonts w:ascii="Arial MT"/>
          <w:color w:val="212121"/>
          <w:spacing w:val="-2"/>
          <w:sz w:val="24"/>
        </w:rPr>
        <w:t xml:space="preserve"> </w:t>
      </w:r>
      <w:r>
        <w:rPr>
          <w:rFonts w:ascii="Arial MT"/>
          <w:color w:val="212121"/>
          <w:sz w:val="24"/>
        </w:rPr>
        <w:t>sheets,</w:t>
      </w:r>
      <w:r>
        <w:rPr>
          <w:rFonts w:ascii="Arial MT"/>
          <w:color w:val="212121"/>
          <w:spacing w:val="-5"/>
          <w:sz w:val="24"/>
        </w:rPr>
        <w:t xml:space="preserve"> </w:t>
      </w:r>
      <w:r>
        <w:rPr>
          <w:rFonts w:ascii="Arial MT"/>
          <w:color w:val="212121"/>
          <w:sz w:val="24"/>
        </w:rPr>
        <w:t>and</w:t>
      </w:r>
      <w:r>
        <w:rPr>
          <w:rFonts w:ascii="Arial MT"/>
          <w:color w:val="212121"/>
          <w:spacing w:val="-2"/>
          <w:sz w:val="24"/>
        </w:rPr>
        <w:t xml:space="preserve"> </w:t>
      </w:r>
      <w:r>
        <w:rPr>
          <w:rFonts w:ascii="Arial MT"/>
          <w:color w:val="212121"/>
          <w:sz w:val="24"/>
        </w:rPr>
        <w:t>specify</w:t>
      </w:r>
      <w:r>
        <w:rPr>
          <w:rFonts w:ascii="Arial MT"/>
          <w:color w:val="212121"/>
          <w:spacing w:val="-6"/>
          <w:sz w:val="24"/>
        </w:rPr>
        <w:t xml:space="preserve"> </w:t>
      </w:r>
      <w:r>
        <w:rPr>
          <w:rFonts w:ascii="Arial MT"/>
          <w:color w:val="212121"/>
          <w:sz w:val="24"/>
        </w:rPr>
        <w:t>the</w:t>
      </w:r>
      <w:r>
        <w:rPr>
          <w:rFonts w:ascii="Arial MT"/>
          <w:color w:val="212121"/>
          <w:spacing w:val="-2"/>
          <w:sz w:val="24"/>
        </w:rPr>
        <w:t xml:space="preserve"> </w:t>
      </w:r>
      <w:r>
        <w:rPr>
          <w:rFonts w:ascii="Arial MT"/>
          <w:color w:val="212121"/>
          <w:sz w:val="24"/>
        </w:rPr>
        <w:t>fields</w:t>
      </w:r>
      <w:r>
        <w:rPr>
          <w:rFonts w:ascii="Arial MT"/>
          <w:color w:val="212121"/>
          <w:spacing w:val="-5"/>
          <w:sz w:val="24"/>
        </w:rPr>
        <w:t xml:space="preserve"> </w:t>
      </w:r>
      <w:r>
        <w:rPr>
          <w:rFonts w:ascii="Arial MT"/>
          <w:color w:val="212121"/>
          <w:sz w:val="24"/>
        </w:rPr>
        <w:t>to</w:t>
      </w:r>
      <w:r>
        <w:rPr>
          <w:rFonts w:ascii="Arial MT"/>
          <w:color w:val="212121"/>
          <w:spacing w:val="-3"/>
          <w:sz w:val="24"/>
        </w:rPr>
        <w:t xml:space="preserve"> </w:t>
      </w:r>
      <w:r>
        <w:rPr>
          <w:rFonts w:ascii="Arial MT"/>
          <w:color w:val="212121"/>
          <w:spacing w:val="-2"/>
          <w:sz w:val="24"/>
        </w:rPr>
        <w:t>highlight.</w:t>
      </w:r>
    </w:p>
    <w:p w14:paraId="510C8C83" w14:textId="77777777" w:rsidR="00B06C14" w:rsidRDefault="00B06C14">
      <w:pPr>
        <w:rPr>
          <w:rFonts w:ascii="Arial MT"/>
          <w:sz w:val="24"/>
        </w:rPr>
        <w:sectPr w:rsidR="00B06C14" w:rsidSect="00FD2B6C">
          <w:pgSz w:w="11910" w:h="16840"/>
          <w:pgMar w:top="1380" w:right="1320" w:bottom="280" w:left="1340" w:header="720" w:footer="720" w:gutter="0"/>
          <w:pgBorders w:offsetFrom="page">
            <w:top w:val="single" w:sz="12" w:space="24" w:color="auto"/>
            <w:left w:val="single" w:sz="12" w:space="24" w:color="auto"/>
            <w:bottom w:val="single" w:sz="12" w:space="24" w:color="auto"/>
            <w:right w:val="single" w:sz="12" w:space="24" w:color="auto"/>
          </w:pgBorders>
          <w:cols w:space="720"/>
        </w:sectPr>
      </w:pPr>
    </w:p>
    <w:p w14:paraId="69774FC9" w14:textId="77777777" w:rsidR="00B06C14" w:rsidRDefault="00000000">
      <w:pPr>
        <w:pStyle w:val="Heading3"/>
        <w:numPr>
          <w:ilvl w:val="1"/>
          <w:numId w:val="7"/>
        </w:numPr>
        <w:tabs>
          <w:tab w:val="left" w:pos="392"/>
        </w:tabs>
        <w:ind w:left="392" w:hanging="292"/>
        <w:jc w:val="left"/>
        <w:rPr>
          <w:color w:val="212121"/>
        </w:rPr>
      </w:pPr>
      <w:r>
        <w:rPr>
          <w:color w:val="212121"/>
        </w:rPr>
        <w:lastRenderedPageBreak/>
        <w:t>Filter</w:t>
      </w:r>
      <w:r>
        <w:rPr>
          <w:color w:val="212121"/>
          <w:spacing w:val="-1"/>
        </w:rPr>
        <w:t xml:space="preserve"> </w:t>
      </w:r>
      <w:r>
        <w:rPr>
          <w:color w:val="212121"/>
          <w:spacing w:val="-2"/>
        </w:rPr>
        <w:t>action:</w:t>
      </w:r>
    </w:p>
    <w:p w14:paraId="213CB5D4" w14:textId="77777777" w:rsidR="00B06C14" w:rsidRDefault="00000000">
      <w:pPr>
        <w:pStyle w:val="BodyText"/>
        <w:tabs>
          <w:tab w:val="left" w:pos="652"/>
        </w:tabs>
        <w:spacing w:before="239" w:line="276" w:lineRule="auto"/>
        <w:ind w:right="1184"/>
        <w:rPr>
          <w:rFonts w:ascii="Calibri" w:hAnsi="Calibri"/>
        </w:rPr>
      </w:pPr>
      <w:r>
        <w:rPr>
          <w:rFonts w:ascii="Arial MT" w:hAnsi="Arial MT"/>
          <w:color w:val="212121"/>
          <w:spacing w:val="-10"/>
        </w:rPr>
        <w:t>·</w:t>
      </w:r>
      <w:r>
        <w:rPr>
          <w:rFonts w:ascii="Arial MT" w:hAnsi="Arial MT"/>
          <w:color w:val="212121"/>
        </w:rPr>
        <w:tab/>
      </w:r>
      <w:r>
        <w:rPr>
          <w:rFonts w:ascii="Calibri" w:hAnsi="Calibri"/>
          <w:color w:val="212121"/>
        </w:rPr>
        <w:t>These</w:t>
      </w:r>
      <w:r>
        <w:rPr>
          <w:rFonts w:ascii="Calibri" w:hAnsi="Calibri"/>
          <w:color w:val="212121"/>
          <w:spacing w:val="-4"/>
        </w:rPr>
        <w:t xml:space="preserve"> </w:t>
      </w:r>
      <w:r>
        <w:rPr>
          <w:rFonts w:ascii="Calibri" w:hAnsi="Calibri"/>
          <w:color w:val="212121"/>
        </w:rPr>
        <w:t>allow</w:t>
      </w:r>
      <w:r>
        <w:rPr>
          <w:rFonts w:ascii="Calibri" w:hAnsi="Calibri"/>
          <w:color w:val="212121"/>
          <w:spacing w:val="-4"/>
        </w:rPr>
        <w:t xml:space="preserve"> </w:t>
      </w:r>
      <w:r>
        <w:rPr>
          <w:rFonts w:ascii="Calibri" w:hAnsi="Calibri"/>
          <w:color w:val="212121"/>
        </w:rPr>
        <w:t>users</w:t>
      </w:r>
      <w:r>
        <w:rPr>
          <w:rFonts w:ascii="Calibri" w:hAnsi="Calibri"/>
          <w:color w:val="212121"/>
          <w:spacing w:val="-5"/>
        </w:rPr>
        <w:t xml:space="preserve"> </w:t>
      </w:r>
      <w:r>
        <w:rPr>
          <w:rFonts w:ascii="Calibri" w:hAnsi="Calibri"/>
          <w:color w:val="212121"/>
        </w:rPr>
        <w:t>to</w:t>
      </w:r>
      <w:r>
        <w:rPr>
          <w:rFonts w:ascii="Calibri" w:hAnsi="Calibri"/>
          <w:color w:val="212121"/>
          <w:spacing w:val="-2"/>
        </w:rPr>
        <w:t xml:space="preserve"> </w:t>
      </w:r>
      <w:r>
        <w:rPr>
          <w:rFonts w:ascii="Calibri" w:hAnsi="Calibri"/>
          <w:color w:val="212121"/>
        </w:rPr>
        <w:t>filter</w:t>
      </w:r>
      <w:r>
        <w:rPr>
          <w:rFonts w:ascii="Calibri" w:hAnsi="Calibri"/>
          <w:color w:val="212121"/>
          <w:spacing w:val="-4"/>
        </w:rPr>
        <w:t xml:space="preserve"> </w:t>
      </w:r>
      <w:r>
        <w:rPr>
          <w:rFonts w:ascii="Calibri" w:hAnsi="Calibri"/>
          <w:color w:val="212121"/>
        </w:rPr>
        <w:t>the</w:t>
      </w:r>
      <w:r>
        <w:rPr>
          <w:rFonts w:ascii="Calibri" w:hAnsi="Calibri"/>
          <w:color w:val="212121"/>
          <w:spacing w:val="-5"/>
        </w:rPr>
        <w:t xml:space="preserve"> </w:t>
      </w:r>
      <w:r>
        <w:rPr>
          <w:rFonts w:ascii="Calibri" w:hAnsi="Calibri"/>
          <w:color w:val="212121"/>
        </w:rPr>
        <w:t>data</w:t>
      </w:r>
      <w:r>
        <w:rPr>
          <w:rFonts w:ascii="Calibri" w:hAnsi="Calibri"/>
          <w:color w:val="212121"/>
          <w:spacing w:val="-3"/>
        </w:rPr>
        <w:t xml:space="preserve"> </w:t>
      </w:r>
      <w:r>
        <w:rPr>
          <w:rFonts w:ascii="Calibri" w:hAnsi="Calibri"/>
          <w:color w:val="212121"/>
        </w:rPr>
        <w:t>in</w:t>
      </w:r>
      <w:r>
        <w:rPr>
          <w:rFonts w:ascii="Calibri" w:hAnsi="Calibri"/>
          <w:color w:val="212121"/>
          <w:spacing w:val="-2"/>
        </w:rPr>
        <w:t xml:space="preserve"> </w:t>
      </w:r>
      <w:r>
        <w:rPr>
          <w:rFonts w:ascii="Calibri" w:hAnsi="Calibri"/>
          <w:color w:val="212121"/>
        </w:rPr>
        <w:t>one</w:t>
      </w:r>
      <w:r>
        <w:rPr>
          <w:rFonts w:ascii="Calibri" w:hAnsi="Calibri"/>
          <w:color w:val="212121"/>
          <w:spacing w:val="-5"/>
        </w:rPr>
        <w:t xml:space="preserve"> </w:t>
      </w:r>
      <w:r>
        <w:rPr>
          <w:rFonts w:ascii="Calibri" w:hAnsi="Calibri"/>
          <w:color w:val="212121"/>
        </w:rPr>
        <w:t>visualization</w:t>
      </w:r>
      <w:r>
        <w:rPr>
          <w:rFonts w:ascii="Calibri" w:hAnsi="Calibri"/>
          <w:color w:val="212121"/>
          <w:spacing w:val="-4"/>
        </w:rPr>
        <w:t xml:space="preserve"> </w:t>
      </w:r>
      <w:r>
        <w:rPr>
          <w:rFonts w:ascii="Calibri" w:hAnsi="Calibri"/>
          <w:color w:val="212121"/>
        </w:rPr>
        <w:t>by</w:t>
      </w:r>
      <w:r>
        <w:rPr>
          <w:rFonts w:ascii="Calibri" w:hAnsi="Calibri"/>
          <w:color w:val="212121"/>
          <w:spacing w:val="-6"/>
        </w:rPr>
        <w:t xml:space="preserve"> </w:t>
      </w:r>
      <w:r>
        <w:rPr>
          <w:rFonts w:ascii="Calibri" w:hAnsi="Calibri"/>
          <w:color w:val="212121"/>
        </w:rPr>
        <w:t>selecting</w:t>
      </w:r>
      <w:r>
        <w:rPr>
          <w:rFonts w:ascii="Calibri" w:hAnsi="Calibri"/>
          <w:color w:val="212121"/>
          <w:spacing w:val="-5"/>
        </w:rPr>
        <w:t xml:space="preserve"> </w:t>
      </w:r>
      <w:r>
        <w:rPr>
          <w:rFonts w:ascii="Calibri" w:hAnsi="Calibri"/>
          <w:color w:val="212121"/>
        </w:rPr>
        <w:t>marks</w:t>
      </w:r>
      <w:r>
        <w:rPr>
          <w:rFonts w:ascii="Calibri" w:hAnsi="Calibri"/>
          <w:color w:val="212121"/>
          <w:spacing w:val="-3"/>
        </w:rPr>
        <w:t xml:space="preserve"> </w:t>
      </w:r>
      <w:r>
        <w:rPr>
          <w:rFonts w:ascii="Calibri" w:hAnsi="Calibri"/>
          <w:color w:val="212121"/>
        </w:rPr>
        <w:t>or data points in another visualization. To set up a filter action</w:t>
      </w:r>
    </w:p>
    <w:p w14:paraId="31183765" w14:textId="77777777" w:rsidR="00B06C14" w:rsidRDefault="00000000">
      <w:pPr>
        <w:pStyle w:val="BodyText"/>
        <w:spacing w:before="9"/>
        <w:ind w:left="0"/>
        <w:rPr>
          <w:rFonts w:ascii="Calibri"/>
          <w:sz w:val="17"/>
        </w:rPr>
      </w:pPr>
      <w:r>
        <w:rPr>
          <w:noProof/>
        </w:rPr>
        <w:drawing>
          <wp:anchor distT="0" distB="0" distL="0" distR="0" simplePos="0" relativeHeight="251651072" behindDoc="1" locked="0" layoutInCell="1" allowOverlap="1" wp14:anchorId="2C8CB96E" wp14:editId="2DB27586">
            <wp:simplePos x="0" y="0"/>
            <wp:positionH relativeFrom="page">
              <wp:posOffset>914400</wp:posOffset>
            </wp:positionH>
            <wp:positionV relativeFrom="paragraph">
              <wp:posOffset>153159</wp:posOffset>
            </wp:positionV>
            <wp:extent cx="4171306" cy="5207793"/>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7" cstate="print"/>
                    <a:stretch>
                      <a:fillRect/>
                    </a:stretch>
                  </pic:blipFill>
                  <pic:spPr>
                    <a:xfrm>
                      <a:off x="0" y="0"/>
                      <a:ext cx="4171306" cy="5207793"/>
                    </a:xfrm>
                    <a:prstGeom prst="rect">
                      <a:avLst/>
                    </a:prstGeom>
                  </pic:spPr>
                </pic:pic>
              </a:graphicData>
            </a:graphic>
          </wp:anchor>
        </w:drawing>
      </w:r>
    </w:p>
    <w:p w14:paraId="0911EC12" w14:textId="77777777" w:rsidR="00B06C14" w:rsidRDefault="00B06C14">
      <w:pPr>
        <w:pStyle w:val="BodyText"/>
        <w:ind w:left="0"/>
        <w:rPr>
          <w:rFonts w:ascii="Calibri"/>
        </w:rPr>
      </w:pPr>
    </w:p>
    <w:p w14:paraId="0F9A21DE" w14:textId="77777777" w:rsidR="00B06C14" w:rsidRDefault="00B06C14">
      <w:pPr>
        <w:pStyle w:val="BodyText"/>
        <w:ind w:left="0"/>
        <w:rPr>
          <w:rFonts w:ascii="Calibri"/>
        </w:rPr>
      </w:pPr>
    </w:p>
    <w:p w14:paraId="27120563" w14:textId="77777777" w:rsidR="00B06C14" w:rsidRDefault="00B06C14">
      <w:pPr>
        <w:pStyle w:val="BodyText"/>
        <w:ind w:left="0"/>
        <w:rPr>
          <w:rFonts w:ascii="Calibri"/>
        </w:rPr>
      </w:pPr>
    </w:p>
    <w:p w14:paraId="7965623B" w14:textId="77777777" w:rsidR="00B06C14" w:rsidRDefault="00B06C14">
      <w:pPr>
        <w:pStyle w:val="BodyText"/>
        <w:spacing w:before="183"/>
        <w:ind w:left="0"/>
        <w:rPr>
          <w:rFonts w:ascii="Calibri"/>
        </w:rPr>
      </w:pPr>
    </w:p>
    <w:p w14:paraId="41766546" w14:textId="77777777" w:rsidR="00B06C14" w:rsidRDefault="00000000">
      <w:pPr>
        <w:pStyle w:val="ListParagraph"/>
        <w:numPr>
          <w:ilvl w:val="1"/>
          <w:numId w:val="6"/>
        </w:numPr>
        <w:tabs>
          <w:tab w:val="left" w:pos="343"/>
        </w:tabs>
        <w:ind w:right="127" w:firstLine="0"/>
        <w:rPr>
          <w:rFonts w:ascii="Arial MT" w:hAnsi="Arial MT"/>
          <w:sz w:val="24"/>
        </w:rPr>
      </w:pPr>
      <w:r>
        <w:rPr>
          <w:rFonts w:ascii="Arial MT" w:hAnsi="Arial MT"/>
          <w:color w:val="212121"/>
          <w:sz w:val="24"/>
        </w:rPr>
        <w:t>"Filter1"</w:t>
      </w:r>
      <w:r>
        <w:rPr>
          <w:rFonts w:ascii="Arial MT" w:hAnsi="Arial MT"/>
          <w:color w:val="212121"/>
          <w:spacing w:val="30"/>
          <w:sz w:val="24"/>
        </w:rPr>
        <w:t xml:space="preserve"> </w:t>
      </w:r>
      <w:r>
        <w:rPr>
          <w:rFonts w:ascii="Arial MT" w:hAnsi="Arial MT"/>
          <w:color w:val="212121"/>
          <w:sz w:val="24"/>
        </w:rPr>
        <w:t>applies</w:t>
      </w:r>
      <w:r>
        <w:rPr>
          <w:rFonts w:ascii="Arial MT" w:hAnsi="Arial MT"/>
          <w:color w:val="212121"/>
          <w:spacing w:val="29"/>
          <w:sz w:val="24"/>
        </w:rPr>
        <w:t xml:space="preserve"> </w:t>
      </w:r>
      <w:r>
        <w:rPr>
          <w:rFonts w:ascii="Arial MT" w:hAnsi="Arial MT"/>
          <w:color w:val="212121"/>
          <w:sz w:val="24"/>
        </w:rPr>
        <w:t>to</w:t>
      </w:r>
      <w:r>
        <w:rPr>
          <w:rFonts w:ascii="Arial MT" w:hAnsi="Arial MT"/>
          <w:color w:val="212121"/>
          <w:spacing w:val="30"/>
          <w:sz w:val="24"/>
        </w:rPr>
        <w:t xml:space="preserve"> </w:t>
      </w:r>
      <w:r>
        <w:rPr>
          <w:rFonts w:ascii="Arial MT" w:hAnsi="Arial MT"/>
          <w:color w:val="212121"/>
          <w:sz w:val="24"/>
        </w:rPr>
        <w:t>"Sheet</w:t>
      </w:r>
      <w:r>
        <w:rPr>
          <w:rFonts w:ascii="Arial MT" w:hAnsi="Arial MT"/>
          <w:color w:val="212121"/>
          <w:spacing w:val="31"/>
          <w:sz w:val="24"/>
        </w:rPr>
        <w:t xml:space="preserve"> </w:t>
      </w:r>
      <w:r>
        <w:rPr>
          <w:rFonts w:ascii="Arial MT" w:hAnsi="Arial MT"/>
          <w:color w:val="212121"/>
          <w:sz w:val="24"/>
        </w:rPr>
        <w:t>1"</w:t>
      </w:r>
      <w:r>
        <w:rPr>
          <w:rFonts w:ascii="Arial MT" w:hAnsi="Arial MT"/>
          <w:color w:val="212121"/>
          <w:spacing w:val="32"/>
          <w:sz w:val="24"/>
        </w:rPr>
        <w:t xml:space="preserve"> </w:t>
      </w:r>
      <w:r>
        <w:rPr>
          <w:rFonts w:ascii="Arial MT" w:hAnsi="Arial MT"/>
          <w:color w:val="212121"/>
          <w:sz w:val="24"/>
        </w:rPr>
        <w:t>and</w:t>
      </w:r>
      <w:r>
        <w:rPr>
          <w:rFonts w:ascii="Arial MT" w:hAnsi="Arial MT"/>
          <w:color w:val="212121"/>
          <w:spacing w:val="30"/>
          <w:sz w:val="24"/>
        </w:rPr>
        <w:t xml:space="preserve"> </w:t>
      </w:r>
      <w:r>
        <w:rPr>
          <w:rFonts w:ascii="Arial MT" w:hAnsi="Arial MT"/>
          <w:color w:val="212121"/>
          <w:sz w:val="24"/>
        </w:rPr>
        <w:t>targets</w:t>
      </w:r>
      <w:r>
        <w:rPr>
          <w:rFonts w:ascii="Arial MT" w:hAnsi="Arial MT"/>
          <w:color w:val="212121"/>
          <w:spacing w:val="29"/>
          <w:sz w:val="24"/>
        </w:rPr>
        <w:t xml:space="preserve"> </w:t>
      </w:r>
      <w:r>
        <w:rPr>
          <w:rFonts w:ascii="Arial MT" w:hAnsi="Arial MT"/>
          <w:color w:val="212121"/>
          <w:sz w:val="24"/>
        </w:rPr>
        <w:t>"Sheet</w:t>
      </w:r>
      <w:r>
        <w:rPr>
          <w:rFonts w:ascii="Arial MT" w:hAnsi="Arial MT"/>
          <w:color w:val="212121"/>
          <w:spacing w:val="30"/>
          <w:sz w:val="24"/>
        </w:rPr>
        <w:t xml:space="preserve"> </w:t>
      </w:r>
      <w:r>
        <w:rPr>
          <w:rFonts w:ascii="Arial MT" w:hAnsi="Arial MT"/>
          <w:color w:val="212121"/>
          <w:sz w:val="24"/>
        </w:rPr>
        <w:t>1,"</w:t>
      </w:r>
      <w:r>
        <w:rPr>
          <w:rFonts w:ascii="Arial MT" w:hAnsi="Arial MT"/>
          <w:color w:val="212121"/>
          <w:spacing w:val="31"/>
          <w:sz w:val="24"/>
        </w:rPr>
        <w:t xml:space="preserve"> </w:t>
      </w:r>
      <w:r>
        <w:rPr>
          <w:rFonts w:ascii="Arial MT" w:hAnsi="Arial MT"/>
          <w:color w:val="212121"/>
          <w:sz w:val="24"/>
        </w:rPr>
        <w:t>"Sheet</w:t>
      </w:r>
      <w:r>
        <w:rPr>
          <w:rFonts w:ascii="Arial MT" w:hAnsi="Arial MT"/>
          <w:color w:val="212121"/>
          <w:spacing w:val="31"/>
          <w:sz w:val="24"/>
        </w:rPr>
        <w:t xml:space="preserve"> </w:t>
      </w:r>
      <w:r>
        <w:rPr>
          <w:rFonts w:ascii="Arial MT" w:hAnsi="Arial MT"/>
          <w:color w:val="212121"/>
          <w:sz w:val="24"/>
        </w:rPr>
        <w:t>2,"</w:t>
      </w:r>
      <w:r>
        <w:rPr>
          <w:rFonts w:ascii="Arial MT" w:hAnsi="Arial MT"/>
          <w:color w:val="212121"/>
          <w:spacing w:val="30"/>
          <w:sz w:val="24"/>
        </w:rPr>
        <w:t xml:space="preserve"> </w:t>
      </w:r>
      <w:r>
        <w:rPr>
          <w:rFonts w:ascii="Arial MT" w:hAnsi="Arial MT"/>
          <w:color w:val="212121"/>
          <w:sz w:val="24"/>
        </w:rPr>
        <w:t>and</w:t>
      </w:r>
      <w:r>
        <w:rPr>
          <w:rFonts w:ascii="Arial MT" w:hAnsi="Arial MT"/>
          <w:color w:val="212121"/>
          <w:spacing w:val="30"/>
          <w:sz w:val="24"/>
        </w:rPr>
        <w:t xml:space="preserve"> </w:t>
      </w:r>
      <w:r>
        <w:rPr>
          <w:rFonts w:ascii="Arial MT" w:hAnsi="Arial MT"/>
          <w:color w:val="212121"/>
          <w:sz w:val="24"/>
        </w:rPr>
        <w:t>"Sheet</w:t>
      </w:r>
      <w:r>
        <w:rPr>
          <w:rFonts w:ascii="Arial MT" w:hAnsi="Arial MT"/>
          <w:color w:val="212121"/>
          <w:spacing w:val="31"/>
          <w:sz w:val="24"/>
        </w:rPr>
        <w:t xml:space="preserve"> </w:t>
      </w:r>
      <w:r>
        <w:rPr>
          <w:rFonts w:ascii="Arial MT" w:hAnsi="Arial MT"/>
          <w:color w:val="212121"/>
          <w:sz w:val="24"/>
        </w:rPr>
        <w:t>3"</w:t>
      </w:r>
      <w:r>
        <w:rPr>
          <w:rFonts w:ascii="Arial MT" w:hAnsi="Arial MT"/>
          <w:color w:val="212121"/>
          <w:spacing w:val="32"/>
          <w:sz w:val="24"/>
        </w:rPr>
        <w:t xml:space="preserve"> </w:t>
      </w:r>
      <w:r>
        <w:rPr>
          <w:rFonts w:ascii="Arial MT" w:hAnsi="Arial MT"/>
          <w:color w:val="212121"/>
          <w:sz w:val="24"/>
        </w:rPr>
        <w:t>in "Dashboard 1," affecting multiple visualizations.</w:t>
      </w:r>
    </w:p>
    <w:p w14:paraId="7618015F" w14:textId="77777777" w:rsidR="00B06C14" w:rsidRDefault="00000000">
      <w:pPr>
        <w:pStyle w:val="ListParagraph"/>
        <w:numPr>
          <w:ilvl w:val="1"/>
          <w:numId w:val="6"/>
        </w:numPr>
        <w:tabs>
          <w:tab w:val="left" w:pos="305"/>
        </w:tabs>
        <w:spacing w:before="1"/>
        <w:ind w:right="121" w:firstLine="0"/>
        <w:rPr>
          <w:rFonts w:ascii="Arial MT" w:hAnsi="Arial MT"/>
          <w:sz w:val="24"/>
        </w:rPr>
      </w:pPr>
      <w:r>
        <w:rPr>
          <w:rFonts w:ascii="Arial MT" w:hAnsi="Arial MT"/>
          <w:color w:val="212121"/>
          <w:sz w:val="24"/>
        </w:rPr>
        <w:t>The</w:t>
      </w:r>
      <w:r>
        <w:rPr>
          <w:rFonts w:ascii="Arial MT" w:hAnsi="Arial MT"/>
          <w:color w:val="212121"/>
          <w:spacing w:val="-8"/>
          <w:sz w:val="24"/>
        </w:rPr>
        <w:t xml:space="preserve"> </w:t>
      </w:r>
      <w:r>
        <w:rPr>
          <w:rFonts w:ascii="Arial MT" w:hAnsi="Arial MT"/>
          <w:color w:val="212121"/>
          <w:sz w:val="24"/>
        </w:rPr>
        <w:t>Action</w:t>
      </w:r>
      <w:r>
        <w:rPr>
          <w:rFonts w:ascii="Arial MT" w:hAnsi="Arial MT"/>
          <w:color w:val="212121"/>
          <w:spacing w:val="-10"/>
          <w:sz w:val="24"/>
        </w:rPr>
        <w:t xml:space="preserve"> </w:t>
      </w:r>
      <w:r>
        <w:rPr>
          <w:rFonts w:ascii="Arial MT" w:hAnsi="Arial MT"/>
          <w:color w:val="212121"/>
          <w:sz w:val="24"/>
        </w:rPr>
        <w:t>runs</w:t>
      </w:r>
      <w:r>
        <w:rPr>
          <w:rFonts w:ascii="Arial MT" w:hAnsi="Arial MT"/>
          <w:color w:val="212121"/>
          <w:spacing w:val="-9"/>
          <w:sz w:val="24"/>
        </w:rPr>
        <w:t xml:space="preserve"> </w:t>
      </w:r>
      <w:r>
        <w:rPr>
          <w:rFonts w:ascii="Arial MT" w:hAnsi="Arial MT"/>
          <w:color w:val="212121"/>
          <w:sz w:val="24"/>
        </w:rPr>
        <w:t>on</w:t>
      </w:r>
      <w:r>
        <w:rPr>
          <w:rFonts w:ascii="Arial MT" w:hAnsi="Arial MT"/>
          <w:color w:val="212121"/>
          <w:spacing w:val="-8"/>
          <w:sz w:val="24"/>
        </w:rPr>
        <w:t xml:space="preserve"> </w:t>
      </w:r>
      <w:r>
        <w:rPr>
          <w:rFonts w:ascii="Arial MT" w:hAnsi="Arial MT"/>
          <w:color w:val="212121"/>
          <w:sz w:val="24"/>
        </w:rPr>
        <w:t>"Hover,"</w:t>
      </w:r>
      <w:r>
        <w:rPr>
          <w:rFonts w:ascii="Arial MT" w:hAnsi="Arial MT"/>
          <w:color w:val="212121"/>
          <w:spacing w:val="-8"/>
          <w:sz w:val="24"/>
        </w:rPr>
        <w:t xml:space="preserve"> </w:t>
      </w:r>
      <w:r>
        <w:rPr>
          <w:rFonts w:ascii="Arial MT" w:hAnsi="Arial MT"/>
          <w:color w:val="212121"/>
          <w:sz w:val="24"/>
        </w:rPr>
        <w:t>providing</w:t>
      </w:r>
      <w:r>
        <w:rPr>
          <w:rFonts w:ascii="Arial MT" w:hAnsi="Arial MT"/>
          <w:color w:val="212121"/>
          <w:spacing w:val="-8"/>
          <w:sz w:val="24"/>
        </w:rPr>
        <w:t xml:space="preserve"> </w:t>
      </w:r>
      <w:r>
        <w:rPr>
          <w:rFonts w:ascii="Arial MT" w:hAnsi="Arial MT"/>
          <w:color w:val="212121"/>
          <w:sz w:val="24"/>
        </w:rPr>
        <w:t>immediate,</w:t>
      </w:r>
      <w:r>
        <w:rPr>
          <w:rFonts w:ascii="Arial MT" w:hAnsi="Arial MT"/>
          <w:color w:val="212121"/>
          <w:spacing w:val="-8"/>
          <w:sz w:val="24"/>
        </w:rPr>
        <w:t xml:space="preserve"> </w:t>
      </w:r>
      <w:r>
        <w:rPr>
          <w:rFonts w:ascii="Arial MT" w:hAnsi="Arial MT"/>
          <w:color w:val="212121"/>
          <w:sz w:val="24"/>
        </w:rPr>
        <w:t>dynamic</w:t>
      </w:r>
      <w:r>
        <w:rPr>
          <w:rFonts w:ascii="Arial MT" w:hAnsi="Arial MT"/>
          <w:color w:val="212121"/>
          <w:spacing w:val="-9"/>
          <w:sz w:val="24"/>
        </w:rPr>
        <w:t xml:space="preserve"> </w:t>
      </w:r>
      <w:r>
        <w:rPr>
          <w:rFonts w:ascii="Arial MT" w:hAnsi="Arial MT"/>
          <w:color w:val="212121"/>
          <w:sz w:val="24"/>
        </w:rPr>
        <w:t>feedback</w:t>
      </w:r>
      <w:r>
        <w:rPr>
          <w:rFonts w:ascii="Arial MT" w:hAnsi="Arial MT"/>
          <w:color w:val="212121"/>
          <w:spacing w:val="-9"/>
          <w:sz w:val="24"/>
        </w:rPr>
        <w:t xml:space="preserve"> </w:t>
      </w:r>
      <w:r>
        <w:rPr>
          <w:rFonts w:ascii="Arial MT" w:hAnsi="Arial MT"/>
          <w:color w:val="212121"/>
          <w:sz w:val="24"/>
        </w:rPr>
        <w:t>without</w:t>
      </w:r>
      <w:r>
        <w:rPr>
          <w:rFonts w:ascii="Arial MT" w:hAnsi="Arial MT"/>
          <w:color w:val="212121"/>
          <w:spacing w:val="-8"/>
          <w:sz w:val="24"/>
        </w:rPr>
        <w:t xml:space="preserve"> </w:t>
      </w:r>
      <w:r>
        <w:rPr>
          <w:rFonts w:ascii="Arial MT" w:hAnsi="Arial MT"/>
          <w:color w:val="212121"/>
          <w:sz w:val="24"/>
        </w:rPr>
        <w:t>a</w:t>
      </w:r>
      <w:r>
        <w:rPr>
          <w:rFonts w:ascii="Arial MT" w:hAnsi="Arial MT"/>
          <w:color w:val="212121"/>
          <w:spacing w:val="-8"/>
          <w:sz w:val="24"/>
        </w:rPr>
        <w:t xml:space="preserve"> </w:t>
      </w:r>
      <w:r>
        <w:rPr>
          <w:rFonts w:ascii="Arial MT" w:hAnsi="Arial MT"/>
          <w:color w:val="212121"/>
          <w:sz w:val="24"/>
        </w:rPr>
        <w:t>click, enhancing interactivity.</w:t>
      </w:r>
    </w:p>
    <w:p w14:paraId="11F99CA4" w14:textId="77777777" w:rsidR="00B06C14" w:rsidRDefault="00000000">
      <w:pPr>
        <w:pStyle w:val="ListParagraph"/>
        <w:numPr>
          <w:ilvl w:val="1"/>
          <w:numId w:val="6"/>
        </w:numPr>
        <w:tabs>
          <w:tab w:val="left" w:pos="329"/>
        </w:tabs>
        <w:ind w:right="124" w:firstLine="0"/>
        <w:rPr>
          <w:rFonts w:ascii="Arial MT" w:hAnsi="Arial MT"/>
          <w:sz w:val="24"/>
        </w:rPr>
      </w:pPr>
      <w:r>
        <w:rPr>
          <w:rFonts w:ascii="Arial MT" w:hAnsi="Arial MT"/>
          <w:color w:val="212121"/>
          <w:sz w:val="24"/>
        </w:rPr>
        <w:t>"Keep Filtered values" is selected, so filtered values remain even after the cursor moves away, until manually reset.</w:t>
      </w:r>
    </w:p>
    <w:p w14:paraId="2FFAEE42" w14:textId="77777777" w:rsidR="00B06C14" w:rsidRDefault="00B06C14">
      <w:pPr>
        <w:rPr>
          <w:rFonts w:ascii="Arial MT" w:hAnsi="Arial MT"/>
          <w:sz w:val="24"/>
        </w:rPr>
        <w:sectPr w:rsidR="00B06C14" w:rsidSect="00FD2B6C">
          <w:pgSz w:w="11910" w:h="16840"/>
          <w:pgMar w:top="1340" w:right="1320" w:bottom="280" w:left="1340" w:header="720" w:footer="720" w:gutter="0"/>
          <w:pgBorders w:offsetFrom="page">
            <w:top w:val="single" w:sz="12" w:space="24" w:color="auto"/>
            <w:left w:val="single" w:sz="12" w:space="24" w:color="auto"/>
            <w:bottom w:val="single" w:sz="12" w:space="24" w:color="auto"/>
            <w:right w:val="single" w:sz="12" w:space="24" w:color="auto"/>
          </w:pgBorders>
          <w:cols w:space="720"/>
        </w:sectPr>
      </w:pPr>
    </w:p>
    <w:p w14:paraId="48933A09" w14:textId="77777777" w:rsidR="00B06C14" w:rsidRDefault="00000000">
      <w:pPr>
        <w:pStyle w:val="BodyText"/>
        <w:spacing w:before="41"/>
        <w:ind w:left="153"/>
      </w:pPr>
      <w:r>
        <w:rPr>
          <w:color w:val="212121"/>
        </w:rPr>
        <w:lastRenderedPageBreak/>
        <w:t>Filter</w:t>
      </w:r>
      <w:r>
        <w:rPr>
          <w:color w:val="212121"/>
          <w:spacing w:val="-3"/>
        </w:rPr>
        <w:t xml:space="preserve"> </w:t>
      </w:r>
      <w:r>
        <w:rPr>
          <w:color w:val="212121"/>
        </w:rPr>
        <w:t>Action</w:t>
      </w:r>
      <w:r>
        <w:rPr>
          <w:color w:val="212121"/>
          <w:spacing w:val="-2"/>
        </w:rPr>
        <w:t xml:space="preserve"> </w:t>
      </w:r>
      <w:r>
        <w:rPr>
          <w:color w:val="212121"/>
        </w:rPr>
        <w:t>applied</w:t>
      </w:r>
      <w:r>
        <w:rPr>
          <w:color w:val="212121"/>
          <w:spacing w:val="-2"/>
        </w:rPr>
        <w:t xml:space="preserve"> </w:t>
      </w:r>
      <w:r>
        <w:rPr>
          <w:color w:val="212121"/>
        </w:rPr>
        <w:t>on</w:t>
      </w:r>
      <w:r>
        <w:rPr>
          <w:color w:val="212121"/>
          <w:spacing w:val="-2"/>
        </w:rPr>
        <w:t xml:space="preserve"> Dashboard</w:t>
      </w:r>
    </w:p>
    <w:p w14:paraId="53263FDD" w14:textId="77777777" w:rsidR="00B06C14" w:rsidRDefault="00000000">
      <w:pPr>
        <w:pStyle w:val="BodyText"/>
        <w:ind w:left="141"/>
        <w:rPr>
          <w:sz w:val="20"/>
        </w:rPr>
      </w:pPr>
      <w:r>
        <w:rPr>
          <w:noProof/>
          <w:sz w:val="20"/>
        </w:rPr>
        <w:drawing>
          <wp:inline distT="0" distB="0" distL="0" distR="0" wp14:anchorId="325350E0" wp14:editId="415267E2">
            <wp:extent cx="5683947" cy="7343394"/>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cstate="print"/>
                    <a:stretch>
                      <a:fillRect/>
                    </a:stretch>
                  </pic:blipFill>
                  <pic:spPr>
                    <a:xfrm>
                      <a:off x="0" y="0"/>
                      <a:ext cx="5683947" cy="7343394"/>
                    </a:xfrm>
                    <a:prstGeom prst="rect">
                      <a:avLst/>
                    </a:prstGeom>
                  </pic:spPr>
                </pic:pic>
              </a:graphicData>
            </a:graphic>
          </wp:inline>
        </w:drawing>
      </w:r>
    </w:p>
    <w:p w14:paraId="7D6CDDE5" w14:textId="77777777" w:rsidR="00B06C14" w:rsidRDefault="00B06C14">
      <w:pPr>
        <w:pStyle w:val="BodyText"/>
        <w:ind w:left="0"/>
      </w:pPr>
    </w:p>
    <w:p w14:paraId="54898783" w14:textId="77777777" w:rsidR="00B06C14" w:rsidRDefault="00B06C14">
      <w:pPr>
        <w:pStyle w:val="BodyText"/>
        <w:ind w:left="0"/>
      </w:pPr>
    </w:p>
    <w:p w14:paraId="3B208707" w14:textId="77777777" w:rsidR="00B06C14" w:rsidRDefault="00B06C14">
      <w:pPr>
        <w:pStyle w:val="BodyText"/>
        <w:spacing w:before="103"/>
        <w:ind w:left="0"/>
      </w:pPr>
    </w:p>
    <w:p w14:paraId="69E8FA99" w14:textId="77777777" w:rsidR="00B06C14" w:rsidRDefault="00000000">
      <w:pPr>
        <w:pStyle w:val="BodyText"/>
        <w:spacing w:before="1"/>
        <w:rPr>
          <w:rFonts w:ascii="Arial MT"/>
        </w:rPr>
      </w:pPr>
      <w:r>
        <w:rPr>
          <w:rFonts w:ascii="Arial MT"/>
          <w:color w:val="212121"/>
        </w:rPr>
        <w:t>The filter action in Tableau is configured to run</w:t>
      </w:r>
      <w:r>
        <w:rPr>
          <w:rFonts w:ascii="Arial MT"/>
          <w:color w:val="212121"/>
          <w:spacing w:val="22"/>
        </w:rPr>
        <w:t xml:space="preserve"> </w:t>
      </w:r>
      <w:r>
        <w:rPr>
          <w:rFonts w:ascii="Arial MT"/>
          <w:color w:val="212121"/>
        </w:rPr>
        <w:t>on "Sheet 1" of "Dashboard 1" and</w:t>
      </w:r>
      <w:r>
        <w:rPr>
          <w:rFonts w:ascii="Arial MT"/>
          <w:color w:val="212121"/>
          <w:spacing w:val="80"/>
        </w:rPr>
        <w:t xml:space="preserve"> </w:t>
      </w:r>
      <w:r>
        <w:rPr>
          <w:rFonts w:ascii="Arial MT"/>
          <w:color w:val="212121"/>
        </w:rPr>
        <w:t>targets "Sheet 3" on the same dashboard.</w:t>
      </w:r>
    </w:p>
    <w:p w14:paraId="29E29E5E" w14:textId="77777777" w:rsidR="00B06C14" w:rsidRDefault="00000000">
      <w:pPr>
        <w:pStyle w:val="BodyText"/>
        <w:rPr>
          <w:rFonts w:ascii="Arial MT"/>
        </w:rPr>
      </w:pPr>
      <w:r>
        <w:rPr>
          <w:rFonts w:ascii="Arial MT"/>
          <w:color w:val="212121"/>
        </w:rPr>
        <w:t>The filter will trigger when a selection is</w:t>
      </w:r>
      <w:r>
        <w:rPr>
          <w:rFonts w:ascii="Arial MT"/>
          <w:color w:val="212121"/>
          <w:spacing w:val="-1"/>
        </w:rPr>
        <w:t xml:space="preserve"> </w:t>
      </w:r>
      <w:r>
        <w:rPr>
          <w:rFonts w:ascii="Arial MT"/>
          <w:color w:val="212121"/>
        </w:rPr>
        <w:t xml:space="preserve">made and clearing the selection will show all </w:t>
      </w:r>
      <w:r>
        <w:rPr>
          <w:rFonts w:ascii="Arial MT"/>
          <w:color w:val="212121"/>
          <w:spacing w:val="-2"/>
        </w:rPr>
        <w:t>values.</w:t>
      </w:r>
    </w:p>
    <w:p w14:paraId="75E24D5E" w14:textId="77777777" w:rsidR="00B06C14" w:rsidRDefault="00B06C14">
      <w:pPr>
        <w:rPr>
          <w:rFonts w:ascii="Arial MT"/>
        </w:rPr>
        <w:sectPr w:rsidR="00B06C14" w:rsidSect="00FD2B6C">
          <w:pgSz w:w="11910" w:h="16840"/>
          <w:pgMar w:top="1380" w:right="1320" w:bottom="280" w:left="1340" w:header="720" w:footer="720" w:gutter="0"/>
          <w:pgBorders w:offsetFrom="page">
            <w:top w:val="single" w:sz="12" w:space="24" w:color="auto"/>
            <w:left w:val="single" w:sz="12" w:space="24" w:color="auto"/>
            <w:bottom w:val="single" w:sz="12" w:space="24" w:color="auto"/>
            <w:right w:val="single" w:sz="12" w:space="24" w:color="auto"/>
          </w:pgBorders>
          <w:cols w:space="720"/>
        </w:sectPr>
      </w:pPr>
    </w:p>
    <w:p w14:paraId="05BF0B75" w14:textId="77777777" w:rsidR="00B06C14" w:rsidRDefault="00000000">
      <w:pPr>
        <w:pStyle w:val="Heading3"/>
        <w:numPr>
          <w:ilvl w:val="1"/>
          <w:numId w:val="7"/>
        </w:numPr>
        <w:tabs>
          <w:tab w:val="left" w:pos="380"/>
        </w:tabs>
        <w:ind w:left="380" w:hanging="280"/>
        <w:jc w:val="left"/>
        <w:rPr>
          <w:color w:val="212121"/>
        </w:rPr>
      </w:pPr>
      <w:r>
        <w:rPr>
          <w:color w:val="212121"/>
        </w:rPr>
        <w:lastRenderedPageBreak/>
        <w:t xml:space="preserve">Go to </w:t>
      </w:r>
      <w:r>
        <w:rPr>
          <w:color w:val="212121"/>
          <w:spacing w:val="-2"/>
        </w:rPr>
        <w:t>sheet</w:t>
      </w:r>
    </w:p>
    <w:p w14:paraId="0D27482C" w14:textId="77777777" w:rsidR="00B06C14" w:rsidRDefault="00B06C14">
      <w:pPr>
        <w:pStyle w:val="BodyText"/>
        <w:ind w:left="0"/>
        <w:rPr>
          <w:rFonts w:ascii="Arial"/>
          <w:b/>
        </w:rPr>
      </w:pPr>
    </w:p>
    <w:p w14:paraId="37086A18" w14:textId="77777777" w:rsidR="00B06C14" w:rsidRDefault="00000000">
      <w:pPr>
        <w:pStyle w:val="BodyText"/>
        <w:jc w:val="both"/>
        <w:rPr>
          <w:rFonts w:ascii="Arial MT"/>
        </w:rPr>
      </w:pPr>
      <w:r>
        <w:rPr>
          <w:rFonts w:ascii="Arial MT"/>
          <w:color w:val="212121"/>
        </w:rPr>
        <w:t>Go</w:t>
      </w:r>
      <w:r>
        <w:rPr>
          <w:rFonts w:ascii="Arial MT"/>
          <w:color w:val="212121"/>
          <w:spacing w:val="-1"/>
        </w:rPr>
        <w:t xml:space="preserve"> </w:t>
      </w:r>
      <w:r>
        <w:rPr>
          <w:rFonts w:ascii="Arial MT"/>
          <w:color w:val="212121"/>
        </w:rPr>
        <w:t>to</w:t>
      </w:r>
      <w:r>
        <w:rPr>
          <w:rFonts w:ascii="Arial MT"/>
          <w:color w:val="212121"/>
          <w:spacing w:val="-3"/>
        </w:rPr>
        <w:t xml:space="preserve"> </w:t>
      </w:r>
      <w:r>
        <w:rPr>
          <w:rFonts w:ascii="Arial MT"/>
          <w:color w:val="212121"/>
        </w:rPr>
        <w:t>Sheet</w:t>
      </w:r>
      <w:r>
        <w:rPr>
          <w:rFonts w:ascii="Arial MT"/>
          <w:color w:val="212121"/>
          <w:spacing w:val="-2"/>
        </w:rPr>
        <w:t xml:space="preserve"> Action</w:t>
      </w:r>
    </w:p>
    <w:p w14:paraId="58DAF7B4" w14:textId="77777777" w:rsidR="00B06C14" w:rsidRDefault="00000000">
      <w:pPr>
        <w:pStyle w:val="BodyText"/>
        <w:rPr>
          <w:rFonts w:ascii="Arial MT"/>
          <w:sz w:val="20"/>
        </w:rPr>
      </w:pPr>
      <w:r>
        <w:rPr>
          <w:rFonts w:ascii="Arial MT"/>
          <w:noProof/>
          <w:sz w:val="20"/>
        </w:rPr>
        <w:drawing>
          <wp:inline distT="0" distB="0" distL="0" distR="0" wp14:anchorId="11682006" wp14:editId="62A12E44">
            <wp:extent cx="3381706" cy="277272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9" cstate="print"/>
                    <a:stretch>
                      <a:fillRect/>
                    </a:stretch>
                  </pic:blipFill>
                  <pic:spPr>
                    <a:xfrm>
                      <a:off x="0" y="0"/>
                      <a:ext cx="3381706" cy="2772727"/>
                    </a:xfrm>
                    <a:prstGeom prst="rect">
                      <a:avLst/>
                    </a:prstGeom>
                  </pic:spPr>
                </pic:pic>
              </a:graphicData>
            </a:graphic>
          </wp:inline>
        </w:drawing>
      </w:r>
    </w:p>
    <w:p w14:paraId="635D9E30" w14:textId="77777777" w:rsidR="00B06C14" w:rsidRDefault="00000000">
      <w:pPr>
        <w:pStyle w:val="ListParagraph"/>
        <w:numPr>
          <w:ilvl w:val="0"/>
          <w:numId w:val="5"/>
        </w:numPr>
        <w:tabs>
          <w:tab w:val="left" w:pos="445"/>
        </w:tabs>
        <w:spacing w:before="141" w:line="281" w:lineRule="exact"/>
        <w:ind w:hanging="292"/>
        <w:rPr>
          <w:sz w:val="24"/>
        </w:rPr>
      </w:pPr>
      <w:proofErr w:type="spellStart"/>
      <w:r>
        <w:rPr>
          <w:color w:val="212121"/>
          <w:sz w:val="24"/>
        </w:rPr>
        <w:t>GotoSheet</w:t>
      </w:r>
      <w:proofErr w:type="spellEnd"/>
      <w:r>
        <w:rPr>
          <w:color w:val="212121"/>
          <w:spacing w:val="34"/>
          <w:sz w:val="24"/>
        </w:rPr>
        <w:t xml:space="preserve"> </w:t>
      </w:r>
      <w:r>
        <w:rPr>
          <w:color w:val="212121"/>
          <w:sz w:val="24"/>
        </w:rPr>
        <w:t>Action</w:t>
      </w:r>
      <w:r>
        <w:rPr>
          <w:color w:val="212121"/>
          <w:spacing w:val="33"/>
          <w:sz w:val="24"/>
        </w:rPr>
        <w:t xml:space="preserve"> </w:t>
      </w:r>
      <w:r>
        <w:rPr>
          <w:color w:val="212121"/>
          <w:sz w:val="24"/>
        </w:rPr>
        <w:t>applies</w:t>
      </w:r>
      <w:r>
        <w:rPr>
          <w:color w:val="212121"/>
          <w:spacing w:val="36"/>
          <w:sz w:val="24"/>
        </w:rPr>
        <w:t xml:space="preserve"> </w:t>
      </w:r>
      <w:r>
        <w:rPr>
          <w:color w:val="212121"/>
          <w:sz w:val="24"/>
        </w:rPr>
        <w:t>to</w:t>
      </w:r>
      <w:r>
        <w:rPr>
          <w:color w:val="212121"/>
          <w:spacing w:val="33"/>
          <w:sz w:val="24"/>
        </w:rPr>
        <w:t xml:space="preserve"> </w:t>
      </w:r>
      <w:r>
        <w:rPr>
          <w:color w:val="212121"/>
          <w:sz w:val="24"/>
        </w:rPr>
        <w:t>Sheet</w:t>
      </w:r>
      <w:r>
        <w:rPr>
          <w:color w:val="212121"/>
          <w:spacing w:val="35"/>
          <w:sz w:val="24"/>
        </w:rPr>
        <w:t xml:space="preserve"> </w:t>
      </w:r>
      <w:r>
        <w:rPr>
          <w:color w:val="212121"/>
          <w:sz w:val="24"/>
        </w:rPr>
        <w:t>1</w:t>
      </w:r>
      <w:r>
        <w:rPr>
          <w:color w:val="212121"/>
          <w:spacing w:val="34"/>
          <w:sz w:val="24"/>
        </w:rPr>
        <w:t xml:space="preserve"> </w:t>
      </w:r>
      <w:r>
        <w:rPr>
          <w:color w:val="212121"/>
          <w:sz w:val="24"/>
        </w:rPr>
        <w:t>and</w:t>
      </w:r>
      <w:r>
        <w:rPr>
          <w:color w:val="212121"/>
          <w:spacing w:val="35"/>
          <w:sz w:val="24"/>
        </w:rPr>
        <w:t xml:space="preserve"> </w:t>
      </w:r>
      <w:r>
        <w:rPr>
          <w:color w:val="212121"/>
          <w:sz w:val="24"/>
        </w:rPr>
        <w:t>targets</w:t>
      </w:r>
      <w:r>
        <w:rPr>
          <w:color w:val="212121"/>
          <w:spacing w:val="35"/>
          <w:sz w:val="24"/>
        </w:rPr>
        <w:t xml:space="preserve"> </w:t>
      </w:r>
      <w:r>
        <w:rPr>
          <w:color w:val="212121"/>
          <w:sz w:val="24"/>
        </w:rPr>
        <w:t>Sheet</w:t>
      </w:r>
      <w:r>
        <w:rPr>
          <w:color w:val="212121"/>
          <w:spacing w:val="35"/>
          <w:sz w:val="24"/>
        </w:rPr>
        <w:t xml:space="preserve"> </w:t>
      </w:r>
      <w:r>
        <w:rPr>
          <w:color w:val="212121"/>
          <w:sz w:val="24"/>
        </w:rPr>
        <w:t>3</w:t>
      </w:r>
      <w:r>
        <w:rPr>
          <w:color w:val="212121"/>
          <w:spacing w:val="34"/>
          <w:sz w:val="24"/>
        </w:rPr>
        <w:t xml:space="preserve"> </w:t>
      </w:r>
      <w:r>
        <w:rPr>
          <w:color w:val="212121"/>
          <w:sz w:val="24"/>
        </w:rPr>
        <w:t>in</w:t>
      </w:r>
      <w:r>
        <w:rPr>
          <w:color w:val="212121"/>
          <w:spacing w:val="35"/>
          <w:sz w:val="24"/>
        </w:rPr>
        <w:t xml:space="preserve"> </w:t>
      </w:r>
      <w:r>
        <w:rPr>
          <w:color w:val="212121"/>
          <w:sz w:val="24"/>
        </w:rPr>
        <w:t>Dashboard</w:t>
      </w:r>
      <w:r>
        <w:rPr>
          <w:color w:val="212121"/>
          <w:spacing w:val="36"/>
          <w:sz w:val="24"/>
        </w:rPr>
        <w:t xml:space="preserve"> </w:t>
      </w:r>
      <w:r>
        <w:rPr>
          <w:color w:val="212121"/>
          <w:sz w:val="24"/>
        </w:rPr>
        <w:t>1</w:t>
      </w:r>
      <w:r>
        <w:rPr>
          <w:color w:val="212121"/>
          <w:spacing w:val="34"/>
          <w:sz w:val="24"/>
        </w:rPr>
        <w:t xml:space="preserve"> </w:t>
      </w:r>
      <w:r>
        <w:rPr>
          <w:color w:val="212121"/>
          <w:spacing w:val="-2"/>
          <w:sz w:val="24"/>
        </w:rPr>
        <w:t>affecting</w:t>
      </w:r>
    </w:p>
    <w:p w14:paraId="198A8390" w14:textId="77777777" w:rsidR="00B06C14" w:rsidRDefault="00000000">
      <w:pPr>
        <w:pStyle w:val="BodyText"/>
        <w:spacing w:line="281" w:lineRule="exact"/>
      </w:pPr>
      <w:r>
        <w:rPr>
          <w:color w:val="212121"/>
        </w:rPr>
        <w:t>multiple</w:t>
      </w:r>
      <w:r>
        <w:rPr>
          <w:color w:val="212121"/>
          <w:spacing w:val="-3"/>
        </w:rPr>
        <w:t xml:space="preserve"> </w:t>
      </w:r>
      <w:r>
        <w:rPr>
          <w:color w:val="212121"/>
          <w:spacing w:val="-2"/>
        </w:rPr>
        <w:t>visualizations.</w:t>
      </w:r>
    </w:p>
    <w:p w14:paraId="71E5E2E8" w14:textId="77777777" w:rsidR="00B06C14" w:rsidRDefault="00000000">
      <w:pPr>
        <w:pStyle w:val="ListParagraph"/>
        <w:numPr>
          <w:ilvl w:val="0"/>
          <w:numId w:val="5"/>
        </w:numPr>
        <w:tabs>
          <w:tab w:val="left" w:pos="406"/>
        </w:tabs>
        <w:spacing w:line="281" w:lineRule="exact"/>
        <w:ind w:left="406" w:hanging="253"/>
        <w:rPr>
          <w:sz w:val="24"/>
        </w:rPr>
      </w:pPr>
      <w:proofErr w:type="spellStart"/>
      <w:r>
        <w:rPr>
          <w:color w:val="212121"/>
          <w:sz w:val="24"/>
        </w:rPr>
        <w:t>Theaction</w:t>
      </w:r>
      <w:proofErr w:type="spellEnd"/>
      <w:r>
        <w:rPr>
          <w:color w:val="212121"/>
          <w:spacing w:val="-5"/>
          <w:sz w:val="24"/>
        </w:rPr>
        <w:t xml:space="preserve"> </w:t>
      </w:r>
      <w:r>
        <w:rPr>
          <w:color w:val="212121"/>
          <w:sz w:val="24"/>
        </w:rPr>
        <w:t>runs</w:t>
      </w:r>
      <w:r>
        <w:rPr>
          <w:color w:val="212121"/>
          <w:spacing w:val="-2"/>
          <w:sz w:val="24"/>
        </w:rPr>
        <w:t xml:space="preserve"> </w:t>
      </w:r>
      <w:r>
        <w:rPr>
          <w:color w:val="212121"/>
          <w:sz w:val="24"/>
        </w:rPr>
        <w:t>by</w:t>
      </w:r>
      <w:r>
        <w:rPr>
          <w:color w:val="212121"/>
          <w:spacing w:val="-3"/>
          <w:sz w:val="24"/>
        </w:rPr>
        <w:t xml:space="preserve"> </w:t>
      </w:r>
      <w:r>
        <w:rPr>
          <w:color w:val="212121"/>
          <w:sz w:val="24"/>
        </w:rPr>
        <w:t>Selecting</w:t>
      </w:r>
      <w:r>
        <w:rPr>
          <w:color w:val="212121"/>
          <w:spacing w:val="-3"/>
          <w:sz w:val="24"/>
        </w:rPr>
        <w:t xml:space="preserve"> </w:t>
      </w:r>
      <w:r>
        <w:rPr>
          <w:color w:val="212121"/>
          <w:sz w:val="24"/>
        </w:rPr>
        <w:t>the</w:t>
      </w:r>
      <w:r>
        <w:rPr>
          <w:color w:val="212121"/>
          <w:spacing w:val="-2"/>
          <w:sz w:val="24"/>
        </w:rPr>
        <w:t xml:space="preserve"> </w:t>
      </w:r>
      <w:r>
        <w:rPr>
          <w:color w:val="212121"/>
          <w:sz w:val="24"/>
        </w:rPr>
        <w:t>sheet,</w:t>
      </w:r>
      <w:r>
        <w:rPr>
          <w:color w:val="212121"/>
          <w:spacing w:val="-3"/>
          <w:sz w:val="24"/>
        </w:rPr>
        <w:t xml:space="preserve"> </w:t>
      </w:r>
      <w:r>
        <w:rPr>
          <w:color w:val="212121"/>
          <w:sz w:val="24"/>
        </w:rPr>
        <w:t>providing</w:t>
      </w:r>
      <w:r>
        <w:rPr>
          <w:color w:val="212121"/>
          <w:spacing w:val="-4"/>
          <w:sz w:val="24"/>
        </w:rPr>
        <w:t xml:space="preserve"> </w:t>
      </w:r>
      <w:r>
        <w:rPr>
          <w:color w:val="212121"/>
          <w:sz w:val="24"/>
        </w:rPr>
        <w:t>immediate,</w:t>
      </w:r>
      <w:r>
        <w:rPr>
          <w:color w:val="212121"/>
          <w:spacing w:val="-2"/>
          <w:sz w:val="24"/>
        </w:rPr>
        <w:t xml:space="preserve"> </w:t>
      </w:r>
      <w:r>
        <w:rPr>
          <w:color w:val="212121"/>
          <w:sz w:val="24"/>
        </w:rPr>
        <w:t>dynamic</w:t>
      </w:r>
      <w:r>
        <w:rPr>
          <w:color w:val="212121"/>
          <w:spacing w:val="-3"/>
          <w:sz w:val="24"/>
        </w:rPr>
        <w:t xml:space="preserve"> </w:t>
      </w:r>
      <w:r>
        <w:rPr>
          <w:color w:val="212121"/>
          <w:sz w:val="24"/>
        </w:rPr>
        <w:t>feedback</w:t>
      </w:r>
      <w:r>
        <w:rPr>
          <w:color w:val="212121"/>
          <w:spacing w:val="-3"/>
          <w:sz w:val="24"/>
        </w:rPr>
        <w:t xml:space="preserve"> </w:t>
      </w:r>
      <w:r>
        <w:rPr>
          <w:color w:val="212121"/>
          <w:sz w:val="24"/>
        </w:rPr>
        <w:t>with</w:t>
      </w:r>
      <w:r>
        <w:rPr>
          <w:color w:val="212121"/>
          <w:spacing w:val="-2"/>
          <w:sz w:val="24"/>
        </w:rPr>
        <w:t xml:space="preserve"> </w:t>
      </w:r>
      <w:r>
        <w:rPr>
          <w:color w:val="212121"/>
          <w:spacing w:val="-10"/>
          <w:sz w:val="24"/>
        </w:rPr>
        <w:t>a</w:t>
      </w:r>
    </w:p>
    <w:p w14:paraId="1B3ED5F2" w14:textId="77777777" w:rsidR="00B06C14" w:rsidRDefault="00000000">
      <w:pPr>
        <w:pStyle w:val="BodyText"/>
        <w:spacing w:before="1"/>
      </w:pPr>
      <w:r>
        <w:rPr>
          <w:color w:val="212121"/>
        </w:rPr>
        <w:t>click,</w:t>
      </w:r>
      <w:r>
        <w:rPr>
          <w:color w:val="212121"/>
          <w:spacing w:val="-5"/>
        </w:rPr>
        <w:t xml:space="preserve"> </w:t>
      </w:r>
      <w:r>
        <w:rPr>
          <w:color w:val="212121"/>
        </w:rPr>
        <w:t>enhancing</w:t>
      </w:r>
      <w:r>
        <w:rPr>
          <w:color w:val="212121"/>
          <w:spacing w:val="-4"/>
        </w:rPr>
        <w:t xml:space="preserve"> </w:t>
      </w:r>
      <w:r>
        <w:rPr>
          <w:color w:val="212121"/>
          <w:spacing w:val="-2"/>
        </w:rPr>
        <w:t>interactivity.</w:t>
      </w:r>
    </w:p>
    <w:p w14:paraId="54A25B89" w14:textId="77777777" w:rsidR="00B06C14" w:rsidRDefault="00B06C14">
      <w:pPr>
        <w:pStyle w:val="BodyText"/>
        <w:ind w:left="0"/>
      </w:pPr>
    </w:p>
    <w:p w14:paraId="739E8091" w14:textId="77777777" w:rsidR="00B06C14" w:rsidRDefault="00000000">
      <w:pPr>
        <w:pStyle w:val="BodyText"/>
        <w:ind w:left="234"/>
        <w:rPr>
          <w:rFonts w:ascii="Arial MT"/>
        </w:rPr>
      </w:pPr>
      <w:r>
        <w:rPr>
          <w:rFonts w:ascii="Arial MT"/>
          <w:color w:val="212121"/>
        </w:rPr>
        <w:t>Go</w:t>
      </w:r>
      <w:r>
        <w:rPr>
          <w:rFonts w:ascii="Arial MT"/>
          <w:color w:val="212121"/>
          <w:spacing w:val="-3"/>
        </w:rPr>
        <w:t xml:space="preserve"> </w:t>
      </w:r>
      <w:r>
        <w:rPr>
          <w:rFonts w:ascii="Arial MT"/>
          <w:color w:val="212121"/>
        </w:rPr>
        <w:t>to</w:t>
      </w:r>
      <w:r>
        <w:rPr>
          <w:rFonts w:ascii="Arial MT"/>
          <w:color w:val="212121"/>
          <w:spacing w:val="-3"/>
        </w:rPr>
        <w:t xml:space="preserve"> </w:t>
      </w:r>
      <w:r>
        <w:rPr>
          <w:rFonts w:ascii="Arial MT"/>
          <w:color w:val="212121"/>
        </w:rPr>
        <w:t>Sheet-</w:t>
      </w:r>
      <w:r>
        <w:rPr>
          <w:rFonts w:ascii="Arial MT"/>
          <w:color w:val="212121"/>
          <w:spacing w:val="-4"/>
        </w:rPr>
        <w:t xml:space="preserve"> </w:t>
      </w:r>
      <w:r>
        <w:rPr>
          <w:rFonts w:ascii="Arial MT"/>
          <w:color w:val="212121"/>
        </w:rPr>
        <w:t>Destination</w:t>
      </w:r>
      <w:r>
        <w:rPr>
          <w:rFonts w:ascii="Arial MT"/>
          <w:color w:val="212121"/>
          <w:spacing w:val="-2"/>
        </w:rPr>
        <w:t xml:space="preserve"> Sheet</w:t>
      </w:r>
    </w:p>
    <w:p w14:paraId="22B726CD" w14:textId="77777777" w:rsidR="00B06C14" w:rsidRDefault="00B06C14">
      <w:pPr>
        <w:pStyle w:val="BodyText"/>
        <w:ind w:left="0"/>
        <w:rPr>
          <w:rFonts w:ascii="Arial MT"/>
          <w:sz w:val="20"/>
        </w:rPr>
      </w:pPr>
    </w:p>
    <w:p w14:paraId="67583E24" w14:textId="77777777" w:rsidR="00B06C14" w:rsidRDefault="00000000">
      <w:pPr>
        <w:pStyle w:val="BodyText"/>
        <w:spacing w:before="66"/>
        <w:ind w:left="0"/>
        <w:rPr>
          <w:rFonts w:ascii="Arial MT"/>
          <w:sz w:val="20"/>
        </w:rPr>
      </w:pPr>
      <w:r>
        <w:rPr>
          <w:noProof/>
        </w:rPr>
        <w:drawing>
          <wp:anchor distT="0" distB="0" distL="0" distR="0" simplePos="0" relativeHeight="251654144" behindDoc="1" locked="0" layoutInCell="1" allowOverlap="1" wp14:anchorId="5C78C75C" wp14:editId="2084FA67">
            <wp:simplePos x="0" y="0"/>
            <wp:positionH relativeFrom="page">
              <wp:posOffset>933116</wp:posOffset>
            </wp:positionH>
            <wp:positionV relativeFrom="paragraph">
              <wp:posOffset>203588</wp:posOffset>
            </wp:positionV>
            <wp:extent cx="5666459" cy="2897505"/>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0" cstate="print"/>
                    <a:stretch>
                      <a:fillRect/>
                    </a:stretch>
                  </pic:blipFill>
                  <pic:spPr>
                    <a:xfrm>
                      <a:off x="0" y="0"/>
                      <a:ext cx="5666459" cy="2897505"/>
                    </a:xfrm>
                    <a:prstGeom prst="rect">
                      <a:avLst/>
                    </a:prstGeom>
                  </pic:spPr>
                </pic:pic>
              </a:graphicData>
            </a:graphic>
          </wp:anchor>
        </w:drawing>
      </w:r>
    </w:p>
    <w:p w14:paraId="3F54E9B5" w14:textId="77777777" w:rsidR="00B06C14" w:rsidRDefault="00B06C14">
      <w:pPr>
        <w:pStyle w:val="BodyText"/>
        <w:ind w:left="0"/>
        <w:rPr>
          <w:rFonts w:ascii="Arial MT"/>
        </w:rPr>
      </w:pPr>
    </w:p>
    <w:p w14:paraId="37969D8B" w14:textId="77777777" w:rsidR="00B06C14" w:rsidRDefault="00B06C14">
      <w:pPr>
        <w:pStyle w:val="BodyText"/>
        <w:ind w:left="0"/>
        <w:rPr>
          <w:rFonts w:ascii="Arial MT"/>
        </w:rPr>
      </w:pPr>
    </w:p>
    <w:p w14:paraId="2826C0B4" w14:textId="77777777" w:rsidR="00B06C14" w:rsidRDefault="00B06C14">
      <w:pPr>
        <w:pStyle w:val="BodyText"/>
        <w:spacing w:before="40"/>
        <w:ind w:left="0"/>
        <w:rPr>
          <w:rFonts w:ascii="Arial MT"/>
        </w:rPr>
      </w:pPr>
    </w:p>
    <w:p w14:paraId="71BB7FBF" w14:textId="77777777" w:rsidR="00B06C14" w:rsidRDefault="00000000">
      <w:pPr>
        <w:pStyle w:val="BodyText"/>
        <w:ind w:right="122"/>
        <w:jc w:val="both"/>
        <w:rPr>
          <w:rFonts w:ascii="Arial MT"/>
        </w:rPr>
      </w:pPr>
      <w:r>
        <w:rPr>
          <w:rFonts w:ascii="Arial MT"/>
          <w:color w:val="212121"/>
        </w:rPr>
        <w:t>The GoToSheet1 action in Tableau is set to navigate from "Sheet 3" on "Dashboard 1"</w:t>
      </w:r>
      <w:r>
        <w:rPr>
          <w:rFonts w:ascii="Arial MT"/>
          <w:color w:val="212121"/>
          <w:spacing w:val="-17"/>
        </w:rPr>
        <w:t xml:space="preserve"> </w:t>
      </w:r>
      <w:r>
        <w:rPr>
          <w:rFonts w:ascii="Arial MT"/>
          <w:color w:val="212121"/>
        </w:rPr>
        <w:t>to</w:t>
      </w:r>
      <w:r>
        <w:rPr>
          <w:rFonts w:ascii="Arial MT"/>
          <w:color w:val="212121"/>
          <w:spacing w:val="-17"/>
        </w:rPr>
        <w:t xml:space="preserve"> </w:t>
      </w:r>
      <w:r>
        <w:rPr>
          <w:rFonts w:ascii="Arial MT"/>
          <w:color w:val="212121"/>
        </w:rPr>
        <w:t>"Sheet</w:t>
      </w:r>
      <w:r>
        <w:rPr>
          <w:rFonts w:ascii="Arial MT"/>
          <w:color w:val="212121"/>
          <w:spacing w:val="-16"/>
        </w:rPr>
        <w:t xml:space="preserve"> </w:t>
      </w:r>
      <w:r>
        <w:rPr>
          <w:rFonts w:ascii="Arial MT"/>
          <w:color w:val="212121"/>
        </w:rPr>
        <w:t>3"</w:t>
      </w:r>
      <w:r>
        <w:rPr>
          <w:rFonts w:ascii="Arial MT"/>
          <w:color w:val="212121"/>
          <w:spacing w:val="-17"/>
        </w:rPr>
        <w:t xml:space="preserve"> </w:t>
      </w:r>
      <w:r>
        <w:rPr>
          <w:rFonts w:ascii="Arial MT"/>
          <w:color w:val="212121"/>
        </w:rPr>
        <w:t>when</w:t>
      </w:r>
      <w:r>
        <w:rPr>
          <w:rFonts w:ascii="Arial MT"/>
          <w:color w:val="212121"/>
          <w:spacing w:val="-17"/>
        </w:rPr>
        <w:t xml:space="preserve"> </w:t>
      </w:r>
      <w:r>
        <w:rPr>
          <w:rFonts w:ascii="Arial MT"/>
          <w:color w:val="212121"/>
        </w:rPr>
        <w:t>a</w:t>
      </w:r>
      <w:r>
        <w:rPr>
          <w:rFonts w:ascii="Arial MT"/>
          <w:color w:val="212121"/>
          <w:spacing w:val="-17"/>
        </w:rPr>
        <w:t xml:space="preserve"> </w:t>
      </w:r>
      <w:r>
        <w:rPr>
          <w:rFonts w:ascii="Arial MT"/>
          <w:color w:val="212121"/>
        </w:rPr>
        <w:t>selection</w:t>
      </w:r>
      <w:r>
        <w:rPr>
          <w:rFonts w:ascii="Arial MT"/>
          <w:color w:val="212121"/>
          <w:spacing w:val="-16"/>
        </w:rPr>
        <w:t xml:space="preserve"> </w:t>
      </w:r>
      <w:r>
        <w:rPr>
          <w:rFonts w:ascii="Arial MT"/>
          <w:color w:val="212121"/>
        </w:rPr>
        <w:t>is</w:t>
      </w:r>
      <w:r>
        <w:rPr>
          <w:rFonts w:ascii="Arial MT"/>
          <w:color w:val="212121"/>
          <w:spacing w:val="-17"/>
        </w:rPr>
        <w:t xml:space="preserve"> </w:t>
      </w:r>
      <w:r>
        <w:rPr>
          <w:rFonts w:ascii="Arial MT"/>
          <w:color w:val="212121"/>
        </w:rPr>
        <w:t>made.</w:t>
      </w:r>
      <w:r>
        <w:rPr>
          <w:rFonts w:ascii="Arial MT"/>
          <w:color w:val="212121"/>
          <w:spacing w:val="-17"/>
        </w:rPr>
        <w:t xml:space="preserve"> </w:t>
      </w:r>
      <w:r>
        <w:rPr>
          <w:rFonts w:ascii="Arial MT"/>
          <w:color w:val="212121"/>
        </w:rPr>
        <w:t>This</w:t>
      </w:r>
      <w:r>
        <w:rPr>
          <w:rFonts w:ascii="Arial MT"/>
          <w:color w:val="212121"/>
          <w:spacing w:val="-16"/>
        </w:rPr>
        <w:t xml:space="preserve"> </w:t>
      </w:r>
      <w:r>
        <w:rPr>
          <w:rFonts w:ascii="Arial MT"/>
          <w:color w:val="212121"/>
        </w:rPr>
        <w:t>action</w:t>
      </w:r>
      <w:r>
        <w:rPr>
          <w:rFonts w:ascii="Arial MT"/>
          <w:color w:val="212121"/>
          <w:spacing w:val="-17"/>
        </w:rPr>
        <w:t xml:space="preserve"> </w:t>
      </w:r>
      <w:r>
        <w:rPr>
          <w:rFonts w:ascii="Arial MT"/>
          <w:color w:val="212121"/>
        </w:rPr>
        <w:t>will</w:t>
      </w:r>
      <w:r>
        <w:rPr>
          <w:rFonts w:ascii="Arial MT"/>
          <w:color w:val="212121"/>
          <w:spacing w:val="-17"/>
        </w:rPr>
        <w:t xml:space="preserve"> </w:t>
      </w:r>
      <w:r>
        <w:rPr>
          <w:rFonts w:ascii="Arial MT"/>
          <w:color w:val="212121"/>
        </w:rPr>
        <w:t>direct</w:t>
      </w:r>
      <w:r>
        <w:rPr>
          <w:rFonts w:ascii="Arial MT"/>
          <w:color w:val="212121"/>
          <w:spacing w:val="-16"/>
        </w:rPr>
        <w:t xml:space="preserve"> </w:t>
      </w:r>
      <w:r>
        <w:rPr>
          <w:rFonts w:ascii="Arial MT"/>
          <w:color w:val="212121"/>
        </w:rPr>
        <w:t>the</w:t>
      </w:r>
      <w:r>
        <w:rPr>
          <w:rFonts w:ascii="Arial MT"/>
          <w:color w:val="212121"/>
          <w:spacing w:val="-17"/>
        </w:rPr>
        <w:t xml:space="preserve"> </w:t>
      </w:r>
      <w:r>
        <w:rPr>
          <w:rFonts w:ascii="Arial MT"/>
          <w:color w:val="212121"/>
        </w:rPr>
        <w:t>user</w:t>
      </w:r>
      <w:r>
        <w:rPr>
          <w:rFonts w:ascii="Arial MT"/>
          <w:color w:val="212121"/>
          <w:spacing w:val="-17"/>
        </w:rPr>
        <w:t xml:space="preserve"> </w:t>
      </w:r>
      <w:r>
        <w:rPr>
          <w:rFonts w:ascii="Arial MT"/>
          <w:color w:val="212121"/>
        </w:rPr>
        <w:t>to</w:t>
      </w:r>
      <w:r>
        <w:rPr>
          <w:rFonts w:ascii="Arial MT"/>
          <w:color w:val="212121"/>
          <w:spacing w:val="-16"/>
        </w:rPr>
        <w:t xml:space="preserve"> </w:t>
      </w:r>
      <w:r>
        <w:rPr>
          <w:rFonts w:ascii="Arial MT"/>
          <w:color w:val="212121"/>
        </w:rPr>
        <w:t>the</w:t>
      </w:r>
      <w:r>
        <w:rPr>
          <w:rFonts w:ascii="Arial MT"/>
          <w:color w:val="212121"/>
          <w:spacing w:val="-17"/>
        </w:rPr>
        <w:t xml:space="preserve"> </w:t>
      </w:r>
      <w:r>
        <w:rPr>
          <w:rFonts w:ascii="Arial MT"/>
          <w:color w:val="212121"/>
        </w:rPr>
        <w:t>specified target sheet, facilitating detailed analysis of the selected data</w:t>
      </w:r>
    </w:p>
    <w:p w14:paraId="4120B1BB" w14:textId="77777777" w:rsidR="00B06C14" w:rsidRDefault="00B06C14">
      <w:pPr>
        <w:jc w:val="both"/>
        <w:rPr>
          <w:rFonts w:ascii="Arial MT"/>
        </w:rPr>
        <w:sectPr w:rsidR="00B06C14" w:rsidSect="00FD2B6C">
          <w:pgSz w:w="11910" w:h="16840"/>
          <w:pgMar w:top="1340" w:right="1320" w:bottom="280" w:left="1340" w:header="720" w:footer="720" w:gutter="0"/>
          <w:pgBorders w:offsetFrom="page">
            <w:top w:val="single" w:sz="12" w:space="24" w:color="auto"/>
            <w:left w:val="single" w:sz="12" w:space="24" w:color="auto"/>
            <w:bottom w:val="single" w:sz="12" w:space="24" w:color="auto"/>
            <w:right w:val="single" w:sz="12" w:space="24" w:color="auto"/>
          </w:pgBorders>
          <w:cols w:space="720"/>
        </w:sectPr>
      </w:pPr>
    </w:p>
    <w:p w14:paraId="1E4F29C7" w14:textId="77777777" w:rsidR="00B06C14" w:rsidRDefault="00000000">
      <w:pPr>
        <w:pStyle w:val="Heading3"/>
        <w:numPr>
          <w:ilvl w:val="1"/>
          <w:numId w:val="7"/>
        </w:numPr>
        <w:tabs>
          <w:tab w:val="left" w:pos="325"/>
        </w:tabs>
        <w:ind w:left="325" w:hanging="225"/>
        <w:jc w:val="left"/>
        <w:rPr>
          <w:color w:val="212121"/>
          <w:sz w:val="22"/>
        </w:rPr>
      </w:pPr>
      <w:r>
        <w:rPr>
          <w:color w:val="212121"/>
          <w:spacing w:val="-2"/>
        </w:rPr>
        <w:lastRenderedPageBreak/>
        <w:t>Hyperlink</w:t>
      </w:r>
    </w:p>
    <w:p w14:paraId="5E027EC6" w14:textId="77777777" w:rsidR="00B06C14" w:rsidRDefault="00000000">
      <w:pPr>
        <w:pStyle w:val="BodyText"/>
        <w:spacing w:before="21"/>
        <w:ind w:left="0"/>
        <w:rPr>
          <w:rFonts w:ascii="Arial"/>
          <w:b/>
          <w:sz w:val="20"/>
        </w:rPr>
      </w:pPr>
      <w:r>
        <w:rPr>
          <w:noProof/>
        </w:rPr>
        <w:drawing>
          <wp:anchor distT="0" distB="0" distL="0" distR="0" simplePos="0" relativeHeight="251657216" behindDoc="1" locked="0" layoutInCell="1" allowOverlap="1" wp14:anchorId="2886FD10" wp14:editId="5DA718C4">
            <wp:simplePos x="0" y="0"/>
            <wp:positionH relativeFrom="page">
              <wp:posOffset>914400</wp:posOffset>
            </wp:positionH>
            <wp:positionV relativeFrom="paragraph">
              <wp:posOffset>175020</wp:posOffset>
            </wp:positionV>
            <wp:extent cx="3236734" cy="3614166"/>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1" cstate="print"/>
                    <a:stretch>
                      <a:fillRect/>
                    </a:stretch>
                  </pic:blipFill>
                  <pic:spPr>
                    <a:xfrm>
                      <a:off x="0" y="0"/>
                      <a:ext cx="3236734" cy="3614166"/>
                    </a:xfrm>
                    <a:prstGeom prst="rect">
                      <a:avLst/>
                    </a:prstGeom>
                  </pic:spPr>
                </pic:pic>
              </a:graphicData>
            </a:graphic>
          </wp:anchor>
        </w:drawing>
      </w:r>
    </w:p>
    <w:p w14:paraId="20C656B6" w14:textId="77777777" w:rsidR="00B06C14" w:rsidRDefault="00000000">
      <w:pPr>
        <w:pStyle w:val="ListParagraph"/>
        <w:numPr>
          <w:ilvl w:val="0"/>
          <w:numId w:val="4"/>
        </w:numPr>
        <w:tabs>
          <w:tab w:val="left" w:pos="319"/>
        </w:tabs>
        <w:spacing w:before="254"/>
        <w:ind w:right="125" w:firstLine="0"/>
        <w:rPr>
          <w:rFonts w:ascii="Arial MT" w:hAnsi="Arial MT"/>
          <w:sz w:val="24"/>
        </w:rPr>
      </w:pPr>
      <w:r>
        <w:rPr>
          <w:rFonts w:ascii="Arial MT" w:hAnsi="Arial MT"/>
          <w:color w:val="212121"/>
          <w:sz w:val="24"/>
        </w:rPr>
        <w:t>The chart likely shows an action performed on URLs associated with transactions, which could be relevant for detecting fraudulent websites.</w:t>
      </w:r>
    </w:p>
    <w:p w14:paraId="73F9435B" w14:textId="77777777" w:rsidR="00B06C14" w:rsidRDefault="00000000">
      <w:pPr>
        <w:pStyle w:val="ListParagraph"/>
        <w:numPr>
          <w:ilvl w:val="0"/>
          <w:numId w:val="4"/>
        </w:numPr>
        <w:tabs>
          <w:tab w:val="left" w:pos="298"/>
        </w:tabs>
        <w:ind w:left="298" w:hanging="198"/>
        <w:rPr>
          <w:rFonts w:ascii="Arial MT" w:hAnsi="Arial MT"/>
          <w:sz w:val="24"/>
        </w:rPr>
      </w:pPr>
      <w:proofErr w:type="spellStart"/>
      <w:r>
        <w:rPr>
          <w:rFonts w:ascii="Arial MT" w:hAnsi="Arial MT"/>
          <w:color w:val="212121"/>
          <w:sz w:val="24"/>
        </w:rPr>
        <w:t>Itmayhighlight</w:t>
      </w:r>
      <w:proofErr w:type="spellEnd"/>
      <w:r>
        <w:rPr>
          <w:rFonts w:ascii="Arial MT" w:hAnsi="Arial MT"/>
          <w:color w:val="212121"/>
          <w:spacing w:val="-19"/>
          <w:sz w:val="24"/>
        </w:rPr>
        <w:t xml:space="preserve"> </w:t>
      </w:r>
      <w:r>
        <w:rPr>
          <w:rFonts w:ascii="Arial MT" w:hAnsi="Arial MT"/>
          <w:color w:val="212121"/>
          <w:sz w:val="24"/>
        </w:rPr>
        <w:t>how</w:t>
      </w:r>
      <w:r>
        <w:rPr>
          <w:rFonts w:ascii="Arial MT" w:hAnsi="Arial MT"/>
          <w:color w:val="212121"/>
          <w:spacing w:val="-17"/>
          <w:sz w:val="24"/>
        </w:rPr>
        <w:t xml:space="preserve"> </w:t>
      </w:r>
      <w:r>
        <w:rPr>
          <w:rFonts w:ascii="Arial MT" w:hAnsi="Arial MT"/>
          <w:color w:val="212121"/>
          <w:sz w:val="24"/>
        </w:rPr>
        <w:t>often</w:t>
      </w:r>
      <w:r>
        <w:rPr>
          <w:rFonts w:ascii="Arial MT" w:hAnsi="Arial MT"/>
          <w:color w:val="212121"/>
          <w:spacing w:val="-15"/>
          <w:sz w:val="24"/>
        </w:rPr>
        <w:t xml:space="preserve"> </w:t>
      </w:r>
      <w:r>
        <w:rPr>
          <w:rFonts w:ascii="Arial MT" w:hAnsi="Arial MT"/>
          <w:color w:val="212121"/>
          <w:sz w:val="24"/>
        </w:rPr>
        <w:t>URLs</w:t>
      </w:r>
      <w:r>
        <w:rPr>
          <w:rFonts w:ascii="Arial MT" w:hAnsi="Arial MT"/>
          <w:color w:val="212121"/>
          <w:spacing w:val="-16"/>
          <w:sz w:val="24"/>
        </w:rPr>
        <w:t xml:space="preserve"> </w:t>
      </w:r>
      <w:r>
        <w:rPr>
          <w:rFonts w:ascii="Arial MT" w:hAnsi="Arial MT"/>
          <w:color w:val="212121"/>
          <w:sz w:val="24"/>
        </w:rPr>
        <w:t>are</w:t>
      </w:r>
      <w:r>
        <w:rPr>
          <w:rFonts w:ascii="Arial MT" w:hAnsi="Arial MT"/>
          <w:color w:val="212121"/>
          <w:spacing w:val="-16"/>
          <w:sz w:val="24"/>
        </w:rPr>
        <w:t xml:space="preserve"> </w:t>
      </w:r>
      <w:r>
        <w:rPr>
          <w:rFonts w:ascii="Arial MT" w:hAnsi="Arial MT"/>
          <w:color w:val="212121"/>
          <w:sz w:val="24"/>
        </w:rPr>
        <w:t>edited,</w:t>
      </w:r>
      <w:r>
        <w:rPr>
          <w:rFonts w:ascii="Arial MT" w:hAnsi="Arial MT"/>
          <w:color w:val="212121"/>
          <w:spacing w:val="-15"/>
          <w:sz w:val="24"/>
        </w:rPr>
        <w:t xml:space="preserve"> </w:t>
      </w:r>
      <w:r>
        <w:rPr>
          <w:rFonts w:ascii="Arial MT" w:hAnsi="Arial MT"/>
          <w:color w:val="212121"/>
          <w:sz w:val="24"/>
        </w:rPr>
        <w:t>potentially</w:t>
      </w:r>
      <w:r>
        <w:rPr>
          <w:rFonts w:ascii="Arial MT" w:hAnsi="Arial MT"/>
          <w:color w:val="212121"/>
          <w:spacing w:val="-16"/>
          <w:sz w:val="24"/>
        </w:rPr>
        <w:t xml:space="preserve"> </w:t>
      </w:r>
      <w:r>
        <w:rPr>
          <w:rFonts w:ascii="Arial MT" w:hAnsi="Arial MT"/>
          <w:color w:val="212121"/>
          <w:sz w:val="24"/>
        </w:rPr>
        <w:t>indicating</w:t>
      </w:r>
      <w:r>
        <w:rPr>
          <w:rFonts w:ascii="Arial MT" w:hAnsi="Arial MT"/>
          <w:color w:val="212121"/>
          <w:spacing w:val="-15"/>
          <w:sz w:val="24"/>
        </w:rPr>
        <w:t xml:space="preserve"> </w:t>
      </w:r>
      <w:r>
        <w:rPr>
          <w:rFonts w:ascii="Arial MT" w:hAnsi="Arial MT"/>
          <w:color w:val="212121"/>
          <w:sz w:val="24"/>
        </w:rPr>
        <w:t>suspicious</w:t>
      </w:r>
      <w:r>
        <w:rPr>
          <w:rFonts w:ascii="Arial MT" w:hAnsi="Arial MT"/>
          <w:color w:val="212121"/>
          <w:spacing w:val="-15"/>
          <w:sz w:val="24"/>
        </w:rPr>
        <w:t xml:space="preserve"> </w:t>
      </w:r>
      <w:r>
        <w:rPr>
          <w:rFonts w:ascii="Arial MT" w:hAnsi="Arial MT"/>
          <w:color w:val="212121"/>
          <w:spacing w:val="-2"/>
          <w:sz w:val="24"/>
        </w:rPr>
        <w:t>behavior.</w:t>
      </w:r>
    </w:p>
    <w:p w14:paraId="3C99DF96" w14:textId="77777777" w:rsidR="00B06C14" w:rsidRDefault="00000000">
      <w:pPr>
        <w:pStyle w:val="ListParagraph"/>
        <w:numPr>
          <w:ilvl w:val="0"/>
          <w:numId w:val="4"/>
        </w:numPr>
        <w:tabs>
          <w:tab w:val="left" w:pos="315"/>
        </w:tabs>
        <w:spacing w:before="1"/>
        <w:ind w:right="126" w:firstLine="0"/>
        <w:rPr>
          <w:rFonts w:ascii="Arial MT" w:hAnsi="Arial MT"/>
          <w:sz w:val="24"/>
        </w:rPr>
      </w:pPr>
      <w:r>
        <w:rPr>
          <w:rFonts w:ascii="Arial MT" w:hAnsi="Arial MT"/>
          <w:color w:val="212121"/>
          <w:sz w:val="24"/>
        </w:rPr>
        <w:t>This visualization can help in</w:t>
      </w:r>
      <w:r>
        <w:rPr>
          <w:rFonts w:ascii="Arial MT" w:hAnsi="Arial MT"/>
          <w:color w:val="212121"/>
          <w:spacing w:val="-1"/>
          <w:sz w:val="24"/>
        </w:rPr>
        <w:t xml:space="preserve"> </w:t>
      </w:r>
      <w:r>
        <w:rPr>
          <w:rFonts w:ascii="Arial MT" w:hAnsi="Arial MT"/>
          <w:color w:val="212121"/>
          <w:sz w:val="24"/>
        </w:rPr>
        <w:t>identifying patterns</w:t>
      </w:r>
      <w:r>
        <w:rPr>
          <w:rFonts w:ascii="Arial MT" w:hAnsi="Arial MT"/>
          <w:color w:val="212121"/>
          <w:spacing w:val="-2"/>
          <w:sz w:val="24"/>
        </w:rPr>
        <w:t xml:space="preserve"> </w:t>
      </w:r>
      <w:r>
        <w:rPr>
          <w:rFonts w:ascii="Arial MT" w:hAnsi="Arial MT"/>
          <w:color w:val="212121"/>
          <w:sz w:val="24"/>
        </w:rPr>
        <w:t>of URL</w:t>
      </w:r>
      <w:r>
        <w:rPr>
          <w:rFonts w:ascii="Arial MT" w:hAnsi="Arial MT"/>
          <w:color w:val="212121"/>
          <w:spacing w:val="-3"/>
          <w:sz w:val="24"/>
        </w:rPr>
        <w:t xml:space="preserve"> </w:t>
      </w:r>
      <w:r>
        <w:rPr>
          <w:rFonts w:ascii="Arial MT" w:hAnsi="Arial MT"/>
          <w:color w:val="212121"/>
          <w:sz w:val="24"/>
        </w:rPr>
        <w:t>modification that</w:t>
      </w:r>
      <w:r>
        <w:rPr>
          <w:rFonts w:ascii="Arial MT" w:hAnsi="Arial MT"/>
          <w:color w:val="212121"/>
          <w:spacing w:val="-1"/>
          <w:sz w:val="24"/>
        </w:rPr>
        <w:t xml:space="preserve"> </w:t>
      </w:r>
      <w:r>
        <w:rPr>
          <w:rFonts w:ascii="Arial MT" w:hAnsi="Arial MT"/>
          <w:color w:val="212121"/>
          <w:sz w:val="24"/>
        </w:rPr>
        <w:t>correlate with fraudulent activities.</w:t>
      </w:r>
    </w:p>
    <w:p w14:paraId="76235C20" w14:textId="77777777" w:rsidR="00B06C14" w:rsidRDefault="00B06C14">
      <w:pPr>
        <w:pStyle w:val="BodyText"/>
        <w:ind w:left="0"/>
        <w:rPr>
          <w:rFonts w:ascii="Arial MT"/>
        </w:rPr>
      </w:pPr>
    </w:p>
    <w:p w14:paraId="45922146" w14:textId="77777777" w:rsidR="00B06C14" w:rsidRDefault="00000000">
      <w:pPr>
        <w:pStyle w:val="Heading3"/>
        <w:spacing w:before="0"/>
        <w:ind w:firstLine="0"/>
      </w:pPr>
      <w:r>
        <w:rPr>
          <w:color w:val="212121"/>
        </w:rPr>
        <w:t>Hyperlinked</w:t>
      </w:r>
      <w:r>
        <w:rPr>
          <w:color w:val="212121"/>
          <w:spacing w:val="-15"/>
        </w:rPr>
        <w:t xml:space="preserve"> </w:t>
      </w:r>
      <w:r>
        <w:rPr>
          <w:color w:val="212121"/>
        </w:rPr>
        <w:t>Sheet</w:t>
      </w:r>
      <w:r>
        <w:rPr>
          <w:color w:val="212121"/>
          <w:spacing w:val="-15"/>
        </w:rPr>
        <w:t xml:space="preserve"> </w:t>
      </w:r>
      <w:r>
        <w:rPr>
          <w:color w:val="212121"/>
          <w:spacing w:val="-2"/>
        </w:rPr>
        <w:t>Details</w:t>
      </w:r>
    </w:p>
    <w:p w14:paraId="121358C4" w14:textId="77777777" w:rsidR="00B06C14" w:rsidRDefault="00000000">
      <w:pPr>
        <w:pStyle w:val="BodyText"/>
        <w:rPr>
          <w:rFonts w:ascii="Arial"/>
          <w:sz w:val="20"/>
        </w:rPr>
      </w:pPr>
      <w:r>
        <w:rPr>
          <w:rFonts w:ascii="Arial"/>
          <w:noProof/>
          <w:sz w:val="20"/>
        </w:rPr>
        <w:drawing>
          <wp:inline distT="0" distB="0" distL="0" distR="0" wp14:anchorId="6E6DFBC1" wp14:editId="0C60122E">
            <wp:extent cx="5728192" cy="225856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2" cstate="print"/>
                    <a:stretch>
                      <a:fillRect/>
                    </a:stretch>
                  </pic:blipFill>
                  <pic:spPr>
                    <a:xfrm>
                      <a:off x="0" y="0"/>
                      <a:ext cx="5728192" cy="2258568"/>
                    </a:xfrm>
                    <a:prstGeom prst="rect">
                      <a:avLst/>
                    </a:prstGeom>
                  </pic:spPr>
                </pic:pic>
              </a:graphicData>
            </a:graphic>
          </wp:inline>
        </w:drawing>
      </w:r>
    </w:p>
    <w:p w14:paraId="0B4124FB" w14:textId="77777777" w:rsidR="00B06C14" w:rsidRDefault="00B06C14">
      <w:pPr>
        <w:rPr>
          <w:rFonts w:ascii="Arial"/>
          <w:sz w:val="20"/>
        </w:rPr>
        <w:sectPr w:rsidR="00B06C14" w:rsidSect="00FD2B6C">
          <w:pgSz w:w="11910" w:h="16840"/>
          <w:pgMar w:top="1340" w:right="1320" w:bottom="280" w:left="1340" w:header="720" w:footer="720" w:gutter="0"/>
          <w:pgBorders w:offsetFrom="page">
            <w:top w:val="single" w:sz="12" w:space="24" w:color="auto"/>
            <w:left w:val="single" w:sz="12" w:space="24" w:color="auto"/>
            <w:bottom w:val="single" w:sz="12" w:space="24" w:color="auto"/>
            <w:right w:val="single" w:sz="12" w:space="24" w:color="auto"/>
          </w:pgBorders>
          <w:cols w:space="720"/>
        </w:sectPr>
      </w:pPr>
    </w:p>
    <w:p w14:paraId="5D34797D" w14:textId="77777777" w:rsidR="00B06C14" w:rsidRDefault="00000000">
      <w:pPr>
        <w:pStyle w:val="ListParagraph"/>
        <w:numPr>
          <w:ilvl w:val="1"/>
          <w:numId w:val="7"/>
        </w:numPr>
        <w:tabs>
          <w:tab w:val="left" w:pos="167"/>
          <w:tab w:val="left" w:pos="312"/>
        </w:tabs>
        <w:spacing w:before="82" w:line="480" w:lineRule="auto"/>
        <w:ind w:left="167" w:right="6638" w:hanging="68"/>
        <w:jc w:val="left"/>
        <w:rPr>
          <w:rFonts w:ascii="Arial"/>
          <w:b/>
          <w:color w:val="212121"/>
        </w:rPr>
      </w:pPr>
      <w:r>
        <w:rPr>
          <w:rFonts w:ascii="Arial"/>
          <w:b/>
          <w:color w:val="212121"/>
          <w:sz w:val="24"/>
        </w:rPr>
        <w:lastRenderedPageBreak/>
        <w:t>Tool tip:- Spreadsheet</w:t>
      </w:r>
      <w:r>
        <w:rPr>
          <w:rFonts w:ascii="Arial"/>
          <w:b/>
          <w:color w:val="212121"/>
          <w:spacing w:val="-17"/>
          <w:sz w:val="24"/>
        </w:rPr>
        <w:t xml:space="preserve"> </w:t>
      </w:r>
      <w:r>
        <w:rPr>
          <w:rFonts w:ascii="Arial"/>
          <w:b/>
          <w:color w:val="212121"/>
          <w:sz w:val="24"/>
        </w:rPr>
        <w:t>Tooltips</w:t>
      </w:r>
    </w:p>
    <w:p w14:paraId="4125951D" w14:textId="77777777" w:rsidR="00B06C14" w:rsidRDefault="00000000">
      <w:pPr>
        <w:pStyle w:val="ListParagraph"/>
        <w:numPr>
          <w:ilvl w:val="0"/>
          <w:numId w:val="4"/>
        </w:numPr>
        <w:tabs>
          <w:tab w:val="left" w:pos="315"/>
        </w:tabs>
        <w:ind w:right="125" w:firstLine="0"/>
        <w:rPr>
          <w:rFonts w:ascii="Arial MT" w:hAnsi="Arial MT"/>
          <w:sz w:val="24"/>
        </w:rPr>
      </w:pPr>
      <w:r>
        <w:rPr>
          <w:rFonts w:ascii="Arial MT" w:hAnsi="Arial MT"/>
          <w:color w:val="212121"/>
          <w:sz w:val="24"/>
        </w:rPr>
        <w:t>The tooltips in this chart provide additional</w:t>
      </w:r>
      <w:r>
        <w:rPr>
          <w:rFonts w:ascii="Arial MT" w:hAnsi="Arial MT"/>
          <w:color w:val="212121"/>
          <w:spacing w:val="-1"/>
          <w:sz w:val="24"/>
        </w:rPr>
        <w:t xml:space="preserve"> </w:t>
      </w:r>
      <w:r>
        <w:rPr>
          <w:rFonts w:ascii="Arial MT" w:hAnsi="Arial MT"/>
          <w:color w:val="212121"/>
          <w:sz w:val="24"/>
        </w:rPr>
        <w:t>information about each data point, such as transaction amount, time, and risk score.</w:t>
      </w:r>
    </w:p>
    <w:p w14:paraId="59D6582B" w14:textId="77777777" w:rsidR="00B06C14" w:rsidRDefault="00000000">
      <w:pPr>
        <w:pStyle w:val="ListParagraph"/>
        <w:numPr>
          <w:ilvl w:val="0"/>
          <w:numId w:val="4"/>
        </w:numPr>
        <w:tabs>
          <w:tab w:val="left" w:pos="401"/>
        </w:tabs>
        <w:ind w:right="123" w:firstLine="0"/>
        <w:rPr>
          <w:rFonts w:ascii="Arial MT" w:hAnsi="Arial MT"/>
          <w:sz w:val="24"/>
        </w:rPr>
      </w:pPr>
      <w:r>
        <w:rPr>
          <w:rFonts w:ascii="Arial MT" w:hAnsi="Arial MT"/>
          <w:color w:val="212121"/>
          <w:sz w:val="24"/>
        </w:rPr>
        <w:t>Tooltips</w:t>
      </w:r>
      <w:r>
        <w:rPr>
          <w:rFonts w:ascii="Arial MT" w:hAnsi="Arial MT"/>
          <w:color w:val="212121"/>
          <w:spacing w:val="80"/>
          <w:sz w:val="24"/>
        </w:rPr>
        <w:t xml:space="preserve"> </w:t>
      </w:r>
      <w:r>
        <w:rPr>
          <w:rFonts w:ascii="Arial MT" w:hAnsi="Arial MT"/>
          <w:color w:val="212121"/>
          <w:sz w:val="24"/>
        </w:rPr>
        <w:t>help</w:t>
      </w:r>
      <w:r>
        <w:rPr>
          <w:rFonts w:ascii="Arial MT" w:hAnsi="Arial MT"/>
          <w:color w:val="212121"/>
          <w:spacing w:val="80"/>
          <w:sz w:val="24"/>
        </w:rPr>
        <w:t xml:space="preserve"> </w:t>
      </w:r>
      <w:r>
        <w:rPr>
          <w:rFonts w:ascii="Arial MT" w:hAnsi="Arial MT"/>
          <w:color w:val="212121"/>
          <w:sz w:val="24"/>
        </w:rPr>
        <w:t>in</w:t>
      </w:r>
      <w:r>
        <w:rPr>
          <w:rFonts w:ascii="Arial MT" w:hAnsi="Arial MT"/>
          <w:color w:val="212121"/>
          <w:spacing w:val="80"/>
          <w:sz w:val="24"/>
        </w:rPr>
        <w:t xml:space="preserve"> </w:t>
      </w:r>
      <w:r>
        <w:rPr>
          <w:rFonts w:ascii="Arial MT" w:hAnsi="Arial MT"/>
          <w:color w:val="212121"/>
          <w:sz w:val="24"/>
        </w:rPr>
        <w:t>quickly</w:t>
      </w:r>
      <w:r>
        <w:rPr>
          <w:rFonts w:ascii="Arial MT" w:hAnsi="Arial MT"/>
          <w:color w:val="212121"/>
          <w:spacing w:val="80"/>
          <w:sz w:val="24"/>
        </w:rPr>
        <w:t xml:space="preserve"> </w:t>
      </w:r>
      <w:r>
        <w:rPr>
          <w:rFonts w:ascii="Arial MT" w:hAnsi="Arial MT"/>
          <w:color w:val="212121"/>
          <w:sz w:val="24"/>
        </w:rPr>
        <w:t>understanding</w:t>
      </w:r>
      <w:r>
        <w:rPr>
          <w:rFonts w:ascii="Arial MT" w:hAnsi="Arial MT"/>
          <w:color w:val="212121"/>
          <w:spacing w:val="80"/>
          <w:sz w:val="24"/>
        </w:rPr>
        <w:t xml:space="preserve"> </w:t>
      </w:r>
      <w:r>
        <w:rPr>
          <w:rFonts w:ascii="Arial MT" w:hAnsi="Arial MT"/>
          <w:color w:val="212121"/>
          <w:sz w:val="24"/>
        </w:rPr>
        <w:t>the</w:t>
      </w:r>
      <w:r>
        <w:rPr>
          <w:rFonts w:ascii="Arial MT" w:hAnsi="Arial MT"/>
          <w:color w:val="212121"/>
          <w:spacing w:val="80"/>
          <w:sz w:val="24"/>
        </w:rPr>
        <w:t xml:space="preserve"> </w:t>
      </w:r>
      <w:r>
        <w:rPr>
          <w:rFonts w:ascii="Arial MT" w:hAnsi="Arial MT"/>
          <w:color w:val="212121"/>
          <w:sz w:val="24"/>
        </w:rPr>
        <w:t>context</w:t>
      </w:r>
      <w:r>
        <w:rPr>
          <w:rFonts w:ascii="Arial MT" w:hAnsi="Arial MT"/>
          <w:color w:val="212121"/>
          <w:spacing w:val="80"/>
          <w:sz w:val="24"/>
        </w:rPr>
        <w:t xml:space="preserve"> </w:t>
      </w:r>
      <w:r>
        <w:rPr>
          <w:rFonts w:ascii="Arial MT" w:hAnsi="Arial MT"/>
          <w:color w:val="212121"/>
          <w:sz w:val="24"/>
        </w:rPr>
        <w:t>and</w:t>
      </w:r>
      <w:r>
        <w:rPr>
          <w:rFonts w:ascii="Arial MT" w:hAnsi="Arial MT"/>
          <w:color w:val="212121"/>
          <w:spacing w:val="80"/>
          <w:sz w:val="24"/>
        </w:rPr>
        <w:t xml:space="preserve"> </w:t>
      </w:r>
      <w:r>
        <w:rPr>
          <w:rFonts w:ascii="Arial MT" w:hAnsi="Arial MT"/>
          <w:color w:val="212121"/>
          <w:sz w:val="24"/>
        </w:rPr>
        <w:t>details</w:t>
      </w:r>
      <w:r>
        <w:rPr>
          <w:rFonts w:ascii="Arial MT" w:hAnsi="Arial MT"/>
          <w:color w:val="212121"/>
          <w:spacing w:val="80"/>
          <w:sz w:val="24"/>
        </w:rPr>
        <w:t xml:space="preserve"> </w:t>
      </w:r>
      <w:r>
        <w:rPr>
          <w:rFonts w:ascii="Arial MT" w:hAnsi="Arial MT"/>
          <w:color w:val="212121"/>
          <w:sz w:val="24"/>
        </w:rPr>
        <w:t>of</w:t>
      </w:r>
      <w:r>
        <w:rPr>
          <w:rFonts w:ascii="Arial MT" w:hAnsi="Arial MT"/>
          <w:color w:val="212121"/>
          <w:spacing w:val="80"/>
          <w:sz w:val="24"/>
        </w:rPr>
        <w:t xml:space="preserve"> </w:t>
      </w:r>
      <w:r>
        <w:rPr>
          <w:rFonts w:ascii="Arial MT" w:hAnsi="Arial MT"/>
          <w:color w:val="212121"/>
          <w:sz w:val="24"/>
        </w:rPr>
        <w:t>individual transactions without cluttering the main visualization.</w:t>
      </w:r>
    </w:p>
    <w:p w14:paraId="0F015346" w14:textId="77777777" w:rsidR="00B06C14" w:rsidRDefault="00000000">
      <w:pPr>
        <w:pStyle w:val="ListParagraph"/>
        <w:numPr>
          <w:ilvl w:val="0"/>
          <w:numId w:val="4"/>
        </w:numPr>
        <w:tabs>
          <w:tab w:val="left" w:pos="319"/>
        </w:tabs>
        <w:ind w:right="125" w:firstLine="0"/>
        <w:rPr>
          <w:rFonts w:ascii="Arial MT" w:hAnsi="Arial MT"/>
          <w:sz w:val="24"/>
        </w:rPr>
      </w:pPr>
      <w:r>
        <w:rPr>
          <w:rFonts w:ascii="Arial MT" w:hAnsi="Arial MT"/>
          <w:color w:val="212121"/>
          <w:sz w:val="24"/>
        </w:rPr>
        <w:t>This feature enhances the user's ability to spot irregularities and delve deeper into suspicious transactions.</w:t>
      </w:r>
    </w:p>
    <w:p w14:paraId="40E45C40" w14:textId="77777777" w:rsidR="00B06C14" w:rsidRDefault="00000000">
      <w:pPr>
        <w:pStyle w:val="BodyText"/>
        <w:rPr>
          <w:rFonts w:ascii="Arial MT"/>
          <w:sz w:val="20"/>
        </w:rPr>
      </w:pPr>
      <w:r>
        <w:rPr>
          <w:rFonts w:ascii="Arial MT"/>
          <w:noProof/>
          <w:sz w:val="20"/>
        </w:rPr>
        <w:drawing>
          <wp:inline distT="0" distB="0" distL="0" distR="0" wp14:anchorId="5CA613F3" wp14:editId="6A5835AE">
            <wp:extent cx="3219195" cy="2866644"/>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3" cstate="print"/>
                    <a:stretch>
                      <a:fillRect/>
                    </a:stretch>
                  </pic:blipFill>
                  <pic:spPr>
                    <a:xfrm>
                      <a:off x="0" y="0"/>
                      <a:ext cx="3219195" cy="2866644"/>
                    </a:xfrm>
                    <a:prstGeom prst="rect">
                      <a:avLst/>
                    </a:prstGeom>
                  </pic:spPr>
                </pic:pic>
              </a:graphicData>
            </a:graphic>
          </wp:inline>
        </w:drawing>
      </w:r>
    </w:p>
    <w:p w14:paraId="13B3E975" w14:textId="77777777" w:rsidR="00B06C14" w:rsidRDefault="00B06C14">
      <w:pPr>
        <w:pStyle w:val="BodyText"/>
        <w:ind w:left="0"/>
        <w:rPr>
          <w:rFonts w:ascii="Arial MT"/>
        </w:rPr>
      </w:pPr>
    </w:p>
    <w:p w14:paraId="780FD7AF" w14:textId="77777777" w:rsidR="00B06C14" w:rsidRDefault="00B06C14">
      <w:pPr>
        <w:pStyle w:val="BodyText"/>
        <w:spacing w:before="8"/>
        <w:ind w:left="0"/>
        <w:rPr>
          <w:rFonts w:ascii="Arial MT"/>
        </w:rPr>
      </w:pPr>
    </w:p>
    <w:p w14:paraId="12D25EE5" w14:textId="77777777" w:rsidR="00B06C14" w:rsidRDefault="00000000">
      <w:pPr>
        <w:pStyle w:val="Heading3"/>
        <w:numPr>
          <w:ilvl w:val="1"/>
          <w:numId w:val="7"/>
        </w:numPr>
        <w:tabs>
          <w:tab w:val="left" w:pos="324"/>
        </w:tabs>
        <w:spacing w:before="0"/>
        <w:ind w:left="324" w:hanging="157"/>
        <w:jc w:val="left"/>
        <w:rPr>
          <w:color w:val="212121"/>
          <w:sz w:val="22"/>
        </w:rPr>
      </w:pPr>
      <w:r>
        <w:rPr>
          <w:color w:val="212121"/>
        </w:rPr>
        <w:t>Highlight</w:t>
      </w:r>
      <w:r>
        <w:rPr>
          <w:color w:val="212121"/>
          <w:spacing w:val="-10"/>
        </w:rPr>
        <w:t xml:space="preserve"> </w:t>
      </w:r>
      <w:r>
        <w:rPr>
          <w:color w:val="212121"/>
        </w:rPr>
        <w:t>text</w:t>
      </w:r>
      <w:r>
        <w:rPr>
          <w:color w:val="212121"/>
          <w:spacing w:val="-8"/>
        </w:rPr>
        <w:t xml:space="preserve"> </w:t>
      </w:r>
      <w:r>
        <w:rPr>
          <w:color w:val="212121"/>
          <w:spacing w:val="-2"/>
        </w:rPr>
        <w:t>table:</w:t>
      </w:r>
    </w:p>
    <w:p w14:paraId="2B8F36A8" w14:textId="77777777" w:rsidR="00B06C14" w:rsidRDefault="00000000">
      <w:pPr>
        <w:pStyle w:val="BodyText"/>
        <w:tabs>
          <w:tab w:val="left" w:pos="3224"/>
          <w:tab w:val="left" w:pos="6106"/>
          <w:tab w:val="left" w:pos="8523"/>
        </w:tabs>
        <w:ind w:left="167"/>
        <w:rPr>
          <w:rFonts w:ascii="Arial MT"/>
        </w:rPr>
      </w:pPr>
      <w:r>
        <w:rPr>
          <w:noProof/>
        </w:rPr>
        <w:drawing>
          <wp:anchor distT="0" distB="0" distL="0" distR="0" simplePos="0" relativeHeight="251660288" behindDoc="1" locked="0" layoutInCell="1" allowOverlap="1" wp14:anchorId="55103D56" wp14:editId="6B0DE002">
            <wp:simplePos x="0" y="0"/>
            <wp:positionH relativeFrom="page">
              <wp:posOffset>956741</wp:posOffset>
            </wp:positionH>
            <wp:positionV relativeFrom="paragraph">
              <wp:posOffset>208439</wp:posOffset>
            </wp:positionV>
            <wp:extent cx="1914824" cy="329184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4" cstate="print"/>
                    <a:stretch>
                      <a:fillRect/>
                    </a:stretch>
                  </pic:blipFill>
                  <pic:spPr>
                    <a:xfrm>
                      <a:off x="0" y="0"/>
                      <a:ext cx="1914824" cy="3291840"/>
                    </a:xfrm>
                    <a:prstGeom prst="rect">
                      <a:avLst/>
                    </a:prstGeom>
                  </pic:spPr>
                </pic:pic>
              </a:graphicData>
            </a:graphic>
          </wp:anchor>
        </w:drawing>
      </w:r>
      <w:r>
        <w:rPr>
          <w:rFonts w:ascii="Arial MT"/>
          <w:color w:val="212121"/>
          <w:spacing w:val="-2"/>
        </w:rPr>
        <w:t>Displaying</w:t>
      </w:r>
      <w:r>
        <w:rPr>
          <w:rFonts w:ascii="Arial MT"/>
          <w:color w:val="212121"/>
        </w:rPr>
        <w:tab/>
      </w:r>
      <w:r>
        <w:rPr>
          <w:rFonts w:ascii="Arial MT"/>
          <w:color w:val="212121"/>
          <w:spacing w:val="-2"/>
        </w:rPr>
        <w:t>Highlight</w:t>
      </w:r>
      <w:r>
        <w:rPr>
          <w:rFonts w:ascii="Arial MT"/>
          <w:color w:val="212121"/>
        </w:rPr>
        <w:tab/>
      </w:r>
      <w:r>
        <w:rPr>
          <w:rFonts w:ascii="Arial MT"/>
          <w:color w:val="212121"/>
          <w:spacing w:val="-4"/>
        </w:rPr>
        <w:t>Text</w:t>
      </w:r>
      <w:r>
        <w:rPr>
          <w:rFonts w:ascii="Arial MT"/>
          <w:color w:val="212121"/>
        </w:rPr>
        <w:tab/>
      </w:r>
      <w:r>
        <w:rPr>
          <w:rFonts w:ascii="Arial MT"/>
          <w:color w:val="212121"/>
          <w:spacing w:val="-2"/>
        </w:rPr>
        <w:t>Table</w:t>
      </w:r>
    </w:p>
    <w:p w14:paraId="30309F1A" w14:textId="77777777" w:rsidR="00B06C14" w:rsidRDefault="00B06C14">
      <w:pPr>
        <w:rPr>
          <w:rFonts w:ascii="Arial MT"/>
        </w:rPr>
        <w:sectPr w:rsidR="00B06C14" w:rsidSect="00FD2B6C">
          <w:pgSz w:w="11910" w:h="16840"/>
          <w:pgMar w:top="1340" w:right="1320" w:bottom="280" w:left="1340" w:header="720" w:footer="720" w:gutter="0"/>
          <w:pgBorders w:offsetFrom="page">
            <w:top w:val="single" w:sz="12" w:space="24" w:color="auto"/>
            <w:left w:val="single" w:sz="12" w:space="24" w:color="auto"/>
            <w:bottom w:val="single" w:sz="12" w:space="24" w:color="auto"/>
            <w:right w:val="single" w:sz="12" w:space="24" w:color="auto"/>
          </w:pgBorders>
          <w:cols w:space="720"/>
        </w:sectPr>
      </w:pPr>
    </w:p>
    <w:p w14:paraId="54547AA4" w14:textId="77777777" w:rsidR="00B06C14" w:rsidRDefault="00000000">
      <w:pPr>
        <w:pStyle w:val="BodyText"/>
        <w:spacing w:before="63"/>
      </w:pPr>
      <w:r>
        <w:rPr>
          <w:color w:val="212121"/>
        </w:rPr>
        <w:lastRenderedPageBreak/>
        <w:t>This</w:t>
      </w:r>
      <w:r>
        <w:rPr>
          <w:color w:val="212121"/>
          <w:spacing w:val="-9"/>
        </w:rPr>
        <w:t xml:space="preserve"> </w:t>
      </w:r>
      <w:r>
        <w:rPr>
          <w:color w:val="212121"/>
        </w:rPr>
        <w:t>table</w:t>
      </w:r>
      <w:r>
        <w:rPr>
          <w:color w:val="212121"/>
          <w:spacing w:val="-9"/>
        </w:rPr>
        <w:t xml:space="preserve"> </w:t>
      </w:r>
      <w:r>
        <w:rPr>
          <w:color w:val="212121"/>
        </w:rPr>
        <w:t>probably</w:t>
      </w:r>
      <w:r>
        <w:rPr>
          <w:color w:val="212121"/>
          <w:spacing w:val="-10"/>
        </w:rPr>
        <w:t xml:space="preserve"> </w:t>
      </w:r>
      <w:r>
        <w:rPr>
          <w:color w:val="212121"/>
        </w:rPr>
        <w:t>highlights</w:t>
      </w:r>
      <w:r>
        <w:rPr>
          <w:color w:val="212121"/>
          <w:spacing w:val="-9"/>
        </w:rPr>
        <w:t xml:space="preserve"> </w:t>
      </w:r>
      <w:r>
        <w:rPr>
          <w:color w:val="212121"/>
        </w:rPr>
        <w:t>transactions</w:t>
      </w:r>
      <w:r>
        <w:rPr>
          <w:color w:val="212121"/>
          <w:spacing w:val="-9"/>
        </w:rPr>
        <w:t xml:space="preserve"> </w:t>
      </w:r>
      <w:r>
        <w:rPr>
          <w:color w:val="212121"/>
        </w:rPr>
        <w:t>with</w:t>
      </w:r>
      <w:r>
        <w:rPr>
          <w:color w:val="212121"/>
          <w:spacing w:val="-9"/>
        </w:rPr>
        <w:t xml:space="preserve"> </w:t>
      </w:r>
      <w:r>
        <w:rPr>
          <w:color w:val="212121"/>
        </w:rPr>
        <w:t>specific</w:t>
      </w:r>
      <w:r>
        <w:rPr>
          <w:color w:val="212121"/>
          <w:spacing w:val="-9"/>
        </w:rPr>
        <w:t xml:space="preserve"> </w:t>
      </w:r>
      <w:r>
        <w:rPr>
          <w:color w:val="212121"/>
        </w:rPr>
        <w:t>characteristics,</w:t>
      </w:r>
      <w:r>
        <w:rPr>
          <w:color w:val="212121"/>
          <w:spacing w:val="-8"/>
        </w:rPr>
        <w:t xml:space="preserve"> </w:t>
      </w:r>
      <w:r>
        <w:rPr>
          <w:color w:val="212121"/>
        </w:rPr>
        <w:t>such</w:t>
      </w:r>
      <w:r>
        <w:rPr>
          <w:color w:val="212121"/>
          <w:spacing w:val="-9"/>
        </w:rPr>
        <w:t xml:space="preserve"> </w:t>
      </w:r>
      <w:r>
        <w:rPr>
          <w:color w:val="212121"/>
        </w:rPr>
        <w:t>as</w:t>
      </w:r>
      <w:r>
        <w:rPr>
          <w:color w:val="212121"/>
          <w:spacing w:val="-9"/>
        </w:rPr>
        <w:t xml:space="preserve"> </w:t>
      </w:r>
      <w:r>
        <w:rPr>
          <w:color w:val="212121"/>
        </w:rPr>
        <w:t>high</w:t>
      </w:r>
      <w:r>
        <w:rPr>
          <w:color w:val="212121"/>
          <w:spacing w:val="-9"/>
        </w:rPr>
        <w:t xml:space="preserve"> </w:t>
      </w:r>
      <w:r>
        <w:rPr>
          <w:color w:val="212121"/>
        </w:rPr>
        <w:t>risk scores or flagged by the fraud detection model.</w:t>
      </w:r>
    </w:p>
    <w:p w14:paraId="47F1C962" w14:textId="77777777" w:rsidR="00B06C14" w:rsidRDefault="00000000">
      <w:pPr>
        <w:pStyle w:val="ListParagraph"/>
        <w:numPr>
          <w:ilvl w:val="0"/>
          <w:numId w:val="3"/>
        </w:numPr>
        <w:tabs>
          <w:tab w:val="left" w:pos="353"/>
        </w:tabs>
        <w:spacing w:before="2" w:line="281" w:lineRule="exact"/>
        <w:ind w:left="353" w:hanging="253"/>
        <w:rPr>
          <w:sz w:val="24"/>
        </w:rPr>
      </w:pPr>
      <w:r>
        <w:rPr>
          <w:color w:val="212121"/>
          <w:sz w:val="24"/>
        </w:rPr>
        <w:t>Highlighted</w:t>
      </w:r>
      <w:r>
        <w:rPr>
          <w:color w:val="212121"/>
          <w:spacing w:val="-5"/>
          <w:sz w:val="24"/>
        </w:rPr>
        <w:t xml:space="preserve"> </w:t>
      </w:r>
      <w:r>
        <w:rPr>
          <w:color w:val="212121"/>
          <w:sz w:val="24"/>
        </w:rPr>
        <w:t>cells</w:t>
      </w:r>
      <w:r>
        <w:rPr>
          <w:color w:val="212121"/>
          <w:spacing w:val="-3"/>
          <w:sz w:val="24"/>
        </w:rPr>
        <w:t xml:space="preserve"> </w:t>
      </w:r>
      <w:r>
        <w:rPr>
          <w:color w:val="212121"/>
          <w:sz w:val="24"/>
        </w:rPr>
        <w:t>may</w:t>
      </w:r>
      <w:r>
        <w:rPr>
          <w:color w:val="212121"/>
          <w:spacing w:val="-4"/>
          <w:sz w:val="24"/>
        </w:rPr>
        <w:t xml:space="preserve"> </w:t>
      </w:r>
      <w:r>
        <w:rPr>
          <w:color w:val="212121"/>
          <w:sz w:val="24"/>
        </w:rPr>
        <w:t>represent</w:t>
      </w:r>
      <w:r>
        <w:rPr>
          <w:color w:val="212121"/>
          <w:spacing w:val="-3"/>
          <w:sz w:val="24"/>
        </w:rPr>
        <w:t xml:space="preserve"> </w:t>
      </w:r>
      <w:r>
        <w:rPr>
          <w:color w:val="212121"/>
          <w:sz w:val="24"/>
        </w:rPr>
        <w:t>transactions</w:t>
      </w:r>
      <w:r>
        <w:rPr>
          <w:color w:val="212121"/>
          <w:spacing w:val="-5"/>
          <w:sz w:val="24"/>
        </w:rPr>
        <w:t xml:space="preserve"> </w:t>
      </w:r>
      <w:r>
        <w:rPr>
          <w:color w:val="212121"/>
          <w:sz w:val="24"/>
        </w:rPr>
        <w:t>that</w:t>
      </w:r>
      <w:r>
        <w:rPr>
          <w:color w:val="212121"/>
          <w:spacing w:val="-3"/>
          <w:sz w:val="24"/>
        </w:rPr>
        <w:t xml:space="preserve"> </w:t>
      </w:r>
      <w:r>
        <w:rPr>
          <w:color w:val="212121"/>
          <w:sz w:val="24"/>
        </w:rPr>
        <w:t>need</w:t>
      </w:r>
      <w:r>
        <w:rPr>
          <w:color w:val="212121"/>
          <w:spacing w:val="-2"/>
          <w:sz w:val="24"/>
        </w:rPr>
        <w:t xml:space="preserve"> </w:t>
      </w:r>
      <w:r>
        <w:rPr>
          <w:color w:val="212121"/>
          <w:sz w:val="24"/>
        </w:rPr>
        <w:t>further</w:t>
      </w:r>
      <w:r>
        <w:rPr>
          <w:color w:val="212121"/>
          <w:spacing w:val="-3"/>
          <w:sz w:val="24"/>
        </w:rPr>
        <w:t xml:space="preserve"> </w:t>
      </w:r>
      <w:r>
        <w:rPr>
          <w:color w:val="212121"/>
          <w:spacing w:val="-2"/>
          <w:sz w:val="24"/>
        </w:rPr>
        <w:t>investigation.</w:t>
      </w:r>
    </w:p>
    <w:p w14:paraId="21C78C58" w14:textId="77777777" w:rsidR="00B06C14" w:rsidRDefault="00000000">
      <w:pPr>
        <w:pStyle w:val="ListParagraph"/>
        <w:numPr>
          <w:ilvl w:val="0"/>
          <w:numId w:val="3"/>
        </w:numPr>
        <w:tabs>
          <w:tab w:val="left" w:pos="358"/>
        </w:tabs>
        <w:spacing w:line="281" w:lineRule="exact"/>
        <w:ind w:left="358" w:hanging="258"/>
        <w:rPr>
          <w:sz w:val="24"/>
        </w:rPr>
      </w:pPr>
      <w:r>
        <w:rPr>
          <w:color w:val="212121"/>
          <w:sz w:val="24"/>
        </w:rPr>
        <w:t>Using a table</w:t>
      </w:r>
      <w:r>
        <w:rPr>
          <w:color w:val="212121"/>
          <w:spacing w:val="2"/>
          <w:sz w:val="24"/>
        </w:rPr>
        <w:t xml:space="preserve"> </w:t>
      </w:r>
      <w:r>
        <w:rPr>
          <w:color w:val="212121"/>
          <w:sz w:val="24"/>
        </w:rPr>
        <w:t>format</w:t>
      </w:r>
      <w:r>
        <w:rPr>
          <w:color w:val="212121"/>
          <w:spacing w:val="1"/>
          <w:sz w:val="24"/>
        </w:rPr>
        <w:t xml:space="preserve"> </w:t>
      </w:r>
      <w:r>
        <w:rPr>
          <w:color w:val="212121"/>
          <w:sz w:val="24"/>
        </w:rPr>
        <w:t>allows</w:t>
      </w:r>
      <w:r>
        <w:rPr>
          <w:color w:val="212121"/>
          <w:spacing w:val="2"/>
          <w:sz w:val="24"/>
        </w:rPr>
        <w:t xml:space="preserve"> </w:t>
      </w:r>
      <w:r>
        <w:rPr>
          <w:color w:val="212121"/>
          <w:sz w:val="24"/>
        </w:rPr>
        <w:t>for</w:t>
      </w:r>
      <w:r>
        <w:rPr>
          <w:color w:val="212121"/>
          <w:spacing w:val="1"/>
          <w:sz w:val="24"/>
        </w:rPr>
        <w:t xml:space="preserve"> </w:t>
      </w:r>
      <w:r>
        <w:rPr>
          <w:color w:val="212121"/>
          <w:sz w:val="24"/>
        </w:rPr>
        <w:t>easy</w:t>
      </w:r>
      <w:r>
        <w:rPr>
          <w:color w:val="212121"/>
          <w:spacing w:val="1"/>
          <w:sz w:val="24"/>
        </w:rPr>
        <w:t xml:space="preserve"> </w:t>
      </w:r>
      <w:r>
        <w:rPr>
          <w:color w:val="212121"/>
          <w:sz w:val="24"/>
        </w:rPr>
        <w:t>comparison</w:t>
      </w:r>
      <w:r>
        <w:rPr>
          <w:color w:val="212121"/>
          <w:spacing w:val="3"/>
          <w:sz w:val="24"/>
        </w:rPr>
        <w:t xml:space="preserve"> </w:t>
      </w:r>
      <w:r>
        <w:rPr>
          <w:color w:val="212121"/>
          <w:sz w:val="24"/>
        </w:rPr>
        <w:t>and</w:t>
      </w:r>
      <w:r>
        <w:rPr>
          <w:color w:val="212121"/>
          <w:spacing w:val="1"/>
          <w:sz w:val="24"/>
        </w:rPr>
        <w:t xml:space="preserve"> </w:t>
      </w:r>
      <w:r>
        <w:rPr>
          <w:color w:val="212121"/>
          <w:sz w:val="24"/>
        </w:rPr>
        <w:t>analysis</w:t>
      </w:r>
      <w:r>
        <w:rPr>
          <w:color w:val="212121"/>
          <w:spacing w:val="3"/>
          <w:sz w:val="24"/>
        </w:rPr>
        <w:t xml:space="preserve"> </w:t>
      </w:r>
      <w:r>
        <w:rPr>
          <w:color w:val="212121"/>
          <w:sz w:val="24"/>
        </w:rPr>
        <w:t>of</w:t>
      </w:r>
      <w:r>
        <w:rPr>
          <w:color w:val="212121"/>
          <w:spacing w:val="1"/>
          <w:sz w:val="24"/>
        </w:rPr>
        <w:t xml:space="preserve"> </w:t>
      </w:r>
      <w:r>
        <w:rPr>
          <w:color w:val="212121"/>
          <w:sz w:val="24"/>
        </w:rPr>
        <w:t>multiple</w:t>
      </w:r>
      <w:r>
        <w:rPr>
          <w:color w:val="212121"/>
          <w:spacing w:val="3"/>
          <w:sz w:val="24"/>
        </w:rPr>
        <w:t xml:space="preserve"> </w:t>
      </w:r>
      <w:r>
        <w:rPr>
          <w:color w:val="212121"/>
          <w:spacing w:val="-2"/>
          <w:sz w:val="24"/>
        </w:rPr>
        <w:t>transactions</w:t>
      </w:r>
    </w:p>
    <w:p w14:paraId="7F5FDA57" w14:textId="77777777" w:rsidR="00B06C14" w:rsidRDefault="00000000">
      <w:pPr>
        <w:pStyle w:val="BodyText"/>
        <w:spacing w:line="281" w:lineRule="exact"/>
      </w:pPr>
      <w:r>
        <w:rPr>
          <w:color w:val="212121"/>
        </w:rPr>
        <w:t>side</w:t>
      </w:r>
      <w:r>
        <w:rPr>
          <w:color w:val="212121"/>
          <w:spacing w:val="-2"/>
        </w:rPr>
        <w:t xml:space="preserve"> </w:t>
      </w:r>
      <w:r>
        <w:rPr>
          <w:color w:val="212121"/>
        </w:rPr>
        <w:t xml:space="preserve">by </w:t>
      </w:r>
      <w:r>
        <w:rPr>
          <w:color w:val="212121"/>
          <w:spacing w:val="-4"/>
        </w:rPr>
        <w:t>side</w:t>
      </w:r>
    </w:p>
    <w:p w14:paraId="1B483BA9" w14:textId="77777777" w:rsidR="00B06C14" w:rsidRDefault="00000000">
      <w:pPr>
        <w:pStyle w:val="BodyText"/>
        <w:spacing w:before="46"/>
        <w:ind w:left="0"/>
        <w:rPr>
          <w:sz w:val="20"/>
        </w:rPr>
      </w:pPr>
      <w:r>
        <w:rPr>
          <w:noProof/>
        </w:rPr>
        <w:drawing>
          <wp:anchor distT="0" distB="0" distL="0" distR="0" simplePos="0" relativeHeight="251663360" behindDoc="1" locked="0" layoutInCell="1" allowOverlap="1" wp14:anchorId="0E57AFC8" wp14:editId="54FF334B">
            <wp:simplePos x="0" y="0"/>
            <wp:positionH relativeFrom="page">
              <wp:posOffset>914400</wp:posOffset>
            </wp:positionH>
            <wp:positionV relativeFrom="paragraph">
              <wp:posOffset>193546</wp:posOffset>
            </wp:positionV>
            <wp:extent cx="2034410" cy="368617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5" cstate="print"/>
                    <a:stretch>
                      <a:fillRect/>
                    </a:stretch>
                  </pic:blipFill>
                  <pic:spPr>
                    <a:xfrm>
                      <a:off x="0" y="0"/>
                      <a:ext cx="2034410" cy="3686175"/>
                    </a:xfrm>
                    <a:prstGeom prst="rect">
                      <a:avLst/>
                    </a:prstGeom>
                  </pic:spPr>
                </pic:pic>
              </a:graphicData>
            </a:graphic>
          </wp:anchor>
        </w:drawing>
      </w:r>
    </w:p>
    <w:p w14:paraId="3D258635" w14:textId="77777777" w:rsidR="00B06C14" w:rsidRDefault="00B06C14">
      <w:pPr>
        <w:pStyle w:val="BodyText"/>
        <w:spacing w:before="53"/>
        <w:ind w:left="0"/>
      </w:pPr>
    </w:p>
    <w:p w14:paraId="639A617D" w14:textId="77777777" w:rsidR="00B06C14" w:rsidRDefault="00000000">
      <w:pPr>
        <w:pStyle w:val="ListParagraph"/>
        <w:numPr>
          <w:ilvl w:val="1"/>
          <w:numId w:val="7"/>
        </w:numPr>
        <w:tabs>
          <w:tab w:val="left" w:pos="317"/>
        </w:tabs>
        <w:ind w:left="317" w:hanging="217"/>
        <w:jc w:val="left"/>
        <w:rPr>
          <w:color w:val="212121"/>
        </w:rPr>
      </w:pPr>
      <w:r>
        <w:rPr>
          <w:color w:val="212121"/>
          <w:sz w:val="24"/>
        </w:rPr>
        <w:t>Comparative</w:t>
      </w:r>
      <w:r>
        <w:rPr>
          <w:color w:val="212121"/>
          <w:spacing w:val="-2"/>
          <w:sz w:val="24"/>
        </w:rPr>
        <w:t xml:space="preserve"> </w:t>
      </w:r>
      <w:r>
        <w:rPr>
          <w:color w:val="212121"/>
          <w:sz w:val="24"/>
        </w:rPr>
        <w:t>Analysis</w:t>
      </w:r>
      <w:r>
        <w:rPr>
          <w:color w:val="212121"/>
          <w:spacing w:val="-2"/>
          <w:sz w:val="24"/>
        </w:rPr>
        <w:t xml:space="preserve"> </w:t>
      </w:r>
      <w:r>
        <w:rPr>
          <w:color w:val="212121"/>
          <w:sz w:val="24"/>
        </w:rPr>
        <w:t>of</w:t>
      </w:r>
      <w:r>
        <w:rPr>
          <w:color w:val="212121"/>
          <w:spacing w:val="-3"/>
          <w:sz w:val="24"/>
        </w:rPr>
        <w:t xml:space="preserve"> </w:t>
      </w:r>
      <w:r>
        <w:rPr>
          <w:color w:val="212121"/>
          <w:sz w:val="24"/>
        </w:rPr>
        <w:t>Multiple</w:t>
      </w:r>
      <w:r>
        <w:rPr>
          <w:color w:val="212121"/>
          <w:spacing w:val="-1"/>
          <w:sz w:val="24"/>
        </w:rPr>
        <w:t xml:space="preserve"> </w:t>
      </w:r>
      <w:r>
        <w:rPr>
          <w:color w:val="212121"/>
          <w:spacing w:val="-2"/>
          <w:sz w:val="24"/>
        </w:rPr>
        <w:t>Metrics</w:t>
      </w:r>
    </w:p>
    <w:p w14:paraId="349AE821" w14:textId="77777777" w:rsidR="00B06C14" w:rsidRDefault="00000000">
      <w:pPr>
        <w:pStyle w:val="BodyText"/>
        <w:spacing w:before="22"/>
        <w:ind w:left="0"/>
        <w:rPr>
          <w:sz w:val="20"/>
        </w:rPr>
      </w:pPr>
      <w:r>
        <w:rPr>
          <w:noProof/>
        </w:rPr>
        <w:drawing>
          <wp:anchor distT="0" distB="0" distL="0" distR="0" simplePos="0" relativeHeight="251666432" behindDoc="1" locked="0" layoutInCell="1" allowOverlap="1" wp14:anchorId="5D5FA175" wp14:editId="38C1DDD8">
            <wp:simplePos x="0" y="0"/>
            <wp:positionH relativeFrom="page">
              <wp:posOffset>914400</wp:posOffset>
            </wp:positionH>
            <wp:positionV relativeFrom="paragraph">
              <wp:posOffset>178668</wp:posOffset>
            </wp:positionV>
            <wp:extent cx="3612080" cy="2107692"/>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6" cstate="print"/>
                    <a:stretch>
                      <a:fillRect/>
                    </a:stretch>
                  </pic:blipFill>
                  <pic:spPr>
                    <a:xfrm>
                      <a:off x="0" y="0"/>
                      <a:ext cx="3612080" cy="2107692"/>
                    </a:xfrm>
                    <a:prstGeom prst="rect">
                      <a:avLst/>
                    </a:prstGeom>
                  </pic:spPr>
                </pic:pic>
              </a:graphicData>
            </a:graphic>
          </wp:anchor>
        </w:drawing>
      </w:r>
    </w:p>
    <w:p w14:paraId="35C80D29" w14:textId="77777777" w:rsidR="00B06C14" w:rsidRDefault="00000000">
      <w:pPr>
        <w:pStyle w:val="BodyText"/>
        <w:spacing w:before="4"/>
      </w:pPr>
      <w:r>
        <w:rPr>
          <w:color w:val="212121"/>
        </w:rPr>
        <w:t>This</w:t>
      </w:r>
      <w:r>
        <w:rPr>
          <w:color w:val="212121"/>
          <w:spacing w:val="-5"/>
        </w:rPr>
        <w:t xml:space="preserve"> </w:t>
      </w:r>
      <w:r>
        <w:rPr>
          <w:color w:val="212121"/>
        </w:rPr>
        <w:t>chart</w:t>
      </w:r>
      <w:r>
        <w:rPr>
          <w:color w:val="212121"/>
          <w:spacing w:val="-6"/>
        </w:rPr>
        <w:t xml:space="preserve"> </w:t>
      </w:r>
      <w:r>
        <w:rPr>
          <w:color w:val="212121"/>
        </w:rPr>
        <w:t>shows</w:t>
      </w:r>
      <w:r>
        <w:rPr>
          <w:color w:val="212121"/>
          <w:spacing w:val="-6"/>
        </w:rPr>
        <w:t xml:space="preserve"> </w:t>
      </w:r>
      <w:r>
        <w:rPr>
          <w:color w:val="212121"/>
        </w:rPr>
        <w:t>multiple</w:t>
      </w:r>
      <w:r>
        <w:rPr>
          <w:color w:val="212121"/>
          <w:spacing w:val="-6"/>
        </w:rPr>
        <w:t xml:space="preserve"> </w:t>
      </w:r>
      <w:r>
        <w:rPr>
          <w:color w:val="212121"/>
        </w:rPr>
        <w:t>visualizations</w:t>
      </w:r>
      <w:r>
        <w:rPr>
          <w:color w:val="212121"/>
          <w:spacing w:val="-5"/>
        </w:rPr>
        <w:t xml:space="preserve"> </w:t>
      </w:r>
      <w:r>
        <w:rPr>
          <w:color w:val="212121"/>
        </w:rPr>
        <w:t>comparing</w:t>
      </w:r>
      <w:r>
        <w:rPr>
          <w:color w:val="212121"/>
          <w:spacing w:val="-6"/>
        </w:rPr>
        <w:t xml:space="preserve"> </w:t>
      </w:r>
      <w:r>
        <w:rPr>
          <w:color w:val="212121"/>
        </w:rPr>
        <w:t>different</w:t>
      </w:r>
      <w:r>
        <w:rPr>
          <w:color w:val="212121"/>
          <w:spacing w:val="-5"/>
        </w:rPr>
        <w:t xml:space="preserve"> </w:t>
      </w:r>
      <w:r>
        <w:rPr>
          <w:color w:val="212121"/>
        </w:rPr>
        <w:t>aspects</w:t>
      </w:r>
      <w:r>
        <w:rPr>
          <w:color w:val="212121"/>
          <w:spacing w:val="-8"/>
        </w:rPr>
        <w:t xml:space="preserve"> </w:t>
      </w:r>
      <w:r>
        <w:rPr>
          <w:color w:val="212121"/>
        </w:rPr>
        <w:t>of</w:t>
      </w:r>
      <w:r>
        <w:rPr>
          <w:color w:val="212121"/>
          <w:spacing w:val="-7"/>
        </w:rPr>
        <w:t xml:space="preserve"> </w:t>
      </w:r>
      <w:r>
        <w:rPr>
          <w:color w:val="212121"/>
        </w:rPr>
        <w:t>the</w:t>
      </w:r>
      <w:r>
        <w:rPr>
          <w:color w:val="212121"/>
          <w:spacing w:val="-5"/>
        </w:rPr>
        <w:t xml:space="preserve"> </w:t>
      </w:r>
      <w:r>
        <w:rPr>
          <w:color w:val="212121"/>
        </w:rPr>
        <w:t>dataset,</w:t>
      </w:r>
      <w:r>
        <w:rPr>
          <w:color w:val="212121"/>
          <w:spacing w:val="-5"/>
        </w:rPr>
        <w:t xml:space="preserve"> </w:t>
      </w:r>
      <w:r>
        <w:rPr>
          <w:color w:val="212121"/>
        </w:rPr>
        <w:t>such as transaction amounts, time of transactions, and geographical locations.</w:t>
      </w:r>
    </w:p>
    <w:p w14:paraId="56ADA932" w14:textId="77777777" w:rsidR="00B06C14" w:rsidRDefault="00000000">
      <w:pPr>
        <w:pStyle w:val="ListParagraph"/>
        <w:numPr>
          <w:ilvl w:val="0"/>
          <w:numId w:val="3"/>
        </w:numPr>
        <w:tabs>
          <w:tab w:val="left" w:pos="344"/>
          <w:tab w:val="left" w:pos="8562"/>
        </w:tabs>
        <w:spacing w:line="280" w:lineRule="exact"/>
        <w:ind w:left="344" w:hanging="244"/>
        <w:rPr>
          <w:sz w:val="24"/>
        </w:rPr>
      </w:pPr>
      <w:r>
        <w:rPr>
          <w:color w:val="212121"/>
          <w:spacing w:val="-2"/>
          <w:sz w:val="24"/>
        </w:rPr>
        <w:t>It helps</w:t>
      </w:r>
      <w:r>
        <w:rPr>
          <w:color w:val="212121"/>
          <w:sz w:val="24"/>
        </w:rPr>
        <w:t xml:space="preserve"> </w:t>
      </w:r>
      <w:r>
        <w:rPr>
          <w:color w:val="212121"/>
          <w:spacing w:val="-2"/>
          <w:sz w:val="24"/>
        </w:rPr>
        <w:t>in</w:t>
      </w:r>
      <w:r>
        <w:rPr>
          <w:color w:val="212121"/>
          <w:sz w:val="24"/>
        </w:rPr>
        <w:t xml:space="preserve"> </w:t>
      </w:r>
      <w:r>
        <w:rPr>
          <w:color w:val="212121"/>
          <w:spacing w:val="-2"/>
          <w:sz w:val="24"/>
        </w:rPr>
        <w:t>identifying</w:t>
      </w:r>
      <w:r>
        <w:rPr>
          <w:color w:val="212121"/>
          <w:spacing w:val="-5"/>
          <w:sz w:val="24"/>
        </w:rPr>
        <w:t xml:space="preserve"> </w:t>
      </w:r>
      <w:r>
        <w:rPr>
          <w:color w:val="212121"/>
          <w:spacing w:val="-2"/>
          <w:sz w:val="24"/>
        </w:rPr>
        <w:t>correlations</w:t>
      </w:r>
      <w:r>
        <w:rPr>
          <w:color w:val="212121"/>
          <w:spacing w:val="1"/>
          <w:sz w:val="24"/>
        </w:rPr>
        <w:t xml:space="preserve"> </w:t>
      </w:r>
      <w:r>
        <w:rPr>
          <w:color w:val="212121"/>
          <w:spacing w:val="-2"/>
          <w:sz w:val="24"/>
        </w:rPr>
        <w:t>and</w:t>
      </w:r>
      <w:r>
        <w:rPr>
          <w:color w:val="212121"/>
          <w:spacing w:val="-3"/>
          <w:sz w:val="24"/>
        </w:rPr>
        <w:t xml:space="preserve"> </w:t>
      </w:r>
      <w:r>
        <w:rPr>
          <w:color w:val="212121"/>
          <w:spacing w:val="-2"/>
          <w:sz w:val="24"/>
        </w:rPr>
        <w:t>patterns</w:t>
      </w:r>
      <w:r>
        <w:rPr>
          <w:color w:val="212121"/>
          <w:spacing w:val="1"/>
          <w:sz w:val="24"/>
        </w:rPr>
        <w:t xml:space="preserve"> </w:t>
      </w:r>
      <w:r>
        <w:rPr>
          <w:color w:val="212121"/>
          <w:spacing w:val="-2"/>
          <w:sz w:val="24"/>
        </w:rPr>
        <w:t>across</w:t>
      </w:r>
      <w:r>
        <w:rPr>
          <w:color w:val="212121"/>
          <w:sz w:val="24"/>
        </w:rPr>
        <w:t xml:space="preserve"> </w:t>
      </w:r>
      <w:r>
        <w:rPr>
          <w:color w:val="212121"/>
          <w:spacing w:val="-2"/>
          <w:sz w:val="24"/>
        </w:rPr>
        <w:t>various</w:t>
      </w:r>
      <w:r>
        <w:rPr>
          <w:color w:val="212121"/>
          <w:sz w:val="24"/>
        </w:rPr>
        <w:t xml:space="preserve"> </w:t>
      </w:r>
      <w:r>
        <w:rPr>
          <w:color w:val="212121"/>
          <w:spacing w:val="-2"/>
          <w:sz w:val="24"/>
        </w:rPr>
        <w:t>dimensions</w:t>
      </w:r>
      <w:r>
        <w:rPr>
          <w:color w:val="212121"/>
          <w:spacing w:val="2"/>
          <w:sz w:val="24"/>
        </w:rPr>
        <w:t xml:space="preserve"> </w:t>
      </w:r>
      <w:r>
        <w:rPr>
          <w:color w:val="212121"/>
          <w:spacing w:val="-4"/>
          <w:sz w:val="24"/>
        </w:rPr>
        <w:t>that</w:t>
      </w:r>
      <w:r>
        <w:rPr>
          <w:color w:val="212121"/>
          <w:sz w:val="24"/>
        </w:rPr>
        <w:tab/>
      </w:r>
      <w:r>
        <w:rPr>
          <w:color w:val="212121"/>
          <w:spacing w:val="-2"/>
          <w:sz w:val="24"/>
        </w:rPr>
        <w:t>could</w:t>
      </w:r>
    </w:p>
    <w:p w14:paraId="5F40D20E" w14:textId="77777777" w:rsidR="00B06C14" w:rsidRDefault="00000000">
      <w:pPr>
        <w:pStyle w:val="BodyText"/>
        <w:spacing w:line="281" w:lineRule="exact"/>
      </w:pPr>
      <w:r>
        <w:rPr>
          <w:color w:val="212121"/>
        </w:rPr>
        <w:t>indicate</w:t>
      </w:r>
      <w:r>
        <w:rPr>
          <w:color w:val="212121"/>
          <w:spacing w:val="-5"/>
        </w:rPr>
        <w:t xml:space="preserve"> </w:t>
      </w:r>
      <w:r>
        <w:rPr>
          <w:color w:val="212121"/>
          <w:spacing w:val="-2"/>
        </w:rPr>
        <w:t>fraud.</w:t>
      </w:r>
    </w:p>
    <w:p w14:paraId="54C75CB2" w14:textId="77777777" w:rsidR="00B06C14" w:rsidRDefault="00B06C14">
      <w:pPr>
        <w:spacing w:line="281" w:lineRule="exact"/>
        <w:sectPr w:rsidR="00B06C14" w:rsidSect="00FD2B6C">
          <w:pgSz w:w="11910" w:h="16840"/>
          <w:pgMar w:top="1920" w:right="1320" w:bottom="280" w:left="1340" w:header="720" w:footer="720" w:gutter="0"/>
          <w:pgBorders w:offsetFrom="page">
            <w:top w:val="single" w:sz="12" w:space="24" w:color="auto"/>
            <w:left w:val="single" w:sz="12" w:space="24" w:color="auto"/>
            <w:bottom w:val="single" w:sz="12" w:space="24" w:color="auto"/>
            <w:right w:val="single" w:sz="12" w:space="24" w:color="auto"/>
          </w:pgBorders>
          <w:cols w:space="720"/>
        </w:sectPr>
      </w:pPr>
    </w:p>
    <w:p w14:paraId="7F3BEAEF" w14:textId="77777777" w:rsidR="00B06C14" w:rsidRDefault="00000000">
      <w:pPr>
        <w:pStyle w:val="ListParagraph"/>
        <w:numPr>
          <w:ilvl w:val="0"/>
          <w:numId w:val="3"/>
        </w:numPr>
        <w:tabs>
          <w:tab w:val="left" w:pos="394"/>
        </w:tabs>
        <w:spacing w:before="41"/>
        <w:ind w:left="394" w:hanging="241"/>
        <w:rPr>
          <w:sz w:val="24"/>
        </w:rPr>
      </w:pPr>
      <w:r>
        <w:rPr>
          <w:color w:val="212121"/>
          <w:spacing w:val="-2"/>
          <w:sz w:val="24"/>
        </w:rPr>
        <w:lastRenderedPageBreak/>
        <w:t>Comparing</w:t>
      </w:r>
      <w:r>
        <w:rPr>
          <w:color w:val="212121"/>
          <w:spacing w:val="-3"/>
          <w:sz w:val="24"/>
        </w:rPr>
        <w:t xml:space="preserve"> </w:t>
      </w:r>
      <w:r>
        <w:rPr>
          <w:color w:val="212121"/>
          <w:spacing w:val="-2"/>
          <w:sz w:val="24"/>
        </w:rPr>
        <w:t>multiple factors</w:t>
      </w:r>
      <w:r>
        <w:rPr>
          <w:color w:val="212121"/>
          <w:spacing w:val="-1"/>
          <w:sz w:val="24"/>
        </w:rPr>
        <w:t xml:space="preserve"> </w:t>
      </w:r>
      <w:r>
        <w:rPr>
          <w:color w:val="212121"/>
          <w:spacing w:val="-2"/>
          <w:sz w:val="24"/>
        </w:rPr>
        <w:t>simultaneously</w:t>
      </w:r>
      <w:r>
        <w:rPr>
          <w:color w:val="212121"/>
          <w:spacing w:val="-4"/>
          <w:sz w:val="24"/>
        </w:rPr>
        <w:t xml:space="preserve"> </w:t>
      </w:r>
      <w:r>
        <w:rPr>
          <w:color w:val="212121"/>
          <w:spacing w:val="-2"/>
          <w:sz w:val="24"/>
        </w:rPr>
        <w:t>aids in</w:t>
      </w:r>
      <w:r>
        <w:rPr>
          <w:color w:val="212121"/>
          <w:spacing w:val="-4"/>
          <w:sz w:val="24"/>
        </w:rPr>
        <w:t xml:space="preserve"> </w:t>
      </w:r>
      <w:r>
        <w:rPr>
          <w:color w:val="212121"/>
          <w:spacing w:val="-2"/>
          <w:sz w:val="24"/>
        </w:rPr>
        <w:t>a comprehensive</w:t>
      </w:r>
      <w:r>
        <w:rPr>
          <w:color w:val="212121"/>
          <w:spacing w:val="-5"/>
          <w:sz w:val="24"/>
        </w:rPr>
        <w:t xml:space="preserve"> </w:t>
      </w:r>
      <w:r>
        <w:rPr>
          <w:color w:val="212121"/>
          <w:spacing w:val="-2"/>
          <w:sz w:val="24"/>
        </w:rPr>
        <w:t>analysis</w:t>
      </w:r>
      <w:r>
        <w:rPr>
          <w:color w:val="212121"/>
          <w:spacing w:val="-1"/>
          <w:sz w:val="24"/>
        </w:rPr>
        <w:t xml:space="preserve"> </w:t>
      </w:r>
      <w:r>
        <w:rPr>
          <w:color w:val="212121"/>
          <w:spacing w:val="-2"/>
          <w:sz w:val="24"/>
        </w:rPr>
        <w:t>and</w:t>
      </w:r>
      <w:r>
        <w:rPr>
          <w:color w:val="212121"/>
          <w:spacing w:val="-4"/>
          <w:sz w:val="24"/>
        </w:rPr>
        <w:t xml:space="preserve"> more</w:t>
      </w:r>
    </w:p>
    <w:p w14:paraId="38B0BD99" w14:textId="77777777" w:rsidR="00B06C14" w:rsidRDefault="00000000">
      <w:pPr>
        <w:pStyle w:val="BodyText"/>
      </w:pPr>
      <w:r>
        <w:rPr>
          <w:color w:val="212121"/>
        </w:rPr>
        <w:t>accurate</w:t>
      </w:r>
      <w:r>
        <w:rPr>
          <w:color w:val="212121"/>
          <w:spacing w:val="-3"/>
        </w:rPr>
        <w:t xml:space="preserve"> </w:t>
      </w:r>
      <w:r>
        <w:rPr>
          <w:color w:val="212121"/>
        </w:rPr>
        <w:t>fraud</w:t>
      </w:r>
      <w:r>
        <w:rPr>
          <w:color w:val="212121"/>
          <w:spacing w:val="-2"/>
        </w:rPr>
        <w:t xml:space="preserve"> detection.</w:t>
      </w:r>
    </w:p>
    <w:p w14:paraId="6F666A46" w14:textId="77777777" w:rsidR="00B06C14" w:rsidRDefault="00B06C14">
      <w:pPr>
        <w:pStyle w:val="BodyText"/>
        <w:ind w:left="0"/>
      </w:pPr>
    </w:p>
    <w:p w14:paraId="4707FB83" w14:textId="77777777" w:rsidR="00B06C14" w:rsidRDefault="00B06C14">
      <w:pPr>
        <w:pStyle w:val="BodyText"/>
        <w:ind w:left="0"/>
      </w:pPr>
    </w:p>
    <w:p w14:paraId="1848A2A4" w14:textId="77777777" w:rsidR="00B06C14" w:rsidRDefault="00B06C14">
      <w:pPr>
        <w:pStyle w:val="BodyText"/>
        <w:spacing w:before="281"/>
        <w:ind w:left="0"/>
      </w:pPr>
    </w:p>
    <w:p w14:paraId="35941D15" w14:textId="77777777" w:rsidR="00B06C14" w:rsidRDefault="00000000">
      <w:pPr>
        <w:pStyle w:val="ListParagraph"/>
        <w:numPr>
          <w:ilvl w:val="1"/>
          <w:numId w:val="7"/>
        </w:numPr>
        <w:tabs>
          <w:tab w:val="left" w:pos="437"/>
        </w:tabs>
        <w:ind w:left="437" w:hanging="284"/>
        <w:jc w:val="left"/>
        <w:rPr>
          <w:color w:val="212121"/>
          <w:sz w:val="24"/>
        </w:rPr>
      </w:pPr>
      <w:r>
        <w:rPr>
          <w:color w:val="212121"/>
          <w:sz w:val="24"/>
        </w:rPr>
        <w:t>Heat</w:t>
      </w:r>
      <w:r>
        <w:rPr>
          <w:color w:val="212121"/>
          <w:spacing w:val="-4"/>
          <w:sz w:val="24"/>
        </w:rPr>
        <w:t xml:space="preserve"> map:</w:t>
      </w:r>
    </w:p>
    <w:p w14:paraId="0E2C8E9E" w14:textId="77777777" w:rsidR="00B06C14" w:rsidRDefault="00000000">
      <w:pPr>
        <w:pStyle w:val="BodyText"/>
        <w:spacing w:before="68"/>
        <w:ind w:left="0"/>
        <w:rPr>
          <w:sz w:val="20"/>
        </w:rPr>
      </w:pPr>
      <w:r>
        <w:rPr>
          <w:noProof/>
        </w:rPr>
        <w:drawing>
          <wp:anchor distT="0" distB="0" distL="0" distR="0" simplePos="0" relativeHeight="251669504" behindDoc="1" locked="0" layoutInCell="1" allowOverlap="1" wp14:anchorId="0068873B" wp14:editId="45189B28">
            <wp:simplePos x="0" y="0"/>
            <wp:positionH relativeFrom="page">
              <wp:posOffset>918700</wp:posOffset>
            </wp:positionH>
            <wp:positionV relativeFrom="paragraph">
              <wp:posOffset>207573</wp:posOffset>
            </wp:positionV>
            <wp:extent cx="5237238" cy="270891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7" cstate="print"/>
                    <a:stretch>
                      <a:fillRect/>
                    </a:stretch>
                  </pic:blipFill>
                  <pic:spPr>
                    <a:xfrm>
                      <a:off x="0" y="0"/>
                      <a:ext cx="5237238" cy="2708910"/>
                    </a:xfrm>
                    <a:prstGeom prst="rect">
                      <a:avLst/>
                    </a:prstGeom>
                  </pic:spPr>
                </pic:pic>
              </a:graphicData>
            </a:graphic>
          </wp:anchor>
        </w:drawing>
      </w:r>
    </w:p>
    <w:p w14:paraId="5E67EAA9" w14:textId="77777777" w:rsidR="00B06C14" w:rsidRDefault="00000000">
      <w:pPr>
        <w:pStyle w:val="ListParagraph"/>
        <w:numPr>
          <w:ilvl w:val="0"/>
          <w:numId w:val="3"/>
        </w:numPr>
        <w:tabs>
          <w:tab w:val="left" w:pos="353"/>
        </w:tabs>
        <w:spacing w:before="104" w:line="281" w:lineRule="exact"/>
        <w:ind w:left="353" w:hanging="253"/>
        <w:rPr>
          <w:sz w:val="24"/>
        </w:rPr>
      </w:pPr>
      <w:r>
        <w:rPr>
          <w:color w:val="212121"/>
          <w:sz w:val="24"/>
        </w:rPr>
        <w:t>Heatmap</w:t>
      </w:r>
      <w:r>
        <w:rPr>
          <w:color w:val="212121"/>
          <w:spacing w:val="-5"/>
          <w:sz w:val="24"/>
        </w:rPr>
        <w:t xml:space="preserve"> </w:t>
      </w:r>
      <w:r>
        <w:rPr>
          <w:color w:val="212121"/>
          <w:sz w:val="24"/>
        </w:rPr>
        <w:t>in</w:t>
      </w:r>
      <w:r>
        <w:rPr>
          <w:color w:val="212121"/>
          <w:spacing w:val="-3"/>
          <w:sz w:val="24"/>
        </w:rPr>
        <w:t xml:space="preserve"> </w:t>
      </w:r>
      <w:r>
        <w:rPr>
          <w:color w:val="212121"/>
          <w:spacing w:val="-2"/>
          <w:sz w:val="24"/>
        </w:rPr>
        <w:t>Tableau:</w:t>
      </w:r>
    </w:p>
    <w:p w14:paraId="53A23620" w14:textId="77777777" w:rsidR="00B06C14" w:rsidRDefault="00000000">
      <w:pPr>
        <w:pStyle w:val="BodyText"/>
        <w:spacing w:line="281" w:lineRule="exact"/>
        <w:ind w:left="153"/>
      </w:pPr>
      <w:r>
        <w:rPr>
          <w:color w:val="212121"/>
        </w:rPr>
        <w:t>→Displays</w:t>
      </w:r>
      <w:r>
        <w:rPr>
          <w:color w:val="212121"/>
          <w:spacing w:val="-4"/>
        </w:rPr>
        <w:t xml:space="preserve"> </w:t>
      </w:r>
      <w:r>
        <w:rPr>
          <w:color w:val="212121"/>
        </w:rPr>
        <w:t>data</w:t>
      </w:r>
      <w:r>
        <w:rPr>
          <w:color w:val="212121"/>
          <w:spacing w:val="-4"/>
        </w:rPr>
        <w:t xml:space="preserve"> </w:t>
      </w:r>
      <w:r>
        <w:rPr>
          <w:color w:val="212121"/>
        </w:rPr>
        <w:t>by</w:t>
      </w:r>
      <w:r>
        <w:rPr>
          <w:color w:val="212121"/>
          <w:spacing w:val="-2"/>
        </w:rPr>
        <w:t xml:space="preserve"> merchants.</w:t>
      </w:r>
    </w:p>
    <w:p w14:paraId="11035693" w14:textId="77777777" w:rsidR="00B06C14" w:rsidRDefault="00000000">
      <w:pPr>
        <w:pStyle w:val="BodyText"/>
        <w:ind w:left="153"/>
      </w:pPr>
      <w:r>
        <w:rPr>
          <w:color w:val="212121"/>
        </w:rPr>
        <w:t>→Color</w:t>
      </w:r>
      <w:r>
        <w:rPr>
          <w:color w:val="212121"/>
          <w:spacing w:val="-4"/>
        </w:rPr>
        <w:t xml:space="preserve"> </w:t>
      </w:r>
      <w:r>
        <w:rPr>
          <w:color w:val="212121"/>
        </w:rPr>
        <w:t>intensity</w:t>
      </w:r>
      <w:r>
        <w:rPr>
          <w:color w:val="212121"/>
          <w:spacing w:val="-2"/>
        </w:rPr>
        <w:t xml:space="preserve"> </w:t>
      </w:r>
      <w:r>
        <w:rPr>
          <w:color w:val="212121"/>
        </w:rPr>
        <w:t>indicates</w:t>
      </w:r>
      <w:r>
        <w:rPr>
          <w:color w:val="212121"/>
          <w:spacing w:val="-2"/>
        </w:rPr>
        <w:t xml:space="preserve"> </w:t>
      </w:r>
      <w:r>
        <w:rPr>
          <w:color w:val="212121"/>
        </w:rPr>
        <w:t>the</w:t>
      </w:r>
      <w:r>
        <w:rPr>
          <w:color w:val="212121"/>
          <w:spacing w:val="-1"/>
        </w:rPr>
        <w:t xml:space="preserve"> </w:t>
      </w:r>
      <w:r>
        <w:rPr>
          <w:color w:val="212121"/>
        </w:rPr>
        <w:t>sum</w:t>
      </w:r>
      <w:r>
        <w:rPr>
          <w:color w:val="212121"/>
          <w:spacing w:val="-2"/>
        </w:rPr>
        <w:t xml:space="preserve"> </w:t>
      </w:r>
      <w:r>
        <w:rPr>
          <w:color w:val="212121"/>
        </w:rPr>
        <w:t>of</w:t>
      </w:r>
      <w:r>
        <w:rPr>
          <w:color w:val="212121"/>
          <w:spacing w:val="-3"/>
        </w:rPr>
        <w:t xml:space="preserve"> </w:t>
      </w:r>
      <w:r>
        <w:rPr>
          <w:color w:val="212121"/>
        </w:rPr>
        <w:t>fraud</w:t>
      </w:r>
      <w:r>
        <w:rPr>
          <w:color w:val="212121"/>
          <w:spacing w:val="-1"/>
        </w:rPr>
        <w:t xml:space="preserve"> </w:t>
      </w:r>
      <w:r>
        <w:rPr>
          <w:color w:val="212121"/>
        </w:rPr>
        <w:t>cases</w:t>
      </w:r>
      <w:r>
        <w:rPr>
          <w:color w:val="212121"/>
          <w:spacing w:val="-1"/>
        </w:rPr>
        <w:t xml:space="preserve"> </w:t>
      </w:r>
      <w:r>
        <w:rPr>
          <w:color w:val="212121"/>
        </w:rPr>
        <w:t>and</w:t>
      </w:r>
      <w:r>
        <w:rPr>
          <w:color w:val="212121"/>
          <w:spacing w:val="-2"/>
        </w:rPr>
        <w:t xml:space="preserve"> </w:t>
      </w:r>
      <w:r>
        <w:rPr>
          <w:color w:val="212121"/>
        </w:rPr>
        <w:t>the</w:t>
      </w:r>
      <w:r>
        <w:rPr>
          <w:color w:val="212121"/>
          <w:spacing w:val="-1"/>
        </w:rPr>
        <w:t xml:space="preserve"> </w:t>
      </w:r>
      <w:r>
        <w:rPr>
          <w:color w:val="212121"/>
        </w:rPr>
        <w:t>amount</w:t>
      </w:r>
      <w:r>
        <w:rPr>
          <w:color w:val="212121"/>
          <w:spacing w:val="-2"/>
        </w:rPr>
        <w:t xml:space="preserve"> involved.</w:t>
      </w:r>
    </w:p>
    <w:p w14:paraId="481CFCED" w14:textId="77777777" w:rsidR="00B06C14" w:rsidRDefault="00000000">
      <w:pPr>
        <w:pStyle w:val="ListParagraph"/>
        <w:numPr>
          <w:ilvl w:val="0"/>
          <w:numId w:val="3"/>
        </w:numPr>
        <w:tabs>
          <w:tab w:val="left" w:pos="401"/>
        </w:tabs>
        <w:spacing w:before="2"/>
        <w:ind w:right="116" w:firstLine="0"/>
        <w:rPr>
          <w:sz w:val="24"/>
        </w:rPr>
      </w:pPr>
      <w:r>
        <w:rPr>
          <w:color w:val="212121"/>
          <w:sz w:val="24"/>
        </w:rPr>
        <w:t>Color</w:t>
      </w:r>
      <w:r>
        <w:rPr>
          <w:color w:val="212121"/>
          <w:spacing w:val="40"/>
          <w:sz w:val="24"/>
        </w:rPr>
        <w:t xml:space="preserve"> </w:t>
      </w:r>
      <w:r>
        <w:rPr>
          <w:color w:val="212121"/>
          <w:sz w:val="24"/>
        </w:rPr>
        <w:t>Coding:</w:t>
      </w:r>
      <w:r>
        <w:rPr>
          <w:color w:val="212121"/>
          <w:spacing w:val="40"/>
          <w:sz w:val="24"/>
        </w:rPr>
        <w:t xml:space="preserve"> </w:t>
      </w:r>
      <w:r>
        <w:rPr>
          <w:color w:val="212121"/>
          <w:sz w:val="24"/>
        </w:rPr>
        <w:t>→Darker</w:t>
      </w:r>
      <w:r>
        <w:rPr>
          <w:color w:val="212121"/>
          <w:spacing w:val="40"/>
          <w:sz w:val="24"/>
        </w:rPr>
        <w:t xml:space="preserve"> </w:t>
      </w:r>
      <w:r>
        <w:rPr>
          <w:color w:val="212121"/>
          <w:sz w:val="24"/>
        </w:rPr>
        <w:t>shades</w:t>
      </w:r>
      <w:r>
        <w:rPr>
          <w:color w:val="212121"/>
          <w:spacing w:val="40"/>
          <w:sz w:val="24"/>
        </w:rPr>
        <w:t xml:space="preserve"> </w:t>
      </w:r>
      <w:r>
        <w:rPr>
          <w:color w:val="212121"/>
          <w:sz w:val="24"/>
        </w:rPr>
        <w:t>of</w:t>
      </w:r>
      <w:r>
        <w:rPr>
          <w:color w:val="212121"/>
          <w:spacing w:val="40"/>
          <w:sz w:val="24"/>
        </w:rPr>
        <w:t xml:space="preserve"> </w:t>
      </w:r>
      <w:r>
        <w:rPr>
          <w:color w:val="212121"/>
          <w:sz w:val="24"/>
        </w:rPr>
        <w:t>green</w:t>
      </w:r>
      <w:r>
        <w:rPr>
          <w:color w:val="212121"/>
          <w:spacing w:val="40"/>
          <w:sz w:val="24"/>
        </w:rPr>
        <w:t xml:space="preserve"> </w:t>
      </w:r>
      <w:r>
        <w:rPr>
          <w:color w:val="212121"/>
          <w:sz w:val="24"/>
        </w:rPr>
        <w:t>represent</w:t>
      </w:r>
      <w:r>
        <w:rPr>
          <w:color w:val="212121"/>
          <w:spacing w:val="40"/>
          <w:sz w:val="24"/>
        </w:rPr>
        <w:t xml:space="preserve"> </w:t>
      </w:r>
      <w:r>
        <w:rPr>
          <w:color w:val="212121"/>
          <w:sz w:val="24"/>
        </w:rPr>
        <w:t>higher</w:t>
      </w:r>
      <w:r>
        <w:rPr>
          <w:color w:val="212121"/>
          <w:spacing w:val="40"/>
          <w:sz w:val="24"/>
        </w:rPr>
        <w:t xml:space="preserve"> </w:t>
      </w:r>
      <w:r>
        <w:rPr>
          <w:color w:val="212121"/>
          <w:sz w:val="24"/>
        </w:rPr>
        <w:t>sums</w:t>
      </w:r>
      <w:r>
        <w:rPr>
          <w:color w:val="212121"/>
          <w:spacing w:val="40"/>
          <w:sz w:val="24"/>
        </w:rPr>
        <w:t xml:space="preserve"> </w:t>
      </w:r>
      <w:r>
        <w:rPr>
          <w:color w:val="212121"/>
          <w:sz w:val="24"/>
        </w:rPr>
        <w:t>of</w:t>
      </w:r>
      <w:r>
        <w:rPr>
          <w:color w:val="212121"/>
          <w:spacing w:val="40"/>
          <w:sz w:val="24"/>
        </w:rPr>
        <w:t xml:space="preserve"> </w:t>
      </w:r>
      <w:r>
        <w:rPr>
          <w:color w:val="212121"/>
          <w:sz w:val="24"/>
        </w:rPr>
        <w:t>non-fraudulent transactions. →Darker shades of red indicate higher sums of fraudulent transactions.</w:t>
      </w:r>
    </w:p>
    <w:p w14:paraId="1B1FDA6E" w14:textId="77777777" w:rsidR="00B06C14" w:rsidRDefault="00000000">
      <w:pPr>
        <w:pStyle w:val="ListParagraph"/>
        <w:numPr>
          <w:ilvl w:val="0"/>
          <w:numId w:val="3"/>
        </w:numPr>
        <w:tabs>
          <w:tab w:val="left" w:pos="422"/>
        </w:tabs>
        <w:ind w:right="121" w:firstLine="52"/>
        <w:rPr>
          <w:sz w:val="24"/>
        </w:rPr>
      </w:pPr>
      <w:r>
        <w:rPr>
          <w:color w:val="212121"/>
          <w:sz w:val="24"/>
        </w:rPr>
        <w:t>Visual Insight: →Distribution of colors provides quick visual insight into patterns of fraud across different merchants. →Highlights areas of concern with more red shades.</w:t>
      </w:r>
    </w:p>
    <w:p w14:paraId="300B68A2" w14:textId="77777777" w:rsidR="00B06C14" w:rsidRDefault="00000000">
      <w:pPr>
        <w:pStyle w:val="BodyText"/>
        <w:spacing w:before="16"/>
        <w:ind w:left="0"/>
        <w:rPr>
          <w:sz w:val="20"/>
        </w:rPr>
      </w:pPr>
      <w:r>
        <w:rPr>
          <w:noProof/>
        </w:rPr>
        <w:drawing>
          <wp:anchor distT="0" distB="0" distL="0" distR="0" simplePos="0" relativeHeight="251672576" behindDoc="1" locked="0" layoutInCell="1" allowOverlap="1" wp14:anchorId="5C051443" wp14:editId="49E7488C">
            <wp:simplePos x="0" y="0"/>
            <wp:positionH relativeFrom="page">
              <wp:posOffset>914400</wp:posOffset>
            </wp:positionH>
            <wp:positionV relativeFrom="paragraph">
              <wp:posOffset>174290</wp:posOffset>
            </wp:positionV>
            <wp:extent cx="4945997" cy="2846069"/>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8" cstate="print"/>
                    <a:stretch>
                      <a:fillRect/>
                    </a:stretch>
                  </pic:blipFill>
                  <pic:spPr>
                    <a:xfrm>
                      <a:off x="0" y="0"/>
                      <a:ext cx="4945997" cy="2846069"/>
                    </a:xfrm>
                    <a:prstGeom prst="rect">
                      <a:avLst/>
                    </a:prstGeom>
                  </pic:spPr>
                </pic:pic>
              </a:graphicData>
            </a:graphic>
          </wp:anchor>
        </w:drawing>
      </w:r>
    </w:p>
    <w:p w14:paraId="40B9CAF2" w14:textId="77777777" w:rsidR="00B06C14" w:rsidRDefault="00B06C14">
      <w:pPr>
        <w:rPr>
          <w:sz w:val="20"/>
        </w:rPr>
        <w:sectPr w:rsidR="00B06C14" w:rsidSect="00FD2B6C">
          <w:pgSz w:w="11910" w:h="16840"/>
          <w:pgMar w:top="1380" w:right="1320" w:bottom="280" w:left="1340" w:header="720" w:footer="720" w:gutter="0"/>
          <w:pgBorders w:offsetFrom="page">
            <w:top w:val="single" w:sz="12" w:space="24" w:color="auto"/>
            <w:left w:val="single" w:sz="12" w:space="24" w:color="auto"/>
            <w:bottom w:val="single" w:sz="12" w:space="24" w:color="auto"/>
            <w:right w:val="single" w:sz="12" w:space="24" w:color="auto"/>
          </w:pgBorders>
          <w:cols w:space="720"/>
        </w:sectPr>
      </w:pPr>
    </w:p>
    <w:p w14:paraId="32AB7351" w14:textId="77777777" w:rsidR="00B06C14" w:rsidRDefault="00000000">
      <w:pPr>
        <w:pStyle w:val="Heading2"/>
      </w:pPr>
      <w:r>
        <w:rPr>
          <w:color w:val="212121"/>
        </w:rPr>
        <w:lastRenderedPageBreak/>
        <w:t>RESULTS</w:t>
      </w:r>
      <w:r>
        <w:rPr>
          <w:color w:val="212121"/>
          <w:spacing w:val="-4"/>
        </w:rPr>
        <w:t xml:space="preserve"> </w:t>
      </w:r>
      <w:r>
        <w:rPr>
          <w:color w:val="212121"/>
        </w:rPr>
        <w:t>&amp;</w:t>
      </w:r>
      <w:r>
        <w:rPr>
          <w:color w:val="212121"/>
          <w:spacing w:val="-1"/>
        </w:rPr>
        <w:t xml:space="preserve"> </w:t>
      </w:r>
      <w:r>
        <w:rPr>
          <w:color w:val="212121"/>
          <w:spacing w:val="-2"/>
        </w:rPr>
        <w:t>DISCUSSIONS:</w:t>
      </w:r>
    </w:p>
    <w:p w14:paraId="7673B640" w14:textId="77777777" w:rsidR="00B06C14" w:rsidRDefault="00000000">
      <w:pPr>
        <w:pStyle w:val="BodyText"/>
        <w:spacing w:before="351"/>
        <w:ind w:right="114"/>
      </w:pPr>
      <w:r>
        <w:rPr>
          <w:color w:val="212121"/>
        </w:rPr>
        <w:t>In</w:t>
      </w:r>
      <w:r>
        <w:rPr>
          <w:color w:val="212121"/>
          <w:spacing w:val="-14"/>
        </w:rPr>
        <w:t xml:space="preserve"> </w:t>
      </w:r>
      <w:r>
        <w:rPr>
          <w:color w:val="212121"/>
        </w:rPr>
        <w:t>this</w:t>
      </w:r>
      <w:r>
        <w:rPr>
          <w:color w:val="212121"/>
          <w:spacing w:val="-13"/>
        </w:rPr>
        <w:t xml:space="preserve"> </w:t>
      </w:r>
      <w:r>
        <w:rPr>
          <w:color w:val="212121"/>
        </w:rPr>
        <w:t>study,</w:t>
      </w:r>
      <w:r>
        <w:rPr>
          <w:color w:val="212121"/>
          <w:spacing w:val="-13"/>
        </w:rPr>
        <w:t xml:space="preserve"> </w:t>
      </w:r>
      <w:r>
        <w:rPr>
          <w:color w:val="212121"/>
        </w:rPr>
        <w:t>we</w:t>
      </w:r>
      <w:r>
        <w:rPr>
          <w:color w:val="212121"/>
          <w:spacing w:val="-14"/>
        </w:rPr>
        <w:t xml:space="preserve"> </w:t>
      </w:r>
      <w:r>
        <w:rPr>
          <w:color w:val="212121"/>
        </w:rPr>
        <w:t>employed</w:t>
      </w:r>
      <w:r>
        <w:rPr>
          <w:color w:val="212121"/>
          <w:spacing w:val="-13"/>
        </w:rPr>
        <w:t xml:space="preserve"> </w:t>
      </w:r>
      <w:r>
        <w:rPr>
          <w:color w:val="212121"/>
        </w:rPr>
        <w:t>various</w:t>
      </w:r>
      <w:r>
        <w:rPr>
          <w:color w:val="212121"/>
          <w:spacing w:val="-14"/>
        </w:rPr>
        <w:t xml:space="preserve"> </w:t>
      </w:r>
      <w:r>
        <w:rPr>
          <w:color w:val="212121"/>
        </w:rPr>
        <w:t>data</w:t>
      </w:r>
      <w:r>
        <w:rPr>
          <w:color w:val="212121"/>
          <w:spacing w:val="-13"/>
        </w:rPr>
        <w:t xml:space="preserve"> </w:t>
      </w:r>
      <w:r>
        <w:rPr>
          <w:color w:val="212121"/>
        </w:rPr>
        <w:t>visualization</w:t>
      </w:r>
      <w:r>
        <w:rPr>
          <w:color w:val="212121"/>
          <w:spacing w:val="-13"/>
        </w:rPr>
        <w:t xml:space="preserve"> </w:t>
      </w:r>
      <w:r>
        <w:rPr>
          <w:color w:val="212121"/>
        </w:rPr>
        <w:t>techniques</w:t>
      </w:r>
      <w:r>
        <w:rPr>
          <w:color w:val="212121"/>
          <w:spacing w:val="-13"/>
        </w:rPr>
        <w:t xml:space="preserve"> </w:t>
      </w:r>
      <w:r>
        <w:rPr>
          <w:color w:val="212121"/>
        </w:rPr>
        <w:t>using</w:t>
      </w:r>
      <w:r>
        <w:rPr>
          <w:color w:val="212121"/>
          <w:spacing w:val="-15"/>
        </w:rPr>
        <w:t xml:space="preserve"> </w:t>
      </w:r>
      <w:r>
        <w:rPr>
          <w:color w:val="212121"/>
        </w:rPr>
        <w:t>Tableau</w:t>
      </w:r>
      <w:r>
        <w:rPr>
          <w:color w:val="212121"/>
          <w:spacing w:val="-13"/>
        </w:rPr>
        <w:t xml:space="preserve"> </w:t>
      </w:r>
      <w:r>
        <w:rPr>
          <w:color w:val="212121"/>
        </w:rPr>
        <w:t>to</w:t>
      </w:r>
      <w:r>
        <w:rPr>
          <w:color w:val="212121"/>
          <w:spacing w:val="-14"/>
        </w:rPr>
        <w:t xml:space="preserve"> </w:t>
      </w:r>
      <w:r>
        <w:rPr>
          <w:color w:val="212121"/>
        </w:rPr>
        <w:t>analyze a</w:t>
      </w:r>
      <w:r>
        <w:rPr>
          <w:color w:val="212121"/>
          <w:spacing w:val="40"/>
        </w:rPr>
        <w:t xml:space="preserve"> </w:t>
      </w:r>
      <w:r>
        <w:rPr>
          <w:color w:val="212121"/>
        </w:rPr>
        <w:t>credit</w:t>
      </w:r>
      <w:r>
        <w:rPr>
          <w:color w:val="212121"/>
          <w:spacing w:val="67"/>
        </w:rPr>
        <w:t xml:space="preserve"> </w:t>
      </w:r>
      <w:r>
        <w:rPr>
          <w:color w:val="212121"/>
        </w:rPr>
        <w:t>card</w:t>
      </w:r>
      <w:r>
        <w:rPr>
          <w:color w:val="212121"/>
          <w:spacing w:val="67"/>
        </w:rPr>
        <w:t xml:space="preserve"> </w:t>
      </w:r>
      <w:r>
        <w:rPr>
          <w:color w:val="212121"/>
        </w:rPr>
        <w:t>fraud</w:t>
      </w:r>
      <w:r>
        <w:rPr>
          <w:color w:val="212121"/>
          <w:spacing w:val="67"/>
        </w:rPr>
        <w:t xml:space="preserve"> </w:t>
      </w:r>
      <w:r>
        <w:rPr>
          <w:color w:val="212121"/>
        </w:rPr>
        <w:t>detection</w:t>
      </w:r>
      <w:r>
        <w:rPr>
          <w:color w:val="212121"/>
          <w:spacing w:val="67"/>
        </w:rPr>
        <w:t xml:space="preserve"> </w:t>
      </w:r>
      <w:r>
        <w:rPr>
          <w:color w:val="212121"/>
        </w:rPr>
        <w:t>dataset.</w:t>
      </w:r>
      <w:r>
        <w:rPr>
          <w:color w:val="212121"/>
          <w:spacing w:val="67"/>
        </w:rPr>
        <w:t xml:space="preserve"> </w:t>
      </w:r>
      <w:r>
        <w:rPr>
          <w:color w:val="212121"/>
        </w:rPr>
        <w:t>The</w:t>
      </w:r>
      <w:r>
        <w:rPr>
          <w:color w:val="212121"/>
          <w:spacing w:val="40"/>
        </w:rPr>
        <w:t xml:space="preserve"> </w:t>
      </w:r>
      <w:r>
        <w:rPr>
          <w:color w:val="212121"/>
        </w:rPr>
        <w:t>goal</w:t>
      </w:r>
      <w:r>
        <w:rPr>
          <w:color w:val="212121"/>
          <w:spacing w:val="40"/>
        </w:rPr>
        <w:t xml:space="preserve"> </w:t>
      </w:r>
      <w:r>
        <w:rPr>
          <w:color w:val="212121"/>
        </w:rPr>
        <w:t>was</w:t>
      </w:r>
      <w:r>
        <w:rPr>
          <w:color w:val="212121"/>
          <w:spacing w:val="67"/>
        </w:rPr>
        <w:t xml:space="preserve"> </w:t>
      </w:r>
      <w:r>
        <w:rPr>
          <w:color w:val="212121"/>
        </w:rPr>
        <w:t>to</w:t>
      </w:r>
      <w:r>
        <w:rPr>
          <w:color w:val="212121"/>
          <w:spacing w:val="40"/>
        </w:rPr>
        <w:t xml:space="preserve"> </w:t>
      </w:r>
      <w:r>
        <w:rPr>
          <w:color w:val="212121"/>
        </w:rPr>
        <w:t>identify</w:t>
      </w:r>
      <w:r>
        <w:rPr>
          <w:color w:val="212121"/>
          <w:spacing w:val="67"/>
        </w:rPr>
        <w:t xml:space="preserve"> </w:t>
      </w:r>
      <w:r>
        <w:rPr>
          <w:color w:val="212121"/>
        </w:rPr>
        <w:t>patterns,</w:t>
      </w:r>
      <w:r>
        <w:rPr>
          <w:color w:val="212121"/>
          <w:spacing w:val="67"/>
        </w:rPr>
        <w:t xml:space="preserve"> </w:t>
      </w:r>
      <w:r>
        <w:rPr>
          <w:color w:val="212121"/>
        </w:rPr>
        <w:t>highlight anomalies, and facilitate</w:t>
      </w:r>
      <w:r>
        <w:rPr>
          <w:color w:val="212121"/>
          <w:spacing w:val="-1"/>
        </w:rPr>
        <w:t xml:space="preserve"> </w:t>
      </w:r>
      <w:r>
        <w:rPr>
          <w:color w:val="212121"/>
        </w:rPr>
        <w:t>a</w:t>
      </w:r>
      <w:r>
        <w:rPr>
          <w:color w:val="212121"/>
          <w:spacing w:val="-1"/>
        </w:rPr>
        <w:t xml:space="preserve"> </w:t>
      </w:r>
      <w:r>
        <w:rPr>
          <w:color w:val="212121"/>
        </w:rPr>
        <w:t>deeper</w:t>
      </w:r>
      <w:r>
        <w:rPr>
          <w:color w:val="212121"/>
          <w:spacing w:val="-2"/>
        </w:rPr>
        <w:t xml:space="preserve"> </w:t>
      </w:r>
      <w:r>
        <w:rPr>
          <w:color w:val="212121"/>
        </w:rPr>
        <w:t>understanding</w:t>
      </w:r>
      <w:r>
        <w:rPr>
          <w:color w:val="212121"/>
          <w:spacing w:val="-2"/>
        </w:rPr>
        <w:t xml:space="preserve"> </w:t>
      </w:r>
      <w:r>
        <w:rPr>
          <w:color w:val="212121"/>
        </w:rPr>
        <w:t>of</w:t>
      </w:r>
      <w:r>
        <w:rPr>
          <w:color w:val="212121"/>
          <w:spacing w:val="-2"/>
        </w:rPr>
        <w:t xml:space="preserve"> </w:t>
      </w:r>
      <w:r>
        <w:rPr>
          <w:color w:val="212121"/>
        </w:rPr>
        <w:t>fraudulent</w:t>
      </w:r>
      <w:r>
        <w:rPr>
          <w:color w:val="212121"/>
          <w:spacing w:val="-1"/>
        </w:rPr>
        <w:t xml:space="preserve"> </w:t>
      </w:r>
      <w:r>
        <w:rPr>
          <w:color w:val="212121"/>
        </w:rPr>
        <w:t>activities</w:t>
      </w:r>
      <w:r>
        <w:rPr>
          <w:color w:val="212121"/>
          <w:spacing w:val="-1"/>
        </w:rPr>
        <w:t xml:space="preserve"> </w:t>
      </w:r>
      <w:r>
        <w:rPr>
          <w:color w:val="212121"/>
        </w:rPr>
        <w:t>across</w:t>
      </w:r>
      <w:r>
        <w:rPr>
          <w:color w:val="212121"/>
          <w:spacing w:val="-2"/>
        </w:rPr>
        <w:t xml:space="preserve"> </w:t>
      </w:r>
      <w:r>
        <w:rPr>
          <w:color w:val="212121"/>
        </w:rPr>
        <w:t>different dimensions. The visualizations provided critical insights which are discussed below: 1.Highlight</w:t>
      </w:r>
      <w:r>
        <w:rPr>
          <w:color w:val="212121"/>
          <w:spacing w:val="-14"/>
        </w:rPr>
        <w:t xml:space="preserve"> </w:t>
      </w:r>
      <w:r>
        <w:rPr>
          <w:color w:val="212121"/>
        </w:rPr>
        <w:t>Action</w:t>
      </w:r>
      <w:r>
        <w:rPr>
          <w:color w:val="212121"/>
          <w:spacing w:val="-13"/>
        </w:rPr>
        <w:t xml:space="preserve"> </w:t>
      </w:r>
      <w:r>
        <w:rPr>
          <w:color w:val="212121"/>
        </w:rPr>
        <w:t>:</w:t>
      </w:r>
      <w:r>
        <w:rPr>
          <w:color w:val="212121"/>
          <w:spacing w:val="-13"/>
        </w:rPr>
        <w:t xml:space="preserve"> </w:t>
      </w:r>
      <w:r>
        <w:rPr>
          <w:color w:val="212121"/>
        </w:rPr>
        <w:t>Highlight</w:t>
      </w:r>
      <w:r>
        <w:rPr>
          <w:color w:val="212121"/>
          <w:spacing w:val="-13"/>
        </w:rPr>
        <w:t xml:space="preserve"> </w:t>
      </w:r>
      <w:r>
        <w:rPr>
          <w:color w:val="212121"/>
        </w:rPr>
        <w:t>actions</w:t>
      </w:r>
      <w:r>
        <w:rPr>
          <w:color w:val="212121"/>
          <w:spacing w:val="-14"/>
        </w:rPr>
        <w:t xml:space="preserve"> </w:t>
      </w:r>
      <w:r>
        <w:rPr>
          <w:color w:val="212121"/>
        </w:rPr>
        <w:t>refer</w:t>
      </w:r>
      <w:r>
        <w:rPr>
          <w:color w:val="212121"/>
          <w:spacing w:val="-13"/>
        </w:rPr>
        <w:t xml:space="preserve"> </w:t>
      </w:r>
      <w:r>
        <w:rPr>
          <w:color w:val="212121"/>
        </w:rPr>
        <w:t>to</w:t>
      </w:r>
      <w:r>
        <w:rPr>
          <w:color w:val="212121"/>
          <w:spacing w:val="-13"/>
        </w:rPr>
        <w:t xml:space="preserve"> </w:t>
      </w:r>
      <w:r>
        <w:rPr>
          <w:color w:val="212121"/>
        </w:rPr>
        <w:t>significant</w:t>
      </w:r>
      <w:r>
        <w:rPr>
          <w:color w:val="212121"/>
          <w:spacing w:val="-13"/>
        </w:rPr>
        <w:t xml:space="preserve"> </w:t>
      </w:r>
      <w:r>
        <w:rPr>
          <w:color w:val="212121"/>
        </w:rPr>
        <w:t>and</w:t>
      </w:r>
      <w:r>
        <w:rPr>
          <w:color w:val="212121"/>
          <w:spacing w:val="-13"/>
        </w:rPr>
        <w:t xml:space="preserve"> </w:t>
      </w:r>
      <w:r>
        <w:rPr>
          <w:color w:val="212121"/>
        </w:rPr>
        <w:t>memorable</w:t>
      </w:r>
      <w:r>
        <w:rPr>
          <w:color w:val="212121"/>
          <w:spacing w:val="-14"/>
        </w:rPr>
        <w:t xml:space="preserve"> </w:t>
      </w:r>
      <w:r>
        <w:rPr>
          <w:color w:val="212121"/>
        </w:rPr>
        <w:t>events</w:t>
      </w:r>
      <w:r>
        <w:rPr>
          <w:color w:val="212121"/>
          <w:spacing w:val="-13"/>
        </w:rPr>
        <w:t xml:space="preserve"> </w:t>
      </w:r>
      <w:r>
        <w:rPr>
          <w:color w:val="212121"/>
        </w:rPr>
        <w:t>that</w:t>
      </w:r>
      <w:r>
        <w:rPr>
          <w:color w:val="212121"/>
          <w:spacing w:val="-13"/>
        </w:rPr>
        <w:t xml:space="preserve"> </w:t>
      </w:r>
      <w:r>
        <w:rPr>
          <w:color w:val="212121"/>
        </w:rPr>
        <w:t>occur during</w:t>
      </w:r>
      <w:r>
        <w:rPr>
          <w:color w:val="212121"/>
          <w:spacing w:val="-4"/>
        </w:rPr>
        <w:t xml:space="preserve"> </w:t>
      </w:r>
      <w:r>
        <w:rPr>
          <w:color w:val="212121"/>
        </w:rPr>
        <w:t>FIFA</w:t>
      </w:r>
      <w:r>
        <w:rPr>
          <w:color w:val="212121"/>
          <w:spacing w:val="-3"/>
        </w:rPr>
        <w:t xml:space="preserve"> </w:t>
      </w:r>
      <w:r>
        <w:rPr>
          <w:color w:val="212121"/>
        </w:rPr>
        <w:t>World</w:t>
      </w:r>
      <w:r>
        <w:rPr>
          <w:color w:val="212121"/>
          <w:spacing w:val="-2"/>
        </w:rPr>
        <w:t xml:space="preserve"> </w:t>
      </w:r>
      <w:r>
        <w:rPr>
          <w:color w:val="212121"/>
        </w:rPr>
        <w:t>Cup matches.</w:t>
      </w:r>
      <w:r>
        <w:rPr>
          <w:color w:val="212121"/>
          <w:spacing w:val="-1"/>
        </w:rPr>
        <w:t xml:space="preserve"> </w:t>
      </w:r>
      <w:r>
        <w:rPr>
          <w:color w:val="212121"/>
        </w:rPr>
        <w:t>These</w:t>
      </w:r>
      <w:r>
        <w:rPr>
          <w:color w:val="212121"/>
          <w:spacing w:val="-2"/>
        </w:rPr>
        <w:t xml:space="preserve"> </w:t>
      </w:r>
      <w:r>
        <w:rPr>
          <w:color w:val="212121"/>
        </w:rPr>
        <w:t>moments</w:t>
      </w:r>
      <w:r>
        <w:rPr>
          <w:color w:val="212121"/>
          <w:spacing w:val="-2"/>
        </w:rPr>
        <w:t xml:space="preserve"> </w:t>
      </w:r>
      <w:r>
        <w:rPr>
          <w:color w:val="212121"/>
        </w:rPr>
        <w:t>often</w:t>
      </w:r>
      <w:r>
        <w:rPr>
          <w:color w:val="212121"/>
          <w:spacing w:val="-3"/>
        </w:rPr>
        <w:t xml:space="preserve"> </w:t>
      </w:r>
      <w:r>
        <w:rPr>
          <w:color w:val="212121"/>
        </w:rPr>
        <w:t>define</w:t>
      </w:r>
      <w:r>
        <w:rPr>
          <w:color w:val="212121"/>
          <w:spacing w:val="-2"/>
        </w:rPr>
        <w:t xml:space="preserve"> </w:t>
      </w:r>
      <w:r>
        <w:rPr>
          <w:color w:val="212121"/>
        </w:rPr>
        <w:t>the</w:t>
      </w:r>
      <w:r>
        <w:rPr>
          <w:color w:val="212121"/>
          <w:spacing w:val="-2"/>
        </w:rPr>
        <w:t xml:space="preserve"> </w:t>
      </w:r>
      <w:r>
        <w:rPr>
          <w:color w:val="212121"/>
        </w:rPr>
        <w:t>outcome</w:t>
      </w:r>
      <w:r>
        <w:rPr>
          <w:color w:val="212121"/>
          <w:spacing w:val="-2"/>
        </w:rPr>
        <w:t xml:space="preserve"> </w:t>
      </w:r>
      <w:r>
        <w:rPr>
          <w:color w:val="212121"/>
        </w:rPr>
        <w:t>of</w:t>
      </w:r>
      <w:r>
        <w:rPr>
          <w:color w:val="212121"/>
          <w:spacing w:val="-2"/>
        </w:rPr>
        <w:t xml:space="preserve"> </w:t>
      </w:r>
      <w:r>
        <w:rPr>
          <w:color w:val="212121"/>
        </w:rPr>
        <w:t>games and are celebrated or remembered by fans and analysts alike. Highlight actions can include goals,</w:t>
      </w:r>
      <w:r>
        <w:rPr>
          <w:color w:val="212121"/>
          <w:spacing w:val="-3"/>
        </w:rPr>
        <w:t xml:space="preserve"> </w:t>
      </w:r>
      <w:r>
        <w:rPr>
          <w:color w:val="212121"/>
        </w:rPr>
        <w:t>saves,</w:t>
      </w:r>
      <w:r>
        <w:rPr>
          <w:color w:val="212121"/>
          <w:spacing w:val="-2"/>
        </w:rPr>
        <w:t xml:space="preserve"> </w:t>
      </w:r>
      <w:r>
        <w:rPr>
          <w:color w:val="212121"/>
        </w:rPr>
        <w:t>tackles,</w:t>
      </w:r>
      <w:r>
        <w:rPr>
          <w:color w:val="212121"/>
          <w:spacing w:val="-2"/>
        </w:rPr>
        <w:t xml:space="preserve"> </w:t>
      </w:r>
      <w:r>
        <w:rPr>
          <w:color w:val="212121"/>
        </w:rPr>
        <w:t>assists,</w:t>
      </w:r>
      <w:r>
        <w:rPr>
          <w:color w:val="212121"/>
          <w:spacing w:val="-3"/>
        </w:rPr>
        <w:t xml:space="preserve"> </w:t>
      </w:r>
      <w:r>
        <w:rPr>
          <w:color w:val="212121"/>
        </w:rPr>
        <w:t>and</w:t>
      </w:r>
      <w:r>
        <w:rPr>
          <w:color w:val="212121"/>
          <w:spacing w:val="-3"/>
        </w:rPr>
        <w:t xml:space="preserve"> </w:t>
      </w:r>
      <w:r>
        <w:rPr>
          <w:color w:val="212121"/>
        </w:rPr>
        <w:t>more,</w:t>
      </w:r>
      <w:r>
        <w:rPr>
          <w:color w:val="212121"/>
          <w:spacing w:val="-2"/>
        </w:rPr>
        <w:t xml:space="preserve"> </w:t>
      </w:r>
      <w:r>
        <w:rPr>
          <w:color w:val="212121"/>
        </w:rPr>
        <w:t>each</w:t>
      </w:r>
      <w:r>
        <w:rPr>
          <w:color w:val="212121"/>
          <w:spacing w:val="-4"/>
        </w:rPr>
        <w:t xml:space="preserve"> </w:t>
      </w:r>
      <w:r>
        <w:rPr>
          <w:color w:val="212121"/>
        </w:rPr>
        <w:t>contributing</w:t>
      </w:r>
      <w:r>
        <w:rPr>
          <w:color w:val="212121"/>
          <w:spacing w:val="-4"/>
        </w:rPr>
        <w:t xml:space="preserve"> </w:t>
      </w:r>
      <w:r>
        <w:rPr>
          <w:color w:val="212121"/>
        </w:rPr>
        <w:t>to</w:t>
      </w:r>
      <w:r>
        <w:rPr>
          <w:color w:val="212121"/>
          <w:spacing w:val="-3"/>
        </w:rPr>
        <w:t xml:space="preserve"> </w:t>
      </w:r>
      <w:r>
        <w:rPr>
          <w:color w:val="212121"/>
        </w:rPr>
        <w:t>the</w:t>
      </w:r>
      <w:r>
        <w:rPr>
          <w:color w:val="212121"/>
          <w:spacing w:val="-3"/>
        </w:rPr>
        <w:t xml:space="preserve"> </w:t>
      </w:r>
      <w:r>
        <w:rPr>
          <w:color w:val="212121"/>
        </w:rPr>
        <w:t>excitement</w:t>
      </w:r>
      <w:r>
        <w:rPr>
          <w:color w:val="212121"/>
          <w:spacing w:val="-3"/>
        </w:rPr>
        <w:t xml:space="preserve"> </w:t>
      </w:r>
      <w:r>
        <w:rPr>
          <w:color w:val="212121"/>
        </w:rPr>
        <w:t>and</w:t>
      </w:r>
      <w:r>
        <w:rPr>
          <w:color w:val="212121"/>
          <w:spacing w:val="-4"/>
        </w:rPr>
        <w:t xml:space="preserve"> </w:t>
      </w:r>
      <w:r>
        <w:rPr>
          <w:color w:val="212121"/>
        </w:rPr>
        <w:t>drama</w:t>
      </w:r>
      <w:r>
        <w:rPr>
          <w:color w:val="212121"/>
          <w:spacing w:val="-4"/>
        </w:rPr>
        <w:t xml:space="preserve"> </w:t>
      </w:r>
      <w:r>
        <w:rPr>
          <w:color w:val="212121"/>
        </w:rPr>
        <w:t>of the tournament.</w:t>
      </w:r>
    </w:p>
    <w:p w14:paraId="5023AE8F" w14:textId="77777777" w:rsidR="00B06C14" w:rsidRDefault="00000000">
      <w:pPr>
        <w:pStyle w:val="ListParagraph"/>
        <w:numPr>
          <w:ilvl w:val="0"/>
          <w:numId w:val="7"/>
        </w:numPr>
        <w:tabs>
          <w:tab w:val="left" w:pos="281"/>
        </w:tabs>
        <w:spacing w:before="281"/>
        <w:ind w:left="100" w:right="119" w:firstLine="0"/>
        <w:jc w:val="both"/>
        <w:rPr>
          <w:color w:val="212121"/>
        </w:rPr>
      </w:pPr>
      <w:r>
        <w:rPr>
          <w:color w:val="212121"/>
          <w:sz w:val="24"/>
        </w:rPr>
        <w:t>Filter</w:t>
      </w:r>
      <w:r>
        <w:rPr>
          <w:color w:val="212121"/>
          <w:spacing w:val="-1"/>
          <w:sz w:val="24"/>
        </w:rPr>
        <w:t xml:space="preserve"> </w:t>
      </w:r>
      <w:r>
        <w:rPr>
          <w:color w:val="212121"/>
          <w:sz w:val="24"/>
        </w:rPr>
        <w:t>Action : Filter</w:t>
      </w:r>
      <w:r>
        <w:rPr>
          <w:color w:val="212121"/>
          <w:spacing w:val="-2"/>
          <w:sz w:val="24"/>
        </w:rPr>
        <w:t xml:space="preserve"> </w:t>
      </w:r>
      <w:r>
        <w:rPr>
          <w:color w:val="212121"/>
          <w:sz w:val="24"/>
        </w:rPr>
        <w:t>actions</w:t>
      </w:r>
      <w:r>
        <w:rPr>
          <w:color w:val="212121"/>
          <w:spacing w:val="-2"/>
          <w:sz w:val="24"/>
        </w:rPr>
        <w:t xml:space="preserve"> </w:t>
      </w:r>
      <w:r>
        <w:rPr>
          <w:color w:val="212121"/>
          <w:sz w:val="24"/>
        </w:rPr>
        <w:t>in</w:t>
      </w:r>
      <w:r>
        <w:rPr>
          <w:color w:val="212121"/>
          <w:spacing w:val="-2"/>
          <w:sz w:val="24"/>
        </w:rPr>
        <w:t xml:space="preserve"> </w:t>
      </w:r>
      <w:r>
        <w:rPr>
          <w:color w:val="212121"/>
          <w:sz w:val="24"/>
        </w:rPr>
        <w:t>the</w:t>
      </w:r>
      <w:r>
        <w:rPr>
          <w:color w:val="212121"/>
          <w:spacing w:val="-2"/>
          <w:sz w:val="24"/>
        </w:rPr>
        <w:t xml:space="preserve"> </w:t>
      </w:r>
      <w:r>
        <w:rPr>
          <w:color w:val="212121"/>
          <w:sz w:val="24"/>
        </w:rPr>
        <w:t>context</w:t>
      </w:r>
      <w:r>
        <w:rPr>
          <w:color w:val="212121"/>
          <w:spacing w:val="-3"/>
          <w:sz w:val="24"/>
        </w:rPr>
        <w:t xml:space="preserve"> </w:t>
      </w:r>
      <w:r>
        <w:rPr>
          <w:color w:val="212121"/>
          <w:sz w:val="24"/>
        </w:rPr>
        <w:t>of the</w:t>
      </w:r>
      <w:r>
        <w:rPr>
          <w:color w:val="212121"/>
          <w:spacing w:val="-2"/>
          <w:sz w:val="24"/>
        </w:rPr>
        <w:t xml:space="preserve"> </w:t>
      </w:r>
      <w:r>
        <w:rPr>
          <w:color w:val="212121"/>
          <w:sz w:val="24"/>
        </w:rPr>
        <w:t>FIFA</w:t>
      </w:r>
      <w:r>
        <w:rPr>
          <w:color w:val="212121"/>
          <w:spacing w:val="-3"/>
          <w:sz w:val="24"/>
        </w:rPr>
        <w:t xml:space="preserve"> </w:t>
      </w:r>
      <w:r>
        <w:rPr>
          <w:color w:val="212121"/>
          <w:sz w:val="24"/>
        </w:rPr>
        <w:t>World</w:t>
      </w:r>
      <w:r>
        <w:rPr>
          <w:color w:val="212121"/>
          <w:spacing w:val="-2"/>
          <w:sz w:val="24"/>
        </w:rPr>
        <w:t xml:space="preserve"> </w:t>
      </w:r>
      <w:r>
        <w:rPr>
          <w:color w:val="212121"/>
          <w:sz w:val="24"/>
        </w:rPr>
        <w:t>Cup refer</w:t>
      </w:r>
      <w:r>
        <w:rPr>
          <w:color w:val="212121"/>
          <w:spacing w:val="-2"/>
          <w:sz w:val="24"/>
        </w:rPr>
        <w:t xml:space="preserve"> </w:t>
      </w:r>
      <w:r>
        <w:rPr>
          <w:color w:val="212121"/>
          <w:sz w:val="24"/>
        </w:rPr>
        <w:t>to</w:t>
      </w:r>
      <w:r>
        <w:rPr>
          <w:color w:val="212121"/>
          <w:spacing w:val="-2"/>
          <w:sz w:val="24"/>
        </w:rPr>
        <w:t xml:space="preserve"> </w:t>
      </w:r>
      <w:r>
        <w:rPr>
          <w:color w:val="212121"/>
          <w:sz w:val="24"/>
        </w:rPr>
        <w:t>specific</w:t>
      </w:r>
      <w:r>
        <w:rPr>
          <w:color w:val="212121"/>
          <w:spacing w:val="-3"/>
          <w:sz w:val="24"/>
        </w:rPr>
        <w:t xml:space="preserve"> </w:t>
      </w:r>
      <w:r>
        <w:rPr>
          <w:color w:val="212121"/>
          <w:sz w:val="24"/>
        </w:rPr>
        <w:t>types of actions or events that are analyzed or extracted from the</w:t>
      </w:r>
      <w:r>
        <w:rPr>
          <w:color w:val="212121"/>
          <w:spacing w:val="-1"/>
          <w:sz w:val="24"/>
        </w:rPr>
        <w:t xml:space="preserve"> </w:t>
      </w:r>
      <w:r>
        <w:rPr>
          <w:color w:val="212121"/>
          <w:sz w:val="24"/>
        </w:rPr>
        <w:t>vast array</w:t>
      </w:r>
      <w:r>
        <w:rPr>
          <w:color w:val="212121"/>
          <w:spacing w:val="-2"/>
          <w:sz w:val="24"/>
        </w:rPr>
        <w:t xml:space="preserve"> </w:t>
      </w:r>
      <w:r>
        <w:rPr>
          <w:color w:val="212121"/>
          <w:sz w:val="24"/>
        </w:rPr>
        <w:t>of data</w:t>
      </w:r>
      <w:r>
        <w:rPr>
          <w:color w:val="212121"/>
          <w:spacing w:val="-1"/>
          <w:sz w:val="24"/>
        </w:rPr>
        <w:t xml:space="preserve"> </w:t>
      </w:r>
      <w:r>
        <w:rPr>
          <w:color w:val="212121"/>
          <w:sz w:val="24"/>
        </w:rPr>
        <w:t>generated during</w:t>
      </w:r>
      <w:r>
        <w:rPr>
          <w:color w:val="212121"/>
          <w:spacing w:val="-12"/>
          <w:sz w:val="24"/>
        </w:rPr>
        <w:t xml:space="preserve"> </w:t>
      </w:r>
      <w:r>
        <w:rPr>
          <w:color w:val="212121"/>
          <w:sz w:val="24"/>
        </w:rPr>
        <w:t>the</w:t>
      </w:r>
      <w:r>
        <w:rPr>
          <w:color w:val="212121"/>
          <w:spacing w:val="-10"/>
          <w:sz w:val="24"/>
        </w:rPr>
        <w:t xml:space="preserve"> </w:t>
      </w:r>
      <w:r>
        <w:rPr>
          <w:color w:val="212121"/>
          <w:sz w:val="24"/>
        </w:rPr>
        <w:t>tournament.</w:t>
      </w:r>
      <w:r>
        <w:rPr>
          <w:color w:val="212121"/>
          <w:spacing w:val="-12"/>
          <w:sz w:val="24"/>
        </w:rPr>
        <w:t xml:space="preserve"> </w:t>
      </w:r>
      <w:r>
        <w:rPr>
          <w:color w:val="212121"/>
          <w:sz w:val="24"/>
        </w:rPr>
        <w:t>These</w:t>
      </w:r>
      <w:r>
        <w:rPr>
          <w:color w:val="212121"/>
          <w:spacing w:val="-10"/>
          <w:sz w:val="24"/>
        </w:rPr>
        <w:t xml:space="preserve"> </w:t>
      </w:r>
      <w:r>
        <w:rPr>
          <w:color w:val="212121"/>
          <w:sz w:val="24"/>
        </w:rPr>
        <w:t>actions</w:t>
      </w:r>
      <w:r>
        <w:rPr>
          <w:color w:val="212121"/>
          <w:spacing w:val="-10"/>
          <w:sz w:val="24"/>
        </w:rPr>
        <w:t xml:space="preserve"> </w:t>
      </w:r>
      <w:r>
        <w:rPr>
          <w:color w:val="212121"/>
          <w:sz w:val="24"/>
        </w:rPr>
        <w:t>can</w:t>
      </w:r>
      <w:r>
        <w:rPr>
          <w:color w:val="212121"/>
          <w:spacing w:val="-10"/>
          <w:sz w:val="24"/>
        </w:rPr>
        <w:t xml:space="preserve"> </w:t>
      </w:r>
      <w:r>
        <w:rPr>
          <w:color w:val="212121"/>
          <w:sz w:val="24"/>
        </w:rPr>
        <w:t>provide</w:t>
      </w:r>
      <w:r>
        <w:rPr>
          <w:color w:val="212121"/>
          <w:spacing w:val="-10"/>
          <w:sz w:val="24"/>
        </w:rPr>
        <w:t xml:space="preserve"> </w:t>
      </w:r>
      <w:r>
        <w:rPr>
          <w:color w:val="212121"/>
          <w:sz w:val="24"/>
        </w:rPr>
        <w:t>insights</w:t>
      </w:r>
      <w:r>
        <w:rPr>
          <w:color w:val="212121"/>
          <w:spacing w:val="-10"/>
          <w:sz w:val="24"/>
        </w:rPr>
        <w:t xml:space="preserve"> </w:t>
      </w:r>
      <w:r>
        <w:rPr>
          <w:color w:val="212121"/>
          <w:sz w:val="24"/>
        </w:rPr>
        <w:t>into</w:t>
      </w:r>
      <w:r>
        <w:rPr>
          <w:color w:val="212121"/>
          <w:spacing w:val="-10"/>
          <w:sz w:val="24"/>
        </w:rPr>
        <w:t xml:space="preserve"> </w:t>
      </w:r>
      <w:r>
        <w:rPr>
          <w:color w:val="212121"/>
          <w:sz w:val="24"/>
        </w:rPr>
        <w:t>the</w:t>
      </w:r>
      <w:r>
        <w:rPr>
          <w:color w:val="212121"/>
          <w:spacing w:val="-13"/>
          <w:sz w:val="24"/>
        </w:rPr>
        <w:t xml:space="preserve"> </w:t>
      </w:r>
      <w:r>
        <w:rPr>
          <w:color w:val="212121"/>
          <w:sz w:val="24"/>
        </w:rPr>
        <w:t>performance</w:t>
      </w:r>
      <w:r>
        <w:rPr>
          <w:color w:val="212121"/>
          <w:spacing w:val="-10"/>
          <w:sz w:val="24"/>
        </w:rPr>
        <w:t xml:space="preserve"> </w:t>
      </w:r>
      <w:r>
        <w:rPr>
          <w:color w:val="212121"/>
          <w:sz w:val="24"/>
        </w:rPr>
        <w:t>of</w:t>
      </w:r>
      <w:r>
        <w:rPr>
          <w:color w:val="212121"/>
          <w:spacing w:val="-12"/>
          <w:sz w:val="24"/>
        </w:rPr>
        <w:t xml:space="preserve"> </w:t>
      </w:r>
      <w:r>
        <w:rPr>
          <w:color w:val="212121"/>
          <w:sz w:val="24"/>
        </w:rPr>
        <w:t>teams and players, game strategies, and overall trends.</w:t>
      </w:r>
    </w:p>
    <w:p w14:paraId="03EC80CA" w14:textId="77777777" w:rsidR="00B06C14" w:rsidRDefault="00B06C14">
      <w:pPr>
        <w:pStyle w:val="BodyText"/>
        <w:spacing w:before="2"/>
        <w:ind w:left="0"/>
      </w:pPr>
    </w:p>
    <w:p w14:paraId="23157AE2" w14:textId="77777777" w:rsidR="00B06C14" w:rsidRDefault="00000000">
      <w:pPr>
        <w:pStyle w:val="ListParagraph"/>
        <w:numPr>
          <w:ilvl w:val="0"/>
          <w:numId w:val="7"/>
        </w:numPr>
        <w:tabs>
          <w:tab w:val="left" w:pos="355"/>
        </w:tabs>
        <w:ind w:left="100" w:right="121" w:firstLine="0"/>
        <w:jc w:val="both"/>
        <w:rPr>
          <w:color w:val="212121"/>
          <w:sz w:val="24"/>
        </w:rPr>
      </w:pPr>
      <w:r>
        <w:rPr>
          <w:color w:val="212121"/>
          <w:sz w:val="24"/>
        </w:rPr>
        <w:t>Goto Sheet Action : "Go to Sheet Action" in the context of the FIFA World Cup likely refers to navigating a detailed spreadsheet or data sheet that contains comprehensive information about various aspects of the tournament. Such a sheet could be used by analysts, coaches, journalists, and enthusiasts to access specific data quickly and efficiently.</w:t>
      </w:r>
      <w:r>
        <w:rPr>
          <w:color w:val="212121"/>
          <w:spacing w:val="-1"/>
          <w:sz w:val="24"/>
        </w:rPr>
        <w:t xml:space="preserve"> </w:t>
      </w:r>
      <w:r>
        <w:rPr>
          <w:color w:val="212121"/>
          <w:sz w:val="24"/>
        </w:rPr>
        <w:t>Here's an</w:t>
      </w:r>
      <w:r>
        <w:rPr>
          <w:color w:val="212121"/>
          <w:spacing w:val="-1"/>
          <w:sz w:val="24"/>
        </w:rPr>
        <w:t xml:space="preserve"> </w:t>
      </w:r>
      <w:r>
        <w:rPr>
          <w:color w:val="212121"/>
          <w:sz w:val="24"/>
        </w:rPr>
        <w:t>overview</w:t>
      </w:r>
      <w:r>
        <w:rPr>
          <w:color w:val="212121"/>
          <w:spacing w:val="-2"/>
          <w:sz w:val="24"/>
        </w:rPr>
        <w:t xml:space="preserve"> </w:t>
      </w:r>
      <w:r>
        <w:rPr>
          <w:color w:val="212121"/>
          <w:sz w:val="24"/>
        </w:rPr>
        <w:t>of</w:t>
      </w:r>
      <w:r>
        <w:rPr>
          <w:color w:val="212121"/>
          <w:spacing w:val="-1"/>
          <w:sz w:val="24"/>
        </w:rPr>
        <w:t xml:space="preserve"> </w:t>
      </w:r>
      <w:r>
        <w:rPr>
          <w:color w:val="212121"/>
          <w:sz w:val="24"/>
        </w:rPr>
        <w:t>what</w:t>
      </w:r>
      <w:r>
        <w:rPr>
          <w:color w:val="212121"/>
          <w:spacing w:val="-1"/>
          <w:sz w:val="24"/>
        </w:rPr>
        <w:t xml:space="preserve"> </w:t>
      </w:r>
      <w:r>
        <w:rPr>
          <w:color w:val="212121"/>
          <w:sz w:val="24"/>
        </w:rPr>
        <w:t>such</w:t>
      </w:r>
      <w:r>
        <w:rPr>
          <w:color w:val="212121"/>
          <w:spacing w:val="-1"/>
          <w:sz w:val="24"/>
        </w:rPr>
        <w:t xml:space="preserve"> </w:t>
      </w:r>
      <w:r>
        <w:rPr>
          <w:color w:val="212121"/>
          <w:sz w:val="24"/>
        </w:rPr>
        <w:t>a</w:t>
      </w:r>
      <w:r>
        <w:rPr>
          <w:color w:val="212121"/>
          <w:spacing w:val="-1"/>
          <w:sz w:val="24"/>
        </w:rPr>
        <w:t xml:space="preserve"> </w:t>
      </w:r>
      <w:r>
        <w:rPr>
          <w:color w:val="212121"/>
          <w:sz w:val="24"/>
        </w:rPr>
        <w:t>sheet might</w:t>
      </w:r>
      <w:r>
        <w:rPr>
          <w:color w:val="212121"/>
          <w:spacing w:val="-1"/>
          <w:sz w:val="24"/>
        </w:rPr>
        <w:t xml:space="preserve"> </w:t>
      </w:r>
      <w:r>
        <w:rPr>
          <w:color w:val="212121"/>
          <w:sz w:val="24"/>
        </w:rPr>
        <w:t>include and</w:t>
      </w:r>
      <w:r>
        <w:rPr>
          <w:color w:val="212121"/>
          <w:spacing w:val="-1"/>
          <w:sz w:val="24"/>
        </w:rPr>
        <w:t xml:space="preserve"> </w:t>
      </w:r>
      <w:r>
        <w:rPr>
          <w:color w:val="212121"/>
          <w:sz w:val="24"/>
        </w:rPr>
        <w:t>how</w:t>
      </w:r>
      <w:r>
        <w:rPr>
          <w:color w:val="212121"/>
          <w:spacing w:val="-2"/>
          <w:sz w:val="24"/>
        </w:rPr>
        <w:t xml:space="preserve"> </w:t>
      </w:r>
      <w:r>
        <w:rPr>
          <w:color w:val="212121"/>
          <w:sz w:val="24"/>
        </w:rPr>
        <w:t>to navigate it</w:t>
      </w:r>
    </w:p>
    <w:p w14:paraId="0A17FE1B" w14:textId="77777777" w:rsidR="00B06C14" w:rsidRDefault="00000000">
      <w:pPr>
        <w:pStyle w:val="ListParagraph"/>
        <w:numPr>
          <w:ilvl w:val="0"/>
          <w:numId w:val="7"/>
        </w:numPr>
        <w:tabs>
          <w:tab w:val="left" w:pos="281"/>
        </w:tabs>
        <w:spacing w:before="281"/>
        <w:ind w:left="100" w:right="119" w:firstLine="0"/>
        <w:jc w:val="both"/>
        <w:rPr>
          <w:color w:val="212121"/>
        </w:rPr>
      </w:pPr>
      <w:r>
        <w:rPr>
          <w:color w:val="212121"/>
          <w:sz w:val="24"/>
        </w:rPr>
        <w:t>Hyperlink and URL Edit Actions : Hyperlink and URL edit actions in the context of the FIFA</w:t>
      </w:r>
      <w:r>
        <w:rPr>
          <w:color w:val="212121"/>
          <w:spacing w:val="-4"/>
          <w:sz w:val="24"/>
        </w:rPr>
        <w:t xml:space="preserve"> </w:t>
      </w:r>
      <w:r>
        <w:rPr>
          <w:color w:val="212121"/>
          <w:sz w:val="24"/>
        </w:rPr>
        <w:t>World</w:t>
      </w:r>
      <w:r>
        <w:rPr>
          <w:color w:val="212121"/>
          <w:spacing w:val="-3"/>
          <w:sz w:val="24"/>
        </w:rPr>
        <w:t xml:space="preserve"> </w:t>
      </w:r>
      <w:r>
        <w:rPr>
          <w:color w:val="212121"/>
          <w:sz w:val="24"/>
        </w:rPr>
        <w:t>Cup</w:t>
      </w:r>
      <w:r>
        <w:rPr>
          <w:color w:val="212121"/>
          <w:spacing w:val="-4"/>
          <w:sz w:val="24"/>
        </w:rPr>
        <w:t xml:space="preserve"> </w:t>
      </w:r>
      <w:r>
        <w:rPr>
          <w:color w:val="212121"/>
          <w:sz w:val="24"/>
        </w:rPr>
        <w:t>refer</w:t>
      </w:r>
      <w:r>
        <w:rPr>
          <w:color w:val="212121"/>
          <w:spacing w:val="-3"/>
          <w:sz w:val="24"/>
        </w:rPr>
        <w:t xml:space="preserve"> </w:t>
      </w:r>
      <w:r>
        <w:rPr>
          <w:color w:val="212121"/>
          <w:sz w:val="24"/>
        </w:rPr>
        <w:t>to</w:t>
      </w:r>
      <w:r>
        <w:rPr>
          <w:color w:val="212121"/>
          <w:spacing w:val="-3"/>
          <w:sz w:val="24"/>
        </w:rPr>
        <w:t xml:space="preserve"> </w:t>
      </w:r>
      <w:r>
        <w:rPr>
          <w:color w:val="212121"/>
          <w:sz w:val="24"/>
        </w:rPr>
        <w:t>the</w:t>
      </w:r>
      <w:r>
        <w:rPr>
          <w:color w:val="212121"/>
          <w:spacing w:val="-3"/>
          <w:sz w:val="24"/>
        </w:rPr>
        <w:t xml:space="preserve"> </w:t>
      </w:r>
      <w:r>
        <w:rPr>
          <w:color w:val="212121"/>
          <w:sz w:val="24"/>
        </w:rPr>
        <w:t>processes</w:t>
      </w:r>
      <w:r>
        <w:rPr>
          <w:color w:val="212121"/>
          <w:spacing w:val="-3"/>
          <w:sz w:val="24"/>
        </w:rPr>
        <w:t xml:space="preserve"> </w:t>
      </w:r>
      <w:r>
        <w:rPr>
          <w:color w:val="212121"/>
          <w:sz w:val="24"/>
        </w:rPr>
        <w:t>of</w:t>
      </w:r>
      <w:r>
        <w:rPr>
          <w:color w:val="212121"/>
          <w:spacing w:val="-3"/>
          <w:sz w:val="24"/>
        </w:rPr>
        <w:t xml:space="preserve"> </w:t>
      </w:r>
      <w:r>
        <w:rPr>
          <w:color w:val="212121"/>
          <w:sz w:val="24"/>
        </w:rPr>
        <w:t>adding,</w:t>
      </w:r>
      <w:r>
        <w:rPr>
          <w:color w:val="212121"/>
          <w:spacing w:val="-4"/>
          <w:sz w:val="24"/>
        </w:rPr>
        <w:t xml:space="preserve"> </w:t>
      </w:r>
      <w:r>
        <w:rPr>
          <w:color w:val="212121"/>
          <w:sz w:val="24"/>
        </w:rPr>
        <w:t>modifying,</w:t>
      </w:r>
      <w:r>
        <w:rPr>
          <w:color w:val="212121"/>
          <w:spacing w:val="-3"/>
          <w:sz w:val="24"/>
        </w:rPr>
        <w:t xml:space="preserve"> </w:t>
      </w:r>
      <w:r>
        <w:rPr>
          <w:color w:val="212121"/>
          <w:sz w:val="24"/>
        </w:rPr>
        <w:t>or</w:t>
      </w:r>
      <w:r>
        <w:rPr>
          <w:color w:val="212121"/>
          <w:spacing w:val="-5"/>
          <w:sz w:val="24"/>
        </w:rPr>
        <w:t xml:space="preserve"> </w:t>
      </w:r>
      <w:r>
        <w:rPr>
          <w:color w:val="212121"/>
          <w:sz w:val="24"/>
        </w:rPr>
        <w:t>managing</w:t>
      </w:r>
      <w:r>
        <w:rPr>
          <w:color w:val="212121"/>
          <w:spacing w:val="-5"/>
          <w:sz w:val="24"/>
        </w:rPr>
        <w:t xml:space="preserve"> </w:t>
      </w:r>
      <w:r>
        <w:rPr>
          <w:color w:val="212121"/>
          <w:sz w:val="24"/>
        </w:rPr>
        <w:t>hyperlinks</w:t>
      </w:r>
      <w:r>
        <w:rPr>
          <w:color w:val="212121"/>
          <w:spacing w:val="-3"/>
          <w:sz w:val="24"/>
        </w:rPr>
        <w:t xml:space="preserve"> </w:t>
      </w:r>
      <w:r>
        <w:rPr>
          <w:color w:val="212121"/>
          <w:sz w:val="24"/>
        </w:rPr>
        <w:t>and URLs within digital documents, spreadsheets, websites, or databases related to the tournament. These actions are crucial for creating a seamless and informative user experience, enabling quick access to relevant information and resources</w:t>
      </w:r>
    </w:p>
    <w:p w14:paraId="557C08A8" w14:textId="77777777" w:rsidR="00B06C14" w:rsidRDefault="00000000">
      <w:pPr>
        <w:pStyle w:val="ListParagraph"/>
        <w:numPr>
          <w:ilvl w:val="0"/>
          <w:numId w:val="7"/>
        </w:numPr>
        <w:tabs>
          <w:tab w:val="left" w:pos="281"/>
        </w:tabs>
        <w:spacing w:before="280"/>
        <w:ind w:left="100" w:right="114" w:firstLine="0"/>
        <w:jc w:val="both"/>
        <w:rPr>
          <w:color w:val="212121"/>
        </w:rPr>
      </w:pPr>
      <w:r>
        <w:rPr>
          <w:color w:val="212121"/>
          <w:sz w:val="24"/>
        </w:rPr>
        <w:t>Tooltips :Tooltips are interactive elements in a graphical user interface that display additional information when a user hovers over, clicks on, or otherwise interacts with a particular</w:t>
      </w:r>
      <w:r>
        <w:rPr>
          <w:color w:val="212121"/>
          <w:spacing w:val="-6"/>
          <w:sz w:val="24"/>
        </w:rPr>
        <w:t xml:space="preserve"> </w:t>
      </w:r>
      <w:r>
        <w:rPr>
          <w:color w:val="212121"/>
          <w:sz w:val="24"/>
        </w:rPr>
        <w:t>part</w:t>
      </w:r>
      <w:r>
        <w:rPr>
          <w:color w:val="212121"/>
          <w:spacing w:val="-5"/>
          <w:sz w:val="24"/>
        </w:rPr>
        <w:t xml:space="preserve"> </w:t>
      </w:r>
      <w:r>
        <w:rPr>
          <w:color w:val="212121"/>
          <w:sz w:val="24"/>
        </w:rPr>
        <w:t>of</w:t>
      </w:r>
      <w:r>
        <w:rPr>
          <w:color w:val="212121"/>
          <w:spacing w:val="-6"/>
          <w:sz w:val="24"/>
        </w:rPr>
        <w:t xml:space="preserve"> </w:t>
      </w:r>
      <w:r>
        <w:rPr>
          <w:color w:val="212121"/>
          <w:sz w:val="24"/>
        </w:rPr>
        <w:t>the</w:t>
      </w:r>
      <w:r>
        <w:rPr>
          <w:color w:val="212121"/>
          <w:spacing w:val="-7"/>
          <w:sz w:val="24"/>
        </w:rPr>
        <w:t xml:space="preserve"> </w:t>
      </w:r>
      <w:r>
        <w:rPr>
          <w:color w:val="212121"/>
          <w:sz w:val="24"/>
        </w:rPr>
        <w:t>interface.</w:t>
      </w:r>
      <w:r>
        <w:rPr>
          <w:color w:val="212121"/>
          <w:spacing w:val="-4"/>
          <w:sz w:val="24"/>
        </w:rPr>
        <w:t xml:space="preserve"> </w:t>
      </w:r>
      <w:r>
        <w:rPr>
          <w:color w:val="212121"/>
          <w:sz w:val="24"/>
        </w:rPr>
        <w:t>In</w:t>
      </w:r>
      <w:r>
        <w:rPr>
          <w:color w:val="212121"/>
          <w:spacing w:val="-4"/>
          <w:sz w:val="24"/>
        </w:rPr>
        <w:t xml:space="preserve"> </w:t>
      </w:r>
      <w:r>
        <w:rPr>
          <w:color w:val="212121"/>
          <w:sz w:val="24"/>
        </w:rPr>
        <w:t>the</w:t>
      </w:r>
      <w:r>
        <w:rPr>
          <w:color w:val="212121"/>
          <w:spacing w:val="-7"/>
          <w:sz w:val="24"/>
        </w:rPr>
        <w:t xml:space="preserve"> </w:t>
      </w:r>
      <w:r>
        <w:rPr>
          <w:color w:val="212121"/>
          <w:sz w:val="24"/>
        </w:rPr>
        <w:t>context</w:t>
      </w:r>
      <w:r>
        <w:rPr>
          <w:color w:val="212121"/>
          <w:spacing w:val="-5"/>
          <w:sz w:val="24"/>
        </w:rPr>
        <w:t xml:space="preserve"> </w:t>
      </w:r>
      <w:r>
        <w:rPr>
          <w:color w:val="212121"/>
          <w:sz w:val="24"/>
        </w:rPr>
        <w:t>of</w:t>
      </w:r>
      <w:r>
        <w:rPr>
          <w:color w:val="212121"/>
          <w:spacing w:val="-6"/>
          <w:sz w:val="24"/>
        </w:rPr>
        <w:t xml:space="preserve"> </w:t>
      </w:r>
      <w:r>
        <w:rPr>
          <w:color w:val="212121"/>
          <w:sz w:val="24"/>
        </w:rPr>
        <w:t>the</w:t>
      </w:r>
      <w:r>
        <w:rPr>
          <w:color w:val="212121"/>
          <w:spacing w:val="-4"/>
          <w:sz w:val="24"/>
        </w:rPr>
        <w:t xml:space="preserve"> </w:t>
      </w:r>
      <w:r>
        <w:rPr>
          <w:color w:val="212121"/>
          <w:sz w:val="24"/>
        </w:rPr>
        <w:t>FIFA</w:t>
      </w:r>
      <w:r>
        <w:rPr>
          <w:color w:val="212121"/>
          <w:spacing w:val="-6"/>
          <w:sz w:val="24"/>
        </w:rPr>
        <w:t xml:space="preserve"> </w:t>
      </w:r>
      <w:r>
        <w:rPr>
          <w:color w:val="212121"/>
          <w:sz w:val="24"/>
        </w:rPr>
        <w:t>World</w:t>
      </w:r>
      <w:r>
        <w:rPr>
          <w:color w:val="212121"/>
          <w:spacing w:val="-4"/>
          <w:sz w:val="24"/>
        </w:rPr>
        <w:t xml:space="preserve"> </w:t>
      </w:r>
      <w:r>
        <w:rPr>
          <w:color w:val="212121"/>
          <w:sz w:val="24"/>
        </w:rPr>
        <w:t>Cup,</w:t>
      </w:r>
      <w:r>
        <w:rPr>
          <w:color w:val="212121"/>
          <w:spacing w:val="-6"/>
          <w:sz w:val="24"/>
        </w:rPr>
        <w:t xml:space="preserve"> </w:t>
      </w:r>
      <w:r>
        <w:rPr>
          <w:color w:val="212121"/>
          <w:sz w:val="24"/>
        </w:rPr>
        <w:t>tooltips</w:t>
      </w:r>
      <w:r>
        <w:rPr>
          <w:color w:val="212121"/>
          <w:spacing w:val="-5"/>
          <w:sz w:val="24"/>
        </w:rPr>
        <w:t xml:space="preserve"> </w:t>
      </w:r>
      <w:r>
        <w:rPr>
          <w:color w:val="212121"/>
          <w:sz w:val="24"/>
        </w:rPr>
        <w:t>can</w:t>
      </w:r>
      <w:r>
        <w:rPr>
          <w:color w:val="212121"/>
          <w:spacing w:val="-7"/>
          <w:sz w:val="24"/>
        </w:rPr>
        <w:t xml:space="preserve"> </w:t>
      </w:r>
      <w:r>
        <w:rPr>
          <w:color w:val="212121"/>
          <w:sz w:val="24"/>
        </w:rPr>
        <w:t>be</w:t>
      </w:r>
      <w:r>
        <w:rPr>
          <w:color w:val="212121"/>
          <w:spacing w:val="-4"/>
          <w:sz w:val="24"/>
        </w:rPr>
        <w:t xml:space="preserve"> </w:t>
      </w:r>
      <w:r>
        <w:rPr>
          <w:color w:val="212121"/>
          <w:sz w:val="24"/>
        </w:rPr>
        <w:t>used in</w:t>
      </w:r>
      <w:r>
        <w:rPr>
          <w:color w:val="212121"/>
          <w:spacing w:val="-7"/>
          <w:sz w:val="24"/>
        </w:rPr>
        <w:t xml:space="preserve"> </w:t>
      </w:r>
      <w:r>
        <w:rPr>
          <w:color w:val="212121"/>
          <w:sz w:val="24"/>
        </w:rPr>
        <w:t>digital</w:t>
      </w:r>
      <w:r>
        <w:rPr>
          <w:color w:val="212121"/>
          <w:spacing w:val="-8"/>
          <w:sz w:val="24"/>
        </w:rPr>
        <w:t xml:space="preserve"> </w:t>
      </w:r>
      <w:r>
        <w:rPr>
          <w:color w:val="212121"/>
          <w:sz w:val="24"/>
        </w:rPr>
        <w:t>platforms,</w:t>
      </w:r>
      <w:r>
        <w:rPr>
          <w:color w:val="212121"/>
          <w:spacing w:val="-7"/>
          <w:sz w:val="24"/>
        </w:rPr>
        <w:t xml:space="preserve"> </w:t>
      </w:r>
      <w:r>
        <w:rPr>
          <w:color w:val="212121"/>
          <w:sz w:val="24"/>
        </w:rPr>
        <w:t>such</w:t>
      </w:r>
      <w:r>
        <w:rPr>
          <w:color w:val="212121"/>
          <w:spacing w:val="-8"/>
          <w:sz w:val="24"/>
        </w:rPr>
        <w:t xml:space="preserve"> </w:t>
      </w:r>
      <w:r>
        <w:rPr>
          <w:color w:val="212121"/>
          <w:sz w:val="24"/>
        </w:rPr>
        <w:t>as</w:t>
      </w:r>
      <w:r>
        <w:rPr>
          <w:color w:val="212121"/>
          <w:spacing w:val="-7"/>
          <w:sz w:val="24"/>
        </w:rPr>
        <w:t xml:space="preserve"> </w:t>
      </w:r>
      <w:r>
        <w:rPr>
          <w:color w:val="212121"/>
          <w:sz w:val="24"/>
        </w:rPr>
        <w:t>websites</w:t>
      </w:r>
      <w:r>
        <w:rPr>
          <w:color w:val="212121"/>
          <w:spacing w:val="-7"/>
          <w:sz w:val="24"/>
        </w:rPr>
        <w:t xml:space="preserve"> </w:t>
      </w:r>
      <w:r>
        <w:rPr>
          <w:color w:val="212121"/>
          <w:sz w:val="24"/>
        </w:rPr>
        <w:t>and</w:t>
      </w:r>
      <w:r>
        <w:rPr>
          <w:color w:val="212121"/>
          <w:spacing w:val="-6"/>
          <w:sz w:val="24"/>
        </w:rPr>
        <w:t xml:space="preserve"> </w:t>
      </w:r>
      <w:r>
        <w:rPr>
          <w:color w:val="212121"/>
          <w:sz w:val="24"/>
        </w:rPr>
        <w:t>mobile</w:t>
      </w:r>
      <w:r>
        <w:rPr>
          <w:color w:val="212121"/>
          <w:spacing w:val="-7"/>
          <w:sz w:val="24"/>
        </w:rPr>
        <w:t xml:space="preserve"> </w:t>
      </w:r>
      <w:r>
        <w:rPr>
          <w:color w:val="212121"/>
          <w:sz w:val="24"/>
        </w:rPr>
        <w:t>apps,</w:t>
      </w:r>
      <w:r>
        <w:rPr>
          <w:color w:val="212121"/>
          <w:spacing w:val="-6"/>
          <w:sz w:val="24"/>
        </w:rPr>
        <w:t xml:space="preserve"> </w:t>
      </w:r>
      <w:r>
        <w:rPr>
          <w:color w:val="212121"/>
          <w:sz w:val="24"/>
        </w:rPr>
        <w:t>to</w:t>
      </w:r>
      <w:r>
        <w:rPr>
          <w:color w:val="212121"/>
          <w:spacing w:val="-7"/>
          <w:sz w:val="24"/>
        </w:rPr>
        <w:t xml:space="preserve"> </w:t>
      </w:r>
      <w:r>
        <w:rPr>
          <w:color w:val="212121"/>
          <w:sz w:val="24"/>
        </w:rPr>
        <w:t>enhance</w:t>
      </w:r>
      <w:r>
        <w:rPr>
          <w:color w:val="212121"/>
          <w:spacing w:val="-7"/>
          <w:sz w:val="24"/>
        </w:rPr>
        <w:t xml:space="preserve"> </w:t>
      </w:r>
      <w:r>
        <w:rPr>
          <w:color w:val="212121"/>
          <w:sz w:val="24"/>
        </w:rPr>
        <w:t>the</w:t>
      </w:r>
      <w:r>
        <w:rPr>
          <w:color w:val="212121"/>
          <w:spacing w:val="-7"/>
          <w:sz w:val="24"/>
        </w:rPr>
        <w:t xml:space="preserve"> </w:t>
      </w:r>
      <w:r>
        <w:rPr>
          <w:color w:val="212121"/>
          <w:sz w:val="24"/>
        </w:rPr>
        <w:t>user</w:t>
      </w:r>
      <w:r>
        <w:rPr>
          <w:color w:val="212121"/>
          <w:spacing w:val="-8"/>
          <w:sz w:val="24"/>
        </w:rPr>
        <w:t xml:space="preserve"> </w:t>
      </w:r>
      <w:r>
        <w:rPr>
          <w:color w:val="212121"/>
          <w:sz w:val="24"/>
        </w:rPr>
        <w:t>experience</w:t>
      </w:r>
      <w:r>
        <w:rPr>
          <w:color w:val="212121"/>
          <w:spacing w:val="-7"/>
          <w:sz w:val="24"/>
        </w:rPr>
        <w:t xml:space="preserve"> </w:t>
      </w:r>
      <w:r>
        <w:rPr>
          <w:color w:val="212121"/>
          <w:sz w:val="24"/>
        </w:rPr>
        <w:t>by providing detailed information about teams, players, and matches</w:t>
      </w:r>
    </w:p>
    <w:p w14:paraId="1264ED60" w14:textId="77777777" w:rsidR="00B06C14" w:rsidRDefault="00B06C14">
      <w:pPr>
        <w:pStyle w:val="BodyText"/>
        <w:spacing w:before="2"/>
        <w:ind w:left="0"/>
      </w:pPr>
    </w:p>
    <w:p w14:paraId="44F33545" w14:textId="77777777" w:rsidR="00B06C14" w:rsidRDefault="00000000">
      <w:pPr>
        <w:pStyle w:val="ListParagraph"/>
        <w:numPr>
          <w:ilvl w:val="0"/>
          <w:numId w:val="7"/>
        </w:numPr>
        <w:tabs>
          <w:tab w:val="left" w:pos="281"/>
        </w:tabs>
        <w:ind w:left="100" w:right="121" w:firstLine="0"/>
        <w:jc w:val="both"/>
        <w:rPr>
          <w:color w:val="212121"/>
        </w:rPr>
      </w:pPr>
      <w:r>
        <w:rPr>
          <w:color w:val="212121"/>
          <w:sz w:val="24"/>
        </w:rPr>
        <w:t>Highlight</w:t>
      </w:r>
      <w:r>
        <w:rPr>
          <w:color w:val="212121"/>
          <w:spacing w:val="-1"/>
          <w:sz w:val="24"/>
        </w:rPr>
        <w:t xml:space="preserve"> </w:t>
      </w:r>
      <w:r>
        <w:rPr>
          <w:color w:val="212121"/>
          <w:sz w:val="24"/>
        </w:rPr>
        <w:t>Text Tables</w:t>
      </w:r>
      <w:r>
        <w:rPr>
          <w:color w:val="212121"/>
          <w:spacing w:val="-1"/>
          <w:sz w:val="24"/>
        </w:rPr>
        <w:t xml:space="preserve"> </w:t>
      </w:r>
      <w:r>
        <w:rPr>
          <w:color w:val="212121"/>
          <w:sz w:val="24"/>
        </w:rPr>
        <w:t>: A</w:t>
      </w:r>
      <w:r>
        <w:rPr>
          <w:color w:val="212121"/>
          <w:spacing w:val="-2"/>
          <w:sz w:val="24"/>
        </w:rPr>
        <w:t xml:space="preserve"> </w:t>
      </w:r>
      <w:r>
        <w:rPr>
          <w:color w:val="212121"/>
          <w:sz w:val="24"/>
        </w:rPr>
        <w:t>highlight</w:t>
      </w:r>
      <w:r>
        <w:rPr>
          <w:color w:val="212121"/>
          <w:spacing w:val="-1"/>
          <w:sz w:val="24"/>
        </w:rPr>
        <w:t xml:space="preserve"> </w:t>
      </w:r>
      <w:r>
        <w:rPr>
          <w:color w:val="212121"/>
          <w:sz w:val="24"/>
        </w:rPr>
        <w:t>table, also</w:t>
      </w:r>
      <w:r>
        <w:rPr>
          <w:color w:val="212121"/>
          <w:spacing w:val="-1"/>
          <w:sz w:val="24"/>
        </w:rPr>
        <w:t xml:space="preserve"> </w:t>
      </w:r>
      <w:r>
        <w:rPr>
          <w:color w:val="212121"/>
          <w:sz w:val="24"/>
        </w:rPr>
        <w:t>known</w:t>
      </w:r>
      <w:r>
        <w:rPr>
          <w:color w:val="212121"/>
          <w:spacing w:val="-1"/>
          <w:sz w:val="24"/>
        </w:rPr>
        <w:t xml:space="preserve"> </w:t>
      </w:r>
      <w:r>
        <w:rPr>
          <w:color w:val="212121"/>
          <w:sz w:val="24"/>
        </w:rPr>
        <w:t>as</w:t>
      </w:r>
      <w:r>
        <w:rPr>
          <w:color w:val="212121"/>
          <w:spacing w:val="-1"/>
          <w:sz w:val="24"/>
        </w:rPr>
        <w:t xml:space="preserve"> </w:t>
      </w:r>
      <w:r>
        <w:rPr>
          <w:color w:val="212121"/>
          <w:sz w:val="24"/>
        </w:rPr>
        <w:t>a</w:t>
      </w:r>
      <w:r>
        <w:rPr>
          <w:color w:val="212121"/>
          <w:spacing w:val="-1"/>
          <w:sz w:val="24"/>
        </w:rPr>
        <w:t xml:space="preserve"> </w:t>
      </w:r>
      <w:r>
        <w:rPr>
          <w:color w:val="212121"/>
          <w:sz w:val="24"/>
        </w:rPr>
        <w:t>highlight</w:t>
      </w:r>
      <w:r>
        <w:rPr>
          <w:color w:val="212121"/>
          <w:spacing w:val="-1"/>
          <w:sz w:val="24"/>
        </w:rPr>
        <w:t xml:space="preserve"> </w:t>
      </w:r>
      <w:r>
        <w:rPr>
          <w:color w:val="212121"/>
          <w:sz w:val="24"/>
        </w:rPr>
        <w:t>table</w:t>
      </w:r>
      <w:r>
        <w:rPr>
          <w:color w:val="212121"/>
          <w:spacing w:val="-1"/>
          <w:sz w:val="24"/>
        </w:rPr>
        <w:t xml:space="preserve"> </w:t>
      </w:r>
      <w:r>
        <w:rPr>
          <w:color w:val="212121"/>
          <w:sz w:val="24"/>
        </w:rPr>
        <w:t>or</w:t>
      </w:r>
      <w:r>
        <w:rPr>
          <w:color w:val="212121"/>
          <w:spacing w:val="-2"/>
          <w:sz w:val="24"/>
        </w:rPr>
        <w:t xml:space="preserve"> </w:t>
      </w:r>
      <w:r>
        <w:rPr>
          <w:color w:val="212121"/>
          <w:sz w:val="24"/>
        </w:rPr>
        <w:t>a</w:t>
      </w:r>
      <w:r>
        <w:rPr>
          <w:color w:val="212121"/>
          <w:spacing w:val="-1"/>
          <w:sz w:val="24"/>
        </w:rPr>
        <w:t xml:space="preserve"> </w:t>
      </w:r>
      <w:r>
        <w:rPr>
          <w:color w:val="212121"/>
          <w:sz w:val="24"/>
        </w:rPr>
        <w:t>highlights table, is a tabular data visualization that uses color and formatting to draw attention to significant values and trends within the data. In the context of the FIFA World Cup, a highlight table can be used to present key statistics, player performances, and match outcomes in an easily digestible format.</w:t>
      </w:r>
    </w:p>
    <w:p w14:paraId="414F7727" w14:textId="77777777" w:rsidR="00B06C14" w:rsidRDefault="00000000">
      <w:pPr>
        <w:pStyle w:val="ListParagraph"/>
        <w:numPr>
          <w:ilvl w:val="0"/>
          <w:numId w:val="7"/>
        </w:numPr>
        <w:tabs>
          <w:tab w:val="left" w:pos="281"/>
        </w:tabs>
        <w:spacing w:before="281"/>
        <w:ind w:left="100" w:right="120" w:firstLine="0"/>
        <w:jc w:val="both"/>
        <w:rPr>
          <w:color w:val="212121"/>
        </w:rPr>
      </w:pPr>
      <w:r>
        <w:rPr>
          <w:color w:val="212121"/>
          <w:sz w:val="24"/>
        </w:rPr>
        <w:t>Heatmap : A heatmap is a data visualization tool that uses color to represent the intensity of data in a two-dimensional space. In the context of the FIFA World Cup, heatmaps can be used to visualize various types of data related to the tournament, such as player performance, team strategies, and match statistics.</w:t>
      </w:r>
    </w:p>
    <w:p w14:paraId="209AD9E7" w14:textId="77777777" w:rsidR="00B06C14" w:rsidRDefault="00B06C14">
      <w:pPr>
        <w:jc w:val="both"/>
        <w:sectPr w:rsidR="00B06C14" w:rsidSect="00FD2B6C">
          <w:pgSz w:w="11910" w:h="16840"/>
          <w:pgMar w:top="1400" w:right="1320" w:bottom="280" w:left="1340" w:header="720" w:footer="720" w:gutter="0"/>
          <w:pgBorders w:offsetFrom="page">
            <w:top w:val="single" w:sz="12" w:space="24" w:color="auto"/>
            <w:left w:val="single" w:sz="12" w:space="24" w:color="auto"/>
            <w:bottom w:val="single" w:sz="12" w:space="24" w:color="auto"/>
            <w:right w:val="single" w:sz="12" w:space="24" w:color="auto"/>
          </w:pgBorders>
          <w:cols w:space="720"/>
        </w:sectPr>
      </w:pPr>
    </w:p>
    <w:p w14:paraId="6FA63860" w14:textId="77777777" w:rsidR="00B06C14" w:rsidRDefault="00000000">
      <w:pPr>
        <w:pStyle w:val="Heading2"/>
      </w:pPr>
      <w:r>
        <w:rPr>
          <w:color w:val="212121"/>
          <w:spacing w:val="-2"/>
        </w:rPr>
        <w:lastRenderedPageBreak/>
        <w:t>Conclusion:</w:t>
      </w:r>
    </w:p>
    <w:p w14:paraId="56CDA353" w14:textId="77777777" w:rsidR="00B06C14" w:rsidRDefault="00000000">
      <w:pPr>
        <w:pStyle w:val="ListParagraph"/>
        <w:numPr>
          <w:ilvl w:val="0"/>
          <w:numId w:val="2"/>
        </w:numPr>
        <w:tabs>
          <w:tab w:val="left" w:pos="820"/>
        </w:tabs>
        <w:spacing w:before="241"/>
        <w:ind w:right="585"/>
        <w:rPr>
          <w:sz w:val="24"/>
        </w:rPr>
      </w:pPr>
      <w:r>
        <w:rPr>
          <w:color w:val="212121"/>
          <w:sz w:val="24"/>
        </w:rPr>
        <w:t>Indispensable</w:t>
      </w:r>
      <w:r>
        <w:rPr>
          <w:color w:val="212121"/>
          <w:spacing w:val="-3"/>
          <w:sz w:val="24"/>
        </w:rPr>
        <w:t xml:space="preserve"> </w:t>
      </w:r>
      <w:r>
        <w:rPr>
          <w:color w:val="212121"/>
          <w:sz w:val="24"/>
        </w:rPr>
        <w:t>Tool:</w:t>
      </w:r>
      <w:r>
        <w:rPr>
          <w:color w:val="212121"/>
          <w:spacing w:val="-4"/>
          <w:sz w:val="24"/>
        </w:rPr>
        <w:t xml:space="preserve"> </w:t>
      </w:r>
      <w:r>
        <w:rPr>
          <w:color w:val="212121"/>
          <w:sz w:val="24"/>
        </w:rPr>
        <w:t>Data</w:t>
      </w:r>
      <w:r>
        <w:rPr>
          <w:color w:val="212121"/>
          <w:spacing w:val="-4"/>
          <w:sz w:val="24"/>
        </w:rPr>
        <w:t xml:space="preserve"> </w:t>
      </w:r>
      <w:r>
        <w:rPr>
          <w:color w:val="212121"/>
          <w:sz w:val="24"/>
        </w:rPr>
        <w:t>visualization</w:t>
      </w:r>
      <w:r>
        <w:rPr>
          <w:color w:val="212121"/>
          <w:spacing w:val="-4"/>
          <w:sz w:val="24"/>
        </w:rPr>
        <w:t xml:space="preserve"> </w:t>
      </w:r>
      <w:r>
        <w:rPr>
          <w:color w:val="212121"/>
          <w:sz w:val="24"/>
        </w:rPr>
        <w:t>is</w:t>
      </w:r>
      <w:r>
        <w:rPr>
          <w:color w:val="212121"/>
          <w:spacing w:val="-3"/>
          <w:sz w:val="24"/>
        </w:rPr>
        <w:t xml:space="preserve"> </w:t>
      </w:r>
      <w:r>
        <w:rPr>
          <w:color w:val="212121"/>
          <w:sz w:val="24"/>
        </w:rPr>
        <w:t>crucial</w:t>
      </w:r>
      <w:r>
        <w:rPr>
          <w:color w:val="212121"/>
          <w:spacing w:val="-4"/>
          <w:sz w:val="24"/>
        </w:rPr>
        <w:t xml:space="preserve"> </w:t>
      </w:r>
      <w:r>
        <w:rPr>
          <w:color w:val="212121"/>
          <w:sz w:val="24"/>
        </w:rPr>
        <w:t>in</w:t>
      </w:r>
      <w:r>
        <w:rPr>
          <w:color w:val="212121"/>
          <w:spacing w:val="-4"/>
          <w:sz w:val="24"/>
        </w:rPr>
        <w:t xml:space="preserve"> </w:t>
      </w:r>
      <w:r>
        <w:rPr>
          <w:color w:val="212121"/>
          <w:sz w:val="24"/>
        </w:rPr>
        <w:t>interpreting</w:t>
      </w:r>
      <w:r>
        <w:rPr>
          <w:color w:val="212121"/>
          <w:spacing w:val="-4"/>
          <w:sz w:val="24"/>
        </w:rPr>
        <w:t xml:space="preserve"> </w:t>
      </w:r>
      <w:r>
        <w:rPr>
          <w:color w:val="212121"/>
          <w:sz w:val="24"/>
        </w:rPr>
        <w:t>and</w:t>
      </w:r>
      <w:r>
        <w:rPr>
          <w:color w:val="212121"/>
          <w:spacing w:val="-3"/>
          <w:sz w:val="24"/>
        </w:rPr>
        <w:t xml:space="preserve"> </w:t>
      </w:r>
      <w:r>
        <w:rPr>
          <w:color w:val="212121"/>
          <w:sz w:val="24"/>
        </w:rPr>
        <w:t>engaging with FIFA World Cup data.</w:t>
      </w:r>
    </w:p>
    <w:p w14:paraId="29FF8916" w14:textId="77777777" w:rsidR="00B06C14" w:rsidRDefault="00000000">
      <w:pPr>
        <w:pStyle w:val="ListParagraph"/>
        <w:numPr>
          <w:ilvl w:val="0"/>
          <w:numId w:val="2"/>
        </w:numPr>
        <w:tabs>
          <w:tab w:val="left" w:pos="820"/>
        </w:tabs>
        <w:ind w:right="566"/>
        <w:rPr>
          <w:sz w:val="24"/>
        </w:rPr>
      </w:pPr>
      <w:r>
        <w:rPr>
          <w:color w:val="212121"/>
          <w:sz w:val="24"/>
        </w:rPr>
        <w:t>Vast</w:t>
      </w:r>
      <w:r>
        <w:rPr>
          <w:color w:val="212121"/>
          <w:spacing w:val="-3"/>
          <w:sz w:val="24"/>
        </w:rPr>
        <w:t xml:space="preserve"> </w:t>
      </w:r>
      <w:r>
        <w:rPr>
          <w:color w:val="212121"/>
          <w:sz w:val="24"/>
        </w:rPr>
        <w:t>Data:</w:t>
      </w:r>
      <w:r>
        <w:rPr>
          <w:color w:val="212121"/>
          <w:spacing w:val="-4"/>
          <w:sz w:val="24"/>
        </w:rPr>
        <w:t xml:space="preserve"> </w:t>
      </w:r>
      <w:r>
        <w:rPr>
          <w:color w:val="212121"/>
          <w:sz w:val="24"/>
        </w:rPr>
        <w:t>The</w:t>
      </w:r>
      <w:r>
        <w:rPr>
          <w:color w:val="212121"/>
          <w:spacing w:val="-3"/>
          <w:sz w:val="24"/>
        </w:rPr>
        <w:t xml:space="preserve"> </w:t>
      </w:r>
      <w:r>
        <w:rPr>
          <w:color w:val="212121"/>
          <w:sz w:val="24"/>
        </w:rPr>
        <w:t>World</w:t>
      </w:r>
      <w:r>
        <w:rPr>
          <w:color w:val="212121"/>
          <w:spacing w:val="-3"/>
          <w:sz w:val="24"/>
        </w:rPr>
        <w:t xml:space="preserve"> </w:t>
      </w:r>
      <w:r>
        <w:rPr>
          <w:color w:val="212121"/>
          <w:sz w:val="24"/>
        </w:rPr>
        <w:t>Cup</w:t>
      </w:r>
      <w:r>
        <w:rPr>
          <w:color w:val="212121"/>
          <w:spacing w:val="-3"/>
          <w:sz w:val="24"/>
        </w:rPr>
        <w:t xml:space="preserve"> </w:t>
      </w:r>
      <w:r>
        <w:rPr>
          <w:color w:val="212121"/>
          <w:sz w:val="24"/>
        </w:rPr>
        <w:t>generates</w:t>
      </w:r>
      <w:r>
        <w:rPr>
          <w:color w:val="212121"/>
          <w:spacing w:val="-3"/>
          <w:sz w:val="24"/>
        </w:rPr>
        <w:t xml:space="preserve"> </w:t>
      </w:r>
      <w:r>
        <w:rPr>
          <w:color w:val="212121"/>
          <w:sz w:val="24"/>
        </w:rPr>
        <w:t>extensive</w:t>
      </w:r>
      <w:r>
        <w:rPr>
          <w:color w:val="212121"/>
          <w:spacing w:val="-5"/>
          <w:sz w:val="24"/>
        </w:rPr>
        <w:t xml:space="preserve"> </w:t>
      </w:r>
      <w:r>
        <w:rPr>
          <w:color w:val="212121"/>
          <w:sz w:val="24"/>
        </w:rPr>
        <w:t>data,</w:t>
      </w:r>
      <w:r>
        <w:rPr>
          <w:color w:val="212121"/>
          <w:spacing w:val="-3"/>
          <w:sz w:val="24"/>
        </w:rPr>
        <w:t xml:space="preserve"> </w:t>
      </w:r>
      <w:r>
        <w:rPr>
          <w:color w:val="212121"/>
          <w:sz w:val="24"/>
        </w:rPr>
        <w:t>including</w:t>
      </w:r>
      <w:r>
        <w:rPr>
          <w:color w:val="212121"/>
          <w:spacing w:val="-5"/>
          <w:sz w:val="24"/>
        </w:rPr>
        <w:t xml:space="preserve"> </w:t>
      </w:r>
      <w:r>
        <w:rPr>
          <w:color w:val="212121"/>
          <w:sz w:val="24"/>
        </w:rPr>
        <w:t>player</w:t>
      </w:r>
      <w:r>
        <w:rPr>
          <w:color w:val="212121"/>
          <w:spacing w:val="-6"/>
          <w:sz w:val="24"/>
        </w:rPr>
        <w:t xml:space="preserve"> </w:t>
      </w:r>
      <w:r>
        <w:rPr>
          <w:color w:val="212121"/>
          <w:sz w:val="24"/>
        </w:rPr>
        <w:t>metrics, team strategies, match statistics, and fan engagement.</w:t>
      </w:r>
    </w:p>
    <w:p w14:paraId="4B3AD3FA" w14:textId="77777777" w:rsidR="00B06C14" w:rsidRDefault="00000000">
      <w:pPr>
        <w:pStyle w:val="ListParagraph"/>
        <w:numPr>
          <w:ilvl w:val="0"/>
          <w:numId w:val="2"/>
        </w:numPr>
        <w:tabs>
          <w:tab w:val="left" w:pos="820"/>
        </w:tabs>
        <w:ind w:right="632"/>
        <w:rPr>
          <w:sz w:val="24"/>
        </w:rPr>
      </w:pPr>
      <w:r>
        <w:rPr>
          <w:color w:val="212121"/>
          <w:sz w:val="24"/>
        </w:rPr>
        <w:t>Audience:</w:t>
      </w:r>
      <w:r>
        <w:rPr>
          <w:color w:val="212121"/>
          <w:spacing w:val="-4"/>
          <w:sz w:val="24"/>
        </w:rPr>
        <w:t xml:space="preserve"> </w:t>
      </w:r>
      <w:r>
        <w:rPr>
          <w:color w:val="212121"/>
          <w:sz w:val="24"/>
        </w:rPr>
        <w:t>Data</w:t>
      </w:r>
      <w:r>
        <w:rPr>
          <w:color w:val="212121"/>
          <w:spacing w:val="-3"/>
          <w:sz w:val="24"/>
        </w:rPr>
        <w:t xml:space="preserve"> </w:t>
      </w:r>
      <w:r>
        <w:rPr>
          <w:color w:val="212121"/>
          <w:sz w:val="24"/>
        </w:rPr>
        <w:t>needs</w:t>
      </w:r>
      <w:r>
        <w:rPr>
          <w:color w:val="212121"/>
          <w:spacing w:val="-6"/>
          <w:sz w:val="24"/>
        </w:rPr>
        <w:t xml:space="preserve"> </w:t>
      </w:r>
      <w:r>
        <w:rPr>
          <w:color w:val="212121"/>
          <w:sz w:val="24"/>
        </w:rPr>
        <w:t>to</w:t>
      </w:r>
      <w:r>
        <w:rPr>
          <w:color w:val="212121"/>
          <w:spacing w:val="-3"/>
          <w:sz w:val="24"/>
        </w:rPr>
        <w:t xml:space="preserve"> </w:t>
      </w:r>
      <w:r>
        <w:rPr>
          <w:color w:val="212121"/>
          <w:sz w:val="24"/>
        </w:rPr>
        <w:t>be</w:t>
      </w:r>
      <w:r>
        <w:rPr>
          <w:color w:val="212121"/>
          <w:spacing w:val="-3"/>
          <w:sz w:val="24"/>
        </w:rPr>
        <w:t xml:space="preserve"> </w:t>
      </w:r>
      <w:r>
        <w:rPr>
          <w:color w:val="212121"/>
          <w:sz w:val="24"/>
        </w:rPr>
        <w:t>accessible</w:t>
      </w:r>
      <w:r>
        <w:rPr>
          <w:color w:val="212121"/>
          <w:spacing w:val="-3"/>
          <w:sz w:val="24"/>
        </w:rPr>
        <w:t xml:space="preserve"> </w:t>
      </w:r>
      <w:r>
        <w:rPr>
          <w:color w:val="212121"/>
          <w:sz w:val="24"/>
        </w:rPr>
        <w:t>to</w:t>
      </w:r>
      <w:r>
        <w:rPr>
          <w:color w:val="212121"/>
          <w:spacing w:val="-3"/>
          <w:sz w:val="24"/>
        </w:rPr>
        <w:t xml:space="preserve"> </w:t>
      </w:r>
      <w:r>
        <w:rPr>
          <w:color w:val="212121"/>
          <w:sz w:val="24"/>
        </w:rPr>
        <w:t>coaches,</w:t>
      </w:r>
      <w:r>
        <w:rPr>
          <w:color w:val="212121"/>
          <w:spacing w:val="-2"/>
          <w:sz w:val="24"/>
        </w:rPr>
        <w:t xml:space="preserve"> </w:t>
      </w:r>
      <w:r>
        <w:rPr>
          <w:color w:val="212121"/>
          <w:sz w:val="24"/>
        </w:rPr>
        <w:t>analysts,</w:t>
      </w:r>
      <w:r>
        <w:rPr>
          <w:color w:val="212121"/>
          <w:spacing w:val="-5"/>
          <w:sz w:val="24"/>
        </w:rPr>
        <w:t xml:space="preserve"> </w:t>
      </w:r>
      <w:r>
        <w:rPr>
          <w:color w:val="212121"/>
          <w:sz w:val="24"/>
        </w:rPr>
        <w:t>players,</w:t>
      </w:r>
      <w:r>
        <w:rPr>
          <w:color w:val="212121"/>
          <w:spacing w:val="-4"/>
          <w:sz w:val="24"/>
        </w:rPr>
        <w:t xml:space="preserve"> </w:t>
      </w:r>
      <w:r>
        <w:rPr>
          <w:color w:val="212121"/>
          <w:sz w:val="24"/>
        </w:rPr>
        <w:t>fans,</w:t>
      </w:r>
      <w:r>
        <w:rPr>
          <w:color w:val="212121"/>
          <w:spacing w:val="-3"/>
          <w:sz w:val="24"/>
        </w:rPr>
        <w:t xml:space="preserve"> </w:t>
      </w:r>
      <w:r>
        <w:rPr>
          <w:color w:val="212121"/>
          <w:sz w:val="24"/>
        </w:rPr>
        <w:t>and media professionals.</w:t>
      </w:r>
    </w:p>
    <w:p w14:paraId="2AE3067F" w14:textId="77777777" w:rsidR="00B06C14" w:rsidRDefault="00000000">
      <w:pPr>
        <w:pStyle w:val="ListParagraph"/>
        <w:numPr>
          <w:ilvl w:val="0"/>
          <w:numId w:val="2"/>
        </w:numPr>
        <w:tabs>
          <w:tab w:val="left" w:pos="820"/>
        </w:tabs>
        <w:ind w:right="1018"/>
        <w:rPr>
          <w:sz w:val="24"/>
        </w:rPr>
      </w:pPr>
      <w:r>
        <w:rPr>
          <w:color w:val="212121"/>
          <w:sz w:val="24"/>
        </w:rPr>
        <w:t>Transformation:</w:t>
      </w:r>
      <w:r>
        <w:rPr>
          <w:color w:val="212121"/>
          <w:spacing w:val="-6"/>
          <w:sz w:val="24"/>
        </w:rPr>
        <w:t xml:space="preserve"> </w:t>
      </w:r>
      <w:r>
        <w:rPr>
          <w:color w:val="212121"/>
          <w:sz w:val="24"/>
        </w:rPr>
        <w:t>Data</w:t>
      </w:r>
      <w:r>
        <w:rPr>
          <w:color w:val="212121"/>
          <w:spacing w:val="-5"/>
          <w:sz w:val="24"/>
        </w:rPr>
        <w:t xml:space="preserve"> </w:t>
      </w:r>
      <w:r>
        <w:rPr>
          <w:color w:val="212121"/>
          <w:sz w:val="24"/>
        </w:rPr>
        <w:t>visualization</w:t>
      </w:r>
      <w:r>
        <w:rPr>
          <w:color w:val="212121"/>
          <w:spacing w:val="-6"/>
          <w:sz w:val="24"/>
        </w:rPr>
        <w:t xml:space="preserve"> </w:t>
      </w:r>
      <w:r>
        <w:rPr>
          <w:color w:val="212121"/>
          <w:sz w:val="24"/>
        </w:rPr>
        <w:t>converts</w:t>
      </w:r>
      <w:r>
        <w:rPr>
          <w:color w:val="212121"/>
          <w:spacing w:val="-5"/>
          <w:sz w:val="24"/>
        </w:rPr>
        <w:t xml:space="preserve"> </w:t>
      </w:r>
      <w:r>
        <w:rPr>
          <w:color w:val="212121"/>
          <w:sz w:val="24"/>
        </w:rPr>
        <w:t>complex</w:t>
      </w:r>
      <w:r>
        <w:rPr>
          <w:color w:val="212121"/>
          <w:spacing w:val="-6"/>
          <w:sz w:val="24"/>
        </w:rPr>
        <w:t xml:space="preserve"> </w:t>
      </w:r>
      <w:r>
        <w:rPr>
          <w:color w:val="212121"/>
          <w:sz w:val="24"/>
        </w:rPr>
        <w:t>datasets</w:t>
      </w:r>
      <w:r>
        <w:rPr>
          <w:color w:val="212121"/>
          <w:spacing w:val="-7"/>
          <w:sz w:val="24"/>
        </w:rPr>
        <w:t xml:space="preserve"> </w:t>
      </w:r>
      <w:r>
        <w:rPr>
          <w:color w:val="212121"/>
          <w:sz w:val="24"/>
        </w:rPr>
        <w:t>into</w:t>
      </w:r>
      <w:r>
        <w:rPr>
          <w:color w:val="212121"/>
          <w:spacing w:val="-5"/>
          <w:sz w:val="24"/>
        </w:rPr>
        <w:t xml:space="preserve"> </w:t>
      </w:r>
      <w:r>
        <w:rPr>
          <w:color w:val="212121"/>
          <w:sz w:val="24"/>
        </w:rPr>
        <w:t>clear, compelling, and interactive visuals.</w:t>
      </w:r>
    </w:p>
    <w:p w14:paraId="627D0675" w14:textId="77777777" w:rsidR="00B06C14" w:rsidRDefault="00000000">
      <w:pPr>
        <w:pStyle w:val="ListParagraph"/>
        <w:numPr>
          <w:ilvl w:val="0"/>
          <w:numId w:val="2"/>
        </w:numPr>
        <w:tabs>
          <w:tab w:val="left" w:pos="820"/>
        </w:tabs>
        <w:ind w:right="616"/>
        <w:rPr>
          <w:sz w:val="24"/>
        </w:rPr>
      </w:pPr>
      <w:r>
        <w:rPr>
          <w:color w:val="212121"/>
          <w:sz w:val="24"/>
        </w:rPr>
        <w:t>Digestibility:</w:t>
      </w:r>
      <w:r>
        <w:rPr>
          <w:color w:val="212121"/>
          <w:spacing w:val="-5"/>
          <w:sz w:val="24"/>
        </w:rPr>
        <w:t xml:space="preserve"> </w:t>
      </w:r>
      <w:r>
        <w:rPr>
          <w:color w:val="212121"/>
          <w:sz w:val="24"/>
        </w:rPr>
        <w:t>Simplifies</w:t>
      </w:r>
      <w:r>
        <w:rPr>
          <w:color w:val="212121"/>
          <w:spacing w:val="-6"/>
          <w:sz w:val="24"/>
        </w:rPr>
        <w:t xml:space="preserve"> </w:t>
      </w:r>
      <w:r>
        <w:rPr>
          <w:color w:val="212121"/>
          <w:sz w:val="24"/>
        </w:rPr>
        <w:t>intricate</w:t>
      </w:r>
      <w:r>
        <w:rPr>
          <w:color w:val="212121"/>
          <w:spacing w:val="-4"/>
          <w:sz w:val="24"/>
        </w:rPr>
        <w:t xml:space="preserve"> </w:t>
      </w:r>
      <w:r>
        <w:rPr>
          <w:color w:val="212121"/>
          <w:sz w:val="24"/>
        </w:rPr>
        <w:t>information,</w:t>
      </w:r>
      <w:r>
        <w:rPr>
          <w:color w:val="212121"/>
          <w:spacing w:val="-3"/>
          <w:sz w:val="24"/>
        </w:rPr>
        <w:t xml:space="preserve"> </w:t>
      </w:r>
      <w:r>
        <w:rPr>
          <w:color w:val="212121"/>
          <w:sz w:val="24"/>
        </w:rPr>
        <w:t>making</w:t>
      </w:r>
      <w:r>
        <w:rPr>
          <w:color w:val="212121"/>
          <w:spacing w:val="-5"/>
          <w:sz w:val="24"/>
        </w:rPr>
        <w:t xml:space="preserve"> </w:t>
      </w:r>
      <w:r>
        <w:rPr>
          <w:color w:val="212121"/>
          <w:sz w:val="24"/>
        </w:rPr>
        <w:t>it</w:t>
      </w:r>
      <w:r>
        <w:rPr>
          <w:color w:val="212121"/>
          <w:spacing w:val="-5"/>
          <w:sz w:val="24"/>
        </w:rPr>
        <w:t xml:space="preserve"> </w:t>
      </w:r>
      <w:r>
        <w:rPr>
          <w:color w:val="212121"/>
          <w:sz w:val="24"/>
        </w:rPr>
        <w:t>easier</w:t>
      </w:r>
      <w:r>
        <w:rPr>
          <w:color w:val="212121"/>
          <w:spacing w:val="-4"/>
          <w:sz w:val="24"/>
        </w:rPr>
        <w:t xml:space="preserve"> </w:t>
      </w:r>
      <w:r>
        <w:rPr>
          <w:color w:val="212121"/>
          <w:sz w:val="24"/>
        </w:rPr>
        <w:t>to</w:t>
      </w:r>
      <w:r>
        <w:rPr>
          <w:color w:val="212121"/>
          <w:spacing w:val="-4"/>
          <w:sz w:val="24"/>
        </w:rPr>
        <w:t xml:space="preserve"> </w:t>
      </w:r>
      <w:r>
        <w:rPr>
          <w:color w:val="212121"/>
          <w:sz w:val="24"/>
        </w:rPr>
        <w:t>understand than traditional tables and text reports.</w:t>
      </w:r>
    </w:p>
    <w:p w14:paraId="716DABEA" w14:textId="77777777" w:rsidR="00B06C14" w:rsidRDefault="00000000">
      <w:pPr>
        <w:pStyle w:val="ListParagraph"/>
        <w:numPr>
          <w:ilvl w:val="0"/>
          <w:numId w:val="2"/>
        </w:numPr>
        <w:tabs>
          <w:tab w:val="left" w:pos="820"/>
        </w:tabs>
        <w:ind w:right="311"/>
        <w:rPr>
          <w:sz w:val="24"/>
        </w:rPr>
      </w:pPr>
      <w:r>
        <w:rPr>
          <w:color w:val="212121"/>
          <w:sz w:val="24"/>
        </w:rPr>
        <w:t>Visual</w:t>
      </w:r>
      <w:r>
        <w:rPr>
          <w:color w:val="212121"/>
          <w:spacing w:val="-5"/>
          <w:sz w:val="24"/>
        </w:rPr>
        <w:t xml:space="preserve"> </w:t>
      </w:r>
      <w:r>
        <w:rPr>
          <w:color w:val="212121"/>
          <w:sz w:val="24"/>
        </w:rPr>
        <w:t>Tools:</w:t>
      </w:r>
      <w:r>
        <w:rPr>
          <w:color w:val="212121"/>
          <w:spacing w:val="-5"/>
          <w:sz w:val="24"/>
        </w:rPr>
        <w:t xml:space="preserve"> </w:t>
      </w:r>
      <w:r>
        <w:rPr>
          <w:color w:val="212121"/>
          <w:sz w:val="24"/>
        </w:rPr>
        <w:t>Graphs,</w:t>
      </w:r>
      <w:r>
        <w:rPr>
          <w:color w:val="212121"/>
          <w:spacing w:val="-4"/>
          <w:sz w:val="24"/>
        </w:rPr>
        <w:t xml:space="preserve"> </w:t>
      </w:r>
      <w:r>
        <w:rPr>
          <w:color w:val="212121"/>
          <w:sz w:val="24"/>
        </w:rPr>
        <w:t>charts,</w:t>
      </w:r>
      <w:r>
        <w:rPr>
          <w:color w:val="212121"/>
          <w:spacing w:val="-4"/>
          <w:sz w:val="24"/>
        </w:rPr>
        <w:t xml:space="preserve"> </w:t>
      </w:r>
      <w:r>
        <w:rPr>
          <w:color w:val="212121"/>
          <w:sz w:val="24"/>
        </w:rPr>
        <w:t>heat</w:t>
      </w:r>
      <w:r>
        <w:rPr>
          <w:color w:val="212121"/>
          <w:spacing w:val="-4"/>
          <w:sz w:val="24"/>
        </w:rPr>
        <w:t xml:space="preserve"> </w:t>
      </w:r>
      <w:r>
        <w:rPr>
          <w:color w:val="212121"/>
          <w:sz w:val="24"/>
        </w:rPr>
        <w:t>maps,</w:t>
      </w:r>
      <w:r>
        <w:rPr>
          <w:color w:val="212121"/>
          <w:spacing w:val="-4"/>
          <w:sz w:val="24"/>
        </w:rPr>
        <w:t xml:space="preserve"> </w:t>
      </w:r>
      <w:r>
        <w:rPr>
          <w:color w:val="212121"/>
          <w:sz w:val="24"/>
        </w:rPr>
        <w:t>and</w:t>
      </w:r>
      <w:r>
        <w:rPr>
          <w:color w:val="212121"/>
          <w:spacing w:val="-4"/>
          <w:sz w:val="24"/>
        </w:rPr>
        <w:t xml:space="preserve"> </w:t>
      </w:r>
      <w:r>
        <w:rPr>
          <w:color w:val="212121"/>
          <w:sz w:val="24"/>
        </w:rPr>
        <w:t>infographics</w:t>
      </w:r>
      <w:r>
        <w:rPr>
          <w:color w:val="212121"/>
          <w:spacing w:val="-4"/>
          <w:sz w:val="24"/>
        </w:rPr>
        <w:t xml:space="preserve"> </w:t>
      </w:r>
      <w:r>
        <w:rPr>
          <w:color w:val="212121"/>
          <w:sz w:val="24"/>
        </w:rPr>
        <w:t>highlight</w:t>
      </w:r>
      <w:r>
        <w:rPr>
          <w:color w:val="212121"/>
          <w:spacing w:val="-2"/>
          <w:sz w:val="24"/>
        </w:rPr>
        <w:t xml:space="preserve"> </w:t>
      </w:r>
      <w:r>
        <w:rPr>
          <w:color w:val="212121"/>
          <w:sz w:val="24"/>
        </w:rPr>
        <w:t>key</w:t>
      </w:r>
      <w:r>
        <w:rPr>
          <w:color w:val="212121"/>
          <w:spacing w:val="-3"/>
          <w:sz w:val="24"/>
        </w:rPr>
        <w:t xml:space="preserve"> </w:t>
      </w:r>
      <w:r>
        <w:rPr>
          <w:color w:val="212121"/>
          <w:sz w:val="24"/>
        </w:rPr>
        <w:t>patterns and trends.</w:t>
      </w:r>
    </w:p>
    <w:p w14:paraId="1769220D" w14:textId="77777777" w:rsidR="00B06C14" w:rsidRDefault="00000000">
      <w:pPr>
        <w:pStyle w:val="ListParagraph"/>
        <w:numPr>
          <w:ilvl w:val="1"/>
          <w:numId w:val="2"/>
        </w:numPr>
        <w:tabs>
          <w:tab w:val="left" w:pos="1540"/>
        </w:tabs>
        <w:spacing w:line="281" w:lineRule="exact"/>
        <w:rPr>
          <w:sz w:val="24"/>
        </w:rPr>
      </w:pPr>
      <w:r>
        <w:rPr>
          <w:color w:val="212121"/>
          <w:sz w:val="24"/>
        </w:rPr>
        <w:t>Player</w:t>
      </w:r>
      <w:r>
        <w:rPr>
          <w:color w:val="212121"/>
          <w:spacing w:val="-2"/>
          <w:sz w:val="24"/>
        </w:rPr>
        <w:t xml:space="preserve"> </w:t>
      </w:r>
      <w:r>
        <w:rPr>
          <w:color w:val="212121"/>
          <w:sz w:val="24"/>
        </w:rPr>
        <w:t>Metrics:</w:t>
      </w:r>
      <w:r>
        <w:rPr>
          <w:color w:val="212121"/>
          <w:spacing w:val="-5"/>
          <w:sz w:val="24"/>
        </w:rPr>
        <w:t xml:space="preserve"> </w:t>
      </w:r>
      <w:r>
        <w:rPr>
          <w:color w:val="212121"/>
          <w:sz w:val="24"/>
        </w:rPr>
        <w:t>Summarized through radar</w:t>
      </w:r>
      <w:r>
        <w:rPr>
          <w:color w:val="212121"/>
          <w:spacing w:val="-1"/>
          <w:sz w:val="24"/>
        </w:rPr>
        <w:t xml:space="preserve"> </w:t>
      </w:r>
      <w:r>
        <w:rPr>
          <w:color w:val="212121"/>
          <w:sz w:val="24"/>
        </w:rPr>
        <w:t>charts</w:t>
      </w:r>
      <w:r>
        <w:rPr>
          <w:color w:val="212121"/>
          <w:spacing w:val="-1"/>
          <w:sz w:val="24"/>
        </w:rPr>
        <w:t xml:space="preserve"> </w:t>
      </w:r>
      <w:r>
        <w:rPr>
          <w:color w:val="212121"/>
          <w:sz w:val="24"/>
        </w:rPr>
        <w:t>or</w:t>
      </w:r>
      <w:r>
        <w:rPr>
          <w:color w:val="212121"/>
          <w:spacing w:val="-2"/>
          <w:sz w:val="24"/>
        </w:rPr>
        <w:t xml:space="preserve"> </w:t>
      </w:r>
      <w:r>
        <w:rPr>
          <w:color w:val="212121"/>
          <w:sz w:val="24"/>
        </w:rPr>
        <w:t>bar</w:t>
      </w:r>
      <w:r>
        <w:rPr>
          <w:color w:val="212121"/>
          <w:spacing w:val="-1"/>
          <w:sz w:val="24"/>
        </w:rPr>
        <w:t xml:space="preserve"> </w:t>
      </w:r>
      <w:r>
        <w:rPr>
          <w:color w:val="212121"/>
          <w:spacing w:val="-2"/>
          <w:sz w:val="24"/>
        </w:rPr>
        <w:t>graphs.</w:t>
      </w:r>
    </w:p>
    <w:p w14:paraId="374C11E2" w14:textId="77777777" w:rsidR="00B06C14" w:rsidRDefault="00000000">
      <w:pPr>
        <w:pStyle w:val="ListParagraph"/>
        <w:numPr>
          <w:ilvl w:val="1"/>
          <w:numId w:val="2"/>
        </w:numPr>
        <w:tabs>
          <w:tab w:val="left" w:pos="1540"/>
        </w:tabs>
        <w:spacing w:before="1" w:line="281" w:lineRule="exact"/>
        <w:rPr>
          <w:sz w:val="24"/>
        </w:rPr>
      </w:pPr>
      <w:r>
        <w:rPr>
          <w:color w:val="212121"/>
          <w:sz w:val="24"/>
        </w:rPr>
        <w:t>Team</w:t>
      </w:r>
      <w:r>
        <w:rPr>
          <w:color w:val="212121"/>
          <w:spacing w:val="-5"/>
          <w:sz w:val="24"/>
        </w:rPr>
        <w:t xml:space="preserve"> </w:t>
      </w:r>
      <w:r>
        <w:rPr>
          <w:color w:val="212121"/>
          <w:sz w:val="24"/>
        </w:rPr>
        <w:t>Strategies:</w:t>
      </w:r>
      <w:r>
        <w:rPr>
          <w:color w:val="212121"/>
          <w:spacing w:val="-3"/>
          <w:sz w:val="24"/>
        </w:rPr>
        <w:t xml:space="preserve"> </w:t>
      </w:r>
      <w:r>
        <w:rPr>
          <w:color w:val="212121"/>
          <w:sz w:val="24"/>
        </w:rPr>
        <w:t>Visualized</w:t>
      </w:r>
      <w:r>
        <w:rPr>
          <w:color w:val="212121"/>
          <w:spacing w:val="-2"/>
          <w:sz w:val="24"/>
        </w:rPr>
        <w:t xml:space="preserve"> </w:t>
      </w:r>
      <w:r>
        <w:rPr>
          <w:color w:val="212121"/>
          <w:sz w:val="24"/>
        </w:rPr>
        <w:t>using</w:t>
      </w:r>
      <w:r>
        <w:rPr>
          <w:color w:val="212121"/>
          <w:spacing w:val="-3"/>
          <w:sz w:val="24"/>
        </w:rPr>
        <w:t xml:space="preserve"> </w:t>
      </w:r>
      <w:r>
        <w:rPr>
          <w:color w:val="212121"/>
          <w:sz w:val="24"/>
        </w:rPr>
        <w:t>tactical</w:t>
      </w:r>
      <w:r>
        <w:rPr>
          <w:color w:val="212121"/>
          <w:spacing w:val="-3"/>
          <w:sz w:val="24"/>
        </w:rPr>
        <w:t xml:space="preserve"> </w:t>
      </w:r>
      <w:r>
        <w:rPr>
          <w:color w:val="212121"/>
          <w:sz w:val="24"/>
        </w:rPr>
        <w:t>heat</w:t>
      </w:r>
      <w:r>
        <w:rPr>
          <w:color w:val="212121"/>
          <w:spacing w:val="-4"/>
          <w:sz w:val="24"/>
        </w:rPr>
        <w:t xml:space="preserve"> </w:t>
      </w:r>
      <w:r>
        <w:rPr>
          <w:color w:val="212121"/>
          <w:sz w:val="24"/>
        </w:rPr>
        <w:t>maps</w:t>
      </w:r>
      <w:r>
        <w:rPr>
          <w:color w:val="212121"/>
          <w:spacing w:val="-3"/>
          <w:sz w:val="24"/>
        </w:rPr>
        <w:t xml:space="preserve"> </w:t>
      </w:r>
      <w:r>
        <w:rPr>
          <w:color w:val="212121"/>
          <w:sz w:val="24"/>
        </w:rPr>
        <w:t>and</w:t>
      </w:r>
      <w:r>
        <w:rPr>
          <w:color w:val="212121"/>
          <w:spacing w:val="-3"/>
          <w:sz w:val="24"/>
        </w:rPr>
        <w:t xml:space="preserve"> </w:t>
      </w:r>
      <w:r>
        <w:rPr>
          <w:color w:val="212121"/>
          <w:sz w:val="24"/>
        </w:rPr>
        <w:t>positional</w:t>
      </w:r>
      <w:r>
        <w:rPr>
          <w:color w:val="212121"/>
          <w:spacing w:val="-3"/>
          <w:sz w:val="24"/>
        </w:rPr>
        <w:t xml:space="preserve"> </w:t>
      </w:r>
      <w:r>
        <w:rPr>
          <w:color w:val="212121"/>
          <w:spacing w:val="-2"/>
          <w:sz w:val="24"/>
        </w:rPr>
        <w:t>charts.</w:t>
      </w:r>
    </w:p>
    <w:p w14:paraId="7C56D7AD" w14:textId="77777777" w:rsidR="00B06C14" w:rsidRDefault="00000000">
      <w:pPr>
        <w:pStyle w:val="ListParagraph"/>
        <w:numPr>
          <w:ilvl w:val="0"/>
          <w:numId w:val="2"/>
        </w:numPr>
        <w:tabs>
          <w:tab w:val="left" w:pos="820"/>
        </w:tabs>
        <w:ind w:right="227"/>
        <w:rPr>
          <w:sz w:val="24"/>
        </w:rPr>
      </w:pPr>
      <w:r>
        <w:rPr>
          <w:color w:val="212121"/>
          <w:sz w:val="24"/>
        </w:rPr>
        <w:t>Informed</w:t>
      </w:r>
      <w:r>
        <w:rPr>
          <w:color w:val="212121"/>
          <w:spacing w:val="-3"/>
          <w:sz w:val="24"/>
        </w:rPr>
        <w:t xml:space="preserve"> </w:t>
      </w:r>
      <w:r>
        <w:rPr>
          <w:color w:val="212121"/>
          <w:sz w:val="24"/>
        </w:rPr>
        <w:t>Decision-Making:</w:t>
      </w:r>
      <w:r>
        <w:rPr>
          <w:color w:val="212121"/>
          <w:spacing w:val="-4"/>
          <w:sz w:val="24"/>
        </w:rPr>
        <w:t xml:space="preserve"> </w:t>
      </w:r>
      <w:r>
        <w:rPr>
          <w:color w:val="212121"/>
          <w:sz w:val="24"/>
        </w:rPr>
        <w:t>Helps</w:t>
      </w:r>
      <w:r>
        <w:rPr>
          <w:color w:val="212121"/>
          <w:spacing w:val="-3"/>
          <w:sz w:val="24"/>
        </w:rPr>
        <w:t xml:space="preserve"> </w:t>
      </w:r>
      <w:r>
        <w:rPr>
          <w:color w:val="212121"/>
          <w:sz w:val="24"/>
        </w:rPr>
        <w:t>coaches</w:t>
      </w:r>
      <w:r>
        <w:rPr>
          <w:color w:val="212121"/>
          <w:spacing w:val="-3"/>
          <w:sz w:val="24"/>
        </w:rPr>
        <w:t xml:space="preserve"> </w:t>
      </w:r>
      <w:r>
        <w:rPr>
          <w:color w:val="212121"/>
          <w:sz w:val="24"/>
        </w:rPr>
        <w:t>and</w:t>
      </w:r>
      <w:r>
        <w:rPr>
          <w:color w:val="212121"/>
          <w:spacing w:val="-4"/>
          <w:sz w:val="24"/>
        </w:rPr>
        <w:t xml:space="preserve"> </w:t>
      </w:r>
      <w:r>
        <w:rPr>
          <w:color w:val="212121"/>
          <w:sz w:val="24"/>
        </w:rPr>
        <w:t>analysts</w:t>
      </w:r>
      <w:r>
        <w:rPr>
          <w:color w:val="212121"/>
          <w:spacing w:val="-3"/>
          <w:sz w:val="24"/>
        </w:rPr>
        <w:t xml:space="preserve"> </w:t>
      </w:r>
      <w:r>
        <w:rPr>
          <w:color w:val="212121"/>
          <w:sz w:val="24"/>
        </w:rPr>
        <w:t>make</w:t>
      </w:r>
      <w:r>
        <w:rPr>
          <w:color w:val="212121"/>
          <w:spacing w:val="-3"/>
          <w:sz w:val="24"/>
        </w:rPr>
        <w:t xml:space="preserve"> </w:t>
      </w:r>
      <w:r>
        <w:rPr>
          <w:color w:val="212121"/>
          <w:sz w:val="24"/>
        </w:rPr>
        <w:t>strategic</w:t>
      </w:r>
      <w:r>
        <w:rPr>
          <w:color w:val="212121"/>
          <w:spacing w:val="-4"/>
          <w:sz w:val="24"/>
        </w:rPr>
        <w:t xml:space="preserve"> </w:t>
      </w:r>
      <w:r>
        <w:rPr>
          <w:color w:val="212121"/>
          <w:sz w:val="24"/>
        </w:rPr>
        <w:t>decisions quickly and accurately.</w:t>
      </w:r>
    </w:p>
    <w:p w14:paraId="2A9CFA1D" w14:textId="77777777" w:rsidR="00B06C14" w:rsidRDefault="00000000">
      <w:pPr>
        <w:pStyle w:val="ListParagraph"/>
        <w:numPr>
          <w:ilvl w:val="0"/>
          <w:numId w:val="2"/>
        </w:numPr>
        <w:tabs>
          <w:tab w:val="left" w:pos="820"/>
        </w:tabs>
        <w:ind w:right="749"/>
        <w:rPr>
          <w:sz w:val="24"/>
        </w:rPr>
      </w:pPr>
      <w:r>
        <w:rPr>
          <w:color w:val="212121"/>
          <w:sz w:val="24"/>
        </w:rPr>
        <w:t>Fan</w:t>
      </w:r>
      <w:r>
        <w:rPr>
          <w:color w:val="212121"/>
          <w:spacing w:val="-3"/>
          <w:sz w:val="24"/>
        </w:rPr>
        <w:t xml:space="preserve"> </w:t>
      </w:r>
      <w:r>
        <w:rPr>
          <w:color w:val="212121"/>
          <w:sz w:val="24"/>
        </w:rPr>
        <w:t>Engagement:</w:t>
      </w:r>
      <w:r>
        <w:rPr>
          <w:color w:val="212121"/>
          <w:spacing w:val="-7"/>
          <w:sz w:val="24"/>
        </w:rPr>
        <w:t xml:space="preserve"> </w:t>
      </w:r>
      <w:r>
        <w:rPr>
          <w:color w:val="212121"/>
          <w:sz w:val="24"/>
        </w:rPr>
        <w:t>Enhances</w:t>
      </w:r>
      <w:r>
        <w:rPr>
          <w:color w:val="212121"/>
          <w:spacing w:val="-3"/>
          <w:sz w:val="24"/>
        </w:rPr>
        <w:t xml:space="preserve"> </w:t>
      </w:r>
      <w:r>
        <w:rPr>
          <w:color w:val="212121"/>
          <w:sz w:val="24"/>
        </w:rPr>
        <w:t>fan</w:t>
      </w:r>
      <w:r>
        <w:rPr>
          <w:color w:val="212121"/>
          <w:spacing w:val="-3"/>
          <w:sz w:val="24"/>
        </w:rPr>
        <w:t xml:space="preserve"> </w:t>
      </w:r>
      <w:r>
        <w:rPr>
          <w:color w:val="212121"/>
          <w:sz w:val="24"/>
        </w:rPr>
        <w:t>experience</w:t>
      </w:r>
      <w:r>
        <w:rPr>
          <w:color w:val="212121"/>
          <w:spacing w:val="-3"/>
          <w:sz w:val="24"/>
        </w:rPr>
        <w:t xml:space="preserve"> </w:t>
      </w:r>
      <w:r>
        <w:rPr>
          <w:color w:val="212121"/>
          <w:sz w:val="24"/>
        </w:rPr>
        <w:t>by</w:t>
      </w:r>
      <w:r>
        <w:rPr>
          <w:color w:val="212121"/>
          <w:spacing w:val="-7"/>
          <w:sz w:val="24"/>
        </w:rPr>
        <w:t xml:space="preserve"> </w:t>
      </w:r>
      <w:r>
        <w:rPr>
          <w:color w:val="212121"/>
          <w:sz w:val="24"/>
        </w:rPr>
        <w:t>making</w:t>
      </w:r>
      <w:r>
        <w:rPr>
          <w:color w:val="212121"/>
          <w:spacing w:val="-5"/>
          <w:sz w:val="24"/>
        </w:rPr>
        <w:t xml:space="preserve"> </w:t>
      </w:r>
      <w:r>
        <w:rPr>
          <w:color w:val="212121"/>
          <w:sz w:val="24"/>
        </w:rPr>
        <w:t>complex</w:t>
      </w:r>
      <w:r>
        <w:rPr>
          <w:color w:val="212121"/>
          <w:spacing w:val="-4"/>
          <w:sz w:val="24"/>
        </w:rPr>
        <w:t xml:space="preserve"> </w:t>
      </w:r>
      <w:r>
        <w:rPr>
          <w:color w:val="212121"/>
          <w:sz w:val="24"/>
        </w:rPr>
        <w:t>information understandable and engaging.</w:t>
      </w:r>
    </w:p>
    <w:p w14:paraId="63340486" w14:textId="77777777" w:rsidR="00B06C14" w:rsidRDefault="00000000">
      <w:pPr>
        <w:pStyle w:val="ListParagraph"/>
        <w:numPr>
          <w:ilvl w:val="0"/>
          <w:numId w:val="2"/>
        </w:numPr>
        <w:tabs>
          <w:tab w:val="left" w:pos="820"/>
        </w:tabs>
        <w:ind w:right="615"/>
        <w:rPr>
          <w:sz w:val="24"/>
        </w:rPr>
      </w:pPr>
      <w:r>
        <w:rPr>
          <w:color w:val="212121"/>
          <w:sz w:val="24"/>
        </w:rPr>
        <w:t>Identifying</w:t>
      </w:r>
      <w:r>
        <w:rPr>
          <w:color w:val="212121"/>
          <w:spacing w:val="-2"/>
          <w:sz w:val="24"/>
        </w:rPr>
        <w:t xml:space="preserve"> </w:t>
      </w:r>
      <w:r>
        <w:rPr>
          <w:color w:val="212121"/>
          <w:sz w:val="24"/>
        </w:rPr>
        <w:t>Trends:</w:t>
      </w:r>
      <w:r>
        <w:rPr>
          <w:color w:val="212121"/>
          <w:spacing w:val="-4"/>
          <w:sz w:val="24"/>
        </w:rPr>
        <w:t xml:space="preserve"> </w:t>
      </w:r>
      <w:r>
        <w:rPr>
          <w:color w:val="212121"/>
          <w:sz w:val="24"/>
        </w:rPr>
        <w:t>Crucial</w:t>
      </w:r>
      <w:r>
        <w:rPr>
          <w:color w:val="212121"/>
          <w:spacing w:val="-4"/>
          <w:sz w:val="24"/>
        </w:rPr>
        <w:t xml:space="preserve"> </w:t>
      </w:r>
      <w:r>
        <w:rPr>
          <w:color w:val="212121"/>
          <w:sz w:val="24"/>
        </w:rPr>
        <w:t>for</w:t>
      </w:r>
      <w:r>
        <w:rPr>
          <w:color w:val="212121"/>
          <w:spacing w:val="-5"/>
          <w:sz w:val="24"/>
        </w:rPr>
        <w:t xml:space="preserve"> </w:t>
      </w:r>
      <w:r>
        <w:rPr>
          <w:color w:val="212121"/>
          <w:sz w:val="24"/>
        </w:rPr>
        <w:t>recognizing</w:t>
      </w:r>
      <w:r>
        <w:rPr>
          <w:color w:val="212121"/>
          <w:spacing w:val="-5"/>
          <w:sz w:val="24"/>
        </w:rPr>
        <w:t xml:space="preserve"> </w:t>
      </w:r>
      <w:r>
        <w:rPr>
          <w:color w:val="212121"/>
          <w:sz w:val="24"/>
        </w:rPr>
        <w:t>patterns,</w:t>
      </w:r>
      <w:r>
        <w:rPr>
          <w:color w:val="212121"/>
          <w:spacing w:val="-3"/>
          <w:sz w:val="24"/>
        </w:rPr>
        <w:t xml:space="preserve"> </w:t>
      </w:r>
      <w:r>
        <w:rPr>
          <w:color w:val="212121"/>
          <w:sz w:val="24"/>
        </w:rPr>
        <w:t>providing</w:t>
      </w:r>
      <w:r>
        <w:rPr>
          <w:color w:val="212121"/>
          <w:spacing w:val="-5"/>
          <w:sz w:val="24"/>
        </w:rPr>
        <w:t xml:space="preserve"> </w:t>
      </w:r>
      <w:r>
        <w:rPr>
          <w:color w:val="212121"/>
          <w:sz w:val="24"/>
        </w:rPr>
        <w:t>a</w:t>
      </w:r>
      <w:r>
        <w:rPr>
          <w:color w:val="212121"/>
          <w:spacing w:val="-4"/>
          <w:sz w:val="24"/>
        </w:rPr>
        <w:t xml:space="preserve"> </w:t>
      </w:r>
      <w:r>
        <w:rPr>
          <w:color w:val="212121"/>
          <w:sz w:val="24"/>
        </w:rPr>
        <w:t xml:space="preserve">competitive </w:t>
      </w:r>
      <w:r>
        <w:rPr>
          <w:color w:val="212121"/>
          <w:spacing w:val="-2"/>
          <w:sz w:val="24"/>
        </w:rPr>
        <w:t>edge.</w:t>
      </w:r>
    </w:p>
    <w:p w14:paraId="5D9E6849" w14:textId="77777777" w:rsidR="00B06C14" w:rsidRDefault="00000000">
      <w:pPr>
        <w:pStyle w:val="ListParagraph"/>
        <w:numPr>
          <w:ilvl w:val="1"/>
          <w:numId w:val="2"/>
        </w:numPr>
        <w:tabs>
          <w:tab w:val="left" w:pos="1540"/>
        </w:tabs>
        <w:ind w:right="553"/>
        <w:rPr>
          <w:sz w:val="24"/>
        </w:rPr>
      </w:pPr>
      <w:r>
        <w:rPr>
          <w:color w:val="212121"/>
          <w:sz w:val="24"/>
        </w:rPr>
        <w:t>Tournament</w:t>
      </w:r>
      <w:r>
        <w:rPr>
          <w:color w:val="212121"/>
          <w:spacing w:val="-4"/>
          <w:sz w:val="24"/>
        </w:rPr>
        <w:t xml:space="preserve"> </w:t>
      </w:r>
      <w:r>
        <w:rPr>
          <w:color w:val="212121"/>
          <w:sz w:val="24"/>
        </w:rPr>
        <w:t>Trends:</w:t>
      </w:r>
      <w:r>
        <w:rPr>
          <w:color w:val="212121"/>
          <w:spacing w:val="-5"/>
          <w:sz w:val="24"/>
        </w:rPr>
        <w:t xml:space="preserve"> </w:t>
      </w:r>
      <w:r>
        <w:rPr>
          <w:color w:val="212121"/>
          <w:sz w:val="24"/>
        </w:rPr>
        <w:t>Visualizing</w:t>
      </w:r>
      <w:r>
        <w:rPr>
          <w:color w:val="212121"/>
          <w:spacing w:val="-6"/>
          <w:sz w:val="24"/>
        </w:rPr>
        <w:t xml:space="preserve"> </w:t>
      </w:r>
      <w:r>
        <w:rPr>
          <w:color w:val="212121"/>
          <w:sz w:val="24"/>
        </w:rPr>
        <w:t>data</w:t>
      </w:r>
      <w:r>
        <w:rPr>
          <w:color w:val="212121"/>
          <w:spacing w:val="-5"/>
          <w:sz w:val="24"/>
        </w:rPr>
        <w:t xml:space="preserve"> </w:t>
      </w:r>
      <w:r>
        <w:rPr>
          <w:color w:val="212121"/>
          <w:sz w:val="24"/>
        </w:rPr>
        <w:t>over</w:t>
      </w:r>
      <w:r>
        <w:rPr>
          <w:color w:val="212121"/>
          <w:spacing w:val="-4"/>
          <w:sz w:val="24"/>
        </w:rPr>
        <w:t xml:space="preserve"> </w:t>
      </w:r>
      <w:r>
        <w:rPr>
          <w:color w:val="212121"/>
          <w:sz w:val="24"/>
        </w:rPr>
        <w:t>matches</w:t>
      </w:r>
      <w:r>
        <w:rPr>
          <w:color w:val="212121"/>
          <w:spacing w:val="-4"/>
          <w:sz w:val="24"/>
        </w:rPr>
        <w:t xml:space="preserve"> </w:t>
      </w:r>
      <w:r>
        <w:rPr>
          <w:color w:val="212121"/>
          <w:sz w:val="24"/>
        </w:rPr>
        <w:t>reveals</w:t>
      </w:r>
      <w:r>
        <w:rPr>
          <w:color w:val="212121"/>
          <w:spacing w:val="-4"/>
          <w:sz w:val="24"/>
        </w:rPr>
        <w:t xml:space="preserve"> </w:t>
      </w:r>
      <w:r>
        <w:rPr>
          <w:color w:val="212121"/>
          <w:sz w:val="24"/>
        </w:rPr>
        <w:t xml:space="preserve">significant </w:t>
      </w:r>
      <w:r>
        <w:rPr>
          <w:color w:val="212121"/>
          <w:spacing w:val="-2"/>
          <w:sz w:val="24"/>
        </w:rPr>
        <w:t>trends.</w:t>
      </w:r>
    </w:p>
    <w:p w14:paraId="2113B008" w14:textId="77777777" w:rsidR="00B06C14" w:rsidRDefault="00000000">
      <w:pPr>
        <w:pStyle w:val="ListParagraph"/>
        <w:numPr>
          <w:ilvl w:val="1"/>
          <w:numId w:val="2"/>
        </w:numPr>
        <w:tabs>
          <w:tab w:val="left" w:pos="1540"/>
        </w:tabs>
        <w:ind w:right="952"/>
        <w:rPr>
          <w:sz w:val="24"/>
        </w:rPr>
      </w:pPr>
      <w:r>
        <w:rPr>
          <w:color w:val="212121"/>
          <w:sz w:val="24"/>
        </w:rPr>
        <w:t>Historical</w:t>
      </w:r>
      <w:r>
        <w:rPr>
          <w:color w:val="212121"/>
          <w:spacing w:val="-6"/>
          <w:sz w:val="24"/>
        </w:rPr>
        <w:t xml:space="preserve"> </w:t>
      </w:r>
      <w:r>
        <w:rPr>
          <w:color w:val="212121"/>
          <w:sz w:val="24"/>
        </w:rPr>
        <w:t>Comparisons:</w:t>
      </w:r>
      <w:r>
        <w:rPr>
          <w:color w:val="212121"/>
          <w:spacing w:val="-6"/>
          <w:sz w:val="24"/>
        </w:rPr>
        <w:t xml:space="preserve"> </w:t>
      </w:r>
      <w:r>
        <w:rPr>
          <w:color w:val="212121"/>
          <w:sz w:val="24"/>
        </w:rPr>
        <w:t>Compare</w:t>
      </w:r>
      <w:r>
        <w:rPr>
          <w:color w:val="212121"/>
          <w:spacing w:val="-5"/>
          <w:sz w:val="24"/>
        </w:rPr>
        <w:t xml:space="preserve"> </w:t>
      </w:r>
      <w:r>
        <w:rPr>
          <w:color w:val="212121"/>
          <w:sz w:val="24"/>
        </w:rPr>
        <w:t>current</w:t>
      </w:r>
      <w:r>
        <w:rPr>
          <w:color w:val="212121"/>
          <w:spacing w:val="-6"/>
          <w:sz w:val="24"/>
        </w:rPr>
        <w:t xml:space="preserve"> </w:t>
      </w:r>
      <w:r>
        <w:rPr>
          <w:color w:val="212121"/>
          <w:sz w:val="24"/>
        </w:rPr>
        <w:t>performances</w:t>
      </w:r>
      <w:r>
        <w:rPr>
          <w:color w:val="212121"/>
          <w:spacing w:val="-5"/>
          <w:sz w:val="24"/>
        </w:rPr>
        <w:t xml:space="preserve"> </w:t>
      </w:r>
      <w:r>
        <w:rPr>
          <w:color w:val="212121"/>
          <w:sz w:val="24"/>
        </w:rPr>
        <w:t>with</w:t>
      </w:r>
      <w:r>
        <w:rPr>
          <w:color w:val="212121"/>
          <w:spacing w:val="-5"/>
          <w:sz w:val="24"/>
        </w:rPr>
        <w:t xml:space="preserve"> </w:t>
      </w:r>
      <w:r>
        <w:rPr>
          <w:color w:val="212121"/>
          <w:sz w:val="24"/>
        </w:rPr>
        <w:t xml:space="preserve">past </w:t>
      </w:r>
      <w:r>
        <w:rPr>
          <w:color w:val="212121"/>
          <w:spacing w:val="-2"/>
          <w:sz w:val="24"/>
        </w:rPr>
        <w:t>tournaments.</w:t>
      </w:r>
    </w:p>
    <w:p w14:paraId="0B54F1E2" w14:textId="77777777" w:rsidR="00B06C14" w:rsidRDefault="00000000">
      <w:pPr>
        <w:pStyle w:val="ListParagraph"/>
        <w:numPr>
          <w:ilvl w:val="0"/>
          <w:numId w:val="2"/>
        </w:numPr>
        <w:tabs>
          <w:tab w:val="left" w:pos="820"/>
        </w:tabs>
        <w:ind w:right="732"/>
        <w:rPr>
          <w:sz w:val="24"/>
        </w:rPr>
      </w:pPr>
      <w:r>
        <w:rPr>
          <w:color w:val="212121"/>
          <w:sz w:val="24"/>
        </w:rPr>
        <w:t>Storytelling:</w:t>
      </w:r>
      <w:r>
        <w:rPr>
          <w:color w:val="212121"/>
          <w:spacing w:val="-6"/>
          <w:sz w:val="24"/>
        </w:rPr>
        <w:t xml:space="preserve"> </w:t>
      </w:r>
      <w:r>
        <w:rPr>
          <w:color w:val="212121"/>
          <w:sz w:val="24"/>
        </w:rPr>
        <w:t>Enhances</w:t>
      </w:r>
      <w:r>
        <w:rPr>
          <w:color w:val="212121"/>
          <w:spacing w:val="-5"/>
          <w:sz w:val="24"/>
        </w:rPr>
        <w:t xml:space="preserve"> </w:t>
      </w:r>
      <w:r>
        <w:rPr>
          <w:color w:val="212121"/>
          <w:sz w:val="24"/>
        </w:rPr>
        <w:t>sports</w:t>
      </w:r>
      <w:r>
        <w:rPr>
          <w:color w:val="212121"/>
          <w:spacing w:val="-5"/>
          <w:sz w:val="24"/>
        </w:rPr>
        <w:t xml:space="preserve"> </w:t>
      </w:r>
      <w:r>
        <w:rPr>
          <w:color w:val="212121"/>
          <w:sz w:val="24"/>
        </w:rPr>
        <w:t>journalism</w:t>
      </w:r>
      <w:r>
        <w:rPr>
          <w:color w:val="212121"/>
          <w:spacing w:val="-6"/>
          <w:sz w:val="24"/>
        </w:rPr>
        <w:t xml:space="preserve"> </w:t>
      </w:r>
      <w:r>
        <w:rPr>
          <w:color w:val="212121"/>
          <w:sz w:val="24"/>
        </w:rPr>
        <w:t>and</w:t>
      </w:r>
      <w:r>
        <w:rPr>
          <w:color w:val="212121"/>
          <w:spacing w:val="-4"/>
          <w:sz w:val="24"/>
        </w:rPr>
        <w:t xml:space="preserve"> </w:t>
      </w:r>
      <w:r>
        <w:rPr>
          <w:color w:val="212121"/>
          <w:sz w:val="24"/>
        </w:rPr>
        <w:t>broadcasting</w:t>
      </w:r>
      <w:r>
        <w:rPr>
          <w:color w:val="212121"/>
          <w:spacing w:val="-6"/>
          <w:sz w:val="24"/>
        </w:rPr>
        <w:t xml:space="preserve"> </w:t>
      </w:r>
      <w:r>
        <w:rPr>
          <w:color w:val="212121"/>
          <w:sz w:val="24"/>
        </w:rPr>
        <w:t>by</w:t>
      </w:r>
      <w:r>
        <w:rPr>
          <w:color w:val="212121"/>
          <w:spacing w:val="-6"/>
          <w:sz w:val="24"/>
        </w:rPr>
        <w:t xml:space="preserve"> </w:t>
      </w:r>
      <w:r>
        <w:rPr>
          <w:color w:val="212121"/>
          <w:sz w:val="24"/>
        </w:rPr>
        <w:t>transforming reports into rich narratives.</w:t>
      </w:r>
    </w:p>
    <w:p w14:paraId="54D02FCF" w14:textId="77777777" w:rsidR="00B06C14" w:rsidRDefault="00000000">
      <w:pPr>
        <w:pStyle w:val="ListParagraph"/>
        <w:numPr>
          <w:ilvl w:val="1"/>
          <w:numId w:val="2"/>
        </w:numPr>
        <w:tabs>
          <w:tab w:val="left" w:pos="1540"/>
        </w:tabs>
        <w:spacing w:line="281" w:lineRule="exact"/>
        <w:rPr>
          <w:sz w:val="24"/>
        </w:rPr>
      </w:pPr>
      <w:r>
        <w:rPr>
          <w:color w:val="212121"/>
          <w:sz w:val="24"/>
        </w:rPr>
        <w:t>Team</w:t>
      </w:r>
      <w:r>
        <w:rPr>
          <w:color w:val="212121"/>
          <w:spacing w:val="-5"/>
          <w:sz w:val="24"/>
        </w:rPr>
        <w:t xml:space="preserve"> </w:t>
      </w:r>
      <w:r>
        <w:rPr>
          <w:color w:val="212121"/>
          <w:sz w:val="24"/>
        </w:rPr>
        <w:t>Journeys:</w:t>
      </w:r>
      <w:r>
        <w:rPr>
          <w:color w:val="212121"/>
          <w:spacing w:val="-3"/>
          <w:sz w:val="24"/>
        </w:rPr>
        <w:t xml:space="preserve"> </w:t>
      </w:r>
      <w:r>
        <w:rPr>
          <w:color w:val="212121"/>
          <w:sz w:val="24"/>
        </w:rPr>
        <w:t>Timelines</w:t>
      </w:r>
      <w:r>
        <w:rPr>
          <w:color w:val="212121"/>
          <w:spacing w:val="-2"/>
          <w:sz w:val="24"/>
        </w:rPr>
        <w:t xml:space="preserve"> </w:t>
      </w:r>
      <w:r>
        <w:rPr>
          <w:color w:val="212121"/>
          <w:sz w:val="24"/>
        </w:rPr>
        <w:t>of</w:t>
      </w:r>
      <w:r>
        <w:rPr>
          <w:color w:val="212121"/>
          <w:spacing w:val="-2"/>
          <w:sz w:val="24"/>
        </w:rPr>
        <w:t xml:space="preserve"> </w:t>
      </w:r>
      <w:r>
        <w:rPr>
          <w:color w:val="212121"/>
          <w:sz w:val="24"/>
        </w:rPr>
        <w:t>key</w:t>
      </w:r>
      <w:r>
        <w:rPr>
          <w:color w:val="212121"/>
          <w:spacing w:val="-3"/>
          <w:sz w:val="24"/>
        </w:rPr>
        <w:t xml:space="preserve"> </w:t>
      </w:r>
      <w:r>
        <w:rPr>
          <w:color w:val="212121"/>
          <w:sz w:val="24"/>
        </w:rPr>
        <w:t>moments</w:t>
      </w:r>
      <w:r>
        <w:rPr>
          <w:color w:val="212121"/>
          <w:spacing w:val="-2"/>
          <w:sz w:val="24"/>
        </w:rPr>
        <w:t xml:space="preserve"> </w:t>
      </w:r>
      <w:r>
        <w:rPr>
          <w:color w:val="212121"/>
          <w:sz w:val="24"/>
        </w:rPr>
        <w:t>and</w:t>
      </w:r>
      <w:r>
        <w:rPr>
          <w:color w:val="212121"/>
          <w:spacing w:val="-1"/>
          <w:sz w:val="24"/>
        </w:rPr>
        <w:t xml:space="preserve"> </w:t>
      </w:r>
      <w:r>
        <w:rPr>
          <w:color w:val="212121"/>
          <w:sz w:val="24"/>
        </w:rPr>
        <w:t>turning</w:t>
      </w:r>
      <w:r>
        <w:rPr>
          <w:color w:val="212121"/>
          <w:spacing w:val="-2"/>
          <w:sz w:val="24"/>
        </w:rPr>
        <w:t xml:space="preserve"> points.</w:t>
      </w:r>
    </w:p>
    <w:p w14:paraId="51C707B1" w14:textId="77777777" w:rsidR="00B06C14" w:rsidRDefault="00000000">
      <w:pPr>
        <w:pStyle w:val="ListParagraph"/>
        <w:numPr>
          <w:ilvl w:val="1"/>
          <w:numId w:val="2"/>
        </w:numPr>
        <w:tabs>
          <w:tab w:val="left" w:pos="1540"/>
        </w:tabs>
        <w:ind w:right="550"/>
        <w:rPr>
          <w:sz w:val="24"/>
        </w:rPr>
      </w:pPr>
      <w:r>
        <w:rPr>
          <w:color w:val="212121"/>
          <w:sz w:val="24"/>
        </w:rPr>
        <w:t>Player</w:t>
      </w:r>
      <w:r>
        <w:rPr>
          <w:color w:val="212121"/>
          <w:spacing w:val="-5"/>
          <w:sz w:val="24"/>
        </w:rPr>
        <w:t xml:space="preserve"> </w:t>
      </w:r>
      <w:r>
        <w:rPr>
          <w:color w:val="212121"/>
          <w:sz w:val="24"/>
        </w:rPr>
        <w:t>Profiles:</w:t>
      </w:r>
      <w:r>
        <w:rPr>
          <w:color w:val="212121"/>
          <w:spacing w:val="-5"/>
          <w:sz w:val="24"/>
        </w:rPr>
        <w:t xml:space="preserve"> </w:t>
      </w:r>
      <w:r>
        <w:rPr>
          <w:color w:val="212121"/>
          <w:sz w:val="24"/>
        </w:rPr>
        <w:t>Career</w:t>
      </w:r>
      <w:r>
        <w:rPr>
          <w:color w:val="212121"/>
          <w:spacing w:val="-4"/>
          <w:sz w:val="24"/>
        </w:rPr>
        <w:t xml:space="preserve"> </w:t>
      </w:r>
      <w:r>
        <w:rPr>
          <w:color w:val="212121"/>
          <w:sz w:val="24"/>
        </w:rPr>
        <w:t>trajectories</w:t>
      </w:r>
      <w:r>
        <w:rPr>
          <w:color w:val="212121"/>
          <w:spacing w:val="-4"/>
          <w:sz w:val="24"/>
        </w:rPr>
        <w:t xml:space="preserve"> </w:t>
      </w:r>
      <w:r>
        <w:rPr>
          <w:color w:val="212121"/>
          <w:sz w:val="24"/>
        </w:rPr>
        <w:t>illustrated</w:t>
      </w:r>
      <w:r>
        <w:rPr>
          <w:color w:val="212121"/>
          <w:spacing w:val="-3"/>
          <w:sz w:val="24"/>
        </w:rPr>
        <w:t xml:space="preserve"> </w:t>
      </w:r>
      <w:r>
        <w:rPr>
          <w:color w:val="212121"/>
          <w:sz w:val="24"/>
        </w:rPr>
        <w:t>through</w:t>
      </w:r>
      <w:r>
        <w:rPr>
          <w:color w:val="212121"/>
          <w:spacing w:val="-3"/>
          <w:sz w:val="24"/>
        </w:rPr>
        <w:t xml:space="preserve"> </w:t>
      </w:r>
      <w:r>
        <w:rPr>
          <w:color w:val="212121"/>
          <w:sz w:val="24"/>
        </w:rPr>
        <w:t>line</w:t>
      </w:r>
      <w:r>
        <w:rPr>
          <w:color w:val="212121"/>
          <w:spacing w:val="-4"/>
          <w:sz w:val="24"/>
        </w:rPr>
        <w:t xml:space="preserve"> </w:t>
      </w:r>
      <w:r>
        <w:rPr>
          <w:color w:val="212121"/>
          <w:sz w:val="24"/>
        </w:rPr>
        <w:t>graphs</w:t>
      </w:r>
      <w:r>
        <w:rPr>
          <w:color w:val="212121"/>
          <w:spacing w:val="-4"/>
          <w:sz w:val="24"/>
        </w:rPr>
        <w:t xml:space="preserve"> </w:t>
      </w:r>
      <w:r>
        <w:rPr>
          <w:color w:val="212121"/>
          <w:sz w:val="24"/>
        </w:rPr>
        <w:t xml:space="preserve">and </w:t>
      </w:r>
      <w:r>
        <w:rPr>
          <w:color w:val="212121"/>
          <w:spacing w:val="-2"/>
          <w:sz w:val="24"/>
        </w:rPr>
        <w:t>milestones.</w:t>
      </w:r>
    </w:p>
    <w:p w14:paraId="5B7EF5EE" w14:textId="77777777" w:rsidR="00B06C14" w:rsidRDefault="00000000">
      <w:pPr>
        <w:pStyle w:val="ListParagraph"/>
        <w:numPr>
          <w:ilvl w:val="0"/>
          <w:numId w:val="2"/>
        </w:numPr>
        <w:tabs>
          <w:tab w:val="left" w:pos="820"/>
        </w:tabs>
        <w:ind w:right="917"/>
        <w:rPr>
          <w:sz w:val="24"/>
        </w:rPr>
      </w:pPr>
      <w:r>
        <w:rPr>
          <w:color w:val="212121"/>
          <w:sz w:val="24"/>
        </w:rPr>
        <w:t>Emotional</w:t>
      </w:r>
      <w:r>
        <w:rPr>
          <w:color w:val="212121"/>
          <w:spacing w:val="-5"/>
          <w:sz w:val="24"/>
        </w:rPr>
        <w:t xml:space="preserve"> </w:t>
      </w:r>
      <w:r>
        <w:rPr>
          <w:color w:val="212121"/>
          <w:sz w:val="24"/>
        </w:rPr>
        <w:t>Engagement:</w:t>
      </w:r>
      <w:r>
        <w:rPr>
          <w:color w:val="212121"/>
          <w:spacing w:val="-7"/>
          <w:sz w:val="24"/>
        </w:rPr>
        <w:t xml:space="preserve"> </w:t>
      </w:r>
      <w:r>
        <w:rPr>
          <w:color w:val="212121"/>
          <w:sz w:val="24"/>
        </w:rPr>
        <w:t>Visual</w:t>
      </w:r>
      <w:r>
        <w:rPr>
          <w:color w:val="212121"/>
          <w:spacing w:val="-5"/>
          <w:sz w:val="24"/>
        </w:rPr>
        <w:t xml:space="preserve"> </w:t>
      </w:r>
      <w:r>
        <w:rPr>
          <w:color w:val="212121"/>
          <w:sz w:val="24"/>
        </w:rPr>
        <w:t>stories</w:t>
      </w:r>
      <w:r>
        <w:rPr>
          <w:color w:val="212121"/>
          <w:spacing w:val="-4"/>
          <w:sz w:val="24"/>
        </w:rPr>
        <w:t xml:space="preserve"> </w:t>
      </w:r>
      <w:r>
        <w:rPr>
          <w:color w:val="212121"/>
          <w:sz w:val="24"/>
        </w:rPr>
        <w:t>inform</w:t>
      </w:r>
      <w:r>
        <w:rPr>
          <w:color w:val="212121"/>
          <w:spacing w:val="-5"/>
          <w:sz w:val="24"/>
        </w:rPr>
        <w:t xml:space="preserve"> </w:t>
      </w:r>
      <w:r>
        <w:rPr>
          <w:color w:val="212121"/>
          <w:sz w:val="24"/>
        </w:rPr>
        <w:t>and</w:t>
      </w:r>
      <w:r>
        <w:rPr>
          <w:color w:val="212121"/>
          <w:spacing w:val="-3"/>
          <w:sz w:val="24"/>
        </w:rPr>
        <w:t xml:space="preserve"> </w:t>
      </w:r>
      <w:r>
        <w:rPr>
          <w:color w:val="212121"/>
          <w:sz w:val="24"/>
        </w:rPr>
        <w:t>emotionally</w:t>
      </w:r>
      <w:r>
        <w:rPr>
          <w:color w:val="212121"/>
          <w:spacing w:val="-5"/>
          <w:sz w:val="24"/>
        </w:rPr>
        <w:t xml:space="preserve"> </w:t>
      </w:r>
      <w:r>
        <w:rPr>
          <w:color w:val="212121"/>
          <w:sz w:val="24"/>
        </w:rPr>
        <w:t>engage</w:t>
      </w:r>
      <w:r>
        <w:rPr>
          <w:color w:val="212121"/>
          <w:spacing w:val="-4"/>
          <w:sz w:val="24"/>
        </w:rPr>
        <w:t xml:space="preserve"> </w:t>
      </w:r>
      <w:r>
        <w:rPr>
          <w:color w:val="212121"/>
          <w:sz w:val="24"/>
        </w:rPr>
        <w:t>the audience, making data more relatable and impactful.</w:t>
      </w:r>
    </w:p>
    <w:p w14:paraId="30AD8321" w14:textId="77777777" w:rsidR="00B06C14" w:rsidRDefault="00B06C14">
      <w:pPr>
        <w:rPr>
          <w:sz w:val="24"/>
        </w:rPr>
        <w:sectPr w:rsidR="00B06C14" w:rsidSect="00FD2B6C">
          <w:pgSz w:w="11910" w:h="16840"/>
          <w:pgMar w:top="1400" w:right="1320" w:bottom="280" w:left="1340" w:header="720" w:footer="720" w:gutter="0"/>
          <w:pgBorders w:offsetFrom="page">
            <w:top w:val="single" w:sz="12" w:space="24" w:color="auto"/>
            <w:left w:val="single" w:sz="12" w:space="24" w:color="auto"/>
            <w:bottom w:val="single" w:sz="12" w:space="24" w:color="auto"/>
            <w:right w:val="single" w:sz="12" w:space="24" w:color="auto"/>
          </w:pgBorders>
          <w:cols w:space="720"/>
        </w:sectPr>
      </w:pPr>
    </w:p>
    <w:p w14:paraId="0B8C5066" w14:textId="77777777" w:rsidR="00B06C14" w:rsidRDefault="00000000">
      <w:pPr>
        <w:pStyle w:val="Heading2"/>
      </w:pPr>
      <w:r>
        <w:rPr>
          <w:color w:val="212121"/>
          <w:spacing w:val="-2"/>
        </w:rPr>
        <w:lastRenderedPageBreak/>
        <w:t>References:</w:t>
      </w:r>
    </w:p>
    <w:p w14:paraId="20F51081" w14:textId="77777777" w:rsidR="00B06C14" w:rsidRDefault="00000000">
      <w:pPr>
        <w:pStyle w:val="BodyText"/>
        <w:spacing w:before="241"/>
      </w:pPr>
      <w:hyperlink r:id="rId29">
        <w:r>
          <w:rPr>
            <w:color w:val="1154CC"/>
            <w:spacing w:val="-2"/>
            <w:u w:val="single" w:color="1154CC"/>
          </w:rPr>
          <w:t>https://www.kaggle.com/datasets/ahmedelnaggar/fifa-worldcup-2018-dataset</w:t>
        </w:r>
      </w:hyperlink>
    </w:p>
    <w:p w14:paraId="7486E839" w14:textId="77777777" w:rsidR="00B06C14" w:rsidRDefault="00000000">
      <w:pPr>
        <w:pStyle w:val="ListParagraph"/>
        <w:numPr>
          <w:ilvl w:val="0"/>
          <w:numId w:val="1"/>
        </w:numPr>
        <w:tabs>
          <w:tab w:val="left" w:pos="296"/>
        </w:tabs>
        <w:spacing w:before="237"/>
        <w:ind w:right="115" w:firstLine="0"/>
        <w:jc w:val="both"/>
        <w:rPr>
          <w:color w:val="1154CC"/>
          <w:u w:val="single" w:color="1154CC"/>
        </w:rPr>
      </w:pPr>
      <w:hyperlink r:id="rId30">
        <w:r>
          <w:rPr>
            <w:rFonts w:ascii="Arial MT"/>
            <w:color w:val="1154CC"/>
            <w:sz w:val="24"/>
            <w:u w:val="single" w:color="1154CC"/>
          </w:rPr>
          <w:t>Burch, Michael, et al. "Visual analysis of FIFA world cup data."</w:t>
        </w:r>
      </w:hyperlink>
      <w:r>
        <w:rPr>
          <w:rFonts w:ascii="Arial MT"/>
          <w:color w:val="1154CC"/>
          <w:sz w:val="24"/>
          <w:u w:val="single" w:color="1154CC"/>
        </w:rPr>
        <w:t xml:space="preserve"> </w:t>
      </w:r>
      <w:hyperlink r:id="rId31">
        <w:r>
          <w:rPr>
            <w:rFonts w:ascii="Arial"/>
            <w:i/>
            <w:color w:val="1154CC"/>
            <w:sz w:val="24"/>
            <w:u w:val="single" w:color="1154CC"/>
          </w:rPr>
          <w:t>2020 24th</w:t>
        </w:r>
      </w:hyperlink>
      <w:r>
        <w:rPr>
          <w:rFonts w:ascii="Arial"/>
          <w:i/>
          <w:color w:val="1154CC"/>
          <w:sz w:val="24"/>
        </w:rPr>
        <w:t xml:space="preserve"> </w:t>
      </w:r>
      <w:hyperlink r:id="rId32">
        <w:r>
          <w:rPr>
            <w:rFonts w:ascii="Arial"/>
            <w:i/>
            <w:color w:val="1154CC"/>
            <w:sz w:val="24"/>
            <w:u w:val="single" w:color="1154CC"/>
          </w:rPr>
          <w:t xml:space="preserve">International Conference Information </w:t>
        </w:r>
        <w:proofErr w:type="spellStart"/>
        <w:r>
          <w:rPr>
            <w:rFonts w:ascii="Arial"/>
            <w:i/>
            <w:color w:val="1154CC"/>
            <w:sz w:val="24"/>
            <w:u w:val="single" w:color="1154CC"/>
          </w:rPr>
          <w:t>Visualisation</w:t>
        </w:r>
        <w:proofErr w:type="spellEnd"/>
        <w:r>
          <w:rPr>
            <w:rFonts w:ascii="Arial"/>
            <w:i/>
            <w:color w:val="1154CC"/>
            <w:sz w:val="24"/>
            <w:u w:val="single" w:color="1154CC"/>
          </w:rPr>
          <w:t xml:space="preserve"> (IV)</w:t>
        </w:r>
      </w:hyperlink>
      <w:hyperlink r:id="rId33">
        <w:r>
          <w:rPr>
            <w:rFonts w:ascii="Arial MT"/>
            <w:color w:val="1154CC"/>
            <w:sz w:val="24"/>
            <w:u w:val="single" w:color="1154CC"/>
          </w:rPr>
          <w:t>. IEEE, 2020.</w:t>
        </w:r>
      </w:hyperlink>
    </w:p>
    <w:p w14:paraId="7687B7DB" w14:textId="77777777" w:rsidR="00B06C14" w:rsidRDefault="00000000">
      <w:pPr>
        <w:pStyle w:val="ListParagraph"/>
        <w:numPr>
          <w:ilvl w:val="0"/>
          <w:numId w:val="1"/>
        </w:numPr>
        <w:tabs>
          <w:tab w:val="left" w:pos="300"/>
        </w:tabs>
        <w:spacing w:before="241"/>
        <w:ind w:right="121" w:firstLine="0"/>
        <w:jc w:val="both"/>
        <w:rPr>
          <w:rFonts w:ascii="Arial MT"/>
          <w:color w:val="1154CC"/>
          <w:u w:val="single" w:color="1154CC"/>
        </w:rPr>
      </w:pPr>
      <w:hyperlink r:id="rId34">
        <w:r>
          <w:rPr>
            <w:rFonts w:ascii="Arial MT"/>
            <w:color w:val="1154CC"/>
            <w:sz w:val="24"/>
            <w:u w:val="single" w:color="1154CC"/>
          </w:rPr>
          <w:t>Burch,</w:t>
        </w:r>
        <w:r>
          <w:rPr>
            <w:rFonts w:ascii="Arial MT"/>
            <w:color w:val="1154CC"/>
            <w:spacing w:val="-17"/>
            <w:sz w:val="24"/>
            <w:u w:val="single" w:color="1154CC"/>
          </w:rPr>
          <w:t xml:space="preserve"> </w:t>
        </w:r>
        <w:r>
          <w:rPr>
            <w:rFonts w:ascii="Arial MT"/>
            <w:color w:val="1154CC"/>
            <w:sz w:val="24"/>
            <w:u w:val="single" w:color="1154CC"/>
          </w:rPr>
          <w:t>Michael,</w:t>
        </w:r>
        <w:r>
          <w:rPr>
            <w:rFonts w:ascii="Arial MT"/>
            <w:color w:val="1154CC"/>
            <w:spacing w:val="-17"/>
            <w:sz w:val="24"/>
            <w:u w:val="single" w:color="1154CC"/>
          </w:rPr>
          <w:t xml:space="preserve"> </w:t>
        </w:r>
        <w:r>
          <w:rPr>
            <w:rFonts w:ascii="Arial MT"/>
            <w:color w:val="1154CC"/>
            <w:sz w:val="24"/>
            <w:u w:val="single" w:color="1154CC"/>
          </w:rPr>
          <w:t>Gunter</w:t>
        </w:r>
        <w:r>
          <w:rPr>
            <w:rFonts w:ascii="Arial MT"/>
            <w:color w:val="1154CC"/>
            <w:spacing w:val="-16"/>
            <w:sz w:val="24"/>
            <w:u w:val="single" w:color="1154CC"/>
          </w:rPr>
          <w:t xml:space="preserve"> </w:t>
        </w:r>
        <w:r>
          <w:rPr>
            <w:rFonts w:ascii="Arial MT"/>
            <w:color w:val="1154CC"/>
            <w:sz w:val="24"/>
            <w:u w:val="single" w:color="1154CC"/>
          </w:rPr>
          <w:t>Wallner,</w:t>
        </w:r>
        <w:r>
          <w:rPr>
            <w:rFonts w:ascii="Arial MT"/>
            <w:color w:val="1154CC"/>
            <w:spacing w:val="-17"/>
            <w:sz w:val="24"/>
            <w:u w:val="single" w:color="1154CC"/>
          </w:rPr>
          <w:t xml:space="preserve"> </w:t>
        </w:r>
        <w:r>
          <w:rPr>
            <w:rFonts w:ascii="Arial MT"/>
            <w:color w:val="1154CC"/>
            <w:sz w:val="24"/>
            <w:u w:val="single" w:color="1154CC"/>
          </w:rPr>
          <w:t>Sergiu</w:t>
        </w:r>
        <w:r>
          <w:rPr>
            <w:rFonts w:ascii="Arial MT"/>
            <w:color w:val="1154CC"/>
            <w:spacing w:val="-17"/>
            <w:sz w:val="24"/>
            <w:u w:val="single" w:color="1154CC"/>
          </w:rPr>
          <w:t xml:space="preserve"> </w:t>
        </w:r>
        <w:r>
          <w:rPr>
            <w:rFonts w:ascii="Arial MT"/>
            <w:color w:val="1154CC"/>
            <w:sz w:val="24"/>
            <w:u w:val="single" w:color="1154CC"/>
          </w:rPr>
          <w:t>Lazar</w:t>
        </w:r>
        <w:r>
          <w:rPr>
            <w:rFonts w:ascii="Arial MT"/>
            <w:color w:val="1154CC"/>
            <w:spacing w:val="-17"/>
            <w:sz w:val="24"/>
            <w:u w:val="single" w:color="1154CC"/>
          </w:rPr>
          <w:t xml:space="preserve"> </w:t>
        </w:r>
        <w:proofErr w:type="spellStart"/>
        <w:r>
          <w:rPr>
            <w:rFonts w:ascii="Arial MT"/>
            <w:color w:val="1154CC"/>
            <w:sz w:val="24"/>
            <w:u w:val="single" w:color="1154CC"/>
          </w:rPr>
          <w:t>Angelescu</w:t>
        </w:r>
        <w:proofErr w:type="spellEnd"/>
        <w:r>
          <w:rPr>
            <w:rFonts w:ascii="Arial MT"/>
            <w:color w:val="1154CC"/>
            <w:sz w:val="24"/>
            <w:u w:val="single" w:color="1154CC"/>
          </w:rPr>
          <w:t>,</w:t>
        </w:r>
        <w:r>
          <w:rPr>
            <w:rFonts w:ascii="Arial MT"/>
            <w:color w:val="1154CC"/>
            <w:spacing w:val="-16"/>
            <w:sz w:val="24"/>
            <w:u w:val="single" w:color="1154CC"/>
          </w:rPr>
          <w:t xml:space="preserve"> </w:t>
        </w:r>
        <w:r>
          <w:rPr>
            <w:rFonts w:ascii="Arial MT"/>
            <w:color w:val="1154CC"/>
            <w:sz w:val="24"/>
            <w:u w:val="single" w:color="1154CC"/>
          </w:rPr>
          <w:t>and</w:t>
        </w:r>
        <w:r>
          <w:rPr>
            <w:rFonts w:ascii="Arial MT"/>
            <w:color w:val="1154CC"/>
            <w:spacing w:val="-17"/>
            <w:sz w:val="24"/>
            <w:u w:val="single" w:color="1154CC"/>
          </w:rPr>
          <w:t xml:space="preserve"> </w:t>
        </w:r>
        <w:r>
          <w:rPr>
            <w:rFonts w:ascii="Arial MT"/>
            <w:color w:val="1154CC"/>
            <w:sz w:val="24"/>
            <w:u w:val="single" w:color="1154CC"/>
          </w:rPr>
          <w:t>Peter</w:t>
        </w:r>
        <w:r>
          <w:rPr>
            <w:rFonts w:ascii="Arial MT"/>
            <w:color w:val="1154CC"/>
            <w:spacing w:val="-17"/>
            <w:sz w:val="24"/>
            <w:u w:val="single" w:color="1154CC"/>
          </w:rPr>
          <w:t xml:space="preserve"> </w:t>
        </w:r>
        <w:r>
          <w:rPr>
            <w:rFonts w:ascii="Arial MT"/>
            <w:color w:val="1154CC"/>
            <w:sz w:val="24"/>
            <w:u w:val="single" w:color="1154CC"/>
          </w:rPr>
          <w:t>Lakatos.</w:t>
        </w:r>
        <w:r>
          <w:rPr>
            <w:rFonts w:ascii="Arial MT"/>
            <w:color w:val="1154CC"/>
            <w:spacing w:val="-16"/>
            <w:sz w:val="24"/>
            <w:u w:val="single" w:color="1154CC"/>
          </w:rPr>
          <w:t xml:space="preserve"> </w:t>
        </w:r>
        <w:r>
          <w:rPr>
            <w:rFonts w:ascii="Arial MT"/>
            <w:color w:val="1154CC"/>
            <w:sz w:val="24"/>
            <w:u w:val="single" w:color="1154CC"/>
          </w:rPr>
          <w:t>"Visual</w:t>
        </w:r>
      </w:hyperlink>
      <w:r>
        <w:rPr>
          <w:rFonts w:ascii="Arial MT"/>
          <w:color w:val="1154CC"/>
          <w:sz w:val="24"/>
        </w:rPr>
        <w:t xml:space="preserve"> </w:t>
      </w:r>
      <w:hyperlink r:id="rId35">
        <w:r>
          <w:rPr>
            <w:rFonts w:ascii="Arial MT"/>
            <w:color w:val="1154CC"/>
            <w:sz w:val="24"/>
            <w:u w:val="single" w:color="1154CC"/>
          </w:rPr>
          <w:t>analysis of FIFA world cup data." In 2020 24th International Conference Information</w:t>
        </w:r>
      </w:hyperlink>
      <w:r>
        <w:rPr>
          <w:rFonts w:ascii="Arial MT"/>
          <w:color w:val="1154CC"/>
          <w:sz w:val="24"/>
        </w:rPr>
        <w:t xml:space="preserve"> </w:t>
      </w:r>
      <w:hyperlink r:id="rId36">
        <w:proofErr w:type="spellStart"/>
        <w:r>
          <w:rPr>
            <w:rFonts w:ascii="Arial MT"/>
            <w:color w:val="1154CC"/>
            <w:sz w:val="24"/>
            <w:u w:val="single" w:color="1154CC"/>
          </w:rPr>
          <w:t>Visualisation</w:t>
        </w:r>
        <w:proofErr w:type="spellEnd"/>
        <w:r>
          <w:rPr>
            <w:rFonts w:ascii="Arial MT"/>
            <w:color w:val="1154CC"/>
            <w:sz w:val="24"/>
            <w:u w:val="single" w:color="1154CC"/>
          </w:rPr>
          <w:t xml:space="preserve"> (IV), pp. 114-119. IEEE, 2020.</w:t>
        </w:r>
      </w:hyperlink>
    </w:p>
    <w:p w14:paraId="4FA55527" w14:textId="77777777" w:rsidR="00B06C14" w:rsidRDefault="00000000">
      <w:pPr>
        <w:pStyle w:val="ListParagraph"/>
        <w:numPr>
          <w:ilvl w:val="0"/>
          <w:numId w:val="1"/>
        </w:numPr>
        <w:tabs>
          <w:tab w:val="left" w:pos="300"/>
        </w:tabs>
        <w:spacing w:before="240"/>
        <w:ind w:right="111" w:firstLine="0"/>
        <w:jc w:val="both"/>
        <w:rPr>
          <w:rFonts w:ascii="Arial MT"/>
          <w:color w:val="1154CC"/>
          <w:u w:val="single" w:color="1154CC"/>
        </w:rPr>
      </w:pPr>
      <w:hyperlink r:id="rId37">
        <w:r>
          <w:rPr>
            <w:rFonts w:ascii="Arial MT"/>
            <w:color w:val="1154CC"/>
            <w:sz w:val="24"/>
            <w:u w:val="single" w:color="1154CC"/>
          </w:rPr>
          <w:t>Ahmed,</w:t>
        </w:r>
        <w:r>
          <w:rPr>
            <w:rFonts w:ascii="Arial MT"/>
            <w:color w:val="1154CC"/>
            <w:spacing w:val="-2"/>
            <w:sz w:val="24"/>
            <w:u w:val="single" w:color="1154CC"/>
          </w:rPr>
          <w:t xml:space="preserve"> </w:t>
        </w:r>
        <w:r>
          <w:rPr>
            <w:rFonts w:ascii="Arial MT"/>
            <w:color w:val="1154CC"/>
            <w:sz w:val="24"/>
            <w:u w:val="single" w:color="1154CC"/>
          </w:rPr>
          <w:t>Adel,</w:t>
        </w:r>
        <w:r>
          <w:rPr>
            <w:rFonts w:ascii="Arial MT"/>
            <w:color w:val="1154CC"/>
            <w:spacing w:val="-4"/>
            <w:sz w:val="24"/>
            <w:u w:val="single" w:color="1154CC"/>
          </w:rPr>
          <w:t xml:space="preserve"> </w:t>
        </w:r>
        <w:r>
          <w:rPr>
            <w:rFonts w:ascii="Arial MT"/>
            <w:color w:val="1154CC"/>
            <w:sz w:val="24"/>
            <w:u w:val="single" w:color="1154CC"/>
          </w:rPr>
          <w:t>et</w:t>
        </w:r>
        <w:r>
          <w:rPr>
            <w:rFonts w:ascii="Arial MT"/>
            <w:color w:val="1154CC"/>
            <w:spacing w:val="-2"/>
            <w:sz w:val="24"/>
            <w:u w:val="single" w:color="1154CC"/>
          </w:rPr>
          <w:t xml:space="preserve"> </w:t>
        </w:r>
        <w:r>
          <w:rPr>
            <w:rFonts w:ascii="Arial MT"/>
            <w:color w:val="1154CC"/>
            <w:sz w:val="24"/>
            <w:u w:val="single" w:color="1154CC"/>
          </w:rPr>
          <w:t>al.</w:t>
        </w:r>
        <w:r>
          <w:rPr>
            <w:rFonts w:ascii="Arial MT"/>
            <w:color w:val="1154CC"/>
            <w:spacing w:val="-4"/>
            <w:sz w:val="24"/>
            <w:u w:val="single" w:color="1154CC"/>
          </w:rPr>
          <w:t xml:space="preserve"> </w:t>
        </w:r>
        <w:r>
          <w:rPr>
            <w:rFonts w:ascii="Arial MT"/>
            <w:color w:val="1154CC"/>
            <w:sz w:val="24"/>
            <w:u w:val="single" w:color="1154CC"/>
          </w:rPr>
          <w:t>"Visual</w:t>
        </w:r>
        <w:r>
          <w:rPr>
            <w:rFonts w:ascii="Arial MT"/>
            <w:color w:val="1154CC"/>
            <w:spacing w:val="-2"/>
            <w:sz w:val="24"/>
            <w:u w:val="single" w:color="1154CC"/>
          </w:rPr>
          <w:t xml:space="preserve"> </w:t>
        </w:r>
        <w:r>
          <w:rPr>
            <w:rFonts w:ascii="Arial MT"/>
            <w:color w:val="1154CC"/>
            <w:sz w:val="24"/>
            <w:u w:val="single" w:color="1154CC"/>
          </w:rPr>
          <w:t>analysis</w:t>
        </w:r>
        <w:r>
          <w:rPr>
            <w:rFonts w:ascii="Arial MT"/>
            <w:color w:val="1154CC"/>
            <w:spacing w:val="-2"/>
            <w:sz w:val="24"/>
            <w:u w:val="single" w:color="1154CC"/>
          </w:rPr>
          <w:t xml:space="preserve"> </w:t>
        </w:r>
        <w:r>
          <w:rPr>
            <w:rFonts w:ascii="Arial MT"/>
            <w:color w:val="1154CC"/>
            <w:sz w:val="24"/>
            <w:u w:val="single" w:color="1154CC"/>
          </w:rPr>
          <w:t>of</w:t>
        </w:r>
        <w:r>
          <w:rPr>
            <w:rFonts w:ascii="Arial MT"/>
            <w:color w:val="1154CC"/>
            <w:spacing w:val="-4"/>
            <w:sz w:val="24"/>
            <w:u w:val="single" w:color="1154CC"/>
          </w:rPr>
          <w:t xml:space="preserve"> </w:t>
        </w:r>
        <w:r>
          <w:rPr>
            <w:rFonts w:ascii="Arial MT"/>
            <w:color w:val="1154CC"/>
            <w:sz w:val="24"/>
            <w:u w:val="single" w:color="1154CC"/>
          </w:rPr>
          <w:t>history</w:t>
        </w:r>
        <w:r>
          <w:rPr>
            <w:rFonts w:ascii="Arial MT"/>
            <w:color w:val="1154CC"/>
            <w:spacing w:val="-2"/>
            <w:sz w:val="24"/>
            <w:u w:val="single" w:color="1154CC"/>
          </w:rPr>
          <w:t xml:space="preserve"> </w:t>
        </w:r>
        <w:r>
          <w:rPr>
            <w:rFonts w:ascii="Arial MT"/>
            <w:color w:val="1154CC"/>
            <w:sz w:val="24"/>
            <w:u w:val="single" w:color="1154CC"/>
          </w:rPr>
          <w:t>of</w:t>
        </w:r>
        <w:r>
          <w:rPr>
            <w:rFonts w:ascii="Arial MT"/>
            <w:color w:val="1154CC"/>
            <w:spacing w:val="-2"/>
            <w:sz w:val="24"/>
            <w:u w:val="single" w:color="1154CC"/>
          </w:rPr>
          <w:t xml:space="preserve"> </w:t>
        </w:r>
        <w:r>
          <w:rPr>
            <w:rFonts w:ascii="Arial MT"/>
            <w:color w:val="1154CC"/>
            <w:sz w:val="24"/>
            <w:u w:val="single" w:color="1154CC"/>
          </w:rPr>
          <w:t>world</w:t>
        </w:r>
        <w:r>
          <w:rPr>
            <w:rFonts w:ascii="Arial MT"/>
            <w:color w:val="1154CC"/>
            <w:spacing w:val="-2"/>
            <w:sz w:val="24"/>
            <w:u w:val="single" w:color="1154CC"/>
          </w:rPr>
          <w:t xml:space="preserve"> </w:t>
        </w:r>
        <w:r>
          <w:rPr>
            <w:rFonts w:ascii="Arial MT"/>
            <w:color w:val="1154CC"/>
            <w:sz w:val="24"/>
            <w:u w:val="single" w:color="1154CC"/>
          </w:rPr>
          <w:t>cup:</w:t>
        </w:r>
        <w:r>
          <w:rPr>
            <w:rFonts w:ascii="Arial MT"/>
            <w:color w:val="1154CC"/>
            <w:spacing w:val="-2"/>
            <w:sz w:val="24"/>
            <w:u w:val="single" w:color="1154CC"/>
          </w:rPr>
          <w:t xml:space="preserve"> </w:t>
        </w:r>
        <w:r>
          <w:rPr>
            <w:rFonts w:ascii="Arial MT"/>
            <w:color w:val="1154CC"/>
            <w:sz w:val="24"/>
            <w:u w:val="single" w:color="1154CC"/>
          </w:rPr>
          <w:t>A</w:t>
        </w:r>
        <w:r>
          <w:rPr>
            <w:rFonts w:ascii="Arial MT"/>
            <w:color w:val="1154CC"/>
            <w:spacing w:val="-4"/>
            <w:sz w:val="24"/>
            <w:u w:val="single" w:color="1154CC"/>
          </w:rPr>
          <w:t xml:space="preserve"> </w:t>
        </w:r>
        <w:r>
          <w:rPr>
            <w:rFonts w:ascii="Arial MT"/>
            <w:color w:val="1154CC"/>
            <w:sz w:val="24"/>
            <w:u w:val="single" w:color="1154CC"/>
          </w:rPr>
          <w:t>dynamic</w:t>
        </w:r>
        <w:r>
          <w:rPr>
            <w:rFonts w:ascii="Arial MT"/>
            <w:color w:val="1154CC"/>
            <w:spacing w:val="-2"/>
            <w:sz w:val="24"/>
            <w:u w:val="single" w:color="1154CC"/>
          </w:rPr>
          <w:t xml:space="preserve"> </w:t>
        </w:r>
        <w:r>
          <w:rPr>
            <w:rFonts w:ascii="Arial MT"/>
            <w:color w:val="1154CC"/>
            <w:sz w:val="24"/>
            <w:u w:val="single" w:color="1154CC"/>
          </w:rPr>
          <w:t>network</w:t>
        </w:r>
        <w:r>
          <w:rPr>
            <w:rFonts w:ascii="Arial MT"/>
            <w:color w:val="1154CC"/>
            <w:spacing w:val="-2"/>
            <w:sz w:val="24"/>
            <w:u w:val="single" w:color="1154CC"/>
          </w:rPr>
          <w:t xml:space="preserve"> </w:t>
        </w:r>
        <w:r>
          <w:rPr>
            <w:rFonts w:ascii="Arial MT"/>
            <w:color w:val="1154CC"/>
            <w:sz w:val="24"/>
            <w:u w:val="single" w:color="1154CC"/>
          </w:rPr>
          <w:t>with</w:t>
        </w:r>
      </w:hyperlink>
      <w:r>
        <w:rPr>
          <w:rFonts w:ascii="Arial MT"/>
          <w:color w:val="1154CC"/>
          <w:sz w:val="24"/>
        </w:rPr>
        <w:t xml:space="preserve"> </w:t>
      </w:r>
      <w:hyperlink r:id="rId38">
        <w:r>
          <w:rPr>
            <w:rFonts w:ascii="Arial MT"/>
            <w:color w:val="1154CC"/>
            <w:sz w:val="24"/>
            <w:u w:val="single" w:color="1154CC"/>
          </w:rPr>
          <w:t>dynamic hierarchy and geographic clustering."</w:t>
        </w:r>
      </w:hyperlink>
      <w:r>
        <w:rPr>
          <w:rFonts w:ascii="Arial MT"/>
          <w:color w:val="1154CC"/>
          <w:sz w:val="24"/>
          <w:u w:val="single" w:color="1154CC"/>
        </w:rPr>
        <w:t xml:space="preserve"> </w:t>
      </w:r>
      <w:hyperlink r:id="rId39">
        <w:r>
          <w:rPr>
            <w:rFonts w:ascii="Arial"/>
            <w:i/>
            <w:color w:val="1154CC"/>
            <w:sz w:val="24"/>
            <w:u w:val="single" w:color="1154CC"/>
          </w:rPr>
          <w:t>Visual Information Communication</w:t>
        </w:r>
      </w:hyperlink>
      <w:hyperlink r:id="rId40">
        <w:r>
          <w:rPr>
            <w:rFonts w:ascii="Arial MT"/>
            <w:color w:val="1154CC"/>
            <w:sz w:val="24"/>
            <w:u w:val="single" w:color="1154CC"/>
          </w:rPr>
          <w:t>.</w:t>
        </w:r>
      </w:hyperlink>
      <w:r>
        <w:rPr>
          <w:rFonts w:ascii="Arial MT"/>
          <w:color w:val="1154CC"/>
          <w:sz w:val="24"/>
        </w:rPr>
        <w:t xml:space="preserve"> </w:t>
      </w:r>
      <w:hyperlink r:id="rId41">
        <w:r>
          <w:rPr>
            <w:rFonts w:ascii="Arial MT"/>
            <w:color w:val="1154CC"/>
            <w:sz w:val="24"/>
            <w:u w:val="single" w:color="1154CC"/>
          </w:rPr>
          <w:t>Springer US, 2010.</w:t>
        </w:r>
      </w:hyperlink>
    </w:p>
    <w:p w14:paraId="14C0981B" w14:textId="77777777" w:rsidR="00B06C14" w:rsidRDefault="00000000">
      <w:pPr>
        <w:pStyle w:val="ListParagraph"/>
        <w:numPr>
          <w:ilvl w:val="0"/>
          <w:numId w:val="1"/>
        </w:numPr>
        <w:tabs>
          <w:tab w:val="left" w:pos="300"/>
        </w:tabs>
        <w:spacing w:before="241"/>
        <w:ind w:right="114" w:firstLine="0"/>
        <w:jc w:val="both"/>
        <w:rPr>
          <w:rFonts w:ascii="Arial MT"/>
          <w:color w:val="1154CC"/>
          <w:u w:val="single" w:color="1154CC"/>
        </w:rPr>
      </w:pPr>
      <w:hyperlink r:id="rId42">
        <w:r>
          <w:rPr>
            <w:rFonts w:ascii="Arial MT"/>
            <w:color w:val="1154CC"/>
            <w:sz w:val="24"/>
            <w:u w:val="single" w:color="1154CC"/>
          </w:rPr>
          <w:t>Ahmed, Adel, Xiaoyan Fu, Seok-</w:t>
        </w:r>
        <w:proofErr w:type="spellStart"/>
        <w:r>
          <w:rPr>
            <w:rFonts w:ascii="Arial MT"/>
            <w:color w:val="1154CC"/>
            <w:sz w:val="24"/>
            <w:u w:val="single" w:color="1154CC"/>
          </w:rPr>
          <w:t>Hee</w:t>
        </w:r>
        <w:proofErr w:type="spellEnd"/>
        <w:r>
          <w:rPr>
            <w:rFonts w:ascii="Arial MT"/>
            <w:color w:val="1154CC"/>
            <w:sz w:val="24"/>
            <w:u w:val="single" w:color="1154CC"/>
          </w:rPr>
          <w:t xml:space="preserve"> Hong, Quan Hoang Nguyen, and Kai Xu.</w:t>
        </w:r>
      </w:hyperlink>
      <w:r>
        <w:rPr>
          <w:rFonts w:ascii="Arial MT"/>
          <w:color w:val="1154CC"/>
          <w:sz w:val="24"/>
        </w:rPr>
        <w:t xml:space="preserve"> </w:t>
      </w:r>
      <w:hyperlink r:id="rId43">
        <w:r>
          <w:rPr>
            <w:rFonts w:ascii="Arial MT"/>
            <w:color w:val="1154CC"/>
            <w:sz w:val="24"/>
            <w:u w:val="single" w:color="1154CC"/>
          </w:rPr>
          <w:t>"Visual analysis of history of world cup: A dynamic network with dynamic hierarchy</w:t>
        </w:r>
      </w:hyperlink>
      <w:r>
        <w:rPr>
          <w:rFonts w:ascii="Arial MT"/>
          <w:color w:val="1154CC"/>
          <w:sz w:val="24"/>
        </w:rPr>
        <w:t xml:space="preserve"> </w:t>
      </w:r>
      <w:hyperlink r:id="rId44">
        <w:r>
          <w:rPr>
            <w:rFonts w:ascii="Arial MT"/>
            <w:color w:val="1154CC"/>
            <w:sz w:val="24"/>
            <w:u w:val="single" w:color="1154CC"/>
          </w:rPr>
          <w:t>and</w:t>
        </w:r>
        <w:r>
          <w:rPr>
            <w:rFonts w:ascii="Arial MT"/>
            <w:color w:val="1154CC"/>
            <w:spacing w:val="-10"/>
            <w:sz w:val="24"/>
            <w:u w:val="single" w:color="1154CC"/>
          </w:rPr>
          <w:t xml:space="preserve"> </w:t>
        </w:r>
        <w:r>
          <w:rPr>
            <w:rFonts w:ascii="Arial MT"/>
            <w:color w:val="1154CC"/>
            <w:sz w:val="24"/>
            <w:u w:val="single" w:color="1154CC"/>
          </w:rPr>
          <w:t>geographic</w:t>
        </w:r>
        <w:r>
          <w:rPr>
            <w:rFonts w:ascii="Arial MT"/>
            <w:color w:val="1154CC"/>
            <w:spacing w:val="-9"/>
            <w:sz w:val="24"/>
            <w:u w:val="single" w:color="1154CC"/>
          </w:rPr>
          <w:t xml:space="preserve"> </w:t>
        </w:r>
        <w:r>
          <w:rPr>
            <w:rFonts w:ascii="Arial MT"/>
            <w:color w:val="1154CC"/>
            <w:sz w:val="24"/>
            <w:u w:val="single" w:color="1154CC"/>
          </w:rPr>
          <w:t>clustering."</w:t>
        </w:r>
        <w:r>
          <w:rPr>
            <w:rFonts w:ascii="Arial MT"/>
            <w:color w:val="1154CC"/>
            <w:spacing w:val="-9"/>
            <w:sz w:val="24"/>
            <w:u w:val="single" w:color="1154CC"/>
          </w:rPr>
          <w:t xml:space="preserve"> </w:t>
        </w:r>
        <w:r>
          <w:rPr>
            <w:rFonts w:ascii="Arial MT"/>
            <w:color w:val="1154CC"/>
            <w:sz w:val="24"/>
            <w:u w:val="single" w:color="1154CC"/>
          </w:rPr>
          <w:t>In</w:t>
        </w:r>
      </w:hyperlink>
      <w:r>
        <w:rPr>
          <w:rFonts w:ascii="Arial MT"/>
          <w:color w:val="1154CC"/>
          <w:spacing w:val="-8"/>
          <w:sz w:val="24"/>
          <w:u w:val="single" w:color="1154CC"/>
        </w:rPr>
        <w:t xml:space="preserve"> </w:t>
      </w:r>
      <w:hyperlink r:id="rId45">
        <w:r>
          <w:rPr>
            <w:rFonts w:ascii="Arial"/>
            <w:i/>
            <w:color w:val="1154CC"/>
            <w:sz w:val="24"/>
            <w:u w:val="single" w:color="1154CC"/>
          </w:rPr>
          <w:t>Visual</w:t>
        </w:r>
        <w:r>
          <w:rPr>
            <w:rFonts w:ascii="Arial"/>
            <w:i/>
            <w:color w:val="1154CC"/>
            <w:spacing w:val="-9"/>
            <w:sz w:val="24"/>
            <w:u w:val="single" w:color="1154CC"/>
          </w:rPr>
          <w:t xml:space="preserve"> </w:t>
        </w:r>
        <w:r>
          <w:rPr>
            <w:rFonts w:ascii="Arial"/>
            <w:i/>
            <w:color w:val="1154CC"/>
            <w:sz w:val="24"/>
            <w:u w:val="single" w:color="1154CC"/>
          </w:rPr>
          <w:t>Information</w:t>
        </w:r>
        <w:r>
          <w:rPr>
            <w:rFonts w:ascii="Arial"/>
            <w:i/>
            <w:color w:val="1154CC"/>
            <w:spacing w:val="-8"/>
            <w:sz w:val="24"/>
            <w:u w:val="single" w:color="1154CC"/>
          </w:rPr>
          <w:t xml:space="preserve"> </w:t>
        </w:r>
        <w:r>
          <w:rPr>
            <w:rFonts w:ascii="Arial"/>
            <w:i/>
            <w:color w:val="1154CC"/>
            <w:sz w:val="24"/>
            <w:u w:val="single" w:color="1154CC"/>
          </w:rPr>
          <w:t>Communication</w:t>
        </w:r>
      </w:hyperlink>
      <w:hyperlink r:id="rId46">
        <w:r>
          <w:rPr>
            <w:rFonts w:ascii="Arial MT"/>
            <w:color w:val="1154CC"/>
            <w:sz w:val="24"/>
            <w:u w:val="single" w:color="1154CC"/>
          </w:rPr>
          <w:t>,</w:t>
        </w:r>
        <w:r>
          <w:rPr>
            <w:rFonts w:ascii="Arial MT"/>
            <w:color w:val="1154CC"/>
            <w:spacing w:val="-11"/>
            <w:sz w:val="24"/>
            <w:u w:val="single" w:color="1154CC"/>
          </w:rPr>
          <w:t xml:space="preserve"> </w:t>
        </w:r>
        <w:r>
          <w:rPr>
            <w:rFonts w:ascii="Arial MT"/>
            <w:color w:val="1154CC"/>
            <w:sz w:val="24"/>
            <w:u w:val="single" w:color="1154CC"/>
          </w:rPr>
          <w:t>pp.</w:t>
        </w:r>
        <w:r>
          <w:rPr>
            <w:rFonts w:ascii="Arial MT"/>
            <w:color w:val="1154CC"/>
            <w:spacing w:val="-8"/>
            <w:sz w:val="24"/>
            <w:u w:val="single" w:color="1154CC"/>
          </w:rPr>
          <w:t xml:space="preserve"> </w:t>
        </w:r>
        <w:r>
          <w:rPr>
            <w:rFonts w:ascii="Arial MT"/>
            <w:color w:val="1154CC"/>
            <w:sz w:val="24"/>
            <w:u w:val="single" w:color="1154CC"/>
          </w:rPr>
          <w:t>25-39.</w:t>
        </w:r>
        <w:r>
          <w:rPr>
            <w:rFonts w:ascii="Arial MT"/>
            <w:color w:val="1154CC"/>
            <w:spacing w:val="-11"/>
            <w:sz w:val="24"/>
            <w:u w:val="single" w:color="1154CC"/>
          </w:rPr>
          <w:t xml:space="preserve"> </w:t>
        </w:r>
        <w:r>
          <w:rPr>
            <w:rFonts w:ascii="Arial MT"/>
            <w:color w:val="1154CC"/>
            <w:sz w:val="24"/>
            <w:u w:val="single" w:color="1154CC"/>
          </w:rPr>
          <w:t>Springer</w:t>
        </w:r>
      </w:hyperlink>
      <w:r>
        <w:rPr>
          <w:rFonts w:ascii="Arial MT"/>
          <w:color w:val="1154CC"/>
          <w:sz w:val="24"/>
        </w:rPr>
        <w:t xml:space="preserve"> </w:t>
      </w:r>
      <w:hyperlink r:id="rId47">
        <w:r>
          <w:rPr>
            <w:rFonts w:ascii="Arial MT"/>
            <w:color w:val="1154CC"/>
            <w:sz w:val="24"/>
            <w:u w:val="single" w:color="1154CC"/>
          </w:rPr>
          <w:t>US, 2010.</w:t>
        </w:r>
      </w:hyperlink>
    </w:p>
    <w:p w14:paraId="3B97FC9B" w14:textId="77777777" w:rsidR="00B06C14" w:rsidRDefault="00000000">
      <w:pPr>
        <w:pStyle w:val="ListParagraph"/>
        <w:numPr>
          <w:ilvl w:val="0"/>
          <w:numId w:val="1"/>
        </w:numPr>
        <w:tabs>
          <w:tab w:val="left" w:pos="300"/>
        </w:tabs>
        <w:spacing w:before="240"/>
        <w:ind w:right="116" w:firstLine="0"/>
        <w:jc w:val="both"/>
        <w:rPr>
          <w:rFonts w:ascii="Arial MT"/>
          <w:color w:val="1154CC"/>
          <w:u w:val="single" w:color="1154CC"/>
        </w:rPr>
      </w:pPr>
      <w:hyperlink r:id="rId48">
        <w:r>
          <w:rPr>
            <w:rFonts w:ascii="Arial MT"/>
            <w:color w:val="1154CC"/>
            <w:sz w:val="24"/>
            <w:u w:val="single" w:color="1154CC"/>
          </w:rPr>
          <w:t>Sharma, Mansi, et al. "Analysis of FIFA World Cup Data Set."</w:t>
        </w:r>
      </w:hyperlink>
      <w:r>
        <w:rPr>
          <w:rFonts w:ascii="Arial MT"/>
          <w:color w:val="1154CC"/>
          <w:sz w:val="24"/>
          <w:u w:val="single" w:color="1154CC"/>
        </w:rPr>
        <w:t xml:space="preserve"> </w:t>
      </w:r>
      <w:hyperlink r:id="rId49">
        <w:r>
          <w:rPr>
            <w:rFonts w:ascii="Arial"/>
            <w:i/>
            <w:color w:val="1154CC"/>
            <w:sz w:val="24"/>
            <w:u w:val="single" w:color="1154CC"/>
          </w:rPr>
          <w:t>Indian Journal of</w:t>
        </w:r>
      </w:hyperlink>
      <w:r>
        <w:rPr>
          <w:rFonts w:ascii="Arial"/>
          <w:i/>
          <w:color w:val="1154CC"/>
          <w:sz w:val="24"/>
        </w:rPr>
        <w:t xml:space="preserve"> </w:t>
      </w:r>
      <w:hyperlink r:id="rId50">
        <w:r>
          <w:rPr>
            <w:rFonts w:ascii="Arial"/>
            <w:i/>
            <w:color w:val="1154CC"/>
            <w:sz w:val="24"/>
            <w:u w:val="single" w:color="1154CC"/>
          </w:rPr>
          <w:t>Science and Technology</w:t>
        </w:r>
      </w:hyperlink>
      <w:r>
        <w:rPr>
          <w:rFonts w:ascii="Arial"/>
          <w:i/>
          <w:color w:val="1154CC"/>
          <w:sz w:val="24"/>
          <w:u w:val="single" w:color="1154CC"/>
        </w:rPr>
        <w:t xml:space="preserve"> </w:t>
      </w:r>
      <w:hyperlink r:id="rId51">
        <w:r>
          <w:rPr>
            <w:rFonts w:ascii="Arial MT"/>
            <w:color w:val="1154CC"/>
            <w:sz w:val="24"/>
            <w:u w:val="single" w:color="1154CC"/>
          </w:rPr>
          <w:t>12 (2019): 39</w:t>
        </w:r>
      </w:hyperlink>
    </w:p>
    <w:p w14:paraId="50C29402" w14:textId="77777777" w:rsidR="00B06C14" w:rsidRDefault="00B06C14">
      <w:pPr>
        <w:pStyle w:val="BodyText"/>
        <w:ind w:left="0"/>
        <w:rPr>
          <w:rFonts w:ascii="Arial MT"/>
        </w:rPr>
      </w:pPr>
    </w:p>
    <w:p w14:paraId="53B4F86D" w14:textId="77777777" w:rsidR="00B06C14" w:rsidRDefault="00000000">
      <w:pPr>
        <w:pStyle w:val="ListParagraph"/>
        <w:numPr>
          <w:ilvl w:val="0"/>
          <w:numId w:val="1"/>
        </w:numPr>
        <w:tabs>
          <w:tab w:val="left" w:pos="300"/>
        </w:tabs>
        <w:ind w:right="120" w:firstLine="0"/>
        <w:rPr>
          <w:rFonts w:ascii="Arial MT" w:hAnsi="Arial MT"/>
          <w:color w:val="1154CC"/>
          <w:u w:val="single" w:color="1154CC"/>
        </w:rPr>
      </w:pPr>
      <w:hyperlink r:id="rId52">
        <w:r>
          <w:rPr>
            <w:rFonts w:ascii="Arial MT" w:hAnsi="Arial MT"/>
            <w:color w:val="1154CC"/>
            <w:sz w:val="24"/>
            <w:u w:val="single" w:color="1154CC"/>
          </w:rPr>
          <w:t>Balita,</w:t>
        </w:r>
        <w:r>
          <w:rPr>
            <w:rFonts w:ascii="Arial MT" w:hAnsi="Arial MT"/>
            <w:color w:val="1154CC"/>
            <w:spacing w:val="40"/>
            <w:sz w:val="24"/>
            <w:u w:val="single" w:color="1154CC"/>
          </w:rPr>
          <w:t xml:space="preserve"> </w:t>
        </w:r>
        <w:r>
          <w:rPr>
            <w:rFonts w:ascii="Arial MT" w:hAnsi="Arial MT"/>
            <w:color w:val="1154CC"/>
            <w:sz w:val="24"/>
            <w:u w:val="single" w:color="1154CC"/>
          </w:rPr>
          <w:t>Tristan.</w:t>
        </w:r>
      </w:hyperlink>
      <w:r>
        <w:rPr>
          <w:rFonts w:ascii="Arial MT" w:hAnsi="Arial MT"/>
          <w:color w:val="1154CC"/>
          <w:spacing w:val="40"/>
          <w:sz w:val="24"/>
          <w:u w:val="single" w:color="1154CC"/>
        </w:rPr>
        <w:t xml:space="preserve"> </w:t>
      </w:r>
      <w:hyperlink r:id="rId53">
        <w:r>
          <w:rPr>
            <w:rFonts w:ascii="Arial" w:hAnsi="Arial"/>
            <w:i/>
            <w:color w:val="1154CC"/>
            <w:sz w:val="24"/>
            <w:u w:val="single" w:color="1154CC"/>
          </w:rPr>
          <w:t>Touchdown–A</w:t>
        </w:r>
        <w:r>
          <w:rPr>
            <w:rFonts w:ascii="Arial" w:hAnsi="Arial"/>
            <w:i/>
            <w:color w:val="1154CC"/>
            <w:spacing w:val="40"/>
            <w:sz w:val="24"/>
            <w:u w:val="single" w:color="1154CC"/>
          </w:rPr>
          <w:t xml:space="preserve"> </w:t>
        </w:r>
        <w:r>
          <w:rPr>
            <w:rFonts w:ascii="Arial" w:hAnsi="Arial"/>
            <w:i/>
            <w:color w:val="1154CC"/>
            <w:sz w:val="24"/>
            <w:u w:val="single" w:color="1154CC"/>
          </w:rPr>
          <w:t>Predictive</w:t>
        </w:r>
        <w:r>
          <w:rPr>
            <w:rFonts w:ascii="Arial" w:hAnsi="Arial"/>
            <w:i/>
            <w:color w:val="1154CC"/>
            <w:spacing w:val="40"/>
            <w:sz w:val="24"/>
            <w:u w:val="single" w:color="1154CC"/>
          </w:rPr>
          <w:t xml:space="preserve"> </w:t>
        </w:r>
        <w:r>
          <w:rPr>
            <w:rFonts w:ascii="Arial" w:hAnsi="Arial"/>
            <w:i/>
            <w:color w:val="1154CC"/>
            <w:sz w:val="24"/>
            <w:u w:val="single" w:color="1154CC"/>
          </w:rPr>
          <w:t>and</w:t>
        </w:r>
        <w:r>
          <w:rPr>
            <w:rFonts w:ascii="Arial" w:hAnsi="Arial"/>
            <w:i/>
            <w:color w:val="1154CC"/>
            <w:spacing w:val="40"/>
            <w:sz w:val="24"/>
            <w:u w:val="single" w:color="1154CC"/>
          </w:rPr>
          <w:t xml:space="preserve"> </w:t>
        </w:r>
        <w:r>
          <w:rPr>
            <w:rFonts w:ascii="Arial" w:hAnsi="Arial"/>
            <w:i/>
            <w:color w:val="1154CC"/>
            <w:sz w:val="24"/>
            <w:u w:val="single" w:color="1154CC"/>
          </w:rPr>
          <w:t>Detailed</w:t>
        </w:r>
        <w:r>
          <w:rPr>
            <w:rFonts w:ascii="Arial" w:hAnsi="Arial"/>
            <w:i/>
            <w:color w:val="1154CC"/>
            <w:spacing w:val="40"/>
            <w:sz w:val="24"/>
            <w:u w:val="single" w:color="1154CC"/>
          </w:rPr>
          <w:t xml:space="preserve"> </w:t>
        </w:r>
        <w:r>
          <w:rPr>
            <w:rFonts w:ascii="Arial" w:hAnsi="Arial"/>
            <w:i/>
            <w:color w:val="1154CC"/>
            <w:sz w:val="24"/>
            <w:u w:val="single" w:color="1154CC"/>
          </w:rPr>
          <w:t>Analysis</w:t>
        </w:r>
        <w:r>
          <w:rPr>
            <w:rFonts w:ascii="Arial" w:hAnsi="Arial"/>
            <w:i/>
            <w:color w:val="1154CC"/>
            <w:spacing w:val="40"/>
            <w:sz w:val="24"/>
            <w:u w:val="single" w:color="1154CC"/>
          </w:rPr>
          <w:t xml:space="preserve"> </w:t>
        </w:r>
        <w:r>
          <w:rPr>
            <w:rFonts w:ascii="Arial" w:hAnsi="Arial"/>
            <w:i/>
            <w:color w:val="1154CC"/>
            <w:sz w:val="24"/>
            <w:u w:val="single" w:color="1154CC"/>
          </w:rPr>
          <w:t>of</w:t>
        </w:r>
        <w:r>
          <w:rPr>
            <w:rFonts w:ascii="Arial" w:hAnsi="Arial"/>
            <w:i/>
            <w:color w:val="1154CC"/>
            <w:spacing w:val="40"/>
            <w:sz w:val="24"/>
            <w:u w:val="single" w:color="1154CC"/>
          </w:rPr>
          <w:t xml:space="preserve"> </w:t>
        </w:r>
        <w:r>
          <w:rPr>
            <w:rFonts w:ascii="Arial" w:hAnsi="Arial"/>
            <w:i/>
            <w:color w:val="1154CC"/>
            <w:sz w:val="24"/>
            <w:u w:val="single" w:color="1154CC"/>
          </w:rPr>
          <w:t>the</w:t>
        </w:r>
        <w:r>
          <w:rPr>
            <w:rFonts w:ascii="Arial" w:hAnsi="Arial"/>
            <w:i/>
            <w:color w:val="1154CC"/>
            <w:spacing w:val="40"/>
            <w:sz w:val="24"/>
            <w:u w:val="single" w:color="1154CC"/>
          </w:rPr>
          <w:t xml:space="preserve"> </w:t>
        </w:r>
        <w:r>
          <w:rPr>
            <w:rFonts w:ascii="Arial" w:hAnsi="Arial"/>
            <w:i/>
            <w:color w:val="1154CC"/>
            <w:sz w:val="24"/>
            <w:u w:val="single" w:color="1154CC"/>
          </w:rPr>
          <w:t>National</w:t>
        </w:r>
      </w:hyperlink>
      <w:r>
        <w:rPr>
          <w:rFonts w:ascii="Arial" w:hAnsi="Arial"/>
          <w:i/>
          <w:color w:val="1154CC"/>
          <w:sz w:val="24"/>
        </w:rPr>
        <w:t xml:space="preserve"> </w:t>
      </w:r>
      <w:hyperlink r:id="rId54">
        <w:r>
          <w:rPr>
            <w:rFonts w:ascii="Arial" w:hAnsi="Arial"/>
            <w:i/>
            <w:color w:val="1154CC"/>
            <w:sz w:val="24"/>
            <w:u w:val="single" w:color="1154CC"/>
          </w:rPr>
          <w:t>Football League: Technical Report</w:t>
        </w:r>
      </w:hyperlink>
      <w:hyperlink r:id="rId55">
        <w:r>
          <w:rPr>
            <w:rFonts w:ascii="Arial MT" w:hAnsi="Arial MT"/>
            <w:color w:val="1154CC"/>
            <w:sz w:val="24"/>
            <w:u w:val="single" w:color="1154CC"/>
          </w:rPr>
          <w:t>. Diss. Dublin, National College of Ireland, 2019.</w:t>
        </w:r>
      </w:hyperlink>
    </w:p>
    <w:p w14:paraId="60AB566C" w14:textId="77777777" w:rsidR="00B06C14" w:rsidRDefault="00B06C14">
      <w:pPr>
        <w:pStyle w:val="BodyText"/>
        <w:ind w:left="0"/>
        <w:rPr>
          <w:rFonts w:ascii="Arial MT"/>
        </w:rPr>
      </w:pPr>
    </w:p>
    <w:p w14:paraId="281F4B7F" w14:textId="77777777" w:rsidR="00B06C14" w:rsidRDefault="00000000">
      <w:pPr>
        <w:ind w:left="820"/>
        <w:rPr>
          <w:rFonts w:ascii="Arial MT"/>
          <w:sz w:val="24"/>
        </w:rPr>
      </w:pPr>
      <w:r>
        <w:rPr>
          <w:rFonts w:ascii="Arial MT"/>
          <w:color w:val="212121"/>
          <w:spacing w:val="-10"/>
          <w:sz w:val="24"/>
        </w:rPr>
        <w:t>.</w:t>
      </w:r>
    </w:p>
    <w:sectPr w:rsidR="00B06C14" w:rsidSect="00FD2B6C">
      <w:pgSz w:w="11910" w:h="16840"/>
      <w:pgMar w:top="1400" w:right="1320" w:bottom="280" w:left="1340" w:header="720" w:footer="720" w:gutter="0"/>
      <w:pgBorders w:offsetFrom="page">
        <w:top w:val="single" w:sz="12" w:space="24" w:color="auto"/>
        <w:left w:val="single" w:sz="12" w:space="24" w:color="auto"/>
        <w:bottom w:val="single" w:sz="12" w:space="24" w:color="auto"/>
        <w:right w:val="single" w:sz="12"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06F1CC" w14:textId="77777777" w:rsidR="003526AB" w:rsidRDefault="003526AB" w:rsidP="00F0673C">
      <w:r>
        <w:separator/>
      </w:r>
    </w:p>
  </w:endnote>
  <w:endnote w:type="continuationSeparator" w:id="0">
    <w:p w14:paraId="3F2D7D86" w14:textId="77777777" w:rsidR="003526AB" w:rsidRDefault="003526AB" w:rsidP="00F06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Math">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F93E6" w14:textId="77777777" w:rsidR="00FD2B6C" w:rsidRDefault="00FD2B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3687392"/>
      <w:docPartObj>
        <w:docPartGallery w:val="Page Numbers (Bottom of Page)"/>
        <w:docPartUnique/>
      </w:docPartObj>
    </w:sdtPr>
    <w:sdtContent>
      <w:p w14:paraId="4D135713" w14:textId="0A77854E" w:rsidR="00FD2B6C" w:rsidRDefault="00FD2B6C">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5D04447D" w14:textId="77777777" w:rsidR="00FD2B6C" w:rsidRDefault="00FD2B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E691D" w14:textId="77777777" w:rsidR="00FD2B6C" w:rsidRDefault="00FD2B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85D94A" w14:textId="77777777" w:rsidR="003526AB" w:rsidRDefault="003526AB" w:rsidP="00F0673C">
      <w:r>
        <w:separator/>
      </w:r>
    </w:p>
  </w:footnote>
  <w:footnote w:type="continuationSeparator" w:id="0">
    <w:p w14:paraId="3FC41080" w14:textId="77777777" w:rsidR="003526AB" w:rsidRDefault="003526AB" w:rsidP="00F06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844C7" w14:textId="77777777" w:rsidR="00FD2B6C" w:rsidRDefault="00FD2B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CADFB" w14:textId="77777777" w:rsidR="00FD2B6C" w:rsidRDefault="00FD2B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BC593" w14:textId="77777777" w:rsidR="00FD2B6C" w:rsidRDefault="00FD2B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B56AC3"/>
    <w:multiLevelType w:val="hybridMultilevel"/>
    <w:tmpl w:val="12081F06"/>
    <w:lvl w:ilvl="0" w:tplc="A5EE1F80">
      <w:numFmt w:val="bullet"/>
      <w:lvlText w:val="●"/>
      <w:lvlJc w:val="left"/>
      <w:pPr>
        <w:ind w:left="445" w:hanging="293"/>
      </w:pPr>
      <w:rPr>
        <w:rFonts w:ascii="Cambria Math" w:eastAsia="Cambria Math" w:hAnsi="Cambria Math" w:cs="Cambria Math" w:hint="default"/>
        <w:b w:val="0"/>
        <w:bCs w:val="0"/>
        <w:i w:val="0"/>
        <w:iCs w:val="0"/>
        <w:color w:val="212121"/>
        <w:spacing w:val="0"/>
        <w:w w:val="100"/>
        <w:sz w:val="24"/>
        <w:szCs w:val="24"/>
        <w:lang w:val="en-US" w:eastAsia="en-US" w:bidi="ar-SA"/>
      </w:rPr>
    </w:lvl>
    <w:lvl w:ilvl="1" w:tplc="D27A1E44">
      <w:numFmt w:val="bullet"/>
      <w:lvlText w:val="•"/>
      <w:lvlJc w:val="left"/>
      <w:pPr>
        <w:ind w:left="1320" w:hanging="293"/>
      </w:pPr>
      <w:rPr>
        <w:rFonts w:hint="default"/>
        <w:lang w:val="en-US" w:eastAsia="en-US" w:bidi="ar-SA"/>
      </w:rPr>
    </w:lvl>
    <w:lvl w:ilvl="2" w:tplc="9CECA566">
      <w:numFmt w:val="bullet"/>
      <w:lvlText w:val="•"/>
      <w:lvlJc w:val="left"/>
      <w:pPr>
        <w:ind w:left="2201" w:hanging="293"/>
      </w:pPr>
      <w:rPr>
        <w:rFonts w:hint="default"/>
        <w:lang w:val="en-US" w:eastAsia="en-US" w:bidi="ar-SA"/>
      </w:rPr>
    </w:lvl>
    <w:lvl w:ilvl="3" w:tplc="EC8423A0">
      <w:numFmt w:val="bullet"/>
      <w:lvlText w:val="•"/>
      <w:lvlJc w:val="left"/>
      <w:pPr>
        <w:ind w:left="3081" w:hanging="293"/>
      </w:pPr>
      <w:rPr>
        <w:rFonts w:hint="default"/>
        <w:lang w:val="en-US" w:eastAsia="en-US" w:bidi="ar-SA"/>
      </w:rPr>
    </w:lvl>
    <w:lvl w:ilvl="4" w:tplc="319A5598">
      <w:numFmt w:val="bullet"/>
      <w:lvlText w:val="•"/>
      <w:lvlJc w:val="left"/>
      <w:pPr>
        <w:ind w:left="3962" w:hanging="293"/>
      </w:pPr>
      <w:rPr>
        <w:rFonts w:hint="default"/>
        <w:lang w:val="en-US" w:eastAsia="en-US" w:bidi="ar-SA"/>
      </w:rPr>
    </w:lvl>
    <w:lvl w:ilvl="5" w:tplc="032C258C">
      <w:numFmt w:val="bullet"/>
      <w:lvlText w:val="•"/>
      <w:lvlJc w:val="left"/>
      <w:pPr>
        <w:ind w:left="4843" w:hanging="293"/>
      </w:pPr>
      <w:rPr>
        <w:rFonts w:hint="default"/>
        <w:lang w:val="en-US" w:eastAsia="en-US" w:bidi="ar-SA"/>
      </w:rPr>
    </w:lvl>
    <w:lvl w:ilvl="6" w:tplc="F9A01E50">
      <w:numFmt w:val="bullet"/>
      <w:lvlText w:val="•"/>
      <w:lvlJc w:val="left"/>
      <w:pPr>
        <w:ind w:left="5723" w:hanging="293"/>
      </w:pPr>
      <w:rPr>
        <w:rFonts w:hint="default"/>
        <w:lang w:val="en-US" w:eastAsia="en-US" w:bidi="ar-SA"/>
      </w:rPr>
    </w:lvl>
    <w:lvl w:ilvl="7" w:tplc="55CC07F6">
      <w:numFmt w:val="bullet"/>
      <w:lvlText w:val="•"/>
      <w:lvlJc w:val="left"/>
      <w:pPr>
        <w:ind w:left="6604" w:hanging="293"/>
      </w:pPr>
      <w:rPr>
        <w:rFonts w:hint="default"/>
        <w:lang w:val="en-US" w:eastAsia="en-US" w:bidi="ar-SA"/>
      </w:rPr>
    </w:lvl>
    <w:lvl w:ilvl="8" w:tplc="C742ADE2">
      <w:numFmt w:val="bullet"/>
      <w:lvlText w:val="•"/>
      <w:lvlJc w:val="left"/>
      <w:pPr>
        <w:ind w:left="7485" w:hanging="293"/>
      </w:pPr>
      <w:rPr>
        <w:rFonts w:hint="default"/>
        <w:lang w:val="en-US" w:eastAsia="en-US" w:bidi="ar-SA"/>
      </w:rPr>
    </w:lvl>
  </w:abstractNum>
  <w:abstractNum w:abstractNumId="1" w15:restartNumberingAfterBreak="0">
    <w:nsid w:val="13025CBE"/>
    <w:multiLevelType w:val="hybridMultilevel"/>
    <w:tmpl w:val="636E11DE"/>
    <w:lvl w:ilvl="0" w:tplc="B0E8281C">
      <w:start w:val="1"/>
      <w:numFmt w:val="decimal"/>
      <w:lvlText w:val="%1."/>
      <w:lvlJc w:val="left"/>
      <w:pPr>
        <w:ind w:left="462" w:hanging="363"/>
        <w:jc w:val="left"/>
      </w:pPr>
      <w:rPr>
        <w:rFonts w:hint="default"/>
        <w:spacing w:val="0"/>
        <w:w w:val="100"/>
        <w:lang w:val="en-US" w:eastAsia="en-US" w:bidi="ar-SA"/>
      </w:rPr>
    </w:lvl>
    <w:lvl w:ilvl="1" w:tplc="45402A16">
      <w:numFmt w:val="bullet"/>
      <w:lvlText w:val="●"/>
      <w:lvlJc w:val="left"/>
      <w:pPr>
        <w:ind w:left="100" w:hanging="245"/>
      </w:pPr>
      <w:rPr>
        <w:rFonts w:ascii="Arial MT" w:eastAsia="Arial MT" w:hAnsi="Arial MT" w:cs="Arial MT" w:hint="default"/>
        <w:b w:val="0"/>
        <w:bCs w:val="0"/>
        <w:i w:val="0"/>
        <w:iCs w:val="0"/>
        <w:color w:val="212121"/>
        <w:spacing w:val="0"/>
        <w:w w:val="60"/>
        <w:sz w:val="24"/>
        <w:szCs w:val="24"/>
        <w:lang w:val="en-US" w:eastAsia="en-US" w:bidi="ar-SA"/>
      </w:rPr>
    </w:lvl>
    <w:lvl w:ilvl="2" w:tplc="FE3E43C2">
      <w:numFmt w:val="bullet"/>
      <w:lvlText w:val="•"/>
      <w:lvlJc w:val="left"/>
      <w:pPr>
        <w:ind w:left="1436" w:hanging="245"/>
      </w:pPr>
      <w:rPr>
        <w:rFonts w:hint="default"/>
        <w:lang w:val="en-US" w:eastAsia="en-US" w:bidi="ar-SA"/>
      </w:rPr>
    </w:lvl>
    <w:lvl w:ilvl="3" w:tplc="C33A2B06">
      <w:numFmt w:val="bullet"/>
      <w:lvlText w:val="•"/>
      <w:lvlJc w:val="left"/>
      <w:pPr>
        <w:ind w:left="2412" w:hanging="245"/>
      </w:pPr>
      <w:rPr>
        <w:rFonts w:hint="default"/>
        <w:lang w:val="en-US" w:eastAsia="en-US" w:bidi="ar-SA"/>
      </w:rPr>
    </w:lvl>
    <w:lvl w:ilvl="4" w:tplc="DD9C39C0">
      <w:numFmt w:val="bullet"/>
      <w:lvlText w:val="•"/>
      <w:lvlJc w:val="left"/>
      <w:pPr>
        <w:ind w:left="3388" w:hanging="245"/>
      </w:pPr>
      <w:rPr>
        <w:rFonts w:hint="default"/>
        <w:lang w:val="en-US" w:eastAsia="en-US" w:bidi="ar-SA"/>
      </w:rPr>
    </w:lvl>
    <w:lvl w:ilvl="5" w:tplc="C90A1364">
      <w:numFmt w:val="bullet"/>
      <w:lvlText w:val="•"/>
      <w:lvlJc w:val="left"/>
      <w:pPr>
        <w:ind w:left="4365" w:hanging="245"/>
      </w:pPr>
      <w:rPr>
        <w:rFonts w:hint="default"/>
        <w:lang w:val="en-US" w:eastAsia="en-US" w:bidi="ar-SA"/>
      </w:rPr>
    </w:lvl>
    <w:lvl w:ilvl="6" w:tplc="3AF4F690">
      <w:numFmt w:val="bullet"/>
      <w:lvlText w:val="•"/>
      <w:lvlJc w:val="left"/>
      <w:pPr>
        <w:ind w:left="5341" w:hanging="245"/>
      </w:pPr>
      <w:rPr>
        <w:rFonts w:hint="default"/>
        <w:lang w:val="en-US" w:eastAsia="en-US" w:bidi="ar-SA"/>
      </w:rPr>
    </w:lvl>
    <w:lvl w:ilvl="7" w:tplc="BDB4259E">
      <w:numFmt w:val="bullet"/>
      <w:lvlText w:val="•"/>
      <w:lvlJc w:val="left"/>
      <w:pPr>
        <w:ind w:left="6317" w:hanging="245"/>
      </w:pPr>
      <w:rPr>
        <w:rFonts w:hint="default"/>
        <w:lang w:val="en-US" w:eastAsia="en-US" w:bidi="ar-SA"/>
      </w:rPr>
    </w:lvl>
    <w:lvl w:ilvl="8" w:tplc="94748DFC">
      <w:numFmt w:val="bullet"/>
      <w:lvlText w:val="•"/>
      <w:lvlJc w:val="left"/>
      <w:pPr>
        <w:ind w:left="7293" w:hanging="245"/>
      </w:pPr>
      <w:rPr>
        <w:rFonts w:hint="default"/>
        <w:lang w:val="en-US" w:eastAsia="en-US" w:bidi="ar-SA"/>
      </w:rPr>
    </w:lvl>
  </w:abstractNum>
  <w:abstractNum w:abstractNumId="2" w15:restartNumberingAfterBreak="0">
    <w:nsid w:val="204A7840"/>
    <w:multiLevelType w:val="hybridMultilevel"/>
    <w:tmpl w:val="E228A17E"/>
    <w:lvl w:ilvl="0" w:tplc="DB5E3140">
      <w:numFmt w:val="bullet"/>
      <w:lvlText w:val="•"/>
      <w:lvlJc w:val="left"/>
      <w:pPr>
        <w:ind w:left="100" w:hanging="159"/>
      </w:pPr>
      <w:rPr>
        <w:rFonts w:ascii="Cambria Math" w:eastAsia="Cambria Math" w:hAnsi="Cambria Math" w:cs="Cambria Math" w:hint="default"/>
        <w:b w:val="0"/>
        <w:bCs w:val="0"/>
        <w:i w:val="0"/>
        <w:iCs w:val="0"/>
        <w:spacing w:val="0"/>
        <w:w w:val="100"/>
        <w:sz w:val="24"/>
        <w:szCs w:val="24"/>
        <w:lang w:val="en-US" w:eastAsia="en-US" w:bidi="ar-SA"/>
      </w:rPr>
    </w:lvl>
    <w:lvl w:ilvl="1" w:tplc="C26E7EF0">
      <w:numFmt w:val="bullet"/>
      <w:lvlText w:val="●"/>
      <w:lvlJc w:val="left"/>
      <w:pPr>
        <w:ind w:left="820" w:hanging="360"/>
      </w:pPr>
      <w:rPr>
        <w:rFonts w:ascii="Calibri" w:eastAsia="Calibri" w:hAnsi="Calibri" w:cs="Calibri" w:hint="default"/>
        <w:b w:val="0"/>
        <w:bCs w:val="0"/>
        <w:i w:val="0"/>
        <w:iCs w:val="0"/>
        <w:spacing w:val="0"/>
        <w:w w:val="100"/>
        <w:sz w:val="24"/>
        <w:szCs w:val="24"/>
        <w:lang w:val="en-US" w:eastAsia="en-US" w:bidi="ar-SA"/>
      </w:rPr>
    </w:lvl>
    <w:lvl w:ilvl="2" w:tplc="5E1EFF8A">
      <w:numFmt w:val="bullet"/>
      <w:lvlText w:val="•"/>
      <w:lvlJc w:val="left"/>
      <w:pPr>
        <w:ind w:left="1756" w:hanging="360"/>
      </w:pPr>
      <w:rPr>
        <w:rFonts w:hint="default"/>
        <w:lang w:val="en-US" w:eastAsia="en-US" w:bidi="ar-SA"/>
      </w:rPr>
    </w:lvl>
    <w:lvl w:ilvl="3" w:tplc="E97E2066">
      <w:numFmt w:val="bullet"/>
      <w:lvlText w:val="•"/>
      <w:lvlJc w:val="left"/>
      <w:pPr>
        <w:ind w:left="2692" w:hanging="360"/>
      </w:pPr>
      <w:rPr>
        <w:rFonts w:hint="default"/>
        <w:lang w:val="en-US" w:eastAsia="en-US" w:bidi="ar-SA"/>
      </w:rPr>
    </w:lvl>
    <w:lvl w:ilvl="4" w:tplc="6E4279E4">
      <w:numFmt w:val="bullet"/>
      <w:lvlText w:val="•"/>
      <w:lvlJc w:val="left"/>
      <w:pPr>
        <w:ind w:left="3628" w:hanging="360"/>
      </w:pPr>
      <w:rPr>
        <w:rFonts w:hint="default"/>
        <w:lang w:val="en-US" w:eastAsia="en-US" w:bidi="ar-SA"/>
      </w:rPr>
    </w:lvl>
    <w:lvl w:ilvl="5" w:tplc="A4F01422">
      <w:numFmt w:val="bullet"/>
      <w:lvlText w:val="•"/>
      <w:lvlJc w:val="left"/>
      <w:pPr>
        <w:ind w:left="4565" w:hanging="360"/>
      </w:pPr>
      <w:rPr>
        <w:rFonts w:hint="default"/>
        <w:lang w:val="en-US" w:eastAsia="en-US" w:bidi="ar-SA"/>
      </w:rPr>
    </w:lvl>
    <w:lvl w:ilvl="6" w:tplc="DFD21496">
      <w:numFmt w:val="bullet"/>
      <w:lvlText w:val="•"/>
      <w:lvlJc w:val="left"/>
      <w:pPr>
        <w:ind w:left="5501" w:hanging="360"/>
      </w:pPr>
      <w:rPr>
        <w:rFonts w:hint="default"/>
        <w:lang w:val="en-US" w:eastAsia="en-US" w:bidi="ar-SA"/>
      </w:rPr>
    </w:lvl>
    <w:lvl w:ilvl="7" w:tplc="35C8ADDA">
      <w:numFmt w:val="bullet"/>
      <w:lvlText w:val="•"/>
      <w:lvlJc w:val="left"/>
      <w:pPr>
        <w:ind w:left="6437" w:hanging="360"/>
      </w:pPr>
      <w:rPr>
        <w:rFonts w:hint="default"/>
        <w:lang w:val="en-US" w:eastAsia="en-US" w:bidi="ar-SA"/>
      </w:rPr>
    </w:lvl>
    <w:lvl w:ilvl="8" w:tplc="07DCF506">
      <w:numFmt w:val="bullet"/>
      <w:lvlText w:val="•"/>
      <w:lvlJc w:val="left"/>
      <w:pPr>
        <w:ind w:left="7373" w:hanging="360"/>
      </w:pPr>
      <w:rPr>
        <w:rFonts w:hint="default"/>
        <w:lang w:val="en-US" w:eastAsia="en-US" w:bidi="ar-SA"/>
      </w:rPr>
    </w:lvl>
  </w:abstractNum>
  <w:abstractNum w:abstractNumId="3" w15:restartNumberingAfterBreak="0">
    <w:nsid w:val="25A15849"/>
    <w:multiLevelType w:val="hybridMultilevel"/>
    <w:tmpl w:val="62581DF6"/>
    <w:lvl w:ilvl="0" w:tplc="C65C3B30">
      <w:numFmt w:val="bullet"/>
      <w:lvlText w:val="●"/>
      <w:lvlJc w:val="left"/>
      <w:pPr>
        <w:ind w:left="100" w:hanging="221"/>
      </w:pPr>
      <w:rPr>
        <w:rFonts w:ascii="Arial MT" w:eastAsia="Arial MT" w:hAnsi="Arial MT" w:cs="Arial MT" w:hint="default"/>
        <w:b w:val="0"/>
        <w:bCs w:val="0"/>
        <w:i w:val="0"/>
        <w:iCs w:val="0"/>
        <w:color w:val="212121"/>
        <w:spacing w:val="0"/>
        <w:w w:val="60"/>
        <w:sz w:val="24"/>
        <w:szCs w:val="24"/>
        <w:lang w:val="en-US" w:eastAsia="en-US" w:bidi="ar-SA"/>
      </w:rPr>
    </w:lvl>
    <w:lvl w:ilvl="1" w:tplc="0C88426E">
      <w:numFmt w:val="bullet"/>
      <w:lvlText w:val="•"/>
      <w:lvlJc w:val="left"/>
      <w:pPr>
        <w:ind w:left="1014" w:hanging="221"/>
      </w:pPr>
      <w:rPr>
        <w:rFonts w:hint="default"/>
        <w:lang w:val="en-US" w:eastAsia="en-US" w:bidi="ar-SA"/>
      </w:rPr>
    </w:lvl>
    <w:lvl w:ilvl="2" w:tplc="EDF0C30A">
      <w:numFmt w:val="bullet"/>
      <w:lvlText w:val="•"/>
      <w:lvlJc w:val="left"/>
      <w:pPr>
        <w:ind w:left="1929" w:hanging="221"/>
      </w:pPr>
      <w:rPr>
        <w:rFonts w:hint="default"/>
        <w:lang w:val="en-US" w:eastAsia="en-US" w:bidi="ar-SA"/>
      </w:rPr>
    </w:lvl>
    <w:lvl w:ilvl="3" w:tplc="F3722128">
      <w:numFmt w:val="bullet"/>
      <w:lvlText w:val="•"/>
      <w:lvlJc w:val="left"/>
      <w:pPr>
        <w:ind w:left="2843" w:hanging="221"/>
      </w:pPr>
      <w:rPr>
        <w:rFonts w:hint="default"/>
        <w:lang w:val="en-US" w:eastAsia="en-US" w:bidi="ar-SA"/>
      </w:rPr>
    </w:lvl>
    <w:lvl w:ilvl="4" w:tplc="578045AE">
      <w:numFmt w:val="bullet"/>
      <w:lvlText w:val="•"/>
      <w:lvlJc w:val="left"/>
      <w:pPr>
        <w:ind w:left="3758" w:hanging="221"/>
      </w:pPr>
      <w:rPr>
        <w:rFonts w:hint="default"/>
        <w:lang w:val="en-US" w:eastAsia="en-US" w:bidi="ar-SA"/>
      </w:rPr>
    </w:lvl>
    <w:lvl w:ilvl="5" w:tplc="8B2E09DC">
      <w:numFmt w:val="bullet"/>
      <w:lvlText w:val="•"/>
      <w:lvlJc w:val="left"/>
      <w:pPr>
        <w:ind w:left="4673" w:hanging="221"/>
      </w:pPr>
      <w:rPr>
        <w:rFonts w:hint="default"/>
        <w:lang w:val="en-US" w:eastAsia="en-US" w:bidi="ar-SA"/>
      </w:rPr>
    </w:lvl>
    <w:lvl w:ilvl="6" w:tplc="858E0F9A">
      <w:numFmt w:val="bullet"/>
      <w:lvlText w:val="•"/>
      <w:lvlJc w:val="left"/>
      <w:pPr>
        <w:ind w:left="5587" w:hanging="221"/>
      </w:pPr>
      <w:rPr>
        <w:rFonts w:hint="default"/>
        <w:lang w:val="en-US" w:eastAsia="en-US" w:bidi="ar-SA"/>
      </w:rPr>
    </w:lvl>
    <w:lvl w:ilvl="7" w:tplc="C414A58C">
      <w:numFmt w:val="bullet"/>
      <w:lvlText w:val="•"/>
      <w:lvlJc w:val="left"/>
      <w:pPr>
        <w:ind w:left="6502" w:hanging="221"/>
      </w:pPr>
      <w:rPr>
        <w:rFonts w:hint="default"/>
        <w:lang w:val="en-US" w:eastAsia="en-US" w:bidi="ar-SA"/>
      </w:rPr>
    </w:lvl>
    <w:lvl w:ilvl="8" w:tplc="9DB81412">
      <w:numFmt w:val="bullet"/>
      <w:lvlText w:val="•"/>
      <w:lvlJc w:val="left"/>
      <w:pPr>
        <w:ind w:left="7417" w:hanging="221"/>
      </w:pPr>
      <w:rPr>
        <w:rFonts w:hint="default"/>
        <w:lang w:val="en-US" w:eastAsia="en-US" w:bidi="ar-SA"/>
      </w:rPr>
    </w:lvl>
  </w:abstractNum>
  <w:abstractNum w:abstractNumId="4" w15:restartNumberingAfterBreak="0">
    <w:nsid w:val="30BA7C68"/>
    <w:multiLevelType w:val="hybridMultilevel"/>
    <w:tmpl w:val="E4C27C3E"/>
    <w:lvl w:ilvl="0" w:tplc="BDEA71E2">
      <w:start w:val="1"/>
      <w:numFmt w:val="decimal"/>
      <w:lvlText w:val="%1."/>
      <w:lvlJc w:val="left"/>
      <w:pPr>
        <w:ind w:left="100" w:hanging="197"/>
        <w:jc w:val="left"/>
      </w:pPr>
      <w:rPr>
        <w:rFonts w:hint="default"/>
        <w:spacing w:val="-1"/>
        <w:w w:val="91"/>
        <w:u w:val="single" w:color="1154CC"/>
        <w:lang w:val="en-US" w:eastAsia="en-US" w:bidi="ar-SA"/>
      </w:rPr>
    </w:lvl>
    <w:lvl w:ilvl="1" w:tplc="6568B23A">
      <w:numFmt w:val="bullet"/>
      <w:lvlText w:val="•"/>
      <w:lvlJc w:val="left"/>
      <w:pPr>
        <w:ind w:left="1014" w:hanging="197"/>
      </w:pPr>
      <w:rPr>
        <w:rFonts w:hint="default"/>
        <w:lang w:val="en-US" w:eastAsia="en-US" w:bidi="ar-SA"/>
      </w:rPr>
    </w:lvl>
    <w:lvl w:ilvl="2" w:tplc="C8B095B8">
      <w:numFmt w:val="bullet"/>
      <w:lvlText w:val="•"/>
      <w:lvlJc w:val="left"/>
      <w:pPr>
        <w:ind w:left="1929" w:hanging="197"/>
      </w:pPr>
      <w:rPr>
        <w:rFonts w:hint="default"/>
        <w:lang w:val="en-US" w:eastAsia="en-US" w:bidi="ar-SA"/>
      </w:rPr>
    </w:lvl>
    <w:lvl w:ilvl="3" w:tplc="21028B9E">
      <w:numFmt w:val="bullet"/>
      <w:lvlText w:val="•"/>
      <w:lvlJc w:val="left"/>
      <w:pPr>
        <w:ind w:left="2843" w:hanging="197"/>
      </w:pPr>
      <w:rPr>
        <w:rFonts w:hint="default"/>
        <w:lang w:val="en-US" w:eastAsia="en-US" w:bidi="ar-SA"/>
      </w:rPr>
    </w:lvl>
    <w:lvl w:ilvl="4" w:tplc="C4E4F4A0">
      <w:numFmt w:val="bullet"/>
      <w:lvlText w:val="•"/>
      <w:lvlJc w:val="left"/>
      <w:pPr>
        <w:ind w:left="3758" w:hanging="197"/>
      </w:pPr>
      <w:rPr>
        <w:rFonts w:hint="default"/>
        <w:lang w:val="en-US" w:eastAsia="en-US" w:bidi="ar-SA"/>
      </w:rPr>
    </w:lvl>
    <w:lvl w:ilvl="5" w:tplc="5C6634A4">
      <w:numFmt w:val="bullet"/>
      <w:lvlText w:val="•"/>
      <w:lvlJc w:val="left"/>
      <w:pPr>
        <w:ind w:left="4673" w:hanging="197"/>
      </w:pPr>
      <w:rPr>
        <w:rFonts w:hint="default"/>
        <w:lang w:val="en-US" w:eastAsia="en-US" w:bidi="ar-SA"/>
      </w:rPr>
    </w:lvl>
    <w:lvl w:ilvl="6" w:tplc="02F605A8">
      <w:numFmt w:val="bullet"/>
      <w:lvlText w:val="•"/>
      <w:lvlJc w:val="left"/>
      <w:pPr>
        <w:ind w:left="5587" w:hanging="197"/>
      </w:pPr>
      <w:rPr>
        <w:rFonts w:hint="default"/>
        <w:lang w:val="en-US" w:eastAsia="en-US" w:bidi="ar-SA"/>
      </w:rPr>
    </w:lvl>
    <w:lvl w:ilvl="7" w:tplc="6E5C17A4">
      <w:numFmt w:val="bullet"/>
      <w:lvlText w:val="•"/>
      <w:lvlJc w:val="left"/>
      <w:pPr>
        <w:ind w:left="6502" w:hanging="197"/>
      </w:pPr>
      <w:rPr>
        <w:rFonts w:hint="default"/>
        <w:lang w:val="en-US" w:eastAsia="en-US" w:bidi="ar-SA"/>
      </w:rPr>
    </w:lvl>
    <w:lvl w:ilvl="8" w:tplc="31E44A12">
      <w:numFmt w:val="bullet"/>
      <w:lvlText w:val="•"/>
      <w:lvlJc w:val="left"/>
      <w:pPr>
        <w:ind w:left="7417" w:hanging="197"/>
      </w:pPr>
      <w:rPr>
        <w:rFonts w:hint="default"/>
        <w:lang w:val="en-US" w:eastAsia="en-US" w:bidi="ar-SA"/>
      </w:rPr>
    </w:lvl>
  </w:abstractNum>
  <w:abstractNum w:abstractNumId="5" w15:restartNumberingAfterBreak="0">
    <w:nsid w:val="4A782A18"/>
    <w:multiLevelType w:val="hybridMultilevel"/>
    <w:tmpl w:val="4D040592"/>
    <w:lvl w:ilvl="0" w:tplc="04A8F97E">
      <w:start w:val="1"/>
      <w:numFmt w:val="decimal"/>
      <w:lvlText w:val="%1."/>
      <w:lvlJc w:val="left"/>
      <w:pPr>
        <w:ind w:left="100" w:hanging="269"/>
        <w:jc w:val="left"/>
      </w:pPr>
      <w:rPr>
        <w:rFonts w:ascii="Cambria Math" w:eastAsia="Cambria Math" w:hAnsi="Cambria Math" w:cs="Cambria Math" w:hint="default"/>
        <w:b w:val="0"/>
        <w:bCs w:val="0"/>
        <w:i w:val="0"/>
        <w:iCs w:val="0"/>
        <w:spacing w:val="-1"/>
        <w:w w:val="100"/>
        <w:sz w:val="24"/>
        <w:szCs w:val="24"/>
        <w:lang w:val="en-US" w:eastAsia="en-US" w:bidi="ar-SA"/>
      </w:rPr>
    </w:lvl>
    <w:lvl w:ilvl="1" w:tplc="DFE02352">
      <w:numFmt w:val="bullet"/>
      <w:lvlText w:val="•"/>
      <w:lvlJc w:val="left"/>
      <w:pPr>
        <w:ind w:left="1014" w:hanging="269"/>
      </w:pPr>
      <w:rPr>
        <w:rFonts w:hint="default"/>
        <w:lang w:val="en-US" w:eastAsia="en-US" w:bidi="ar-SA"/>
      </w:rPr>
    </w:lvl>
    <w:lvl w:ilvl="2" w:tplc="8094188C">
      <w:numFmt w:val="bullet"/>
      <w:lvlText w:val="•"/>
      <w:lvlJc w:val="left"/>
      <w:pPr>
        <w:ind w:left="1929" w:hanging="269"/>
      </w:pPr>
      <w:rPr>
        <w:rFonts w:hint="default"/>
        <w:lang w:val="en-US" w:eastAsia="en-US" w:bidi="ar-SA"/>
      </w:rPr>
    </w:lvl>
    <w:lvl w:ilvl="3" w:tplc="3C9240C6">
      <w:numFmt w:val="bullet"/>
      <w:lvlText w:val="•"/>
      <w:lvlJc w:val="left"/>
      <w:pPr>
        <w:ind w:left="2843" w:hanging="269"/>
      </w:pPr>
      <w:rPr>
        <w:rFonts w:hint="default"/>
        <w:lang w:val="en-US" w:eastAsia="en-US" w:bidi="ar-SA"/>
      </w:rPr>
    </w:lvl>
    <w:lvl w:ilvl="4" w:tplc="676E4CD6">
      <w:numFmt w:val="bullet"/>
      <w:lvlText w:val="•"/>
      <w:lvlJc w:val="left"/>
      <w:pPr>
        <w:ind w:left="3758" w:hanging="269"/>
      </w:pPr>
      <w:rPr>
        <w:rFonts w:hint="default"/>
        <w:lang w:val="en-US" w:eastAsia="en-US" w:bidi="ar-SA"/>
      </w:rPr>
    </w:lvl>
    <w:lvl w:ilvl="5" w:tplc="4568F654">
      <w:numFmt w:val="bullet"/>
      <w:lvlText w:val="•"/>
      <w:lvlJc w:val="left"/>
      <w:pPr>
        <w:ind w:left="4673" w:hanging="269"/>
      </w:pPr>
      <w:rPr>
        <w:rFonts w:hint="default"/>
        <w:lang w:val="en-US" w:eastAsia="en-US" w:bidi="ar-SA"/>
      </w:rPr>
    </w:lvl>
    <w:lvl w:ilvl="6" w:tplc="8F2E5388">
      <w:numFmt w:val="bullet"/>
      <w:lvlText w:val="•"/>
      <w:lvlJc w:val="left"/>
      <w:pPr>
        <w:ind w:left="5587" w:hanging="269"/>
      </w:pPr>
      <w:rPr>
        <w:rFonts w:hint="default"/>
        <w:lang w:val="en-US" w:eastAsia="en-US" w:bidi="ar-SA"/>
      </w:rPr>
    </w:lvl>
    <w:lvl w:ilvl="7" w:tplc="20F0E964">
      <w:numFmt w:val="bullet"/>
      <w:lvlText w:val="•"/>
      <w:lvlJc w:val="left"/>
      <w:pPr>
        <w:ind w:left="6502" w:hanging="269"/>
      </w:pPr>
      <w:rPr>
        <w:rFonts w:hint="default"/>
        <w:lang w:val="en-US" w:eastAsia="en-US" w:bidi="ar-SA"/>
      </w:rPr>
    </w:lvl>
    <w:lvl w:ilvl="8" w:tplc="4D9E2CF8">
      <w:numFmt w:val="bullet"/>
      <w:lvlText w:val="•"/>
      <w:lvlJc w:val="left"/>
      <w:pPr>
        <w:ind w:left="7417" w:hanging="269"/>
      </w:pPr>
      <w:rPr>
        <w:rFonts w:hint="default"/>
        <w:lang w:val="en-US" w:eastAsia="en-US" w:bidi="ar-SA"/>
      </w:rPr>
    </w:lvl>
  </w:abstractNum>
  <w:abstractNum w:abstractNumId="6" w15:restartNumberingAfterBreak="0">
    <w:nsid w:val="4AA02A80"/>
    <w:multiLevelType w:val="hybridMultilevel"/>
    <w:tmpl w:val="7B3E99B0"/>
    <w:lvl w:ilvl="0" w:tplc="97E46FD8">
      <w:numFmt w:val="bullet"/>
      <w:lvlText w:val="●"/>
      <w:lvlJc w:val="left"/>
      <w:pPr>
        <w:ind w:left="820" w:hanging="360"/>
      </w:pPr>
      <w:rPr>
        <w:rFonts w:ascii="Cambria Math" w:eastAsia="Cambria Math" w:hAnsi="Cambria Math" w:cs="Cambria Math" w:hint="default"/>
        <w:b w:val="0"/>
        <w:bCs w:val="0"/>
        <w:i w:val="0"/>
        <w:iCs w:val="0"/>
        <w:color w:val="212121"/>
        <w:spacing w:val="0"/>
        <w:w w:val="100"/>
        <w:sz w:val="24"/>
        <w:szCs w:val="24"/>
        <w:lang w:val="en-US" w:eastAsia="en-US" w:bidi="ar-SA"/>
      </w:rPr>
    </w:lvl>
    <w:lvl w:ilvl="1" w:tplc="2CCA8632">
      <w:numFmt w:val="bullet"/>
      <w:lvlText w:val="○"/>
      <w:lvlJc w:val="left"/>
      <w:pPr>
        <w:ind w:left="1540" w:hanging="360"/>
      </w:pPr>
      <w:rPr>
        <w:rFonts w:ascii="Cambria Math" w:eastAsia="Cambria Math" w:hAnsi="Cambria Math" w:cs="Cambria Math" w:hint="default"/>
        <w:b w:val="0"/>
        <w:bCs w:val="0"/>
        <w:i w:val="0"/>
        <w:iCs w:val="0"/>
        <w:color w:val="212121"/>
        <w:spacing w:val="0"/>
        <w:w w:val="100"/>
        <w:sz w:val="24"/>
        <w:szCs w:val="24"/>
        <w:lang w:val="en-US" w:eastAsia="en-US" w:bidi="ar-SA"/>
      </w:rPr>
    </w:lvl>
    <w:lvl w:ilvl="2" w:tplc="D286EE06">
      <w:numFmt w:val="bullet"/>
      <w:lvlText w:val="•"/>
      <w:lvlJc w:val="left"/>
      <w:pPr>
        <w:ind w:left="2396" w:hanging="360"/>
      </w:pPr>
      <w:rPr>
        <w:rFonts w:hint="default"/>
        <w:lang w:val="en-US" w:eastAsia="en-US" w:bidi="ar-SA"/>
      </w:rPr>
    </w:lvl>
    <w:lvl w:ilvl="3" w:tplc="E12E57CE">
      <w:numFmt w:val="bullet"/>
      <w:lvlText w:val="•"/>
      <w:lvlJc w:val="left"/>
      <w:pPr>
        <w:ind w:left="3252" w:hanging="360"/>
      </w:pPr>
      <w:rPr>
        <w:rFonts w:hint="default"/>
        <w:lang w:val="en-US" w:eastAsia="en-US" w:bidi="ar-SA"/>
      </w:rPr>
    </w:lvl>
    <w:lvl w:ilvl="4" w:tplc="F586C3F2">
      <w:numFmt w:val="bullet"/>
      <w:lvlText w:val="•"/>
      <w:lvlJc w:val="left"/>
      <w:pPr>
        <w:ind w:left="4108" w:hanging="360"/>
      </w:pPr>
      <w:rPr>
        <w:rFonts w:hint="default"/>
        <w:lang w:val="en-US" w:eastAsia="en-US" w:bidi="ar-SA"/>
      </w:rPr>
    </w:lvl>
    <w:lvl w:ilvl="5" w:tplc="C1BCD90E">
      <w:numFmt w:val="bullet"/>
      <w:lvlText w:val="•"/>
      <w:lvlJc w:val="left"/>
      <w:pPr>
        <w:ind w:left="4965" w:hanging="360"/>
      </w:pPr>
      <w:rPr>
        <w:rFonts w:hint="default"/>
        <w:lang w:val="en-US" w:eastAsia="en-US" w:bidi="ar-SA"/>
      </w:rPr>
    </w:lvl>
    <w:lvl w:ilvl="6" w:tplc="925075CC">
      <w:numFmt w:val="bullet"/>
      <w:lvlText w:val="•"/>
      <w:lvlJc w:val="left"/>
      <w:pPr>
        <w:ind w:left="5821" w:hanging="360"/>
      </w:pPr>
      <w:rPr>
        <w:rFonts w:hint="default"/>
        <w:lang w:val="en-US" w:eastAsia="en-US" w:bidi="ar-SA"/>
      </w:rPr>
    </w:lvl>
    <w:lvl w:ilvl="7" w:tplc="92CACFB6">
      <w:numFmt w:val="bullet"/>
      <w:lvlText w:val="•"/>
      <w:lvlJc w:val="left"/>
      <w:pPr>
        <w:ind w:left="6677" w:hanging="360"/>
      </w:pPr>
      <w:rPr>
        <w:rFonts w:hint="default"/>
        <w:lang w:val="en-US" w:eastAsia="en-US" w:bidi="ar-SA"/>
      </w:rPr>
    </w:lvl>
    <w:lvl w:ilvl="8" w:tplc="F3CEECCE">
      <w:numFmt w:val="bullet"/>
      <w:lvlText w:val="•"/>
      <w:lvlJc w:val="left"/>
      <w:pPr>
        <w:ind w:left="7533" w:hanging="360"/>
      </w:pPr>
      <w:rPr>
        <w:rFonts w:hint="default"/>
        <w:lang w:val="en-US" w:eastAsia="en-US" w:bidi="ar-SA"/>
      </w:rPr>
    </w:lvl>
  </w:abstractNum>
  <w:abstractNum w:abstractNumId="7" w15:restartNumberingAfterBreak="0">
    <w:nsid w:val="6B9A4AF5"/>
    <w:multiLevelType w:val="hybridMultilevel"/>
    <w:tmpl w:val="C5EA5462"/>
    <w:lvl w:ilvl="0" w:tplc="CCC6528C">
      <w:numFmt w:val="bullet"/>
      <w:lvlText w:val="●"/>
      <w:lvlJc w:val="left"/>
      <w:pPr>
        <w:ind w:left="100" w:hanging="255"/>
      </w:pPr>
      <w:rPr>
        <w:rFonts w:ascii="Cambria Math" w:eastAsia="Cambria Math" w:hAnsi="Cambria Math" w:cs="Cambria Math" w:hint="default"/>
        <w:b w:val="0"/>
        <w:bCs w:val="0"/>
        <w:i w:val="0"/>
        <w:iCs w:val="0"/>
        <w:color w:val="212121"/>
        <w:spacing w:val="0"/>
        <w:w w:val="100"/>
        <w:sz w:val="24"/>
        <w:szCs w:val="24"/>
        <w:lang w:val="en-US" w:eastAsia="en-US" w:bidi="ar-SA"/>
      </w:rPr>
    </w:lvl>
    <w:lvl w:ilvl="1" w:tplc="2A240BEA">
      <w:numFmt w:val="bullet"/>
      <w:lvlText w:val="•"/>
      <w:lvlJc w:val="left"/>
      <w:pPr>
        <w:ind w:left="1014" w:hanging="255"/>
      </w:pPr>
      <w:rPr>
        <w:rFonts w:hint="default"/>
        <w:lang w:val="en-US" w:eastAsia="en-US" w:bidi="ar-SA"/>
      </w:rPr>
    </w:lvl>
    <w:lvl w:ilvl="2" w:tplc="5B44B79E">
      <w:numFmt w:val="bullet"/>
      <w:lvlText w:val="•"/>
      <w:lvlJc w:val="left"/>
      <w:pPr>
        <w:ind w:left="1929" w:hanging="255"/>
      </w:pPr>
      <w:rPr>
        <w:rFonts w:hint="default"/>
        <w:lang w:val="en-US" w:eastAsia="en-US" w:bidi="ar-SA"/>
      </w:rPr>
    </w:lvl>
    <w:lvl w:ilvl="3" w:tplc="A28C3E8E">
      <w:numFmt w:val="bullet"/>
      <w:lvlText w:val="•"/>
      <w:lvlJc w:val="left"/>
      <w:pPr>
        <w:ind w:left="2843" w:hanging="255"/>
      </w:pPr>
      <w:rPr>
        <w:rFonts w:hint="default"/>
        <w:lang w:val="en-US" w:eastAsia="en-US" w:bidi="ar-SA"/>
      </w:rPr>
    </w:lvl>
    <w:lvl w:ilvl="4" w:tplc="2C947A52">
      <w:numFmt w:val="bullet"/>
      <w:lvlText w:val="•"/>
      <w:lvlJc w:val="left"/>
      <w:pPr>
        <w:ind w:left="3758" w:hanging="255"/>
      </w:pPr>
      <w:rPr>
        <w:rFonts w:hint="default"/>
        <w:lang w:val="en-US" w:eastAsia="en-US" w:bidi="ar-SA"/>
      </w:rPr>
    </w:lvl>
    <w:lvl w:ilvl="5" w:tplc="3DECFD14">
      <w:numFmt w:val="bullet"/>
      <w:lvlText w:val="•"/>
      <w:lvlJc w:val="left"/>
      <w:pPr>
        <w:ind w:left="4673" w:hanging="255"/>
      </w:pPr>
      <w:rPr>
        <w:rFonts w:hint="default"/>
        <w:lang w:val="en-US" w:eastAsia="en-US" w:bidi="ar-SA"/>
      </w:rPr>
    </w:lvl>
    <w:lvl w:ilvl="6" w:tplc="7318BA0E">
      <w:numFmt w:val="bullet"/>
      <w:lvlText w:val="•"/>
      <w:lvlJc w:val="left"/>
      <w:pPr>
        <w:ind w:left="5587" w:hanging="255"/>
      </w:pPr>
      <w:rPr>
        <w:rFonts w:hint="default"/>
        <w:lang w:val="en-US" w:eastAsia="en-US" w:bidi="ar-SA"/>
      </w:rPr>
    </w:lvl>
    <w:lvl w:ilvl="7" w:tplc="37C8632E">
      <w:numFmt w:val="bullet"/>
      <w:lvlText w:val="•"/>
      <w:lvlJc w:val="left"/>
      <w:pPr>
        <w:ind w:left="6502" w:hanging="255"/>
      </w:pPr>
      <w:rPr>
        <w:rFonts w:hint="default"/>
        <w:lang w:val="en-US" w:eastAsia="en-US" w:bidi="ar-SA"/>
      </w:rPr>
    </w:lvl>
    <w:lvl w:ilvl="8" w:tplc="72C6B4D2">
      <w:numFmt w:val="bullet"/>
      <w:lvlText w:val="•"/>
      <w:lvlJc w:val="left"/>
      <w:pPr>
        <w:ind w:left="7417" w:hanging="255"/>
      </w:pPr>
      <w:rPr>
        <w:rFonts w:hint="default"/>
        <w:lang w:val="en-US" w:eastAsia="en-US" w:bidi="ar-SA"/>
      </w:rPr>
    </w:lvl>
  </w:abstractNum>
  <w:abstractNum w:abstractNumId="8" w15:restartNumberingAfterBreak="0">
    <w:nsid w:val="742906CB"/>
    <w:multiLevelType w:val="hybridMultilevel"/>
    <w:tmpl w:val="751C0F9E"/>
    <w:lvl w:ilvl="0" w:tplc="9A40FB16">
      <w:start w:val="1"/>
      <w:numFmt w:val="decimal"/>
      <w:lvlText w:val="%1."/>
      <w:lvlJc w:val="left"/>
      <w:pPr>
        <w:ind w:left="388" w:hanging="235"/>
        <w:jc w:val="left"/>
      </w:pPr>
      <w:rPr>
        <w:rFonts w:hint="default"/>
        <w:spacing w:val="-1"/>
        <w:w w:val="89"/>
        <w:lang w:val="en-US" w:eastAsia="en-US" w:bidi="ar-SA"/>
      </w:rPr>
    </w:lvl>
    <w:lvl w:ilvl="1" w:tplc="1F6265D0">
      <w:start w:val="1"/>
      <w:numFmt w:val="lowerLetter"/>
      <w:lvlText w:val="%2)"/>
      <w:lvlJc w:val="left"/>
      <w:pPr>
        <w:ind w:left="620" w:hanging="247"/>
        <w:jc w:val="right"/>
      </w:pPr>
      <w:rPr>
        <w:rFonts w:hint="default"/>
        <w:spacing w:val="-1"/>
        <w:w w:val="87"/>
        <w:lang w:val="en-US" w:eastAsia="en-US" w:bidi="ar-SA"/>
      </w:rPr>
    </w:lvl>
    <w:lvl w:ilvl="2" w:tplc="6802A776">
      <w:numFmt w:val="bullet"/>
      <w:lvlText w:val="•"/>
      <w:lvlJc w:val="left"/>
      <w:pPr>
        <w:ind w:left="1578" w:hanging="247"/>
      </w:pPr>
      <w:rPr>
        <w:rFonts w:hint="default"/>
        <w:lang w:val="en-US" w:eastAsia="en-US" w:bidi="ar-SA"/>
      </w:rPr>
    </w:lvl>
    <w:lvl w:ilvl="3" w:tplc="0D1A080E">
      <w:numFmt w:val="bullet"/>
      <w:lvlText w:val="•"/>
      <w:lvlJc w:val="left"/>
      <w:pPr>
        <w:ind w:left="2536" w:hanging="247"/>
      </w:pPr>
      <w:rPr>
        <w:rFonts w:hint="default"/>
        <w:lang w:val="en-US" w:eastAsia="en-US" w:bidi="ar-SA"/>
      </w:rPr>
    </w:lvl>
    <w:lvl w:ilvl="4" w:tplc="757EBD3E">
      <w:numFmt w:val="bullet"/>
      <w:lvlText w:val="•"/>
      <w:lvlJc w:val="left"/>
      <w:pPr>
        <w:ind w:left="3495" w:hanging="247"/>
      </w:pPr>
      <w:rPr>
        <w:rFonts w:hint="default"/>
        <w:lang w:val="en-US" w:eastAsia="en-US" w:bidi="ar-SA"/>
      </w:rPr>
    </w:lvl>
    <w:lvl w:ilvl="5" w:tplc="91BA238C">
      <w:numFmt w:val="bullet"/>
      <w:lvlText w:val="•"/>
      <w:lvlJc w:val="left"/>
      <w:pPr>
        <w:ind w:left="4453" w:hanging="247"/>
      </w:pPr>
      <w:rPr>
        <w:rFonts w:hint="default"/>
        <w:lang w:val="en-US" w:eastAsia="en-US" w:bidi="ar-SA"/>
      </w:rPr>
    </w:lvl>
    <w:lvl w:ilvl="6" w:tplc="1B70E9A0">
      <w:numFmt w:val="bullet"/>
      <w:lvlText w:val="•"/>
      <w:lvlJc w:val="left"/>
      <w:pPr>
        <w:ind w:left="5412" w:hanging="247"/>
      </w:pPr>
      <w:rPr>
        <w:rFonts w:hint="default"/>
        <w:lang w:val="en-US" w:eastAsia="en-US" w:bidi="ar-SA"/>
      </w:rPr>
    </w:lvl>
    <w:lvl w:ilvl="7" w:tplc="374E1600">
      <w:numFmt w:val="bullet"/>
      <w:lvlText w:val="•"/>
      <w:lvlJc w:val="left"/>
      <w:pPr>
        <w:ind w:left="6370" w:hanging="247"/>
      </w:pPr>
      <w:rPr>
        <w:rFonts w:hint="default"/>
        <w:lang w:val="en-US" w:eastAsia="en-US" w:bidi="ar-SA"/>
      </w:rPr>
    </w:lvl>
    <w:lvl w:ilvl="8" w:tplc="79F8A554">
      <w:numFmt w:val="bullet"/>
      <w:lvlText w:val="•"/>
      <w:lvlJc w:val="left"/>
      <w:pPr>
        <w:ind w:left="7329" w:hanging="247"/>
      </w:pPr>
      <w:rPr>
        <w:rFonts w:hint="default"/>
        <w:lang w:val="en-US" w:eastAsia="en-US" w:bidi="ar-SA"/>
      </w:rPr>
    </w:lvl>
  </w:abstractNum>
  <w:num w:numId="1" w16cid:durableId="1002857053">
    <w:abstractNumId w:val="4"/>
  </w:num>
  <w:num w:numId="2" w16cid:durableId="1605768040">
    <w:abstractNumId w:val="6"/>
  </w:num>
  <w:num w:numId="3" w16cid:durableId="191112583">
    <w:abstractNumId w:val="7"/>
  </w:num>
  <w:num w:numId="4" w16cid:durableId="2114083045">
    <w:abstractNumId w:val="3"/>
  </w:num>
  <w:num w:numId="5" w16cid:durableId="786580267">
    <w:abstractNumId w:val="0"/>
  </w:num>
  <w:num w:numId="6" w16cid:durableId="1253389621">
    <w:abstractNumId w:val="1"/>
  </w:num>
  <w:num w:numId="7" w16cid:durableId="1616984278">
    <w:abstractNumId w:val="8"/>
  </w:num>
  <w:num w:numId="8" w16cid:durableId="234820497">
    <w:abstractNumId w:val="5"/>
  </w:num>
  <w:num w:numId="9" w16cid:durableId="20835954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C14"/>
    <w:rsid w:val="003526AB"/>
    <w:rsid w:val="00B06C14"/>
    <w:rsid w:val="00B83246"/>
    <w:rsid w:val="00F0673C"/>
    <w:rsid w:val="00FD2B6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2D72D"/>
  <w15:docId w15:val="{04538C2E-0B7D-4766-B013-30FCDE048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Math" w:eastAsia="Cambria Math" w:hAnsi="Cambria Math" w:cs="Cambria Math"/>
    </w:rPr>
  </w:style>
  <w:style w:type="paragraph" w:styleId="Heading1">
    <w:name w:val="heading 1"/>
    <w:basedOn w:val="Normal"/>
    <w:uiPriority w:val="9"/>
    <w:qFormat/>
    <w:pPr>
      <w:spacing w:before="22"/>
      <w:ind w:left="100"/>
      <w:outlineLvl w:val="0"/>
    </w:pPr>
    <w:rPr>
      <w:rFonts w:ascii="Calibri" w:eastAsia="Calibri" w:hAnsi="Calibri" w:cs="Calibri"/>
      <w:b/>
      <w:bCs/>
      <w:sz w:val="30"/>
      <w:szCs w:val="30"/>
    </w:rPr>
  </w:style>
  <w:style w:type="paragraph" w:styleId="Heading2">
    <w:name w:val="heading 2"/>
    <w:basedOn w:val="Normal"/>
    <w:uiPriority w:val="9"/>
    <w:unhideWhenUsed/>
    <w:qFormat/>
    <w:pPr>
      <w:spacing w:before="22"/>
      <w:ind w:left="100"/>
      <w:outlineLvl w:val="1"/>
    </w:pPr>
    <w:rPr>
      <w:sz w:val="30"/>
      <w:szCs w:val="30"/>
    </w:rPr>
  </w:style>
  <w:style w:type="paragraph" w:styleId="Heading3">
    <w:name w:val="heading 3"/>
    <w:basedOn w:val="Normal"/>
    <w:uiPriority w:val="9"/>
    <w:unhideWhenUsed/>
    <w:qFormat/>
    <w:pPr>
      <w:spacing w:before="82"/>
      <w:ind w:left="167" w:hanging="292"/>
      <w:outlineLvl w:val="2"/>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24"/>
      <w:szCs w:val="24"/>
    </w:rPr>
  </w:style>
  <w:style w:type="paragraph" w:styleId="Title">
    <w:name w:val="Title"/>
    <w:basedOn w:val="Normal"/>
    <w:uiPriority w:val="10"/>
    <w:qFormat/>
    <w:pPr>
      <w:spacing w:before="272"/>
      <w:ind w:left="4082" w:right="716" w:hanging="2401"/>
    </w:pPr>
    <w:rPr>
      <w:sz w:val="48"/>
      <w:szCs w:val="48"/>
    </w:rPr>
  </w:style>
  <w:style w:type="paragraph" w:styleId="ListParagraph">
    <w:name w:val="List Paragraph"/>
    <w:basedOn w:val="Normal"/>
    <w:uiPriority w:val="1"/>
    <w:qFormat/>
    <w:pPr>
      <w:ind w:left="10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0673C"/>
    <w:pPr>
      <w:tabs>
        <w:tab w:val="center" w:pos="4513"/>
        <w:tab w:val="right" w:pos="9026"/>
      </w:tabs>
    </w:pPr>
  </w:style>
  <w:style w:type="character" w:customStyle="1" w:styleId="HeaderChar">
    <w:name w:val="Header Char"/>
    <w:basedOn w:val="DefaultParagraphFont"/>
    <w:link w:val="Header"/>
    <w:uiPriority w:val="99"/>
    <w:rsid w:val="00F0673C"/>
    <w:rPr>
      <w:rFonts w:ascii="Cambria Math" w:eastAsia="Cambria Math" w:hAnsi="Cambria Math" w:cs="Cambria Math"/>
    </w:rPr>
  </w:style>
  <w:style w:type="paragraph" w:styleId="Footer">
    <w:name w:val="footer"/>
    <w:basedOn w:val="Normal"/>
    <w:link w:val="FooterChar"/>
    <w:uiPriority w:val="99"/>
    <w:unhideWhenUsed/>
    <w:rsid w:val="00F0673C"/>
    <w:pPr>
      <w:tabs>
        <w:tab w:val="center" w:pos="4513"/>
        <w:tab w:val="right" w:pos="9026"/>
      </w:tabs>
    </w:pPr>
  </w:style>
  <w:style w:type="character" w:customStyle="1" w:styleId="FooterChar">
    <w:name w:val="Footer Char"/>
    <w:basedOn w:val="DefaultParagraphFont"/>
    <w:link w:val="Footer"/>
    <w:uiPriority w:val="99"/>
    <w:rsid w:val="00F0673C"/>
    <w:rPr>
      <w:rFonts w:ascii="Cambria Math" w:eastAsia="Cambria Math" w:hAnsi="Cambria Math" w:cs="Cambria Ma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hyperlink" Target="https://ieeexplore.ieee.org/abstract/document/9373171/" TargetMode="External"/><Relationship Id="rId21" Type="http://schemas.openxmlformats.org/officeDocument/2006/relationships/image" Target="media/image8.png"/><Relationship Id="rId34" Type="http://schemas.openxmlformats.org/officeDocument/2006/relationships/hyperlink" Target="https://ieeexplore.ieee.org/abstract/document/9373171/" TargetMode="External"/><Relationship Id="rId42" Type="http://schemas.openxmlformats.org/officeDocument/2006/relationships/hyperlink" Target="https://link.springer.com/chapter/10.1007/978-1-4419-0312-9_2" TargetMode="External"/><Relationship Id="rId47" Type="http://schemas.openxmlformats.org/officeDocument/2006/relationships/hyperlink" Target="https://link.springer.com/chapter/10.1007/978-1-4419-0312-9_2" TargetMode="External"/><Relationship Id="rId50" Type="http://schemas.openxmlformats.org/officeDocument/2006/relationships/hyperlink" Target="https://sciresol.s3.us-east-2.amazonaws.com/IJST/Articles/2019/Issue-39/Article6.pdf" TargetMode="External"/><Relationship Id="rId55" Type="http://schemas.openxmlformats.org/officeDocument/2006/relationships/hyperlink" Target="https://norma.ncirl.ie/id/eprint/387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www.kaggle.com/datasets/ahmedelnaggar/fifa-worldcup-2018-dataset" TargetMode="Externa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ieeexplore.ieee.org/abstract/document/9373171/" TargetMode="External"/><Relationship Id="rId37" Type="http://schemas.openxmlformats.org/officeDocument/2006/relationships/hyperlink" Target="https://ieeexplore.ieee.org/abstract/document/9373171/" TargetMode="External"/><Relationship Id="rId40" Type="http://schemas.openxmlformats.org/officeDocument/2006/relationships/hyperlink" Target="https://ieeexplore.ieee.org/abstract/document/9373171/" TargetMode="External"/><Relationship Id="rId45" Type="http://schemas.openxmlformats.org/officeDocument/2006/relationships/hyperlink" Target="https://link.springer.com/chapter/10.1007/978-1-4419-0312-9_2" TargetMode="External"/><Relationship Id="rId53" Type="http://schemas.openxmlformats.org/officeDocument/2006/relationships/hyperlink" Target="https://norma.ncirl.ie/id/eprint/3872" TargetMode="Externa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ieeexplore.ieee.org/abstract/document/9373171/" TargetMode="External"/><Relationship Id="rId35" Type="http://schemas.openxmlformats.org/officeDocument/2006/relationships/hyperlink" Target="https://ieeexplore.ieee.org/abstract/document/9373171/" TargetMode="External"/><Relationship Id="rId43" Type="http://schemas.openxmlformats.org/officeDocument/2006/relationships/hyperlink" Target="https://link.springer.com/chapter/10.1007/978-1-4419-0312-9_2" TargetMode="External"/><Relationship Id="rId48" Type="http://schemas.openxmlformats.org/officeDocument/2006/relationships/hyperlink" Target="https://sciresol.s3.us-east-2.amazonaws.com/IJST/Articles/2019/Issue-39/Article6.pdf"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sciresol.s3.us-east-2.amazonaws.com/IJST/Articles/2019/Issue-39/Article6.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ieeexplore.ieee.org/abstract/document/9373171/" TargetMode="External"/><Relationship Id="rId38" Type="http://schemas.openxmlformats.org/officeDocument/2006/relationships/hyperlink" Target="https://ieeexplore.ieee.org/abstract/document/9373171/" TargetMode="External"/><Relationship Id="rId46" Type="http://schemas.openxmlformats.org/officeDocument/2006/relationships/hyperlink" Target="https://link.springer.com/chapter/10.1007/978-1-4419-0312-9_2" TargetMode="External"/><Relationship Id="rId20" Type="http://schemas.openxmlformats.org/officeDocument/2006/relationships/image" Target="media/image7.png"/><Relationship Id="rId41" Type="http://schemas.openxmlformats.org/officeDocument/2006/relationships/hyperlink" Target="https://ieeexplore.ieee.org/abstract/document/9373171/" TargetMode="External"/><Relationship Id="rId54" Type="http://schemas.openxmlformats.org/officeDocument/2006/relationships/hyperlink" Target="https://norma.ncirl.ie/id/eprint/387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ieeexplore.ieee.org/abstract/document/9373171/" TargetMode="External"/><Relationship Id="rId49" Type="http://schemas.openxmlformats.org/officeDocument/2006/relationships/hyperlink" Target="https://sciresol.s3.us-east-2.amazonaws.com/IJST/Articles/2019/Issue-39/Article6.pdf"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ieeexplore.ieee.org/abstract/document/9373171/" TargetMode="External"/><Relationship Id="rId44" Type="http://schemas.openxmlformats.org/officeDocument/2006/relationships/hyperlink" Target="https://link.springer.com/chapter/10.1007/978-1-4419-0312-9_2" TargetMode="External"/><Relationship Id="rId52" Type="http://schemas.openxmlformats.org/officeDocument/2006/relationships/hyperlink" Target="https://norma.ncirl.ie/id/eprint/38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D3884-042E-4945-B938-BB23B05AD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3242</Words>
  <Characters>18482</Characters>
  <Application>Microsoft Office Word</Application>
  <DocSecurity>0</DocSecurity>
  <Lines>154</Lines>
  <Paragraphs>43</Paragraphs>
  <ScaleCrop>false</ScaleCrop>
  <Company/>
  <LinksUpToDate>false</LinksUpToDate>
  <CharactersWithSpaces>21681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Sharwani Bale</dc:creator>
  <cp:lastModifiedBy>Varun</cp:lastModifiedBy>
  <cp:revision>2</cp:revision>
  <dcterms:created xsi:type="dcterms:W3CDTF">2024-07-17T09:18:00Z</dcterms:created>
  <dcterms:modified xsi:type="dcterms:W3CDTF">2024-07-17T09:18:00Z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2024-07-17T00:00:00Z</vt:filetime>
  </property>
  <property fmtid="{D5CDD505-2E9C-101B-9397-08002B2CF9AE}" pid="3" name="Creator">
    <vt:lpwstr>Microsoft® Word 2021</vt:lpwstr>
  </property>
  <property fmtid="{D5CDD505-2E9C-101B-9397-08002B2CF9AE}" pid="4" name="LastSaved">
    <vt:filetime>2024-07-17T00:00:00Z</vt:filetime>
  </property>
  <property fmtid="{D5CDD505-2E9C-101B-9397-08002B2CF9AE}" pid="5" name="Producer">
    <vt:lpwstr>Microsoft® Word 2021</vt:lpwstr>
  </property>
</Properties>
</file>