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0E026" w14:textId="052AA283" w:rsidR="00B95522" w:rsidRDefault="00B95522" w:rsidP="00DE7063">
      <w:pPr>
        <w:rPr>
          <w:rFonts w:ascii="Times New Roman" w:hAnsi="Times New Roman" w:cs="Times New Roman"/>
          <w:b/>
          <w:bCs/>
          <w:sz w:val="28"/>
          <w:szCs w:val="28"/>
          <w:lang w:val="en-US"/>
        </w:rPr>
      </w:pPr>
    </w:p>
    <w:p w14:paraId="0F717252" w14:textId="77777777" w:rsidR="00B95522" w:rsidRDefault="00B95522" w:rsidP="00B95522">
      <w:pPr>
        <w:jc w:val="center"/>
        <w:rPr>
          <w:rFonts w:ascii="Times New Roman" w:hAnsi="Times New Roman" w:cs="Times New Roman"/>
          <w:b/>
          <w:bCs/>
          <w:sz w:val="28"/>
          <w:szCs w:val="28"/>
          <w:lang w:val="en-US"/>
        </w:rPr>
      </w:pPr>
    </w:p>
    <w:p w14:paraId="665405B4" w14:textId="406BBB9C" w:rsidR="008050D0" w:rsidRDefault="00566C35" w:rsidP="00B95522">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CHAPTER-I</w:t>
      </w:r>
    </w:p>
    <w:p w14:paraId="0D917B3D" w14:textId="63B84F85" w:rsidR="00846C63" w:rsidRDefault="00566C35" w:rsidP="00DE7063">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 </w:t>
      </w:r>
      <w:r w:rsidR="00DE7063">
        <w:rPr>
          <w:rFonts w:ascii="Times New Roman" w:hAnsi="Times New Roman" w:cs="Times New Roman"/>
          <w:b/>
          <w:bCs/>
          <w:sz w:val="28"/>
          <w:szCs w:val="28"/>
          <w:lang w:val="en-US"/>
        </w:rPr>
        <w:t>INTRODUCTION</w:t>
      </w:r>
    </w:p>
    <w:p w14:paraId="20562A1D" w14:textId="77777777" w:rsidR="00846C63" w:rsidRDefault="00846C63" w:rsidP="00846C63">
      <w:pPr>
        <w:rPr>
          <w:rFonts w:ascii="Times New Roman" w:hAnsi="Times New Roman" w:cs="Times New Roman"/>
          <w:b/>
          <w:bCs/>
          <w:sz w:val="28"/>
          <w:szCs w:val="28"/>
          <w:lang w:val="en-US"/>
        </w:rPr>
      </w:pPr>
    </w:p>
    <w:p w14:paraId="66447BB0" w14:textId="05A4DA45" w:rsidR="00846C63" w:rsidRDefault="00846C63" w:rsidP="00846C63">
      <w:pPr>
        <w:rPr>
          <w:rFonts w:ascii="Times New Roman" w:hAnsi="Times New Roman" w:cs="Times New Roman"/>
          <w:b/>
          <w:bCs/>
          <w:sz w:val="28"/>
          <w:szCs w:val="28"/>
          <w:lang w:val="en-US"/>
        </w:rPr>
      </w:pPr>
      <w:r>
        <w:rPr>
          <w:rFonts w:ascii="Times New Roman" w:hAnsi="Times New Roman" w:cs="Times New Roman"/>
          <w:b/>
          <w:bCs/>
          <w:sz w:val="28"/>
          <w:szCs w:val="28"/>
          <w:lang w:val="en-US"/>
        </w:rPr>
        <w:t>ABSTRACT:</w:t>
      </w:r>
    </w:p>
    <w:p w14:paraId="6F4DB418" w14:textId="77777777" w:rsidR="00846C63" w:rsidRDefault="00846C63" w:rsidP="00846C63">
      <w:pPr>
        <w:rPr>
          <w:rFonts w:ascii="Times New Roman" w:hAnsi="Times New Roman" w:cs="Times New Roman"/>
          <w:b/>
          <w:bCs/>
          <w:sz w:val="28"/>
          <w:szCs w:val="28"/>
          <w:lang w:val="en-US"/>
        </w:rPr>
      </w:pPr>
    </w:p>
    <w:p w14:paraId="4C4B36D2" w14:textId="77777777" w:rsidR="00846C63" w:rsidRPr="00846C63" w:rsidRDefault="00846C63" w:rsidP="00846C63">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846C63">
        <w:rPr>
          <w:rFonts w:ascii="Times New Roman" w:eastAsia="Times New Roman" w:hAnsi="Times New Roman" w:cs="Times New Roman"/>
          <w:kern w:val="0"/>
          <w:sz w:val="24"/>
          <w:szCs w:val="24"/>
          <w:lang w:eastAsia="en-IN"/>
          <w14:ligatures w14:val="none"/>
        </w:rPr>
        <w:t xml:space="preserve">An Initial Public Offering (IPO) marks a significant milestone for a private company transitioning into a publicly traded entity. This process involves offering shares of the company to institutional and retail investors, thereby raising capital and broadening its ownership base. For investors, IPOs present opportunities to invest in early-stage growth companies and potentially reap financial rewards as the company matures and its valuation increases. The decision to go public requires careful consideration of market conditions, regulatory requirements, and strategic goals. IPOs also attract attention due to their potential impact on the company's market valuation, corporate governance, and transparency. Overall, an IPO represents a pivotal moment in a company's journey, </w:t>
      </w:r>
      <w:proofErr w:type="spellStart"/>
      <w:r w:rsidRPr="00846C63">
        <w:rPr>
          <w:rFonts w:ascii="Times New Roman" w:eastAsia="Times New Roman" w:hAnsi="Times New Roman" w:cs="Times New Roman"/>
          <w:kern w:val="0"/>
          <w:sz w:val="24"/>
          <w:szCs w:val="24"/>
          <w:lang w:eastAsia="en-IN"/>
          <w14:ligatures w14:val="none"/>
        </w:rPr>
        <w:t>signaling</w:t>
      </w:r>
      <w:proofErr w:type="spellEnd"/>
      <w:r w:rsidRPr="00846C63">
        <w:rPr>
          <w:rFonts w:ascii="Times New Roman" w:eastAsia="Times New Roman" w:hAnsi="Times New Roman" w:cs="Times New Roman"/>
          <w:kern w:val="0"/>
          <w:sz w:val="24"/>
          <w:szCs w:val="24"/>
          <w:lang w:eastAsia="en-IN"/>
          <w14:ligatures w14:val="none"/>
        </w:rPr>
        <w:t xml:space="preserve"> its readiness to enter the public markets and navigate the complexities of being a listed company.</w:t>
      </w:r>
    </w:p>
    <w:p w14:paraId="7C82FC1D" w14:textId="77777777" w:rsidR="00846C63" w:rsidRPr="00846C63" w:rsidRDefault="00846C63" w:rsidP="00846C63">
      <w:pPr>
        <w:pBdr>
          <w:bottom w:val="single" w:sz="6" w:space="1" w:color="auto"/>
        </w:pBdr>
        <w:spacing w:after="0" w:line="240" w:lineRule="auto"/>
        <w:jc w:val="center"/>
        <w:rPr>
          <w:rFonts w:ascii="Arial" w:eastAsia="Times New Roman" w:hAnsi="Arial" w:cs="Arial"/>
          <w:vanish/>
          <w:kern w:val="0"/>
          <w:sz w:val="16"/>
          <w:szCs w:val="16"/>
          <w:lang w:eastAsia="en-IN"/>
          <w14:ligatures w14:val="none"/>
        </w:rPr>
      </w:pPr>
      <w:r w:rsidRPr="00846C63">
        <w:rPr>
          <w:rFonts w:ascii="Arial" w:eastAsia="Times New Roman" w:hAnsi="Arial" w:cs="Arial"/>
          <w:vanish/>
          <w:kern w:val="0"/>
          <w:sz w:val="16"/>
          <w:szCs w:val="16"/>
          <w:lang w:eastAsia="en-IN"/>
          <w14:ligatures w14:val="none"/>
        </w:rPr>
        <w:t>Top of Form</w:t>
      </w:r>
    </w:p>
    <w:p w14:paraId="480EDEF8" w14:textId="77777777" w:rsidR="00846C63" w:rsidRPr="00846C63" w:rsidRDefault="00846C63" w:rsidP="00846C63">
      <w:pPr>
        <w:pBdr>
          <w:top w:val="single" w:sz="6" w:space="1" w:color="auto"/>
        </w:pBdr>
        <w:spacing w:after="0" w:line="240" w:lineRule="auto"/>
        <w:jc w:val="center"/>
        <w:rPr>
          <w:rFonts w:ascii="Arial" w:eastAsia="Times New Roman" w:hAnsi="Arial" w:cs="Arial"/>
          <w:vanish/>
          <w:kern w:val="0"/>
          <w:sz w:val="16"/>
          <w:szCs w:val="16"/>
          <w:lang w:eastAsia="en-IN"/>
          <w14:ligatures w14:val="none"/>
        </w:rPr>
      </w:pPr>
      <w:r w:rsidRPr="00846C63">
        <w:rPr>
          <w:rFonts w:ascii="Arial" w:eastAsia="Times New Roman" w:hAnsi="Arial" w:cs="Arial"/>
          <w:vanish/>
          <w:kern w:val="0"/>
          <w:sz w:val="16"/>
          <w:szCs w:val="16"/>
          <w:lang w:eastAsia="en-IN"/>
          <w14:ligatures w14:val="none"/>
        </w:rPr>
        <w:t>Bottom of Form</w:t>
      </w:r>
    </w:p>
    <w:p w14:paraId="1EBB920F" w14:textId="2F79BE5A" w:rsidR="003A604B" w:rsidRPr="001605E3" w:rsidRDefault="003A604B" w:rsidP="00155278">
      <w:pPr>
        <w:rPr>
          <w:rFonts w:ascii="Times New Roman" w:hAnsi="Times New Roman" w:cs="Times New Roman"/>
          <w:b/>
          <w:bCs/>
          <w:sz w:val="28"/>
          <w:szCs w:val="28"/>
          <w:lang w:val="en-US"/>
        </w:rPr>
      </w:pPr>
      <w:r w:rsidRPr="001605E3">
        <w:rPr>
          <w:rFonts w:ascii="Times New Roman" w:hAnsi="Times New Roman" w:cs="Times New Roman"/>
          <w:b/>
          <w:bCs/>
          <w:sz w:val="28"/>
          <w:szCs w:val="28"/>
          <w:lang w:val="en-US"/>
        </w:rPr>
        <w:t>INTRODUCTION:</w:t>
      </w:r>
    </w:p>
    <w:p w14:paraId="643D5779" w14:textId="77777777" w:rsidR="003A604B" w:rsidRPr="001605E3" w:rsidRDefault="003A604B" w:rsidP="003A604B">
      <w:pPr>
        <w:spacing w:line="360" w:lineRule="auto"/>
        <w:jc w:val="both"/>
        <w:rPr>
          <w:rFonts w:ascii="Times New Roman" w:hAnsi="Times New Roman" w:cs="Times New Roman"/>
          <w:sz w:val="24"/>
          <w:szCs w:val="24"/>
          <w:lang w:val="en-US"/>
        </w:rPr>
      </w:pPr>
      <w:r w:rsidRPr="001605E3">
        <w:rPr>
          <w:rFonts w:ascii="Times New Roman" w:hAnsi="Times New Roman" w:cs="Times New Roman"/>
          <w:sz w:val="24"/>
          <w:szCs w:val="24"/>
          <w:lang w:val="en-US"/>
        </w:rPr>
        <w:t>Finance, often perceived as a daunting realm of numbers and investments, is fundamentally about managing resources. At its core, finance influences our daily lives in profound ways, shaping how individuals, businesses, and governments allocate and utilize money.</w:t>
      </w:r>
    </w:p>
    <w:p w14:paraId="24C2DEB2" w14:textId="77777777" w:rsidR="003A604B" w:rsidRPr="001605E3" w:rsidRDefault="003A604B" w:rsidP="003A604B">
      <w:pPr>
        <w:spacing w:line="360" w:lineRule="auto"/>
        <w:jc w:val="both"/>
        <w:rPr>
          <w:rFonts w:ascii="Times New Roman" w:hAnsi="Times New Roman" w:cs="Times New Roman"/>
          <w:sz w:val="24"/>
          <w:szCs w:val="24"/>
          <w:lang w:val="en-US"/>
        </w:rPr>
      </w:pPr>
      <w:r w:rsidRPr="001605E3">
        <w:rPr>
          <w:rFonts w:ascii="Times New Roman" w:hAnsi="Times New Roman" w:cs="Times New Roman"/>
          <w:sz w:val="24"/>
          <w:szCs w:val="24"/>
          <w:lang w:val="en-US"/>
        </w:rPr>
        <w:t>Personal finance is where many begin their journey. It encompasses budgeting, saving, and investing to achieve financial goals like buying a home, funding education, or retiring comfortably. It's about making informed choices with the money we earn, balancing income with expenses, and planning for the future. Understanding concepts like compound interest helps individuals make strategic decisions about saving and investing early.</w:t>
      </w:r>
    </w:p>
    <w:p w14:paraId="62E60A1C" w14:textId="77777777" w:rsidR="003A604B" w:rsidRPr="001605E3" w:rsidRDefault="003A604B" w:rsidP="003A604B">
      <w:pPr>
        <w:spacing w:line="360" w:lineRule="auto"/>
        <w:jc w:val="both"/>
        <w:rPr>
          <w:rFonts w:ascii="Times New Roman" w:hAnsi="Times New Roman" w:cs="Times New Roman"/>
          <w:sz w:val="24"/>
          <w:szCs w:val="24"/>
          <w:lang w:val="en-US"/>
        </w:rPr>
      </w:pPr>
      <w:r w:rsidRPr="001605E3">
        <w:rPr>
          <w:rFonts w:ascii="Times New Roman" w:hAnsi="Times New Roman" w:cs="Times New Roman"/>
          <w:sz w:val="24"/>
          <w:szCs w:val="24"/>
          <w:lang w:val="en-US"/>
        </w:rPr>
        <w:t>On a broader scale, corporate finance deals with businesses' financial decisions. Companies must raise capital, manage assets, and optimize financial performance to sustain operations and growth. Financial managers analyze data to make strategic investments, manage risks, and ensure profitability. They also evaluate financing options such as debt or equity to fund projects and expansions.</w:t>
      </w:r>
    </w:p>
    <w:p w14:paraId="2E1EBDE6" w14:textId="77777777" w:rsidR="003A604B" w:rsidRDefault="003A604B" w:rsidP="003A604B">
      <w:pPr>
        <w:spacing w:line="360" w:lineRule="auto"/>
        <w:jc w:val="both"/>
        <w:rPr>
          <w:rFonts w:ascii="Times New Roman" w:hAnsi="Times New Roman" w:cs="Times New Roman"/>
          <w:sz w:val="24"/>
          <w:szCs w:val="24"/>
          <w:lang w:val="en-US"/>
        </w:rPr>
      </w:pPr>
      <w:r w:rsidRPr="001605E3">
        <w:rPr>
          <w:rFonts w:ascii="Times New Roman" w:hAnsi="Times New Roman" w:cs="Times New Roman"/>
          <w:sz w:val="24"/>
          <w:szCs w:val="24"/>
          <w:lang w:val="en-US"/>
        </w:rPr>
        <w:lastRenderedPageBreak/>
        <w:t>Investments are a key aspect of finance, involving allocating money to different assets like stocks, bonds, real estate, or commodities. Investment decisions consider risk tolerance, return expectations, and market conditions. Diversification, spreading investments across different asset classes, reduces risk by not putting all eggs in one basket.</w:t>
      </w:r>
    </w:p>
    <w:p w14:paraId="006464B9" w14:textId="77777777" w:rsidR="003A604B" w:rsidRDefault="003A604B" w:rsidP="003A604B">
      <w:pPr>
        <w:spacing w:line="360" w:lineRule="auto"/>
        <w:jc w:val="both"/>
        <w:rPr>
          <w:rFonts w:ascii="Times New Roman" w:hAnsi="Times New Roman" w:cs="Times New Roman"/>
          <w:sz w:val="24"/>
          <w:szCs w:val="24"/>
          <w:lang w:val="en-US"/>
        </w:rPr>
      </w:pPr>
      <w:r w:rsidRPr="001605E3">
        <w:rPr>
          <w:rFonts w:ascii="Times New Roman" w:hAnsi="Times New Roman" w:cs="Times New Roman"/>
          <w:sz w:val="24"/>
          <w:szCs w:val="24"/>
          <w:lang w:val="en-US"/>
        </w:rPr>
        <w:t>Financial markets facilitate buying and selling of financial assets. Stock exchanges, for example, enable companies to raise capital by issuing shares, while providing investors a platform to trade. Market fluctuations impact investment values, influenced by economic indicators, geopolitical events, and investor sentiment.</w:t>
      </w:r>
    </w:p>
    <w:p w14:paraId="2678CE3F" w14:textId="77777777" w:rsidR="003A604B" w:rsidRDefault="003A604B" w:rsidP="003A604B">
      <w:pPr>
        <w:spacing w:line="360" w:lineRule="auto"/>
        <w:jc w:val="both"/>
        <w:rPr>
          <w:rFonts w:ascii="Times New Roman" w:hAnsi="Times New Roman" w:cs="Times New Roman"/>
          <w:sz w:val="24"/>
          <w:szCs w:val="24"/>
          <w:lang w:val="en-US"/>
        </w:rPr>
      </w:pPr>
      <w:r w:rsidRPr="001605E3">
        <w:rPr>
          <w:rFonts w:ascii="Times New Roman" w:hAnsi="Times New Roman" w:cs="Times New Roman"/>
          <w:sz w:val="24"/>
          <w:szCs w:val="24"/>
          <w:lang w:val="en-US"/>
        </w:rPr>
        <w:t>Financial planning is crucial at all levels to achieve short-term objectives and long-term aspirations. It involves setting goals, assessing financial health, and creating strategies to achieve desired outcomes. Professional financial advisors offer guidance on investments, retirement planning, estate planning, and risk management tailored to individual circumstances.</w:t>
      </w:r>
    </w:p>
    <w:p w14:paraId="5857B75D" w14:textId="77777777" w:rsidR="003A604B" w:rsidRDefault="003A604B" w:rsidP="003A604B">
      <w:pPr>
        <w:spacing w:line="360" w:lineRule="auto"/>
        <w:jc w:val="both"/>
        <w:rPr>
          <w:rFonts w:ascii="Times New Roman" w:hAnsi="Times New Roman" w:cs="Times New Roman"/>
          <w:b/>
          <w:bCs/>
          <w:sz w:val="28"/>
          <w:szCs w:val="28"/>
          <w:lang w:val="en-US"/>
        </w:rPr>
      </w:pPr>
    </w:p>
    <w:p w14:paraId="3F96B441" w14:textId="77777777" w:rsidR="007E3C77" w:rsidRDefault="007E3C77" w:rsidP="003A604B">
      <w:pPr>
        <w:spacing w:line="360" w:lineRule="auto"/>
        <w:jc w:val="both"/>
        <w:rPr>
          <w:rFonts w:ascii="Times New Roman" w:hAnsi="Times New Roman" w:cs="Times New Roman"/>
          <w:b/>
          <w:bCs/>
          <w:sz w:val="28"/>
          <w:szCs w:val="28"/>
          <w:lang w:val="en-US"/>
        </w:rPr>
      </w:pPr>
    </w:p>
    <w:p w14:paraId="45F7AFC8" w14:textId="77777777" w:rsidR="003A604B" w:rsidRDefault="003A604B" w:rsidP="003A604B">
      <w:pPr>
        <w:spacing w:line="360" w:lineRule="auto"/>
        <w:jc w:val="both"/>
        <w:rPr>
          <w:rFonts w:ascii="Times New Roman" w:hAnsi="Times New Roman" w:cs="Times New Roman"/>
          <w:b/>
          <w:bCs/>
          <w:sz w:val="24"/>
          <w:szCs w:val="24"/>
          <w:lang w:val="en-US"/>
        </w:rPr>
      </w:pPr>
      <w:r w:rsidRPr="00C43426">
        <w:rPr>
          <w:rFonts w:ascii="Times New Roman" w:hAnsi="Times New Roman" w:cs="Times New Roman"/>
          <w:b/>
          <w:bCs/>
          <w:sz w:val="24"/>
          <w:szCs w:val="24"/>
          <w:lang w:val="en-US"/>
        </w:rPr>
        <w:t xml:space="preserve">1.2 NEED FOR THE STUDY: </w:t>
      </w:r>
    </w:p>
    <w:p w14:paraId="615D2A4A" w14:textId="3F024AB9" w:rsidR="00A363C4" w:rsidRPr="00F26CD6" w:rsidRDefault="00A363C4" w:rsidP="00F26CD6">
      <w:pPr>
        <w:rPr>
          <w:rFonts w:ascii="Times New Roman" w:hAnsi="Times New Roman" w:cs="Times New Roman"/>
          <w:color w:val="FF0000"/>
          <w:sz w:val="24"/>
          <w:szCs w:val="24"/>
          <w:lang w:val="en-US"/>
        </w:rPr>
      </w:pPr>
      <w:bookmarkStart w:id="0" w:name="_Hlk171158127"/>
    </w:p>
    <w:p w14:paraId="472E6FDF" w14:textId="54D4AD21" w:rsidR="003A604B" w:rsidRDefault="001D584B" w:rsidP="001D584B">
      <w:pPr>
        <w:pStyle w:val="ListParagraph"/>
        <w:numPr>
          <w:ilvl w:val="0"/>
          <w:numId w:val="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To assess the performance of companies that went for public Issue.</w:t>
      </w:r>
    </w:p>
    <w:p w14:paraId="47999DC1" w14:textId="196DB32B" w:rsidR="001D584B" w:rsidRDefault="006523BF" w:rsidP="001D584B">
      <w:pPr>
        <w:pStyle w:val="ListParagraph"/>
        <w:numPr>
          <w:ilvl w:val="0"/>
          <w:numId w:val="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To know the </w:t>
      </w:r>
      <w:r w:rsidR="00092AC5">
        <w:rPr>
          <w:rFonts w:ascii="Times New Roman" w:hAnsi="Times New Roman" w:cs="Times New Roman"/>
          <w:sz w:val="24"/>
          <w:szCs w:val="24"/>
          <w:lang w:val="en-US"/>
        </w:rPr>
        <w:t xml:space="preserve">public </w:t>
      </w:r>
      <w:r w:rsidR="00440864">
        <w:rPr>
          <w:rFonts w:ascii="Times New Roman" w:hAnsi="Times New Roman" w:cs="Times New Roman"/>
          <w:sz w:val="24"/>
          <w:szCs w:val="24"/>
          <w:lang w:val="en-US"/>
        </w:rPr>
        <w:t xml:space="preserve">issue </w:t>
      </w:r>
      <w:r>
        <w:rPr>
          <w:rFonts w:ascii="Times New Roman" w:hAnsi="Times New Roman" w:cs="Times New Roman"/>
          <w:sz w:val="24"/>
          <w:szCs w:val="24"/>
          <w:lang w:val="en-US"/>
        </w:rPr>
        <w:t xml:space="preserve">procedure of the </w:t>
      </w:r>
      <w:r w:rsidR="00092AC5">
        <w:rPr>
          <w:rFonts w:ascii="Times New Roman" w:hAnsi="Times New Roman" w:cs="Times New Roman"/>
          <w:sz w:val="24"/>
          <w:szCs w:val="24"/>
          <w:lang w:val="en-US"/>
        </w:rPr>
        <w:t>companies</w:t>
      </w:r>
      <w:r>
        <w:rPr>
          <w:rFonts w:ascii="Times New Roman" w:hAnsi="Times New Roman" w:cs="Times New Roman"/>
          <w:sz w:val="24"/>
          <w:szCs w:val="24"/>
          <w:lang w:val="en-US"/>
        </w:rPr>
        <w:t>.</w:t>
      </w:r>
    </w:p>
    <w:p w14:paraId="65CDDB5F" w14:textId="03C8414C" w:rsidR="006523BF" w:rsidRDefault="006523BF" w:rsidP="001D584B">
      <w:pPr>
        <w:pStyle w:val="ListParagraph"/>
        <w:numPr>
          <w:ilvl w:val="0"/>
          <w:numId w:val="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To </w:t>
      </w:r>
      <w:r w:rsidR="00092AC5">
        <w:rPr>
          <w:rFonts w:ascii="Times New Roman" w:hAnsi="Times New Roman" w:cs="Times New Roman"/>
          <w:sz w:val="24"/>
          <w:szCs w:val="24"/>
          <w:lang w:val="en-US"/>
        </w:rPr>
        <w:t>gain financial insights regarding stock markets.</w:t>
      </w:r>
    </w:p>
    <w:p w14:paraId="1D9C7F3F" w14:textId="077B1795" w:rsidR="00F26CD6" w:rsidRPr="009339EB" w:rsidRDefault="00092AC5" w:rsidP="009339EB">
      <w:pPr>
        <w:pStyle w:val="ListParagraph"/>
        <w:numPr>
          <w:ilvl w:val="0"/>
          <w:numId w:val="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To classify the difference between long term and </w:t>
      </w:r>
      <w:r w:rsidR="008050D0">
        <w:rPr>
          <w:rFonts w:ascii="Times New Roman" w:hAnsi="Times New Roman" w:cs="Times New Roman"/>
          <w:sz w:val="24"/>
          <w:szCs w:val="24"/>
          <w:lang w:val="en-US"/>
        </w:rPr>
        <w:t>short-term</w:t>
      </w:r>
      <w:r>
        <w:rPr>
          <w:rFonts w:ascii="Times New Roman" w:hAnsi="Times New Roman" w:cs="Times New Roman"/>
          <w:sz w:val="24"/>
          <w:szCs w:val="24"/>
          <w:lang w:val="en-US"/>
        </w:rPr>
        <w:t xml:space="preserve"> </w:t>
      </w:r>
      <w:bookmarkEnd w:id="0"/>
      <w:r w:rsidR="009339EB">
        <w:rPr>
          <w:rFonts w:ascii="Times New Roman" w:hAnsi="Times New Roman" w:cs="Times New Roman"/>
          <w:sz w:val="24"/>
          <w:szCs w:val="24"/>
          <w:lang w:val="en-US"/>
        </w:rPr>
        <w:t>investment</w:t>
      </w:r>
    </w:p>
    <w:p w14:paraId="473C9699" w14:textId="77777777" w:rsidR="007E3C77" w:rsidRDefault="007E3C77"/>
    <w:p w14:paraId="5977151D" w14:textId="77777777" w:rsidR="003A604B" w:rsidRDefault="003A604B" w:rsidP="003A604B">
      <w:pPr>
        <w:pStyle w:val="ListParagraph"/>
        <w:numPr>
          <w:ilvl w:val="1"/>
          <w:numId w:val="2"/>
        </w:numPr>
        <w:spacing w:line="360" w:lineRule="auto"/>
        <w:jc w:val="both"/>
        <w:rPr>
          <w:rFonts w:ascii="Times New Roman" w:hAnsi="Times New Roman" w:cs="Times New Roman"/>
          <w:b/>
          <w:bCs/>
          <w:sz w:val="24"/>
          <w:szCs w:val="24"/>
          <w:lang w:val="en-US"/>
        </w:rPr>
      </w:pPr>
      <w:r w:rsidRPr="00236E35">
        <w:rPr>
          <w:rFonts w:ascii="Times New Roman" w:hAnsi="Times New Roman" w:cs="Times New Roman"/>
          <w:b/>
          <w:bCs/>
          <w:sz w:val="24"/>
          <w:szCs w:val="24"/>
          <w:lang w:val="en-US"/>
        </w:rPr>
        <w:t>OBJECTIVES OF THE STUDY:</w:t>
      </w:r>
    </w:p>
    <w:p w14:paraId="4871E9DA" w14:textId="77777777" w:rsidR="003A604B" w:rsidRPr="00236E35" w:rsidRDefault="003A604B" w:rsidP="003A604B">
      <w:pPr>
        <w:pStyle w:val="ListParagraph"/>
        <w:spacing w:line="360" w:lineRule="auto"/>
        <w:ind w:left="360"/>
        <w:jc w:val="both"/>
        <w:rPr>
          <w:rFonts w:ascii="Times New Roman" w:hAnsi="Times New Roman" w:cs="Times New Roman"/>
          <w:b/>
          <w:bCs/>
          <w:sz w:val="24"/>
          <w:szCs w:val="24"/>
          <w:lang w:val="en-US"/>
        </w:rPr>
      </w:pPr>
    </w:p>
    <w:p w14:paraId="65964AAD" w14:textId="77777777" w:rsidR="003A604B" w:rsidRDefault="003A604B" w:rsidP="003A604B">
      <w:pPr>
        <w:pStyle w:val="ListParagraph"/>
        <w:spacing w:line="360" w:lineRule="auto"/>
        <w:jc w:val="both"/>
        <w:rPr>
          <w:rFonts w:ascii="Times New Roman" w:hAnsi="Times New Roman" w:cs="Times New Roman"/>
          <w:sz w:val="24"/>
          <w:szCs w:val="24"/>
          <w:lang w:val="en-US"/>
        </w:rPr>
      </w:pPr>
      <w:bookmarkStart w:id="1" w:name="_Hlk171158282"/>
    </w:p>
    <w:p w14:paraId="27B9144F" w14:textId="15B0C392" w:rsidR="003A604B" w:rsidRPr="001D584B" w:rsidRDefault="00696BBC" w:rsidP="001D584B">
      <w:pPr>
        <w:pStyle w:val="ListParagraph"/>
        <w:numPr>
          <w:ilvl w:val="0"/>
          <w:numId w:val="3"/>
        </w:numPr>
        <w:spacing w:line="360" w:lineRule="auto"/>
        <w:jc w:val="both"/>
        <w:rPr>
          <w:rFonts w:ascii="Times New Roman" w:hAnsi="Times New Roman" w:cs="Times New Roman"/>
          <w:sz w:val="24"/>
          <w:szCs w:val="24"/>
          <w:lang w:val="en-US"/>
        </w:rPr>
      </w:pPr>
      <w:r w:rsidRPr="001D584B">
        <w:rPr>
          <w:rFonts w:ascii="Times New Roman" w:hAnsi="Times New Roman" w:cs="Times New Roman"/>
          <w:sz w:val="24"/>
          <w:szCs w:val="24"/>
        </w:rPr>
        <w:t>To determine the IPO price is reasonable compared to the company's financial performance and market conditions.</w:t>
      </w:r>
    </w:p>
    <w:p w14:paraId="5D44AA4D" w14:textId="77777777" w:rsidR="00696BBC" w:rsidRPr="001D584B" w:rsidRDefault="00696BBC" w:rsidP="001D584B">
      <w:pPr>
        <w:pStyle w:val="ListParagraph"/>
        <w:spacing w:line="360" w:lineRule="auto"/>
        <w:jc w:val="both"/>
        <w:rPr>
          <w:rFonts w:ascii="Times New Roman" w:hAnsi="Times New Roman" w:cs="Times New Roman"/>
          <w:sz w:val="24"/>
          <w:szCs w:val="24"/>
          <w:lang w:val="en-US"/>
        </w:rPr>
      </w:pPr>
    </w:p>
    <w:p w14:paraId="1F961F8A" w14:textId="1E3A698A" w:rsidR="00696BBC" w:rsidRPr="001D584B" w:rsidRDefault="00696BBC" w:rsidP="001D584B">
      <w:pPr>
        <w:pStyle w:val="ListParagraph"/>
        <w:numPr>
          <w:ilvl w:val="0"/>
          <w:numId w:val="3"/>
        </w:numPr>
        <w:spacing w:line="360" w:lineRule="auto"/>
        <w:jc w:val="both"/>
        <w:rPr>
          <w:rFonts w:ascii="Times New Roman" w:hAnsi="Times New Roman" w:cs="Times New Roman"/>
          <w:sz w:val="24"/>
          <w:szCs w:val="24"/>
          <w:lang w:val="en-US"/>
        </w:rPr>
      </w:pPr>
      <w:r w:rsidRPr="001D584B">
        <w:rPr>
          <w:rFonts w:ascii="Times New Roman" w:hAnsi="Times New Roman" w:cs="Times New Roman"/>
          <w:sz w:val="24"/>
          <w:szCs w:val="24"/>
        </w:rPr>
        <w:t>To track the company’s stock performance, trading volume, and market reaction in the initial days.</w:t>
      </w:r>
    </w:p>
    <w:p w14:paraId="2C5FA12E" w14:textId="77777777" w:rsidR="00696BBC" w:rsidRPr="001D584B" w:rsidRDefault="00696BBC" w:rsidP="001D584B">
      <w:pPr>
        <w:pStyle w:val="ListParagraph"/>
        <w:spacing w:line="360" w:lineRule="auto"/>
        <w:jc w:val="both"/>
        <w:rPr>
          <w:rFonts w:ascii="Times New Roman" w:hAnsi="Times New Roman" w:cs="Times New Roman"/>
          <w:sz w:val="24"/>
          <w:szCs w:val="24"/>
          <w:lang w:val="en-US"/>
        </w:rPr>
      </w:pPr>
    </w:p>
    <w:p w14:paraId="0F157163" w14:textId="0F25D3AC" w:rsidR="00F26CD6" w:rsidRPr="009339EB" w:rsidRDefault="00696BBC" w:rsidP="001D584B">
      <w:pPr>
        <w:pStyle w:val="ListParagraph"/>
        <w:numPr>
          <w:ilvl w:val="0"/>
          <w:numId w:val="3"/>
        </w:numPr>
        <w:spacing w:line="360" w:lineRule="auto"/>
        <w:jc w:val="both"/>
        <w:rPr>
          <w:rFonts w:ascii="Times New Roman" w:hAnsi="Times New Roman" w:cs="Times New Roman"/>
          <w:sz w:val="24"/>
          <w:szCs w:val="24"/>
          <w:lang w:val="en-US"/>
        </w:rPr>
      </w:pPr>
      <w:r w:rsidRPr="001D584B">
        <w:rPr>
          <w:rFonts w:ascii="Times New Roman" w:hAnsi="Times New Roman" w:cs="Times New Roman"/>
          <w:sz w:val="24"/>
          <w:szCs w:val="24"/>
        </w:rPr>
        <w:lastRenderedPageBreak/>
        <w:t>To Assess the company’s growth prospects, competitive positioning, and strategic initiatives</w:t>
      </w:r>
      <w:r w:rsidR="001D584B">
        <w:rPr>
          <w:rFonts w:ascii="Times New Roman" w:hAnsi="Times New Roman" w:cs="Times New Roman"/>
          <w:sz w:val="24"/>
          <w:szCs w:val="24"/>
        </w:rPr>
        <w:t>.</w:t>
      </w:r>
    </w:p>
    <w:p w14:paraId="2732F4C5" w14:textId="77777777" w:rsidR="009339EB" w:rsidRPr="009339EB" w:rsidRDefault="009339EB" w:rsidP="009339EB">
      <w:pPr>
        <w:pStyle w:val="ListParagraph"/>
        <w:rPr>
          <w:rFonts w:ascii="Times New Roman" w:hAnsi="Times New Roman" w:cs="Times New Roman"/>
          <w:sz w:val="24"/>
          <w:szCs w:val="24"/>
          <w:lang w:val="en-US"/>
        </w:rPr>
      </w:pPr>
    </w:p>
    <w:p w14:paraId="6BB55962" w14:textId="77777777" w:rsidR="009339EB" w:rsidRPr="009339EB" w:rsidRDefault="009339EB" w:rsidP="001D584B">
      <w:pPr>
        <w:pStyle w:val="ListParagraph"/>
        <w:numPr>
          <w:ilvl w:val="0"/>
          <w:numId w:val="3"/>
        </w:numPr>
        <w:spacing w:line="360" w:lineRule="auto"/>
        <w:jc w:val="both"/>
        <w:rPr>
          <w:rFonts w:ascii="Times New Roman" w:hAnsi="Times New Roman" w:cs="Times New Roman"/>
          <w:sz w:val="24"/>
          <w:szCs w:val="24"/>
          <w:lang w:val="en-US"/>
        </w:rPr>
      </w:pPr>
    </w:p>
    <w:p w14:paraId="23E693E5" w14:textId="77777777" w:rsidR="00440864" w:rsidRPr="001D584B" w:rsidRDefault="00440864" w:rsidP="001D584B">
      <w:pPr>
        <w:spacing w:line="360" w:lineRule="auto"/>
        <w:jc w:val="both"/>
        <w:rPr>
          <w:rFonts w:ascii="Times New Roman" w:hAnsi="Times New Roman" w:cs="Times New Roman"/>
          <w:sz w:val="24"/>
          <w:szCs w:val="24"/>
          <w:lang w:val="en-US"/>
        </w:rPr>
      </w:pPr>
    </w:p>
    <w:p w14:paraId="5C0FC148" w14:textId="0E73ED1A" w:rsidR="00F26CD6" w:rsidRPr="00F26CD6" w:rsidRDefault="00747278" w:rsidP="00F26CD6">
      <w:pPr>
        <w:pStyle w:val="ListParagraph"/>
        <w:numPr>
          <w:ilvl w:val="1"/>
          <w:numId w:val="2"/>
        </w:numPr>
        <w:spacing w:line="360" w:lineRule="auto"/>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 </w:t>
      </w:r>
      <w:r w:rsidR="003A604B" w:rsidRPr="007E3C77">
        <w:rPr>
          <w:rFonts w:ascii="Times New Roman" w:hAnsi="Times New Roman" w:cs="Times New Roman"/>
          <w:b/>
          <w:bCs/>
          <w:sz w:val="28"/>
          <w:szCs w:val="28"/>
          <w:lang w:val="en-US"/>
        </w:rPr>
        <w:t>SCOPE OF THE STUDY:</w:t>
      </w:r>
    </w:p>
    <w:p w14:paraId="627CD2C4" w14:textId="77777777" w:rsidR="00F26CD6" w:rsidRDefault="00F26CD6" w:rsidP="00F26CD6">
      <w:pPr>
        <w:spacing w:line="360" w:lineRule="auto"/>
        <w:jc w:val="both"/>
        <w:rPr>
          <w:rFonts w:ascii="Times New Roman" w:hAnsi="Times New Roman" w:cs="Times New Roman"/>
          <w:sz w:val="24"/>
          <w:szCs w:val="24"/>
          <w:lang w:val="en-US"/>
        </w:rPr>
      </w:pPr>
    </w:p>
    <w:p w14:paraId="3F05462E" w14:textId="4AE7110B" w:rsidR="003A604B" w:rsidRPr="00C94625" w:rsidRDefault="00F43716" w:rsidP="00C94625">
      <w:pPr>
        <w:spacing w:line="360" w:lineRule="auto"/>
        <w:jc w:val="both"/>
        <w:rPr>
          <w:rFonts w:ascii="Times New Roman" w:hAnsi="Times New Roman" w:cs="Times New Roman"/>
          <w:sz w:val="24"/>
          <w:szCs w:val="24"/>
          <w:lang w:val="en-US"/>
        </w:rPr>
      </w:pPr>
      <w:r w:rsidRPr="00F26CD6">
        <w:rPr>
          <w:rFonts w:ascii="Times New Roman" w:hAnsi="Times New Roman" w:cs="Times New Roman"/>
          <w:sz w:val="24"/>
          <w:szCs w:val="24"/>
          <w:lang w:val="en-US"/>
        </w:rPr>
        <w:t>IPOs represent a company's transition from being privately held to publicly traded, which often signifies significant growth and expansion opportunities. For investors, participating in IPOs can provide access to potentially high-growth companies early on, offering the chance to capitalize on initial price movements. Moreover, IPOs can impact market sentiment and valuation benchmarks, influencing broader investment strategies and sector trends. Therefore, focusing on IPOs allows investors to stay informed about new opportunities, market dynamics, and potential risks, thus enabling more informed investment decisions.</w:t>
      </w:r>
      <w:bookmarkEnd w:id="1"/>
    </w:p>
    <w:p w14:paraId="39A758A5" w14:textId="7DD09155" w:rsidR="003A604B" w:rsidRPr="007E3C77" w:rsidRDefault="00A363C4" w:rsidP="003A604B">
      <w:pPr>
        <w:pStyle w:val="ListParagraph"/>
        <w:numPr>
          <w:ilvl w:val="1"/>
          <w:numId w:val="2"/>
        </w:numPr>
        <w:spacing w:line="360" w:lineRule="auto"/>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 </w:t>
      </w:r>
      <w:r w:rsidR="003A604B" w:rsidRPr="007E3C77">
        <w:rPr>
          <w:rFonts w:ascii="Times New Roman" w:hAnsi="Times New Roman" w:cs="Times New Roman"/>
          <w:b/>
          <w:bCs/>
          <w:sz w:val="28"/>
          <w:szCs w:val="28"/>
          <w:lang w:val="en-US"/>
        </w:rPr>
        <w:t>METHODOLOGY OF THE STUDY:</w:t>
      </w:r>
    </w:p>
    <w:p w14:paraId="19CAB56F" w14:textId="01904263" w:rsidR="003A604B" w:rsidRPr="00403AD5" w:rsidRDefault="00403AD5" w:rsidP="00403AD5">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Secondary Data:</w:t>
      </w:r>
    </w:p>
    <w:p w14:paraId="0177A5B8" w14:textId="6F6A14BC" w:rsidR="006661AC" w:rsidRPr="00C94625" w:rsidRDefault="00F43716" w:rsidP="00C94625">
      <w:pPr>
        <w:spacing w:line="360" w:lineRule="auto"/>
        <w:jc w:val="both"/>
        <w:rPr>
          <w:rFonts w:ascii="Times New Roman" w:hAnsi="Times New Roman" w:cs="Times New Roman"/>
          <w:sz w:val="24"/>
          <w:szCs w:val="24"/>
        </w:rPr>
      </w:pPr>
      <w:r>
        <w:t xml:space="preserve">        </w:t>
      </w:r>
      <w:r w:rsidRPr="006661AC">
        <w:rPr>
          <w:rFonts w:ascii="Times New Roman" w:hAnsi="Times New Roman" w:cs="Times New Roman"/>
          <w:sz w:val="24"/>
          <w:szCs w:val="24"/>
        </w:rPr>
        <w:t xml:space="preserve">The sources for data collection of this project </w:t>
      </w:r>
      <w:r w:rsidR="008050D0" w:rsidRPr="006661AC">
        <w:rPr>
          <w:rFonts w:ascii="Times New Roman" w:hAnsi="Times New Roman" w:cs="Times New Roman"/>
          <w:sz w:val="24"/>
          <w:szCs w:val="24"/>
        </w:rPr>
        <w:t>were</w:t>
      </w:r>
      <w:r w:rsidRPr="006661AC">
        <w:rPr>
          <w:rFonts w:ascii="Times New Roman" w:hAnsi="Times New Roman" w:cs="Times New Roman"/>
          <w:sz w:val="24"/>
          <w:szCs w:val="24"/>
        </w:rPr>
        <w:t xml:space="preserve"> of the secondary data i.e., which is published in the websites like NSE, SEBI and </w:t>
      </w:r>
      <w:proofErr w:type="spellStart"/>
      <w:r w:rsidRPr="006661AC">
        <w:rPr>
          <w:rFonts w:ascii="Times New Roman" w:hAnsi="Times New Roman" w:cs="Times New Roman"/>
          <w:sz w:val="24"/>
          <w:szCs w:val="24"/>
        </w:rPr>
        <w:t>Chittorgarh</w:t>
      </w:r>
      <w:proofErr w:type="spellEnd"/>
      <w:r w:rsidRPr="006661AC">
        <w:rPr>
          <w:rFonts w:ascii="Times New Roman" w:hAnsi="Times New Roman" w:cs="Times New Roman"/>
          <w:sz w:val="24"/>
          <w:szCs w:val="24"/>
        </w:rPr>
        <w:t xml:space="preserve">. By analysing the data from </w:t>
      </w:r>
      <w:r w:rsidR="008050D0" w:rsidRPr="006661AC">
        <w:rPr>
          <w:rFonts w:ascii="Times New Roman" w:hAnsi="Times New Roman" w:cs="Times New Roman"/>
          <w:sz w:val="24"/>
          <w:szCs w:val="24"/>
        </w:rPr>
        <w:t>this website,</w:t>
      </w:r>
      <w:r w:rsidRPr="006661AC">
        <w:rPr>
          <w:rFonts w:ascii="Times New Roman" w:hAnsi="Times New Roman" w:cs="Times New Roman"/>
          <w:sz w:val="24"/>
          <w:szCs w:val="24"/>
        </w:rPr>
        <w:t xml:space="preserve"> the project has been </w:t>
      </w:r>
      <w:r w:rsidR="000E512E" w:rsidRPr="006661AC">
        <w:rPr>
          <w:rFonts w:ascii="Times New Roman" w:hAnsi="Times New Roman" w:cs="Times New Roman"/>
          <w:sz w:val="24"/>
          <w:szCs w:val="24"/>
        </w:rPr>
        <w:t>evaluated.</w:t>
      </w:r>
      <w:r w:rsidRPr="006661AC">
        <w:rPr>
          <w:rFonts w:ascii="Times New Roman" w:hAnsi="Times New Roman" w:cs="Times New Roman"/>
          <w:sz w:val="24"/>
          <w:szCs w:val="24"/>
        </w:rPr>
        <w:t xml:space="preserve"> </w:t>
      </w:r>
    </w:p>
    <w:p w14:paraId="2A2253C7" w14:textId="77777777" w:rsidR="00F43716" w:rsidRDefault="00F43716"/>
    <w:p w14:paraId="5CF2979B" w14:textId="693FA54C" w:rsidR="003A604B" w:rsidRPr="007E3C77" w:rsidRDefault="00F26CD6" w:rsidP="003A604B">
      <w:pPr>
        <w:pStyle w:val="ListParagraph"/>
        <w:numPr>
          <w:ilvl w:val="1"/>
          <w:numId w:val="2"/>
        </w:num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3A604B" w:rsidRPr="007E3C77">
        <w:rPr>
          <w:rFonts w:ascii="Times New Roman" w:hAnsi="Times New Roman" w:cs="Times New Roman"/>
          <w:b/>
          <w:bCs/>
          <w:sz w:val="28"/>
          <w:szCs w:val="28"/>
        </w:rPr>
        <w:t>LIMITATIONS OF THE STUDY:</w:t>
      </w:r>
    </w:p>
    <w:p w14:paraId="61AEF7D6" w14:textId="77777777" w:rsidR="003A604B" w:rsidRDefault="003A604B" w:rsidP="003A604B">
      <w:pPr>
        <w:pStyle w:val="ListParagraph"/>
        <w:spacing w:line="360" w:lineRule="auto"/>
        <w:ind w:left="360"/>
        <w:jc w:val="both"/>
        <w:rPr>
          <w:rFonts w:ascii="Times New Roman" w:hAnsi="Times New Roman" w:cs="Times New Roman"/>
          <w:b/>
          <w:bCs/>
          <w:sz w:val="24"/>
          <w:szCs w:val="24"/>
        </w:rPr>
      </w:pPr>
    </w:p>
    <w:p w14:paraId="4AFF6D86" w14:textId="0A1B436D" w:rsidR="003A604B" w:rsidRDefault="0063415C" w:rsidP="0063415C">
      <w:pPr>
        <w:pStyle w:val="ListParagraph"/>
        <w:numPr>
          <w:ilvl w:val="0"/>
          <w:numId w:val="20"/>
        </w:numPr>
        <w:spacing w:line="360" w:lineRule="auto"/>
        <w:jc w:val="both"/>
        <w:rPr>
          <w:rFonts w:ascii="Times New Roman" w:hAnsi="Times New Roman" w:cs="Times New Roman"/>
          <w:sz w:val="24"/>
          <w:szCs w:val="24"/>
          <w:lang w:val="en-US"/>
        </w:rPr>
      </w:pPr>
      <w:r w:rsidRPr="0063415C">
        <w:rPr>
          <w:rFonts w:ascii="Times New Roman" w:hAnsi="Times New Roman" w:cs="Times New Roman"/>
          <w:sz w:val="24"/>
          <w:szCs w:val="24"/>
          <w:lang w:val="en-US"/>
        </w:rPr>
        <w:t>Unlike established publicly traded companies, IPOs have limited historical financial data available, making it harder to assess their long-term performance and stability.</w:t>
      </w:r>
    </w:p>
    <w:p w14:paraId="0EA26271" w14:textId="1A0F9A31" w:rsidR="00440864" w:rsidRDefault="00440864" w:rsidP="0063415C">
      <w:pPr>
        <w:pStyle w:val="ListParagraph"/>
        <w:numPr>
          <w:ilvl w:val="0"/>
          <w:numId w:val="20"/>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As the IPOs are broader concept it is difficult for </w:t>
      </w:r>
      <w:r w:rsidR="008050D0">
        <w:rPr>
          <w:rFonts w:ascii="Times New Roman" w:hAnsi="Times New Roman" w:cs="Times New Roman"/>
          <w:sz w:val="24"/>
          <w:szCs w:val="24"/>
          <w:lang w:val="en-US"/>
        </w:rPr>
        <w:t>a</w:t>
      </w:r>
      <w:r>
        <w:rPr>
          <w:rFonts w:ascii="Times New Roman" w:hAnsi="Times New Roman" w:cs="Times New Roman"/>
          <w:sz w:val="24"/>
          <w:szCs w:val="24"/>
          <w:lang w:val="en-US"/>
        </w:rPr>
        <w:t xml:space="preserve"> non-financial </w:t>
      </w:r>
      <w:r w:rsidR="004A7735">
        <w:rPr>
          <w:rFonts w:ascii="Times New Roman" w:hAnsi="Times New Roman" w:cs="Times New Roman"/>
          <w:sz w:val="24"/>
          <w:szCs w:val="24"/>
          <w:lang w:val="en-US"/>
        </w:rPr>
        <w:t>aspirant.</w:t>
      </w:r>
    </w:p>
    <w:p w14:paraId="7817609F" w14:textId="58FCADEB" w:rsidR="008050D0" w:rsidRPr="00C94625" w:rsidRDefault="004A7735" w:rsidP="00C94625">
      <w:pPr>
        <w:pStyle w:val="ListParagraph"/>
        <w:numPr>
          <w:ilvl w:val="0"/>
          <w:numId w:val="20"/>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It includes various terminologies w</w:t>
      </w:r>
      <w:r w:rsidR="00CC344E" w:rsidRPr="00C94625">
        <w:rPr>
          <w:b/>
          <w:bCs/>
          <w:color w:val="262626"/>
          <w:sz w:val="28"/>
          <w:szCs w:val="28"/>
        </w:rPr>
        <w:t xml:space="preserve">  CHAPTER-V:</w:t>
      </w:r>
    </w:p>
    <w:p w14:paraId="74CE061B" w14:textId="193F1B36" w:rsidR="00CC344E" w:rsidRPr="00CC344E" w:rsidRDefault="00C67E9E" w:rsidP="008050D0">
      <w:pPr>
        <w:pStyle w:val="NormalWeb"/>
        <w:spacing w:before="0" w:beforeAutospacing="0" w:after="300" w:afterAutospacing="0" w:line="360" w:lineRule="atLeast"/>
        <w:ind w:left="1440"/>
        <w:textAlignment w:val="baseline"/>
        <w:rPr>
          <w:b/>
          <w:bCs/>
          <w:color w:val="262626"/>
          <w:sz w:val="28"/>
          <w:szCs w:val="28"/>
        </w:rPr>
      </w:pPr>
      <w:r>
        <w:rPr>
          <w:b/>
          <w:bCs/>
          <w:color w:val="262626"/>
          <w:sz w:val="28"/>
          <w:szCs w:val="28"/>
        </w:rPr>
        <w:t xml:space="preserve">      </w:t>
      </w:r>
      <w:r w:rsidR="00CC344E" w:rsidRPr="00CC344E">
        <w:rPr>
          <w:b/>
          <w:bCs/>
          <w:color w:val="262626"/>
          <w:sz w:val="28"/>
          <w:szCs w:val="28"/>
        </w:rPr>
        <w:t xml:space="preserve"> DATA ANALYSIS AND INTREPRETATION</w:t>
      </w:r>
    </w:p>
    <w:p w14:paraId="0AC5324E" w14:textId="77777777" w:rsidR="00CB7810" w:rsidRPr="00CB7810" w:rsidRDefault="00CB7810" w:rsidP="008050D0">
      <w:pPr>
        <w:pStyle w:val="NormalWeb"/>
        <w:spacing w:before="0" w:beforeAutospacing="0" w:after="300" w:afterAutospacing="0" w:line="360" w:lineRule="atLeast"/>
        <w:ind w:left="1440"/>
        <w:textAlignment w:val="baseline"/>
        <w:rPr>
          <w:color w:val="262626"/>
        </w:rPr>
      </w:pPr>
    </w:p>
    <w:p w14:paraId="171C8B18" w14:textId="77777777" w:rsidR="00CB7810" w:rsidRPr="00CB7810" w:rsidRDefault="00CB7810" w:rsidP="00CB7810">
      <w:pPr>
        <w:pStyle w:val="NormalWeb"/>
        <w:spacing w:before="0" w:beforeAutospacing="0" w:after="300" w:afterAutospacing="0" w:line="360" w:lineRule="atLeast"/>
        <w:textAlignment w:val="baseline"/>
        <w:rPr>
          <w:color w:val="262626"/>
        </w:rPr>
      </w:pPr>
    </w:p>
    <w:p w14:paraId="30DF93CA" w14:textId="77777777" w:rsidR="00CB7810" w:rsidRPr="00CB7810" w:rsidRDefault="00CB7810" w:rsidP="00435560">
      <w:pPr>
        <w:rPr>
          <w:rFonts w:ascii="Times New Roman" w:hAnsi="Times New Roman" w:cs="Times New Roman"/>
          <w:b/>
          <w:bCs/>
          <w:sz w:val="28"/>
          <w:szCs w:val="28"/>
        </w:rPr>
      </w:pPr>
    </w:p>
    <w:p w14:paraId="73145798" w14:textId="77777777" w:rsidR="00C118FE" w:rsidRPr="00CB7810" w:rsidRDefault="00C118FE" w:rsidP="00BB10F5">
      <w:pPr>
        <w:rPr>
          <w:rFonts w:ascii="Times New Roman" w:hAnsi="Times New Roman" w:cs="Times New Roman"/>
          <w:b/>
          <w:bCs/>
          <w:sz w:val="28"/>
          <w:szCs w:val="28"/>
        </w:rPr>
      </w:pPr>
    </w:p>
    <w:p w14:paraId="2BB60E98" w14:textId="1C953B20" w:rsidR="009D0657" w:rsidRPr="00C94625" w:rsidRDefault="009D0657" w:rsidP="00C94625">
      <w:pPr>
        <w:spacing w:line="360" w:lineRule="auto"/>
        <w:rPr>
          <w:rFonts w:ascii="Times New Roman" w:hAnsi="Times New Roman" w:cs="Times New Roman"/>
          <w:sz w:val="24"/>
          <w:szCs w:val="24"/>
        </w:rPr>
      </w:pPr>
    </w:p>
    <w:p w14:paraId="55121B43" w14:textId="025AB99C" w:rsidR="00B261FE" w:rsidRDefault="00AD0DCF" w:rsidP="00BE5E2F">
      <w:pPr>
        <w:pStyle w:val="BodyText"/>
        <w:spacing w:line="360" w:lineRule="auto"/>
        <w:jc w:val="both"/>
        <w:rPr>
          <w:b/>
          <w:bCs/>
          <w:sz w:val="28"/>
          <w:szCs w:val="28"/>
        </w:rPr>
      </w:pPr>
      <w:r>
        <w:rPr>
          <w:b/>
          <w:bCs/>
          <w:sz w:val="28"/>
          <w:szCs w:val="28"/>
        </w:rPr>
        <w:t>Table-1: Performance of Listing Companies that went for Public Issue in    2019</w:t>
      </w:r>
    </w:p>
    <w:tbl>
      <w:tblPr>
        <w:tblStyle w:val="GridTable4-Accent2"/>
        <w:tblW w:w="9000" w:type="dxa"/>
        <w:tblLook w:val="04A0" w:firstRow="1" w:lastRow="0" w:firstColumn="1" w:lastColumn="0" w:noHBand="0" w:noVBand="1"/>
      </w:tblPr>
      <w:tblGrid>
        <w:gridCol w:w="2083"/>
        <w:gridCol w:w="1498"/>
        <w:gridCol w:w="1335"/>
        <w:gridCol w:w="1242"/>
        <w:gridCol w:w="1421"/>
        <w:gridCol w:w="1421"/>
      </w:tblGrid>
      <w:tr w:rsidR="00B261FE" w:rsidRPr="00016F63" w14:paraId="0BD41A2E" w14:textId="77777777" w:rsidTr="009D0657">
        <w:trPr>
          <w:cnfStyle w:val="100000000000" w:firstRow="1" w:lastRow="0" w:firstColumn="0" w:lastColumn="0" w:oddVBand="0" w:evenVBand="0" w:oddHBand="0" w:evenHBand="0" w:firstRowFirstColumn="0" w:firstRowLastColumn="0" w:lastRowFirstColumn="0" w:lastRowLastColumn="0"/>
          <w:trHeight w:val="1111"/>
        </w:trPr>
        <w:tc>
          <w:tcPr>
            <w:cnfStyle w:val="001000000000" w:firstRow="0" w:lastRow="0" w:firstColumn="1" w:lastColumn="0" w:oddVBand="0" w:evenVBand="0" w:oddHBand="0" w:evenHBand="0" w:firstRowFirstColumn="0" w:firstRowLastColumn="0" w:lastRowFirstColumn="0" w:lastRowLastColumn="0"/>
            <w:tcW w:w="2083" w:type="dxa"/>
            <w:hideMark/>
          </w:tcPr>
          <w:p w14:paraId="06D72288" w14:textId="77777777" w:rsidR="00B261FE" w:rsidRPr="00016F63" w:rsidRDefault="00B261FE" w:rsidP="00B261FE">
            <w:pPr>
              <w:jc w:val="center"/>
              <w:rPr>
                <w:rFonts w:ascii="Times New Roman" w:eastAsia="Times New Roman" w:hAnsi="Times New Roman" w:cs="Times New Roman"/>
                <w:b w:val="0"/>
                <w:bCs w:val="0"/>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Company Name</w:t>
            </w:r>
          </w:p>
        </w:tc>
        <w:tc>
          <w:tcPr>
            <w:tcW w:w="1498" w:type="dxa"/>
            <w:hideMark/>
          </w:tcPr>
          <w:p w14:paraId="0654679E" w14:textId="77777777" w:rsidR="00B261FE" w:rsidRPr="00016F63" w:rsidRDefault="00B261FE" w:rsidP="00B261F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LISTING DATE</w:t>
            </w:r>
          </w:p>
        </w:tc>
        <w:tc>
          <w:tcPr>
            <w:tcW w:w="1335" w:type="dxa"/>
            <w:hideMark/>
          </w:tcPr>
          <w:p w14:paraId="6F17D251" w14:textId="77777777" w:rsidR="00B261FE" w:rsidRPr="00016F63" w:rsidRDefault="00B261FE" w:rsidP="00B261F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ISSUE PRICE</w:t>
            </w:r>
          </w:p>
        </w:tc>
        <w:tc>
          <w:tcPr>
            <w:tcW w:w="1242" w:type="dxa"/>
            <w:hideMark/>
          </w:tcPr>
          <w:p w14:paraId="7FEC56EC" w14:textId="44C757E0" w:rsidR="00B261FE" w:rsidRPr="00016F63" w:rsidRDefault="00B261FE" w:rsidP="00B261F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 xml:space="preserve">LISTING </w:t>
            </w:r>
            <w:r w:rsidR="009E6B6D" w:rsidRPr="00016F63">
              <w:rPr>
                <w:rFonts w:ascii="Times New Roman" w:eastAsia="Times New Roman" w:hAnsi="Times New Roman" w:cs="Times New Roman"/>
                <w:color w:val="000000"/>
                <w:kern w:val="0"/>
                <w:sz w:val="24"/>
                <w:szCs w:val="24"/>
                <w:lang w:eastAsia="en-IN"/>
                <w14:ligatures w14:val="none"/>
              </w:rPr>
              <w:t>Price</w:t>
            </w:r>
          </w:p>
        </w:tc>
        <w:tc>
          <w:tcPr>
            <w:tcW w:w="1421" w:type="dxa"/>
            <w:hideMark/>
          </w:tcPr>
          <w:p w14:paraId="28CF9259" w14:textId="77777777" w:rsidR="00B261FE" w:rsidRPr="00016F63" w:rsidRDefault="00B261FE" w:rsidP="00B261F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Listing Day Gain/Loss</w:t>
            </w:r>
          </w:p>
        </w:tc>
        <w:tc>
          <w:tcPr>
            <w:tcW w:w="1421" w:type="dxa"/>
            <w:hideMark/>
          </w:tcPr>
          <w:p w14:paraId="3E2E287D" w14:textId="41CD431F" w:rsidR="00B261FE" w:rsidRPr="00016F63" w:rsidRDefault="00B261FE" w:rsidP="00B261FE">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Current</w:t>
            </w:r>
            <w:r w:rsidR="009E6B6D" w:rsidRPr="00016F63">
              <w:rPr>
                <w:rFonts w:ascii="Times New Roman" w:eastAsia="Times New Roman" w:hAnsi="Times New Roman" w:cs="Times New Roman"/>
                <w:color w:val="000000"/>
                <w:kern w:val="0"/>
                <w:sz w:val="24"/>
                <w:szCs w:val="24"/>
                <w:lang w:eastAsia="en-IN"/>
                <w14:ligatures w14:val="none"/>
              </w:rPr>
              <w:t xml:space="preserve"> Returns as of Date</w:t>
            </w:r>
          </w:p>
        </w:tc>
      </w:tr>
      <w:tr w:rsidR="00B261FE" w:rsidRPr="00016F63" w14:paraId="21DAA1D0" w14:textId="77777777" w:rsidTr="009D0657">
        <w:trPr>
          <w:cnfStyle w:val="000000100000" w:firstRow="0" w:lastRow="0" w:firstColumn="0" w:lastColumn="0" w:oddVBand="0" w:evenVBand="0" w:oddHBand="1" w:evenHBand="0" w:firstRowFirstColumn="0" w:firstRowLastColumn="0" w:lastRowFirstColumn="0" w:lastRowLastColumn="0"/>
          <w:trHeight w:val="854"/>
        </w:trPr>
        <w:tc>
          <w:tcPr>
            <w:cnfStyle w:val="001000000000" w:firstRow="0" w:lastRow="0" w:firstColumn="1" w:lastColumn="0" w:oddVBand="0" w:evenVBand="0" w:oddHBand="0" w:evenHBand="0" w:firstRowFirstColumn="0" w:firstRowLastColumn="0" w:lastRowFirstColumn="0" w:lastRowLastColumn="0"/>
            <w:tcW w:w="2083" w:type="dxa"/>
            <w:hideMark/>
          </w:tcPr>
          <w:p w14:paraId="62FD1739" w14:textId="383A99B4" w:rsidR="00B261FE" w:rsidRPr="00016F63" w:rsidRDefault="00B261FE" w:rsidP="00B261FE">
            <w:pPr>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 xml:space="preserve">India MART </w:t>
            </w:r>
            <w:proofErr w:type="spellStart"/>
            <w:r w:rsidRPr="00016F63">
              <w:rPr>
                <w:rFonts w:ascii="Times New Roman" w:eastAsia="Times New Roman" w:hAnsi="Times New Roman" w:cs="Times New Roman"/>
                <w:color w:val="000000"/>
                <w:kern w:val="0"/>
                <w:sz w:val="24"/>
                <w:szCs w:val="24"/>
                <w:lang w:eastAsia="en-IN"/>
                <w14:ligatures w14:val="none"/>
              </w:rPr>
              <w:t>InterMESH</w:t>
            </w:r>
            <w:proofErr w:type="spellEnd"/>
            <w:r w:rsidRPr="00016F63">
              <w:rPr>
                <w:rFonts w:ascii="Times New Roman" w:eastAsia="Times New Roman" w:hAnsi="Times New Roman" w:cs="Times New Roman"/>
                <w:color w:val="000000"/>
                <w:kern w:val="0"/>
                <w:sz w:val="24"/>
                <w:szCs w:val="24"/>
                <w:lang w:eastAsia="en-IN"/>
                <w14:ligatures w14:val="none"/>
              </w:rPr>
              <w:t xml:space="preserve"> Limited</w:t>
            </w:r>
          </w:p>
        </w:tc>
        <w:tc>
          <w:tcPr>
            <w:tcW w:w="1498" w:type="dxa"/>
            <w:hideMark/>
          </w:tcPr>
          <w:p w14:paraId="2270CE9C" w14:textId="77777777" w:rsidR="00B261FE" w:rsidRPr="00016F63" w:rsidRDefault="00B261FE" w:rsidP="00B261F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04-07-2017</w:t>
            </w:r>
          </w:p>
        </w:tc>
        <w:tc>
          <w:tcPr>
            <w:tcW w:w="1335" w:type="dxa"/>
            <w:noWrap/>
            <w:hideMark/>
          </w:tcPr>
          <w:p w14:paraId="5CB2F589" w14:textId="77777777" w:rsidR="00B261FE" w:rsidRPr="00016F63" w:rsidRDefault="00B261FE" w:rsidP="00B261F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 973</w:t>
            </w:r>
          </w:p>
        </w:tc>
        <w:tc>
          <w:tcPr>
            <w:tcW w:w="1242" w:type="dxa"/>
            <w:hideMark/>
          </w:tcPr>
          <w:p w14:paraId="588271D1" w14:textId="77777777" w:rsidR="00B261FE" w:rsidRPr="00016F63" w:rsidRDefault="00B261FE" w:rsidP="00B261F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1302.6</w:t>
            </w:r>
          </w:p>
        </w:tc>
        <w:tc>
          <w:tcPr>
            <w:tcW w:w="1421" w:type="dxa"/>
            <w:hideMark/>
          </w:tcPr>
          <w:p w14:paraId="1F555218" w14:textId="77777777" w:rsidR="00B261FE" w:rsidRPr="00016F63" w:rsidRDefault="00B261FE" w:rsidP="00B261F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33.87%</w:t>
            </w:r>
          </w:p>
        </w:tc>
        <w:tc>
          <w:tcPr>
            <w:tcW w:w="1421" w:type="dxa"/>
            <w:hideMark/>
          </w:tcPr>
          <w:p w14:paraId="273B1D2A" w14:textId="77777777" w:rsidR="00B261FE" w:rsidRPr="00016F63" w:rsidRDefault="00B261FE" w:rsidP="00B261F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177.42%</w:t>
            </w:r>
          </w:p>
        </w:tc>
      </w:tr>
      <w:tr w:rsidR="00B261FE" w:rsidRPr="00016F63" w14:paraId="140F6512" w14:textId="77777777" w:rsidTr="009D0657">
        <w:trPr>
          <w:trHeight w:val="671"/>
        </w:trPr>
        <w:tc>
          <w:tcPr>
            <w:cnfStyle w:val="001000000000" w:firstRow="0" w:lastRow="0" w:firstColumn="1" w:lastColumn="0" w:oddVBand="0" w:evenVBand="0" w:oddHBand="0" w:evenHBand="0" w:firstRowFirstColumn="0" w:firstRowLastColumn="0" w:lastRowFirstColumn="0" w:lastRowLastColumn="0"/>
            <w:tcW w:w="2083" w:type="dxa"/>
            <w:hideMark/>
          </w:tcPr>
          <w:p w14:paraId="5B7E5BF6" w14:textId="77777777" w:rsidR="00B261FE" w:rsidRPr="00016F63" w:rsidRDefault="00B261FE" w:rsidP="00B261FE">
            <w:pPr>
              <w:rPr>
                <w:rFonts w:ascii="Times New Roman" w:eastAsia="Times New Roman" w:hAnsi="Times New Roman" w:cs="Times New Roman"/>
                <w:color w:val="000000"/>
                <w:kern w:val="0"/>
                <w:sz w:val="24"/>
                <w:szCs w:val="24"/>
                <w:lang w:eastAsia="en-IN"/>
                <w14:ligatures w14:val="none"/>
              </w:rPr>
            </w:pPr>
            <w:proofErr w:type="spellStart"/>
            <w:r w:rsidRPr="00016F63">
              <w:rPr>
                <w:rFonts w:ascii="Times New Roman" w:eastAsia="Times New Roman" w:hAnsi="Times New Roman" w:cs="Times New Roman"/>
                <w:color w:val="000000"/>
                <w:kern w:val="0"/>
                <w:sz w:val="24"/>
                <w:szCs w:val="24"/>
                <w:lang w:eastAsia="en-IN"/>
                <w14:ligatures w14:val="none"/>
              </w:rPr>
              <w:t>Xelpmoc</w:t>
            </w:r>
            <w:proofErr w:type="spellEnd"/>
            <w:r w:rsidRPr="00016F63">
              <w:rPr>
                <w:rFonts w:ascii="Times New Roman" w:eastAsia="Times New Roman" w:hAnsi="Times New Roman" w:cs="Times New Roman"/>
                <w:color w:val="000000"/>
                <w:kern w:val="0"/>
                <w:sz w:val="24"/>
                <w:szCs w:val="24"/>
                <w:lang w:eastAsia="en-IN"/>
                <w14:ligatures w14:val="none"/>
              </w:rPr>
              <w:t xml:space="preserve"> Design and Tech Limited</w:t>
            </w:r>
          </w:p>
        </w:tc>
        <w:tc>
          <w:tcPr>
            <w:tcW w:w="1498" w:type="dxa"/>
            <w:hideMark/>
          </w:tcPr>
          <w:p w14:paraId="199ADD70" w14:textId="77777777" w:rsidR="00B261FE" w:rsidRPr="00016F63" w:rsidRDefault="00B261FE" w:rsidP="00B261F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04-02-2019</w:t>
            </w:r>
          </w:p>
        </w:tc>
        <w:tc>
          <w:tcPr>
            <w:tcW w:w="1335" w:type="dxa"/>
            <w:hideMark/>
          </w:tcPr>
          <w:p w14:paraId="652DC8D5" w14:textId="77777777" w:rsidR="00B261FE" w:rsidRPr="00016F63" w:rsidRDefault="00B261FE" w:rsidP="00B261F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 66</w:t>
            </w:r>
          </w:p>
        </w:tc>
        <w:tc>
          <w:tcPr>
            <w:tcW w:w="1242" w:type="dxa"/>
            <w:hideMark/>
          </w:tcPr>
          <w:p w14:paraId="287E8798" w14:textId="77777777" w:rsidR="00B261FE" w:rsidRPr="00016F63" w:rsidRDefault="00B261FE" w:rsidP="00B261F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59.85</w:t>
            </w:r>
          </w:p>
        </w:tc>
        <w:tc>
          <w:tcPr>
            <w:tcW w:w="1421" w:type="dxa"/>
            <w:hideMark/>
          </w:tcPr>
          <w:p w14:paraId="1924A17F" w14:textId="77777777" w:rsidR="00B261FE" w:rsidRPr="00016F63" w:rsidRDefault="00B261FE" w:rsidP="00B261F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kern w:val="0"/>
                <w:sz w:val="24"/>
                <w:szCs w:val="24"/>
                <w:lang w:eastAsia="en-IN"/>
                <w14:ligatures w14:val="none"/>
              </w:rPr>
            </w:pPr>
            <w:r w:rsidRPr="00016F63">
              <w:rPr>
                <w:rFonts w:ascii="Times New Roman" w:eastAsia="Times New Roman" w:hAnsi="Times New Roman" w:cs="Times New Roman"/>
                <w:color w:val="FF0000"/>
                <w:kern w:val="0"/>
                <w:sz w:val="24"/>
                <w:szCs w:val="24"/>
                <w:lang w:eastAsia="en-IN"/>
                <w14:ligatures w14:val="none"/>
              </w:rPr>
              <w:t>-9.32%</w:t>
            </w:r>
          </w:p>
        </w:tc>
        <w:tc>
          <w:tcPr>
            <w:tcW w:w="1421" w:type="dxa"/>
            <w:hideMark/>
          </w:tcPr>
          <w:p w14:paraId="2D543F5C" w14:textId="77777777" w:rsidR="00B261FE" w:rsidRPr="00016F63" w:rsidRDefault="00B261FE" w:rsidP="00B261F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82.73%</w:t>
            </w:r>
          </w:p>
        </w:tc>
      </w:tr>
      <w:tr w:rsidR="00B261FE" w:rsidRPr="00016F63" w14:paraId="420780D7" w14:textId="77777777" w:rsidTr="009D0657">
        <w:trPr>
          <w:cnfStyle w:val="000000100000" w:firstRow="0" w:lastRow="0" w:firstColumn="0" w:lastColumn="0" w:oddVBand="0" w:evenVBand="0" w:oddHBand="1" w:evenHBand="0" w:firstRowFirstColumn="0" w:firstRowLastColumn="0" w:lastRowFirstColumn="0" w:lastRowLastColumn="0"/>
          <w:trHeight w:val="561"/>
        </w:trPr>
        <w:tc>
          <w:tcPr>
            <w:cnfStyle w:val="001000000000" w:firstRow="0" w:lastRow="0" w:firstColumn="1" w:lastColumn="0" w:oddVBand="0" w:evenVBand="0" w:oddHBand="0" w:evenHBand="0" w:firstRowFirstColumn="0" w:firstRowLastColumn="0" w:lastRowFirstColumn="0" w:lastRowLastColumn="0"/>
            <w:tcW w:w="2083" w:type="dxa"/>
            <w:hideMark/>
          </w:tcPr>
          <w:p w14:paraId="2DA5234E" w14:textId="77777777" w:rsidR="00B261FE" w:rsidRPr="00016F63" w:rsidRDefault="00B261FE" w:rsidP="00B261FE">
            <w:pPr>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Chalet Hotels Limited</w:t>
            </w:r>
          </w:p>
        </w:tc>
        <w:tc>
          <w:tcPr>
            <w:tcW w:w="1498" w:type="dxa"/>
            <w:hideMark/>
          </w:tcPr>
          <w:p w14:paraId="334830EB" w14:textId="77777777" w:rsidR="00B261FE" w:rsidRPr="00016F63" w:rsidRDefault="00B261FE" w:rsidP="00B261F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07-02-2019</w:t>
            </w:r>
          </w:p>
        </w:tc>
        <w:tc>
          <w:tcPr>
            <w:tcW w:w="1335" w:type="dxa"/>
            <w:hideMark/>
          </w:tcPr>
          <w:p w14:paraId="73896915" w14:textId="77777777" w:rsidR="00B261FE" w:rsidRPr="00016F63" w:rsidRDefault="00B261FE" w:rsidP="00B261F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280</w:t>
            </w:r>
          </w:p>
        </w:tc>
        <w:tc>
          <w:tcPr>
            <w:tcW w:w="1242" w:type="dxa"/>
            <w:hideMark/>
          </w:tcPr>
          <w:p w14:paraId="79912FEE" w14:textId="77777777" w:rsidR="00B261FE" w:rsidRPr="00016F63" w:rsidRDefault="00B261FE" w:rsidP="00B261F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290.4</w:t>
            </w:r>
          </w:p>
        </w:tc>
        <w:tc>
          <w:tcPr>
            <w:tcW w:w="1421" w:type="dxa"/>
            <w:hideMark/>
          </w:tcPr>
          <w:p w14:paraId="51E8AD7A" w14:textId="77777777" w:rsidR="00B261FE" w:rsidRPr="00016F63" w:rsidRDefault="00B261FE" w:rsidP="00B261F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3.71%</w:t>
            </w:r>
          </w:p>
        </w:tc>
        <w:tc>
          <w:tcPr>
            <w:tcW w:w="1421" w:type="dxa"/>
            <w:hideMark/>
          </w:tcPr>
          <w:p w14:paraId="66541070" w14:textId="77777777" w:rsidR="00B261FE" w:rsidRPr="00016F63" w:rsidRDefault="00B261FE" w:rsidP="00B261F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203.57%</w:t>
            </w:r>
          </w:p>
        </w:tc>
      </w:tr>
      <w:tr w:rsidR="00B261FE" w:rsidRPr="00016F63" w14:paraId="74163FCA" w14:textId="77777777" w:rsidTr="009D0657">
        <w:trPr>
          <w:trHeight w:val="464"/>
        </w:trPr>
        <w:tc>
          <w:tcPr>
            <w:cnfStyle w:val="001000000000" w:firstRow="0" w:lastRow="0" w:firstColumn="1" w:lastColumn="0" w:oddVBand="0" w:evenVBand="0" w:oddHBand="0" w:evenHBand="0" w:firstRowFirstColumn="0" w:firstRowLastColumn="0" w:lastRowFirstColumn="0" w:lastRowLastColumn="0"/>
            <w:tcW w:w="2083" w:type="dxa"/>
            <w:hideMark/>
          </w:tcPr>
          <w:p w14:paraId="34E67E04" w14:textId="77777777" w:rsidR="00B261FE" w:rsidRPr="00016F63" w:rsidRDefault="00B261FE" w:rsidP="00B261FE">
            <w:pPr>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MSTC Limited</w:t>
            </w:r>
          </w:p>
        </w:tc>
        <w:tc>
          <w:tcPr>
            <w:tcW w:w="1498" w:type="dxa"/>
            <w:hideMark/>
          </w:tcPr>
          <w:p w14:paraId="097D24FE" w14:textId="77777777" w:rsidR="00B261FE" w:rsidRPr="00016F63" w:rsidRDefault="00B261FE" w:rsidP="00B261F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29-03-2019</w:t>
            </w:r>
          </w:p>
        </w:tc>
        <w:tc>
          <w:tcPr>
            <w:tcW w:w="1335" w:type="dxa"/>
            <w:hideMark/>
          </w:tcPr>
          <w:p w14:paraId="2100C6F8" w14:textId="77777777" w:rsidR="00B261FE" w:rsidRPr="00016F63" w:rsidRDefault="00B261FE" w:rsidP="00B261F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120</w:t>
            </w:r>
          </w:p>
        </w:tc>
        <w:tc>
          <w:tcPr>
            <w:tcW w:w="1242" w:type="dxa"/>
            <w:hideMark/>
          </w:tcPr>
          <w:p w14:paraId="35DDCF64" w14:textId="77777777" w:rsidR="00B261FE" w:rsidRPr="00016F63" w:rsidRDefault="00B261FE" w:rsidP="00B261F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114.2</w:t>
            </w:r>
          </w:p>
        </w:tc>
        <w:tc>
          <w:tcPr>
            <w:tcW w:w="1421" w:type="dxa"/>
            <w:hideMark/>
          </w:tcPr>
          <w:p w14:paraId="196A0B1E" w14:textId="77777777" w:rsidR="00B261FE" w:rsidRPr="00016F63" w:rsidRDefault="00B261FE" w:rsidP="00B261F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kern w:val="0"/>
                <w:sz w:val="24"/>
                <w:szCs w:val="24"/>
                <w:lang w:eastAsia="en-IN"/>
                <w14:ligatures w14:val="none"/>
              </w:rPr>
            </w:pPr>
            <w:r w:rsidRPr="00016F63">
              <w:rPr>
                <w:rFonts w:ascii="Times New Roman" w:eastAsia="Times New Roman" w:hAnsi="Times New Roman" w:cs="Times New Roman"/>
                <w:color w:val="FF0000"/>
                <w:kern w:val="0"/>
                <w:sz w:val="24"/>
                <w:szCs w:val="24"/>
                <w:lang w:eastAsia="en-IN"/>
                <w14:ligatures w14:val="none"/>
              </w:rPr>
              <w:t>-4.83%</w:t>
            </w:r>
          </w:p>
        </w:tc>
        <w:tc>
          <w:tcPr>
            <w:tcW w:w="1421" w:type="dxa"/>
            <w:hideMark/>
          </w:tcPr>
          <w:p w14:paraId="143944EF" w14:textId="77777777" w:rsidR="00B261FE" w:rsidRPr="00016F63" w:rsidRDefault="00B261FE" w:rsidP="00B261F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643.00%</w:t>
            </w:r>
          </w:p>
        </w:tc>
      </w:tr>
      <w:tr w:rsidR="00B261FE" w:rsidRPr="00016F63" w14:paraId="20274141" w14:textId="77777777" w:rsidTr="009D0657">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2083" w:type="dxa"/>
            <w:hideMark/>
          </w:tcPr>
          <w:p w14:paraId="149A26B7" w14:textId="77777777" w:rsidR="00B261FE" w:rsidRPr="00016F63" w:rsidRDefault="00B261FE" w:rsidP="00B261FE">
            <w:pPr>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Embassy Office Parks</w:t>
            </w:r>
          </w:p>
        </w:tc>
        <w:tc>
          <w:tcPr>
            <w:tcW w:w="1498" w:type="dxa"/>
            <w:hideMark/>
          </w:tcPr>
          <w:p w14:paraId="78CBF78B" w14:textId="77777777" w:rsidR="00B261FE" w:rsidRPr="00016F63" w:rsidRDefault="00B261FE" w:rsidP="00B261F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01-04-2019</w:t>
            </w:r>
          </w:p>
        </w:tc>
        <w:tc>
          <w:tcPr>
            <w:tcW w:w="1335" w:type="dxa"/>
            <w:hideMark/>
          </w:tcPr>
          <w:p w14:paraId="43E4911F" w14:textId="77777777" w:rsidR="00B261FE" w:rsidRPr="00016F63" w:rsidRDefault="00B261FE" w:rsidP="00B261F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300</w:t>
            </w:r>
          </w:p>
        </w:tc>
        <w:tc>
          <w:tcPr>
            <w:tcW w:w="1242" w:type="dxa"/>
            <w:hideMark/>
          </w:tcPr>
          <w:p w14:paraId="32A03565" w14:textId="77777777" w:rsidR="00B261FE" w:rsidRPr="00016F63" w:rsidRDefault="00B261FE" w:rsidP="00B261F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314.1</w:t>
            </w:r>
          </w:p>
        </w:tc>
        <w:tc>
          <w:tcPr>
            <w:tcW w:w="1421" w:type="dxa"/>
            <w:hideMark/>
          </w:tcPr>
          <w:p w14:paraId="472D2315" w14:textId="77777777" w:rsidR="00B261FE" w:rsidRPr="00016F63" w:rsidRDefault="00B261FE" w:rsidP="00B261F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4.70%</w:t>
            </w:r>
          </w:p>
        </w:tc>
        <w:tc>
          <w:tcPr>
            <w:tcW w:w="1421" w:type="dxa"/>
            <w:hideMark/>
          </w:tcPr>
          <w:p w14:paraId="29A7A9BB" w14:textId="77777777" w:rsidR="00B261FE" w:rsidRPr="00016F63" w:rsidRDefault="00B261FE" w:rsidP="00B261F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19.01%</w:t>
            </w:r>
          </w:p>
        </w:tc>
      </w:tr>
      <w:tr w:rsidR="00B261FE" w:rsidRPr="00016F63" w14:paraId="084782A9" w14:textId="77777777" w:rsidTr="009D0657">
        <w:trPr>
          <w:trHeight w:val="635"/>
        </w:trPr>
        <w:tc>
          <w:tcPr>
            <w:cnfStyle w:val="001000000000" w:firstRow="0" w:lastRow="0" w:firstColumn="1" w:lastColumn="0" w:oddVBand="0" w:evenVBand="0" w:oddHBand="0" w:evenHBand="0" w:firstRowFirstColumn="0" w:firstRowLastColumn="0" w:lastRowFirstColumn="0" w:lastRowLastColumn="0"/>
            <w:tcW w:w="2083" w:type="dxa"/>
            <w:hideMark/>
          </w:tcPr>
          <w:p w14:paraId="1CFF17AF" w14:textId="77777777" w:rsidR="00B261FE" w:rsidRPr="00016F63" w:rsidRDefault="00B261FE" w:rsidP="00B261FE">
            <w:pPr>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 xml:space="preserve">Rail </w:t>
            </w:r>
            <w:proofErr w:type="spellStart"/>
            <w:r w:rsidRPr="00016F63">
              <w:rPr>
                <w:rFonts w:ascii="Times New Roman" w:eastAsia="Times New Roman" w:hAnsi="Times New Roman" w:cs="Times New Roman"/>
                <w:color w:val="000000"/>
                <w:kern w:val="0"/>
                <w:sz w:val="24"/>
                <w:szCs w:val="24"/>
                <w:lang w:eastAsia="en-IN"/>
                <w14:ligatures w14:val="none"/>
              </w:rPr>
              <w:t>Vikas</w:t>
            </w:r>
            <w:proofErr w:type="spellEnd"/>
            <w:r w:rsidRPr="00016F63">
              <w:rPr>
                <w:rFonts w:ascii="Times New Roman" w:eastAsia="Times New Roman" w:hAnsi="Times New Roman" w:cs="Times New Roman"/>
                <w:color w:val="000000"/>
                <w:kern w:val="0"/>
                <w:sz w:val="24"/>
                <w:szCs w:val="24"/>
                <w:lang w:eastAsia="en-IN"/>
                <w14:ligatures w14:val="none"/>
              </w:rPr>
              <w:t xml:space="preserve"> Nigam Limited</w:t>
            </w:r>
          </w:p>
        </w:tc>
        <w:tc>
          <w:tcPr>
            <w:tcW w:w="1498" w:type="dxa"/>
            <w:hideMark/>
          </w:tcPr>
          <w:p w14:paraId="013C497A" w14:textId="77777777" w:rsidR="00B261FE" w:rsidRPr="00016F63" w:rsidRDefault="00B261FE" w:rsidP="00B261F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11-04-2019</w:t>
            </w:r>
          </w:p>
        </w:tc>
        <w:tc>
          <w:tcPr>
            <w:tcW w:w="1335" w:type="dxa"/>
            <w:hideMark/>
          </w:tcPr>
          <w:p w14:paraId="00DB89F1" w14:textId="77777777" w:rsidR="00B261FE" w:rsidRPr="00016F63" w:rsidRDefault="00B261FE" w:rsidP="00B261F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19</w:t>
            </w:r>
          </w:p>
        </w:tc>
        <w:tc>
          <w:tcPr>
            <w:tcW w:w="1242" w:type="dxa"/>
            <w:hideMark/>
          </w:tcPr>
          <w:p w14:paraId="01479402" w14:textId="77777777" w:rsidR="00B261FE" w:rsidRPr="00016F63" w:rsidRDefault="00B261FE" w:rsidP="00B261F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19.05</w:t>
            </w:r>
          </w:p>
        </w:tc>
        <w:tc>
          <w:tcPr>
            <w:tcW w:w="1421" w:type="dxa"/>
            <w:hideMark/>
          </w:tcPr>
          <w:p w14:paraId="3205CB35" w14:textId="77777777" w:rsidR="00B261FE" w:rsidRPr="00016F63" w:rsidRDefault="00B261FE" w:rsidP="00B261F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0.26%</w:t>
            </w:r>
          </w:p>
        </w:tc>
        <w:tc>
          <w:tcPr>
            <w:tcW w:w="1421" w:type="dxa"/>
            <w:hideMark/>
          </w:tcPr>
          <w:p w14:paraId="23517D7A" w14:textId="77777777" w:rsidR="00B261FE" w:rsidRPr="00016F63" w:rsidRDefault="00B261FE" w:rsidP="00B261F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2486.58%</w:t>
            </w:r>
          </w:p>
        </w:tc>
      </w:tr>
      <w:tr w:rsidR="00B261FE" w:rsidRPr="00016F63" w14:paraId="367CA850" w14:textId="77777777" w:rsidTr="009D0657">
        <w:trPr>
          <w:cnfStyle w:val="000000100000" w:firstRow="0" w:lastRow="0" w:firstColumn="0" w:lastColumn="0" w:oddVBand="0" w:evenVBand="0" w:oddHBand="1" w:evenHBand="0" w:firstRowFirstColumn="0" w:firstRowLastColumn="0" w:lastRowFirstColumn="0" w:lastRowLastColumn="0"/>
          <w:trHeight w:val="721"/>
        </w:trPr>
        <w:tc>
          <w:tcPr>
            <w:cnfStyle w:val="001000000000" w:firstRow="0" w:lastRow="0" w:firstColumn="1" w:lastColumn="0" w:oddVBand="0" w:evenVBand="0" w:oddHBand="0" w:evenHBand="0" w:firstRowFirstColumn="0" w:firstRowLastColumn="0" w:lastRowFirstColumn="0" w:lastRowLastColumn="0"/>
            <w:tcW w:w="2083" w:type="dxa"/>
            <w:hideMark/>
          </w:tcPr>
          <w:p w14:paraId="3A6C343F" w14:textId="77777777" w:rsidR="00B261FE" w:rsidRPr="00016F63" w:rsidRDefault="00B261FE" w:rsidP="00B261FE">
            <w:pPr>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Metropolis Healthcare Limited</w:t>
            </w:r>
          </w:p>
        </w:tc>
        <w:tc>
          <w:tcPr>
            <w:tcW w:w="1498" w:type="dxa"/>
            <w:hideMark/>
          </w:tcPr>
          <w:p w14:paraId="641D2279" w14:textId="77777777" w:rsidR="00B261FE" w:rsidRPr="00016F63" w:rsidRDefault="00B261FE" w:rsidP="00B261F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15-04-2019</w:t>
            </w:r>
          </w:p>
        </w:tc>
        <w:tc>
          <w:tcPr>
            <w:tcW w:w="1335" w:type="dxa"/>
            <w:hideMark/>
          </w:tcPr>
          <w:p w14:paraId="4CC06C59" w14:textId="77777777" w:rsidR="00B261FE" w:rsidRPr="00016F63" w:rsidRDefault="00B261FE" w:rsidP="00B261F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880</w:t>
            </w:r>
          </w:p>
        </w:tc>
        <w:tc>
          <w:tcPr>
            <w:tcW w:w="1242" w:type="dxa"/>
            <w:hideMark/>
          </w:tcPr>
          <w:p w14:paraId="0D097DDC" w14:textId="77777777" w:rsidR="00B261FE" w:rsidRPr="00016F63" w:rsidRDefault="00B261FE" w:rsidP="00B261F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959.55</w:t>
            </w:r>
          </w:p>
        </w:tc>
        <w:tc>
          <w:tcPr>
            <w:tcW w:w="1421" w:type="dxa"/>
            <w:hideMark/>
          </w:tcPr>
          <w:p w14:paraId="402E0723" w14:textId="77777777" w:rsidR="00B261FE" w:rsidRPr="00016F63" w:rsidRDefault="00B261FE" w:rsidP="00B261F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9.04%</w:t>
            </w:r>
          </w:p>
        </w:tc>
        <w:tc>
          <w:tcPr>
            <w:tcW w:w="1421" w:type="dxa"/>
            <w:hideMark/>
          </w:tcPr>
          <w:p w14:paraId="40D4959E" w14:textId="77777777" w:rsidR="00B261FE" w:rsidRPr="00016F63" w:rsidRDefault="00B261FE" w:rsidP="00B261F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131.41%</w:t>
            </w:r>
          </w:p>
        </w:tc>
      </w:tr>
      <w:tr w:rsidR="00B261FE" w:rsidRPr="00016F63" w14:paraId="78A47A7B" w14:textId="77777777" w:rsidTr="009D0657">
        <w:trPr>
          <w:trHeight w:val="794"/>
        </w:trPr>
        <w:tc>
          <w:tcPr>
            <w:cnfStyle w:val="001000000000" w:firstRow="0" w:lastRow="0" w:firstColumn="1" w:lastColumn="0" w:oddVBand="0" w:evenVBand="0" w:oddHBand="0" w:evenHBand="0" w:firstRowFirstColumn="0" w:firstRowLastColumn="0" w:lastRowFirstColumn="0" w:lastRowLastColumn="0"/>
            <w:tcW w:w="2083" w:type="dxa"/>
            <w:hideMark/>
          </w:tcPr>
          <w:p w14:paraId="6751DDB3" w14:textId="77777777" w:rsidR="00B261FE" w:rsidRPr="00016F63" w:rsidRDefault="00B261FE" w:rsidP="00B261FE">
            <w:pPr>
              <w:rPr>
                <w:rFonts w:ascii="Times New Roman" w:eastAsia="Times New Roman" w:hAnsi="Times New Roman" w:cs="Times New Roman"/>
                <w:color w:val="000000"/>
                <w:kern w:val="0"/>
                <w:sz w:val="24"/>
                <w:szCs w:val="24"/>
                <w:lang w:eastAsia="en-IN"/>
                <w14:ligatures w14:val="none"/>
              </w:rPr>
            </w:pPr>
            <w:proofErr w:type="spellStart"/>
            <w:r w:rsidRPr="00016F63">
              <w:rPr>
                <w:rFonts w:ascii="Times New Roman" w:eastAsia="Times New Roman" w:hAnsi="Times New Roman" w:cs="Times New Roman"/>
                <w:color w:val="000000"/>
                <w:kern w:val="0"/>
                <w:sz w:val="24"/>
                <w:szCs w:val="24"/>
                <w:lang w:eastAsia="en-IN"/>
                <w14:ligatures w14:val="none"/>
              </w:rPr>
              <w:t>Polycab</w:t>
            </w:r>
            <w:proofErr w:type="spellEnd"/>
            <w:r w:rsidRPr="00016F63">
              <w:rPr>
                <w:rFonts w:ascii="Times New Roman" w:eastAsia="Times New Roman" w:hAnsi="Times New Roman" w:cs="Times New Roman"/>
                <w:color w:val="000000"/>
                <w:kern w:val="0"/>
                <w:sz w:val="24"/>
                <w:szCs w:val="24"/>
                <w:lang w:eastAsia="en-IN"/>
                <w14:ligatures w14:val="none"/>
              </w:rPr>
              <w:t xml:space="preserve"> India Limited</w:t>
            </w:r>
          </w:p>
        </w:tc>
        <w:tc>
          <w:tcPr>
            <w:tcW w:w="1498" w:type="dxa"/>
            <w:hideMark/>
          </w:tcPr>
          <w:p w14:paraId="4AB317A9" w14:textId="77777777" w:rsidR="00B261FE" w:rsidRPr="00016F63" w:rsidRDefault="00B261FE" w:rsidP="00B261F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16-04-2019</w:t>
            </w:r>
          </w:p>
        </w:tc>
        <w:tc>
          <w:tcPr>
            <w:tcW w:w="1335" w:type="dxa"/>
            <w:hideMark/>
          </w:tcPr>
          <w:p w14:paraId="539F7CFE" w14:textId="77777777" w:rsidR="00B261FE" w:rsidRPr="00016F63" w:rsidRDefault="00B261FE" w:rsidP="00B261F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538</w:t>
            </w:r>
          </w:p>
        </w:tc>
        <w:tc>
          <w:tcPr>
            <w:tcW w:w="1242" w:type="dxa"/>
            <w:hideMark/>
          </w:tcPr>
          <w:p w14:paraId="288B0ADF" w14:textId="77777777" w:rsidR="00B261FE" w:rsidRPr="00016F63" w:rsidRDefault="00B261FE" w:rsidP="00B261F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655</w:t>
            </w:r>
          </w:p>
        </w:tc>
        <w:tc>
          <w:tcPr>
            <w:tcW w:w="1421" w:type="dxa"/>
            <w:hideMark/>
          </w:tcPr>
          <w:p w14:paraId="792CC461" w14:textId="77777777" w:rsidR="00B261FE" w:rsidRPr="00016F63" w:rsidRDefault="00B261FE" w:rsidP="00B261F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21.75%</w:t>
            </w:r>
          </w:p>
        </w:tc>
        <w:tc>
          <w:tcPr>
            <w:tcW w:w="1421" w:type="dxa"/>
            <w:hideMark/>
          </w:tcPr>
          <w:p w14:paraId="4576C65B" w14:textId="77777777" w:rsidR="00B261FE" w:rsidRPr="00016F63" w:rsidRDefault="00B261FE" w:rsidP="00B261F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1132.18%</w:t>
            </w:r>
          </w:p>
        </w:tc>
      </w:tr>
      <w:tr w:rsidR="00B261FE" w:rsidRPr="00016F63" w14:paraId="52F2F217" w14:textId="77777777" w:rsidTr="009D0657">
        <w:trPr>
          <w:cnfStyle w:val="000000100000" w:firstRow="0" w:lastRow="0" w:firstColumn="0" w:lastColumn="0" w:oddVBand="0" w:evenVBand="0" w:oddHBand="1" w:evenHBand="0" w:firstRowFirstColumn="0" w:firstRowLastColumn="0" w:lastRowFirstColumn="0" w:lastRowLastColumn="0"/>
          <w:trHeight w:val="695"/>
        </w:trPr>
        <w:tc>
          <w:tcPr>
            <w:cnfStyle w:val="001000000000" w:firstRow="0" w:lastRow="0" w:firstColumn="1" w:lastColumn="0" w:oddVBand="0" w:evenVBand="0" w:oddHBand="0" w:evenHBand="0" w:firstRowFirstColumn="0" w:firstRowLastColumn="0" w:lastRowFirstColumn="0" w:lastRowLastColumn="0"/>
            <w:tcW w:w="2083" w:type="dxa"/>
            <w:hideMark/>
          </w:tcPr>
          <w:p w14:paraId="58FBB053" w14:textId="77777777" w:rsidR="00B261FE" w:rsidRPr="00016F63" w:rsidRDefault="00B261FE" w:rsidP="00B261FE">
            <w:pPr>
              <w:rPr>
                <w:rFonts w:ascii="Times New Roman" w:eastAsia="Times New Roman" w:hAnsi="Times New Roman" w:cs="Times New Roman"/>
                <w:color w:val="000000"/>
                <w:kern w:val="0"/>
                <w:sz w:val="24"/>
                <w:szCs w:val="24"/>
                <w:lang w:eastAsia="en-IN"/>
                <w14:ligatures w14:val="none"/>
              </w:rPr>
            </w:pPr>
            <w:proofErr w:type="spellStart"/>
            <w:r w:rsidRPr="00016F63">
              <w:rPr>
                <w:rFonts w:ascii="Times New Roman" w:eastAsia="Times New Roman" w:hAnsi="Times New Roman" w:cs="Times New Roman"/>
                <w:color w:val="000000"/>
                <w:kern w:val="0"/>
                <w:sz w:val="24"/>
                <w:szCs w:val="24"/>
                <w:lang w:eastAsia="en-IN"/>
                <w14:ligatures w14:val="none"/>
              </w:rPr>
              <w:t>Neogen</w:t>
            </w:r>
            <w:proofErr w:type="spellEnd"/>
            <w:r w:rsidRPr="00016F63">
              <w:rPr>
                <w:rFonts w:ascii="Times New Roman" w:eastAsia="Times New Roman" w:hAnsi="Times New Roman" w:cs="Times New Roman"/>
                <w:color w:val="000000"/>
                <w:kern w:val="0"/>
                <w:sz w:val="24"/>
                <w:szCs w:val="24"/>
                <w:lang w:eastAsia="en-IN"/>
                <w14:ligatures w14:val="none"/>
              </w:rPr>
              <w:t xml:space="preserve"> Chemicals Limited</w:t>
            </w:r>
          </w:p>
        </w:tc>
        <w:tc>
          <w:tcPr>
            <w:tcW w:w="1498" w:type="dxa"/>
            <w:hideMark/>
          </w:tcPr>
          <w:p w14:paraId="4AA852DE" w14:textId="77777777" w:rsidR="00B261FE" w:rsidRPr="00016F63" w:rsidRDefault="00B261FE" w:rsidP="00B261F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08-05-2019</w:t>
            </w:r>
          </w:p>
        </w:tc>
        <w:tc>
          <w:tcPr>
            <w:tcW w:w="1335" w:type="dxa"/>
            <w:hideMark/>
          </w:tcPr>
          <w:p w14:paraId="367FEC03" w14:textId="77777777" w:rsidR="00B261FE" w:rsidRPr="00016F63" w:rsidRDefault="00B261FE" w:rsidP="00B261F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215</w:t>
            </w:r>
          </w:p>
        </w:tc>
        <w:tc>
          <w:tcPr>
            <w:tcW w:w="1242" w:type="dxa"/>
            <w:hideMark/>
          </w:tcPr>
          <w:p w14:paraId="648DEF00" w14:textId="77777777" w:rsidR="00B261FE" w:rsidRPr="00016F63" w:rsidRDefault="00B261FE" w:rsidP="00B261F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263.55</w:t>
            </w:r>
          </w:p>
        </w:tc>
        <w:tc>
          <w:tcPr>
            <w:tcW w:w="1421" w:type="dxa"/>
            <w:hideMark/>
          </w:tcPr>
          <w:p w14:paraId="3416D0E1" w14:textId="77777777" w:rsidR="00B261FE" w:rsidRPr="00016F63" w:rsidRDefault="00B261FE" w:rsidP="00B261F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22.58%</w:t>
            </w:r>
          </w:p>
        </w:tc>
        <w:tc>
          <w:tcPr>
            <w:tcW w:w="1421" w:type="dxa"/>
            <w:hideMark/>
          </w:tcPr>
          <w:p w14:paraId="6A582792" w14:textId="77777777" w:rsidR="00B261FE" w:rsidRPr="00016F63" w:rsidRDefault="00B261FE" w:rsidP="00B261F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667.14%</w:t>
            </w:r>
          </w:p>
        </w:tc>
      </w:tr>
      <w:tr w:rsidR="00B261FE" w:rsidRPr="00016F63" w14:paraId="61489254" w14:textId="77777777" w:rsidTr="009D0657">
        <w:trPr>
          <w:trHeight w:val="623"/>
        </w:trPr>
        <w:tc>
          <w:tcPr>
            <w:cnfStyle w:val="001000000000" w:firstRow="0" w:lastRow="0" w:firstColumn="1" w:lastColumn="0" w:oddVBand="0" w:evenVBand="0" w:oddHBand="0" w:evenHBand="0" w:firstRowFirstColumn="0" w:firstRowLastColumn="0" w:lastRowFirstColumn="0" w:lastRowLastColumn="0"/>
            <w:tcW w:w="2083" w:type="dxa"/>
            <w:hideMark/>
          </w:tcPr>
          <w:p w14:paraId="4D3E4554" w14:textId="77777777" w:rsidR="00B261FE" w:rsidRPr="00016F63" w:rsidRDefault="00B261FE" w:rsidP="00B261FE">
            <w:pPr>
              <w:rPr>
                <w:rFonts w:ascii="Times New Roman" w:eastAsia="Times New Roman" w:hAnsi="Times New Roman" w:cs="Times New Roman"/>
                <w:color w:val="000000"/>
                <w:kern w:val="0"/>
                <w:sz w:val="24"/>
                <w:szCs w:val="24"/>
                <w:lang w:eastAsia="en-IN"/>
                <w14:ligatures w14:val="none"/>
              </w:rPr>
            </w:pPr>
            <w:proofErr w:type="spellStart"/>
            <w:r w:rsidRPr="00016F63">
              <w:rPr>
                <w:rFonts w:ascii="Times New Roman" w:eastAsia="Times New Roman" w:hAnsi="Times New Roman" w:cs="Times New Roman"/>
                <w:color w:val="000000"/>
                <w:kern w:val="0"/>
                <w:sz w:val="24"/>
                <w:szCs w:val="24"/>
                <w:lang w:eastAsia="en-IN"/>
                <w14:ligatures w14:val="none"/>
              </w:rPr>
              <w:t>Affle</w:t>
            </w:r>
            <w:proofErr w:type="spellEnd"/>
            <w:r w:rsidRPr="00016F63">
              <w:rPr>
                <w:rFonts w:ascii="Times New Roman" w:eastAsia="Times New Roman" w:hAnsi="Times New Roman" w:cs="Times New Roman"/>
                <w:color w:val="000000"/>
                <w:kern w:val="0"/>
                <w:sz w:val="24"/>
                <w:szCs w:val="24"/>
                <w:lang w:eastAsia="en-IN"/>
                <w14:ligatures w14:val="none"/>
              </w:rPr>
              <w:t xml:space="preserve"> (India) Limited</w:t>
            </w:r>
          </w:p>
        </w:tc>
        <w:tc>
          <w:tcPr>
            <w:tcW w:w="1498" w:type="dxa"/>
            <w:hideMark/>
          </w:tcPr>
          <w:p w14:paraId="68F693B6" w14:textId="77777777" w:rsidR="00B261FE" w:rsidRPr="00016F63" w:rsidRDefault="00B261FE" w:rsidP="00B261F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08-08-2019</w:t>
            </w:r>
          </w:p>
        </w:tc>
        <w:tc>
          <w:tcPr>
            <w:tcW w:w="1335" w:type="dxa"/>
            <w:hideMark/>
          </w:tcPr>
          <w:p w14:paraId="568D920B" w14:textId="77777777" w:rsidR="00B261FE" w:rsidRPr="00016F63" w:rsidRDefault="00B261FE" w:rsidP="00B261F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745</w:t>
            </w:r>
          </w:p>
        </w:tc>
        <w:tc>
          <w:tcPr>
            <w:tcW w:w="1242" w:type="dxa"/>
            <w:hideMark/>
          </w:tcPr>
          <w:p w14:paraId="1028A38A" w14:textId="77777777" w:rsidR="00B261FE" w:rsidRPr="00016F63" w:rsidRDefault="00B261FE" w:rsidP="00B261F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875.1</w:t>
            </w:r>
          </w:p>
        </w:tc>
        <w:tc>
          <w:tcPr>
            <w:tcW w:w="1421" w:type="dxa"/>
            <w:hideMark/>
          </w:tcPr>
          <w:p w14:paraId="02169C0F" w14:textId="77777777" w:rsidR="00B261FE" w:rsidRPr="00016F63" w:rsidRDefault="00B261FE" w:rsidP="00B261F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17.46%</w:t>
            </w:r>
          </w:p>
        </w:tc>
        <w:tc>
          <w:tcPr>
            <w:tcW w:w="1421" w:type="dxa"/>
            <w:hideMark/>
          </w:tcPr>
          <w:p w14:paraId="386DA465" w14:textId="77777777" w:rsidR="00B261FE" w:rsidRPr="00016F63" w:rsidRDefault="00B261FE" w:rsidP="00B261F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798.79%</w:t>
            </w:r>
          </w:p>
        </w:tc>
      </w:tr>
      <w:tr w:rsidR="00B261FE" w:rsidRPr="00016F63" w14:paraId="456579EB" w14:textId="77777777" w:rsidTr="009D0657">
        <w:trPr>
          <w:cnfStyle w:val="000000100000" w:firstRow="0" w:lastRow="0" w:firstColumn="0" w:lastColumn="0" w:oddVBand="0" w:evenVBand="0" w:oddHBand="1" w:evenHBand="0" w:firstRowFirstColumn="0" w:firstRowLastColumn="0" w:lastRowFirstColumn="0" w:lastRowLastColumn="0"/>
          <w:trHeight w:val="659"/>
        </w:trPr>
        <w:tc>
          <w:tcPr>
            <w:cnfStyle w:val="001000000000" w:firstRow="0" w:lastRow="0" w:firstColumn="1" w:lastColumn="0" w:oddVBand="0" w:evenVBand="0" w:oddHBand="0" w:evenHBand="0" w:firstRowFirstColumn="0" w:firstRowLastColumn="0" w:lastRowFirstColumn="0" w:lastRowLastColumn="0"/>
            <w:tcW w:w="2083" w:type="dxa"/>
            <w:hideMark/>
          </w:tcPr>
          <w:p w14:paraId="382296FA" w14:textId="77777777" w:rsidR="00B261FE" w:rsidRPr="00016F63" w:rsidRDefault="00B261FE" w:rsidP="00B261FE">
            <w:pPr>
              <w:rPr>
                <w:rFonts w:ascii="Times New Roman" w:eastAsia="Times New Roman" w:hAnsi="Times New Roman" w:cs="Times New Roman"/>
                <w:color w:val="000000"/>
                <w:kern w:val="0"/>
                <w:sz w:val="24"/>
                <w:szCs w:val="24"/>
                <w:lang w:eastAsia="en-IN"/>
                <w14:ligatures w14:val="none"/>
              </w:rPr>
            </w:pPr>
            <w:proofErr w:type="spellStart"/>
            <w:r w:rsidRPr="00016F63">
              <w:rPr>
                <w:rFonts w:ascii="Times New Roman" w:eastAsia="Times New Roman" w:hAnsi="Times New Roman" w:cs="Times New Roman"/>
                <w:color w:val="000000"/>
                <w:kern w:val="0"/>
                <w:sz w:val="24"/>
                <w:szCs w:val="24"/>
                <w:lang w:eastAsia="en-IN"/>
                <w14:ligatures w14:val="none"/>
              </w:rPr>
              <w:t>Spandana</w:t>
            </w:r>
            <w:proofErr w:type="spellEnd"/>
            <w:r w:rsidRPr="00016F63">
              <w:rPr>
                <w:rFonts w:ascii="Times New Roman" w:eastAsia="Times New Roman" w:hAnsi="Times New Roman" w:cs="Times New Roman"/>
                <w:color w:val="000000"/>
                <w:kern w:val="0"/>
                <w:sz w:val="24"/>
                <w:szCs w:val="24"/>
                <w:lang w:eastAsia="en-IN"/>
                <w14:ligatures w14:val="none"/>
              </w:rPr>
              <w:t xml:space="preserve"> </w:t>
            </w:r>
            <w:proofErr w:type="spellStart"/>
            <w:r w:rsidRPr="00016F63">
              <w:rPr>
                <w:rFonts w:ascii="Times New Roman" w:eastAsia="Times New Roman" w:hAnsi="Times New Roman" w:cs="Times New Roman"/>
                <w:color w:val="000000"/>
                <w:kern w:val="0"/>
                <w:sz w:val="24"/>
                <w:szCs w:val="24"/>
                <w:lang w:eastAsia="en-IN"/>
                <w14:ligatures w14:val="none"/>
              </w:rPr>
              <w:t>Sphoorty</w:t>
            </w:r>
            <w:proofErr w:type="spellEnd"/>
            <w:r w:rsidRPr="00016F63">
              <w:rPr>
                <w:rFonts w:ascii="Times New Roman" w:eastAsia="Times New Roman" w:hAnsi="Times New Roman" w:cs="Times New Roman"/>
                <w:color w:val="000000"/>
                <w:kern w:val="0"/>
                <w:sz w:val="24"/>
                <w:szCs w:val="24"/>
                <w:lang w:eastAsia="en-IN"/>
                <w14:ligatures w14:val="none"/>
              </w:rPr>
              <w:t xml:space="preserve"> Financial Ltd</w:t>
            </w:r>
          </w:p>
        </w:tc>
        <w:tc>
          <w:tcPr>
            <w:tcW w:w="1498" w:type="dxa"/>
            <w:hideMark/>
          </w:tcPr>
          <w:p w14:paraId="2206D555" w14:textId="77777777" w:rsidR="00B261FE" w:rsidRPr="00016F63" w:rsidRDefault="00B261FE" w:rsidP="00B261F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19-08-2019</w:t>
            </w:r>
          </w:p>
        </w:tc>
        <w:tc>
          <w:tcPr>
            <w:tcW w:w="1335" w:type="dxa"/>
            <w:hideMark/>
          </w:tcPr>
          <w:p w14:paraId="7B32CF8E" w14:textId="77777777" w:rsidR="00B261FE" w:rsidRPr="00016F63" w:rsidRDefault="00B261FE" w:rsidP="00B261F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856</w:t>
            </w:r>
          </w:p>
        </w:tc>
        <w:tc>
          <w:tcPr>
            <w:tcW w:w="1242" w:type="dxa"/>
            <w:hideMark/>
          </w:tcPr>
          <w:p w14:paraId="675164D5" w14:textId="77777777" w:rsidR="00B261FE" w:rsidRPr="00016F63" w:rsidRDefault="00B261FE" w:rsidP="00B261F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848.4</w:t>
            </w:r>
          </w:p>
        </w:tc>
        <w:tc>
          <w:tcPr>
            <w:tcW w:w="1421" w:type="dxa"/>
            <w:hideMark/>
          </w:tcPr>
          <w:p w14:paraId="38962F19" w14:textId="77777777" w:rsidR="00B261FE" w:rsidRPr="00016F63" w:rsidRDefault="00B261FE" w:rsidP="00B261F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F0000"/>
                <w:kern w:val="0"/>
                <w:sz w:val="24"/>
                <w:szCs w:val="24"/>
                <w:lang w:eastAsia="en-IN"/>
                <w14:ligatures w14:val="none"/>
              </w:rPr>
            </w:pPr>
            <w:r w:rsidRPr="00016F63">
              <w:rPr>
                <w:rFonts w:ascii="Times New Roman" w:eastAsia="Times New Roman" w:hAnsi="Times New Roman" w:cs="Times New Roman"/>
                <w:color w:val="FF0000"/>
                <w:kern w:val="0"/>
                <w:sz w:val="24"/>
                <w:szCs w:val="24"/>
                <w:lang w:eastAsia="en-IN"/>
                <w14:ligatures w14:val="none"/>
              </w:rPr>
              <w:t>-0.89%</w:t>
            </w:r>
          </w:p>
        </w:tc>
        <w:tc>
          <w:tcPr>
            <w:tcW w:w="1421" w:type="dxa"/>
            <w:hideMark/>
          </w:tcPr>
          <w:p w14:paraId="7499A540" w14:textId="77777777" w:rsidR="00B261FE" w:rsidRPr="00016F63" w:rsidRDefault="00B261FE" w:rsidP="00B261F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F0000"/>
                <w:kern w:val="0"/>
                <w:sz w:val="24"/>
                <w:szCs w:val="24"/>
                <w:lang w:eastAsia="en-IN"/>
                <w14:ligatures w14:val="none"/>
              </w:rPr>
            </w:pPr>
            <w:r w:rsidRPr="00016F63">
              <w:rPr>
                <w:rFonts w:ascii="Times New Roman" w:eastAsia="Times New Roman" w:hAnsi="Times New Roman" w:cs="Times New Roman"/>
                <w:color w:val="FF0000"/>
                <w:kern w:val="0"/>
                <w:sz w:val="24"/>
                <w:szCs w:val="24"/>
                <w:lang w:eastAsia="en-IN"/>
                <w14:ligatures w14:val="none"/>
              </w:rPr>
              <w:t>-12.93%</w:t>
            </w:r>
          </w:p>
        </w:tc>
      </w:tr>
      <w:tr w:rsidR="00B261FE" w:rsidRPr="00016F63" w14:paraId="4793DFFE" w14:textId="77777777" w:rsidTr="009D0657">
        <w:trPr>
          <w:trHeight w:val="574"/>
        </w:trPr>
        <w:tc>
          <w:tcPr>
            <w:cnfStyle w:val="001000000000" w:firstRow="0" w:lastRow="0" w:firstColumn="1" w:lastColumn="0" w:oddVBand="0" w:evenVBand="0" w:oddHBand="0" w:evenHBand="0" w:firstRowFirstColumn="0" w:firstRowLastColumn="0" w:lastRowFirstColumn="0" w:lastRowLastColumn="0"/>
            <w:tcW w:w="2083" w:type="dxa"/>
            <w:hideMark/>
          </w:tcPr>
          <w:p w14:paraId="6102F4FA" w14:textId="77777777" w:rsidR="00B261FE" w:rsidRPr="00016F63" w:rsidRDefault="00B261FE" w:rsidP="00B261FE">
            <w:pPr>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Sterling and Wilson Solar Ltd</w:t>
            </w:r>
          </w:p>
        </w:tc>
        <w:tc>
          <w:tcPr>
            <w:tcW w:w="1498" w:type="dxa"/>
            <w:hideMark/>
          </w:tcPr>
          <w:p w14:paraId="497CF509" w14:textId="77777777" w:rsidR="00B261FE" w:rsidRPr="00016F63" w:rsidRDefault="00B261FE" w:rsidP="00B261F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20-08-2019</w:t>
            </w:r>
          </w:p>
        </w:tc>
        <w:tc>
          <w:tcPr>
            <w:tcW w:w="1335" w:type="dxa"/>
            <w:hideMark/>
          </w:tcPr>
          <w:p w14:paraId="59D1286B" w14:textId="77777777" w:rsidR="00B261FE" w:rsidRPr="00016F63" w:rsidRDefault="00B261FE" w:rsidP="00B261F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780</w:t>
            </w:r>
          </w:p>
        </w:tc>
        <w:tc>
          <w:tcPr>
            <w:tcW w:w="1242" w:type="dxa"/>
            <w:hideMark/>
          </w:tcPr>
          <w:p w14:paraId="48087C05" w14:textId="77777777" w:rsidR="00B261FE" w:rsidRPr="00016F63" w:rsidRDefault="00B261FE" w:rsidP="00B261F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725.35</w:t>
            </w:r>
          </w:p>
        </w:tc>
        <w:tc>
          <w:tcPr>
            <w:tcW w:w="1421" w:type="dxa"/>
            <w:hideMark/>
          </w:tcPr>
          <w:p w14:paraId="088A9BEB" w14:textId="77777777" w:rsidR="00B261FE" w:rsidRPr="00016F63" w:rsidRDefault="00B261FE" w:rsidP="00B261F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kern w:val="0"/>
                <w:sz w:val="24"/>
                <w:szCs w:val="24"/>
                <w:lang w:eastAsia="en-IN"/>
                <w14:ligatures w14:val="none"/>
              </w:rPr>
            </w:pPr>
            <w:r w:rsidRPr="00016F63">
              <w:rPr>
                <w:rFonts w:ascii="Times New Roman" w:eastAsia="Times New Roman" w:hAnsi="Times New Roman" w:cs="Times New Roman"/>
                <w:color w:val="FF0000"/>
                <w:kern w:val="0"/>
                <w:sz w:val="24"/>
                <w:szCs w:val="24"/>
                <w:lang w:eastAsia="en-IN"/>
                <w14:ligatures w14:val="none"/>
              </w:rPr>
              <w:t>-7.01%</w:t>
            </w:r>
          </w:p>
        </w:tc>
        <w:tc>
          <w:tcPr>
            <w:tcW w:w="1421" w:type="dxa"/>
            <w:hideMark/>
          </w:tcPr>
          <w:p w14:paraId="488C4084" w14:textId="77777777" w:rsidR="00B261FE" w:rsidRPr="00016F63" w:rsidRDefault="00B261FE" w:rsidP="00B261F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FF0000"/>
                <w:kern w:val="0"/>
                <w:sz w:val="24"/>
                <w:szCs w:val="24"/>
                <w:lang w:eastAsia="en-IN"/>
                <w14:ligatures w14:val="none"/>
              </w:rPr>
            </w:pPr>
            <w:r w:rsidRPr="00016F63">
              <w:rPr>
                <w:rFonts w:ascii="Times New Roman" w:eastAsia="Times New Roman" w:hAnsi="Times New Roman" w:cs="Times New Roman"/>
                <w:color w:val="FF0000"/>
                <w:kern w:val="0"/>
                <w:sz w:val="24"/>
                <w:szCs w:val="24"/>
                <w:lang w:eastAsia="en-IN"/>
                <w14:ligatures w14:val="none"/>
              </w:rPr>
              <w:t>-11.43%</w:t>
            </w:r>
          </w:p>
        </w:tc>
      </w:tr>
      <w:tr w:rsidR="00B261FE" w:rsidRPr="00016F63" w14:paraId="3AC721FB" w14:textId="77777777" w:rsidTr="009D0657">
        <w:trPr>
          <w:cnfStyle w:val="000000100000" w:firstRow="0" w:lastRow="0" w:firstColumn="0" w:lastColumn="0" w:oddVBand="0" w:evenVBand="0" w:oddHBand="1" w:evenHBand="0" w:firstRowFirstColumn="0" w:firstRowLastColumn="0" w:lastRowFirstColumn="0" w:lastRowLastColumn="0"/>
          <w:trHeight w:val="598"/>
        </w:trPr>
        <w:tc>
          <w:tcPr>
            <w:cnfStyle w:val="001000000000" w:firstRow="0" w:lastRow="0" w:firstColumn="1" w:lastColumn="0" w:oddVBand="0" w:evenVBand="0" w:oddHBand="0" w:evenHBand="0" w:firstRowFirstColumn="0" w:firstRowLastColumn="0" w:lastRowFirstColumn="0" w:lastRowLastColumn="0"/>
            <w:tcW w:w="2083" w:type="dxa"/>
            <w:hideMark/>
          </w:tcPr>
          <w:p w14:paraId="0F04FD86" w14:textId="77777777" w:rsidR="00B261FE" w:rsidRPr="00016F63" w:rsidRDefault="00B261FE" w:rsidP="00B261FE">
            <w:pPr>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IRCTC Limited</w:t>
            </w:r>
          </w:p>
        </w:tc>
        <w:tc>
          <w:tcPr>
            <w:tcW w:w="1498" w:type="dxa"/>
            <w:hideMark/>
          </w:tcPr>
          <w:p w14:paraId="4D7EC6E2" w14:textId="77777777" w:rsidR="00B261FE" w:rsidRPr="00016F63" w:rsidRDefault="00B261FE" w:rsidP="00B261F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14-10-2019</w:t>
            </w:r>
          </w:p>
        </w:tc>
        <w:tc>
          <w:tcPr>
            <w:tcW w:w="1335" w:type="dxa"/>
            <w:hideMark/>
          </w:tcPr>
          <w:p w14:paraId="13A0B7B4" w14:textId="77777777" w:rsidR="00B261FE" w:rsidRPr="00016F63" w:rsidRDefault="00B261FE" w:rsidP="00B261F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120</w:t>
            </w:r>
          </w:p>
        </w:tc>
        <w:tc>
          <w:tcPr>
            <w:tcW w:w="1242" w:type="dxa"/>
            <w:hideMark/>
          </w:tcPr>
          <w:p w14:paraId="17B42193" w14:textId="77777777" w:rsidR="00B261FE" w:rsidRPr="00016F63" w:rsidRDefault="00B261FE" w:rsidP="00B261F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114.2</w:t>
            </w:r>
          </w:p>
        </w:tc>
        <w:tc>
          <w:tcPr>
            <w:tcW w:w="1421" w:type="dxa"/>
            <w:hideMark/>
          </w:tcPr>
          <w:p w14:paraId="7478CC2E" w14:textId="77777777" w:rsidR="00B261FE" w:rsidRPr="00016F63" w:rsidRDefault="00B261FE" w:rsidP="00B261F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127.69%</w:t>
            </w:r>
          </w:p>
        </w:tc>
        <w:tc>
          <w:tcPr>
            <w:tcW w:w="1421" w:type="dxa"/>
            <w:hideMark/>
          </w:tcPr>
          <w:p w14:paraId="593E015D" w14:textId="77777777" w:rsidR="00B261FE" w:rsidRPr="00016F63" w:rsidRDefault="00B261FE" w:rsidP="00B261F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1503.20%</w:t>
            </w:r>
          </w:p>
        </w:tc>
      </w:tr>
      <w:tr w:rsidR="00B261FE" w:rsidRPr="00016F63" w14:paraId="6365D74C" w14:textId="77777777" w:rsidTr="009D0657">
        <w:trPr>
          <w:trHeight w:val="635"/>
        </w:trPr>
        <w:tc>
          <w:tcPr>
            <w:cnfStyle w:val="001000000000" w:firstRow="0" w:lastRow="0" w:firstColumn="1" w:lastColumn="0" w:oddVBand="0" w:evenVBand="0" w:oddHBand="0" w:evenHBand="0" w:firstRowFirstColumn="0" w:firstRowLastColumn="0" w:lastRowFirstColumn="0" w:lastRowLastColumn="0"/>
            <w:tcW w:w="2083" w:type="dxa"/>
            <w:hideMark/>
          </w:tcPr>
          <w:p w14:paraId="046F61D2" w14:textId="77777777" w:rsidR="00B261FE" w:rsidRPr="00016F63" w:rsidRDefault="00B261FE" w:rsidP="00B261FE">
            <w:pPr>
              <w:rPr>
                <w:rFonts w:ascii="Times New Roman" w:eastAsia="Times New Roman" w:hAnsi="Times New Roman" w:cs="Times New Roman"/>
                <w:color w:val="000000"/>
                <w:kern w:val="0"/>
                <w:sz w:val="24"/>
                <w:szCs w:val="24"/>
                <w:lang w:eastAsia="en-IN"/>
                <w14:ligatures w14:val="none"/>
              </w:rPr>
            </w:pPr>
            <w:proofErr w:type="spellStart"/>
            <w:r w:rsidRPr="00016F63">
              <w:rPr>
                <w:rFonts w:ascii="Times New Roman" w:eastAsia="Times New Roman" w:hAnsi="Times New Roman" w:cs="Times New Roman"/>
                <w:color w:val="000000"/>
                <w:kern w:val="0"/>
                <w:sz w:val="24"/>
                <w:szCs w:val="24"/>
                <w:lang w:eastAsia="en-IN"/>
                <w14:ligatures w14:val="none"/>
              </w:rPr>
              <w:t>Vishwaraj</w:t>
            </w:r>
            <w:proofErr w:type="spellEnd"/>
            <w:r w:rsidRPr="00016F63">
              <w:rPr>
                <w:rFonts w:ascii="Times New Roman" w:eastAsia="Times New Roman" w:hAnsi="Times New Roman" w:cs="Times New Roman"/>
                <w:color w:val="000000"/>
                <w:kern w:val="0"/>
                <w:sz w:val="24"/>
                <w:szCs w:val="24"/>
                <w:lang w:eastAsia="en-IN"/>
                <w14:ligatures w14:val="none"/>
              </w:rPr>
              <w:t xml:space="preserve"> Sugar Industries Ltd</w:t>
            </w:r>
          </w:p>
        </w:tc>
        <w:tc>
          <w:tcPr>
            <w:tcW w:w="1498" w:type="dxa"/>
            <w:hideMark/>
          </w:tcPr>
          <w:p w14:paraId="40085B47" w14:textId="77777777" w:rsidR="00B261FE" w:rsidRPr="00016F63" w:rsidRDefault="00B261FE" w:rsidP="00B261F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15-10-2019</w:t>
            </w:r>
          </w:p>
        </w:tc>
        <w:tc>
          <w:tcPr>
            <w:tcW w:w="1335" w:type="dxa"/>
            <w:hideMark/>
          </w:tcPr>
          <w:p w14:paraId="1BA29028" w14:textId="77777777" w:rsidR="00B261FE" w:rsidRPr="00016F63" w:rsidRDefault="00B261FE" w:rsidP="00B261F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60</w:t>
            </w:r>
          </w:p>
        </w:tc>
        <w:tc>
          <w:tcPr>
            <w:tcW w:w="1242" w:type="dxa"/>
            <w:hideMark/>
          </w:tcPr>
          <w:p w14:paraId="46810E72" w14:textId="77777777" w:rsidR="00B261FE" w:rsidRPr="00016F63" w:rsidRDefault="00B261FE" w:rsidP="00B261F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60.35</w:t>
            </w:r>
          </w:p>
        </w:tc>
        <w:tc>
          <w:tcPr>
            <w:tcW w:w="1421" w:type="dxa"/>
            <w:hideMark/>
          </w:tcPr>
          <w:p w14:paraId="601402EE" w14:textId="77777777" w:rsidR="00B261FE" w:rsidRPr="00016F63" w:rsidRDefault="00B261FE" w:rsidP="00B261F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0.58%</w:t>
            </w:r>
          </w:p>
        </w:tc>
        <w:tc>
          <w:tcPr>
            <w:tcW w:w="1421" w:type="dxa"/>
            <w:hideMark/>
          </w:tcPr>
          <w:p w14:paraId="7AC1444A" w14:textId="77777777" w:rsidR="00B261FE" w:rsidRPr="00016F63" w:rsidRDefault="00B261FE" w:rsidP="00B261F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43.83%</w:t>
            </w:r>
          </w:p>
        </w:tc>
      </w:tr>
      <w:tr w:rsidR="00B261FE" w:rsidRPr="00016F63" w14:paraId="3D1D1ADB" w14:textId="77777777" w:rsidTr="009D0657">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2083" w:type="dxa"/>
            <w:hideMark/>
          </w:tcPr>
          <w:p w14:paraId="550167BC" w14:textId="77777777" w:rsidR="00B261FE" w:rsidRPr="00016F63" w:rsidRDefault="00B261FE" w:rsidP="00B261FE">
            <w:pPr>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lastRenderedPageBreak/>
              <w:t>CSB Bank Limited</w:t>
            </w:r>
          </w:p>
        </w:tc>
        <w:tc>
          <w:tcPr>
            <w:tcW w:w="1498" w:type="dxa"/>
            <w:hideMark/>
          </w:tcPr>
          <w:p w14:paraId="31F56B11" w14:textId="77777777" w:rsidR="00B261FE" w:rsidRPr="00016F63" w:rsidRDefault="00B261FE" w:rsidP="00B261F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04-12-2019</w:t>
            </w:r>
          </w:p>
        </w:tc>
        <w:tc>
          <w:tcPr>
            <w:tcW w:w="1335" w:type="dxa"/>
            <w:hideMark/>
          </w:tcPr>
          <w:p w14:paraId="2F1947DD" w14:textId="77777777" w:rsidR="00B261FE" w:rsidRPr="00016F63" w:rsidRDefault="00B261FE" w:rsidP="00B261F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195</w:t>
            </w:r>
          </w:p>
        </w:tc>
        <w:tc>
          <w:tcPr>
            <w:tcW w:w="1242" w:type="dxa"/>
            <w:hideMark/>
          </w:tcPr>
          <w:p w14:paraId="77E6B735" w14:textId="77777777" w:rsidR="00B261FE" w:rsidRPr="00016F63" w:rsidRDefault="00B261FE" w:rsidP="00B261F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300.1</w:t>
            </w:r>
          </w:p>
        </w:tc>
        <w:tc>
          <w:tcPr>
            <w:tcW w:w="1421" w:type="dxa"/>
            <w:hideMark/>
          </w:tcPr>
          <w:p w14:paraId="690F68DC" w14:textId="77777777" w:rsidR="00B261FE" w:rsidRPr="00016F63" w:rsidRDefault="00B261FE" w:rsidP="00B261F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53.90%</w:t>
            </w:r>
          </w:p>
        </w:tc>
        <w:tc>
          <w:tcPr>
            <w:tcW w:w="1421" w:type="dxa"/>
            <w:hideMark/>
          </w:tcPr>
          <w:p w14:paraId="0F369C76" w14:textId="77777777" w:rsidR="00B261FE" w:rsidRPr="00016F63" w:rsidRDefault="00B261FE" w:rsidP="00B261F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93.97%</w:t>
            </w:r>
          </w:p>
        </w:tc>
      </w:tr>
      <w:tr w:rsidR="00B261FE" w:rsidRPr="00016F63" w14:paraId="0FF950C9" w14:textId="77777777" w:rsidTr="009D0657">
        <w:trPr>
          <w:trHeight w:val="574"/>
        </w:trPr>
        <w:tc>
          <w:tcPr>
            <w:cnfStyle w:val="001000000000" w:firstRow="0" w:lastRow="0" w:firstColumn="1" w:lastColumn="0" w:oddVBand="0" w:evenVBand="0" w:oddHBand="0" w:evenHBand="0" w:firstRowFirstColumn="0" w:firstRowLastColumn="0" w:lastRowFirstColumn="0" w:lastRowLastColumn="0"/>
            <w:tcW w:w="2083" w:type="dxa"/>
            <w:hideMark/>
          </w:tcPr>
          <w:p w14:paraId="209C220C" w14:textId="77777777" w:rsidR="00B261FE" w:rsidRPr="00016F63" w:rsidRDefault="00B261FE" w:rsidP="00B261FE">
            <w:pPr>
              <w:rPr>
                <w:rFonts w:ascii="Times New Roman" w:eastAsia="Times New Roman" w:hAnsi="Times New Roman" w:cs="Times New Roman"/>
                <w:color w:val="000000"/>
                <w:kern w:val="0"/>
                <w:sz w:val="24"/>
                <w:szCs w:val="24"/>
                <w:lang w:eastAsia="en-IN"/>
                <w14:ligatures w14:val="none"/>
              </w:rPr>
            </w:pPr>
            <w:proofErr w:type="spellStart"/>
            <w:r w:rsidRPr="00016F63">
              <w:rPr>
                <w:rFonts w:ascii="Times New Roman" w:eastAsia="Times New Roman" w:hAnsi="Times New Roman" w:cs="Times New Roman"/>
                <w:color w:val="000000"/>
                <w:kern w:val="0"/>
                <w:sz w:val="24"/>
                <w:szCs w:val="24"/>
                <w:lang w:eastAsia="en-IN"/>
                <w14:ligatures w14:val="none"/>
              </w:rPr>
              <w:t>Ujjivan</w:t>
            </w:r>
            <w:proofErr w:type="spellEnd"/>
            <w:r w:rsidRPr="00016F63">
              <w:rPr>
                <w:rFonts w:ascii="Times New Roman" w:eastAsia="Times New Roman" w:hAnsi="Times New Roman" w:cs="Times New Roman"/>
                <w:color w:val="000000"/>
                <w:kern w:val="0"/>
                <w:sz w:val="24"/>
                <w:szCs w:val="24"/>
                <w:lang w:eastAsia="en-IN"/>
                <w14:ligatures w14:val="none"/>
              </w:rPr>
              <w:t xml:space="preserve"> Small Finance Bank Ltd</w:t>
            </w:r>
          </w:p>
        </w:tc>
        <w:tc>
          <w:tcPr>
            <w:tcW w:w="1498" w:type="dxa"/>
            <w:hideMark/>
          </w:tcPr>
          <w:p w14:paraId="20D2DBB6" w14:textId="77777777" w:rsidR="00B261FE" w:rsidRPr="00016F63" w:rsidRDefault="00B261FE" w:rsidP="00B261F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12-12-2019</w:t>
            </w:r>
          </w:p>
        </w:tc>
        <w:tc>
          <w:tcPr>
            <w:tcW w:w="1335" w:type="dxa"/>
            <w:hideMark/>
          </w:tcPr>
          <w:p w14:paraId="5443952E" w14:textId="77777777" w:rsidR="00B261FE" w:rsidRPr="00016F63" w:rsidRDefault="00B261FE" w:rsidP="00B261F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37</w:t>
            </w:r>
          </w:p>
        </w:tc>
        <w:tc>
          <w:tcPr>
            <w:tcW w:w="1242" w:type="dxa"/>
            <w:hideMark/>
          </w:tcPr>
          <w:p w14:paraId="3FBEEB2A" w14:textId="77777777" w:rsidR="00B261FE" w:rsidRPr="00016F63" w:rsidRDefault="00B261FE" w:rsidP="00B261F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55.9</w:t>
            </w:r>
          </w:p>
        </w:tc>
        <w:tc>
          <w:tcPr>
            <w:tcW w:w="1421" w:type="dxa"/>
            <w:hideMark/>
          </w:tcPr>
          <w:p w14:paraId="1A5081DA" w14:textId="77777777" w:rsidR="00B261FE" w:rsidRPr="00016F63" w:rsidRDefault="00B261FE" w:rsidP="00B261F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51.08%</w:t>
            </w:r>
          </w:p>
        </w:tc>
        <w:tc>
          <w:tcPr>
            <w:tcW w:w="1421" w:type="dxa"/>
            <w:hideMark/>
          </w:tcPr>
          <w:p w14:paraId="1D9248A3" w14:textId="77777777" w:rsidR="00B261FE" w:rsidRPr="00016F63" w:rsidRDefault="00B261FE" w:rsidP="00B261FE">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21.24%</w:t>
            </w:r>
          </w:p>
        </w:tc>
      </w:tr>
      <w:tr w:rsidR="00B261FE" w:rsidRPr="00016F63" w14:paraId="74A682D5" w14:textId="77777777" w:rsidTr="009D0657">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2083" w:type="dxa"/>
            <w:hideMark/>
          </w:tcPr>
          <w:p w14:paraId="6A9CF201" w14:textId="77777777" w:rsidR="00B261FE" w:rsidRPr="00016F63" w:rsidRDefault="00B261FE" w:rsidP="00B261FE">
            <w:pPr>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Prince Pipes and Fittings Ltd</w:t>
            </w:r>
          </w:p>
        </w:tc>
        <w:tc>
          <w:tcPr>
            <w:tcW w:w="1498" w:type="dxa"/>
            <w:hideMark/>
          </w:tcPr>
          <w:p w14:paraId="21FCF90A" w14:textId="77777777" w:rsidR="00B261FE" w:rsidRPr="00016F63" w:rsidRDefault="00B261FE" w:rsidP="00B261F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30-12-2019</w:t>
            </w:r>
          </w:p>
        </w:tc>
        <w:tc>
          <w:tcPr>
            <w:tcW w:w="1335" w:type="dxa"/>
            <w:hideMark/>
          </w:tcPr>
          <w:p w14:paraId="00EAC4F6" w14:textId="77777777" w:rsidR="00B261FE" w:rsidRPr="00016F63" w:rsidRDefault="00B261FE" w:rsidP="00B261F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178</w:t>
            </w:r>
          </w:p>
        </w:tc>
        <w:tc>
          <w:tcPr>
            <w:tcW w:w="1242" w:type="dxa"/>
            <w:hideMark/>
          </w:tcPr>
          <w:p w14:paraId="4992BA0E" w14:textId="77777777" w:rsidR="00B261FE" w:rsidRPr="00016F63" w:rsidRDefault="00B261FE" w:rsidP="00B261F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166.6</w:t>
            </w:r>
          </w:p>
        </w:tc>
        <w:tc>
          <w:tcPr>
            <w:tcW w:w="1421" w:type="dxa"/>
            <w:hideMark/>
          </w:tcPr>
          <w:p w14:paraId="1CF876C4" w14:textId="77777777" w:rsidR="00B261FE" w:rsidRPr="00016F63" w:rsidRDefault="00B261FE" w:rsidP="00B261F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F0000"/>
                <w:kern w:val="0"/>
                <w:sz w:val="24"/>
                <w:szCs w:val="24"/>
                <w:lang w:eastAsia="en-IN"/>
                <w14:ligatures w14:val="none"/>
              </w:rPr>
            </w:pPr>
            <w:r w:rsidRPr="00016F63">
              <w:rPr>
                <w:rFonts w:ascii="Times New Roman" w:eastAsia="Times New Roman" w:hAnsi="Times New Roman" w:cs="Times New Roman"/>
                <w:color w:val="FF0000"/>
                <w:kern w:val="0"/>
                <w:sz w:val="24"/>
                <w:szCs w:val="24"/>
                <w:lang w:eastAsia="en-IN"/>
                <w14:ligatures w14:val="none"/>
              </w:rPr>
              <w:t>-6.40%</w:t>
            </w:r>
          </w:p>
        </w:tc>
        <w:tc>
          <w:tcPr>
            <w:tcW w:w="1421" w:type="dxa"/>
            <w:hideMark/>
          </w:tcPr>
          <w:p w14:paraId="02F10DAE" w14:textId="77777777" w:rsidR="00B261FE" w:rsidRPr="00016F63" w:rsidRDefault="00B261FE" w:rsidP="00B261FE">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289.80%</w:t>
            </w:r>
          </w:p>
        </w:tc>
      </w:tr>
    </w:tbl>
    <w:p w14:paraId="2CBF6AF0" w14:textId="77777777" w:rsidR="009D0657" w:rsidRDefault="009D0657" w:rsidP="00BE5E2F">
      <w:pPr>
        <w:pStyle w:val="BodyText"/>
        <w:spacing w:line="360" w:lineRule="auto"/>
        <w:jc w:val="both"/>
        <w:rPr>
          <w:b/>
          <w:bCs/>
          <w:sz w:val="28"/>
          <w:szCs w:val="28"/>
        </w:rPr>
      </w:pPr>
    </w:p>
    <w:p w14:paraId="522DBE15" w14:textId="6D8F47B9" w:rsidR="009E6B6D" w:rsidRDefault="00AD0DCF" w:rsidP="00BE5E2F">
      <w:pPr>
        <w:pStyle w:val="BodyText"/>
        <w:spacing w:line="360" w:lineRule="auto"/>
        <w:jc w:val="both"/>
        <w:rPr>
          <w:b/>
          <w:bCs/>
          <w:sz w:val="28"/>
          <w:szCs w:val="28"/>
        </w:rPr>
      </w:pPr>
      <w:r>
        <w:rPr>
          <w:b/>
          <w:bCs/>
          <w:sz w:val="28"/>
          <w:szCs w:val="28"/>
        </w:rPr>
        <w:t>Graph-1: Representing the Performance of Listing Companies in 2019</w:t>
      </w:r>
      <w:r w:rsidR="008B794B">
        <w:rPr>
          <w:b/>
          <w:bCs/>
          <w:sz w:val="28"/>
          <w:szCs w:val="28"/>
        </w:rPr>
        <w:t>:</w:t>
      </w:r>
    </w:p>
    <w:p w14:paraId="7086EA5E" w14:textId="77777777" w:rsidR="007B6F22" w:rsidRDefault="007B6F22" w:rsidP="00BE5E2F">
      <w:pPr>
        <w:pStyle w:val="BodyText"/>
        <w:spacing w:line="360" w:lineRule="auto"/>
        <w:jc w:val="both"/>
        <w:rPr>
          <w:b/>
          <w:bCs/>
          <w:sz w:val="28"/>
          <w:szCs w:val="28"/>
        </w:rPr>
      </w:pPr>
    </w:p>
    <w:p w14:paraId="73B0FAAB" w14:textId="58C5F60A" w:rsidR="008B183C" w:rsidRDefault="009E6B6D" w:rsidP="00BE5E2F">
      <w:pPr>
        <w:pStyle w:val="BodyText"/>
        <w:spacing w:line="360" w:lineRule="auto"/>
        <w:jc w:val="both"/>
        <w:rPr>
          <w:b/>
          <w:bCs/>
          <w:sz w:val="28"/>
          <w:szCs w:val="28"/>
        </w:rPr>
      </w:pPr>
      <w:r>
        <w:rPr>
          <w:noProof/>
        </w:rPr>
        <w:drawing>
          <wp:inline distT="0" distB="0" distL="0" distR="0" wp14:anchorId="1355041C" wp14:editId="58CE5C8A">
            <wp:extent cx="5539740" cy="2834640"/>
            <wp:effectExtent l="0" t="0" r="3810" b="3810"/>
            <wp:docPr id="305148209" name="Chart 1">
              <a:extLst xmlns:a="http://schemas.openxmlformats.org/drawingml/2006/main">
                <a:ext uri="{FF2B5EF4-FFF2-40B4-BE49-F238E27FC236}">
                  <a16:creationId xmlns:a16="http://schemas.microsoft.com/office/drawing/2014/main" id="{9723E2D1-20E3-D480-17AC-E41C54D73D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B057903" w14:textId="77777777" w:rsidR="004820F4" w:rsidRDefault="004820F4" w:rsidP="00BE5E2F">
      <w:pPr>
        <w:pStyle w:val="BodyText"/>
        <w:spacing w:line="360" w:lineRule="auto"/>
        <w:jc w:val="both"/>
        <w:rPr>
          <w:b/>
          <w:bCs/>
          <w:sz w:val="28"/>
          <w:szCs w:val="28"/>
        </w:rPr>
      </w:pPr>
    </w:p>
    <w:p w14:paraId="165BBA10" w14:textId="77777777" w:rsidR="004820F4" w:rsidRDefault="004820F4" w:rsidP="00BE5E2F">
      <w:pPr>
        <w:pStyle w:val="BodyText"/>
        <w:spacing w:line="360" w:lineRule="auto"/>
        <w:jc w:val="both"/>
        <w:rPr>
          <w:b/>
          <w:bCs/>
          <w:sz w:val="28"/>
          <w:szCs w:val="28"/>
        </w:rPr>
      </w:pPr>
    </w:p>
    <w:p w14:paraId="1EA6B57A" w14:textId="0E89D4AF" w:rsidR="00FE65AD" w:rsidRDefault="004820F4" w:rsidP="00BE5E2F">
      <w:pPr>
        <w:pStyle w:val="BodyText"/>
        <w:spacing w:line="360" w:lineRule="auto"/>
        <w:jc w:val="both"/>
        <w:rPr>
          <w:b/>
          <w:bCs/>
          <w:sz w:val="28"/>
          <w:szCs w:val="28"/>
        </w:rPr>
      </w:pPr>
      <w:r w:rsidRPr="004820F4">
        <w:rPr>
          <w:b/>
          <w:bCs/>
          <w:sz w:val="28"/>
          <w:szCs w:val="28"/>
        </w:rPr>
        <w:t>INTREPRETATION:</w:t>
      </w:r>
      <w:r w:rsidR="00AD0DCF">
        <w:rPr>
          <w:b/>
          <w:bCs/>
          <w:sz w:val="28"/>
          <w:szCs w:val="28"/>
        </w:rPr>
        <w:t xml:space="preserve"> </w:t>
      </w:r>
    </w:p>
    <w:p w14:paraId="1AF9D663" w14:textId="650F95E5" w:rsidR="00023611" w:rsidRDefault="008B794B" w:rsidP="004B4554">
      <w:pPr>
        <w:spacing w:after="0" w:line="360" w:lineRule="auto"/>
        <w:ind w:left="720"/>
        <w:jc w:val="both"/>
        <w:rPr>
          <w:rFonts w:ascii="Times New Roman" w:eastAsia="Times New Roman" w:hAnsi="Times New Roman" w:cs="Times New Roman"/>
          <w:kern w:val="0"/>
          <w:sz w:val="24"/>
          <w:szCs w:val="24"/>
          <w:lang w:eastAsia="en-IN"/>
          <w14:ligatures w14:val="none"/>
        </w:rPr>
      </w:pPr>
      <w:r w:rsidRPr="008B794B">
        <w:rPr>
          <w:rFonts w:ascii="Times New Roman" w:eastAsia="Times New Roman" w:hAnsi="Times New Roman" w:cs="Times New Roman"/>
          <w:kern w:val="0"/>
          <w:sz w:val="24"/>
          <w:szCs w:val="24"/>
          <w:lang w:eastAsia="en-IN"/>
          <w14:ligatures w14:val="none"/>
        </w:rPr>
        <w:t xml:space="preserve">1. Among the </w:t>
      </w:r>
      <w:r w:rsidR="00E639A1">
        <w:rPr>
          <w:rFonts w:ascii="Times New Roman" w:eastAsia="Times New Roman" w:hAnsi="Times New Roman" w:cs="Times New Roman"/>
          <w:kern w:val="0"/>
          <w:sz w:val="24"/>
          <w:szCs w:val="24"/>
          <w:lang w:eastAsia="en-IN"/>
          <w14:ligatures w14:val="none"/>
        </w:rPr>
        <w:t>17</w:t>
      </w:r>
      <w:r w:rsidRPr="008B794B">
        <w:rPr>
          <w:rFonts w:ascii="Times New Roman" w:eastAsia="Times New Roman" w:hAnsi="Times New Roman" w:cs="Times New Roman"/>
          <w:kern w:val="0"/>
          <w:sz w:val="24"/>
          <w:szCs w:val="24"/>
          <w:lang w:eastAsia="en-IN"/>
          <w14:ligatures w14:val="none"/>
        </w:rPr>
        <w:t xml:space="preserve"> firms that decided to go public in 2019, all of them were successfully </w:t>
      </w:r>
      <w:r>
        <w:rPr>
          <w:rFonts w:ascii="Times New Roman" w:eastAsia="Times New Roman" w:hAnsi="Times New Roman" w:cs="Times New Roman"/>
          <w:kern w:val="0"/>
          <w:sz w:val="24"/>
          <w:szCs w:val="24"/>
          <w:lang w:eastAsia="en-IN"/>
          <w14:ligatures w14:val="none"/>
        </w:rPr>
        <w:t xml:space="preserve">  </w:t>
      </w:r>
      <w:r w:rsidRPr="008B794B">
        <w:rPr>
          <w:rFonts w:ascii="Times New Roman" w:eastAsia="Times New Roman" w:hAnsi="Times New Roman" w:cs="Times New Roman"/>
          <w:kern w:val="0"/>
          <w:sz w:val="24"/>
          <w:szCs w:val="24"/>
          <w:lang w:eastAsia="en-IN"/>
          <w14:ligatures w14:val="none"/>
        </w:rPr>
        <w:t>listed</w:t>
      </w:r>
      <w:r>
        <w:rPr>
          <w:rFonts w:ascii="Times New Roman" w:eastAsia="Times New Roman" w:hAnsi="Times New Roman" w:cs="Times New Roman"/>
          <w:kern w:val="0"/>
          <w:sz w:val="24"/>
          <w:szCs w:val="24"/>
          <w:lang w:eastAsia="en-IN"/>
          <w14:ligatures w14:val="none"/>
        </w:rPr>
        <w:t>.</w:t>
      </w:r>
      <w:r w:rsidRPr="008B794B">
        <w:rPr>
          <w:rFonts w:ascii="Times New Roman" w:eastAsia="Times New Roman" w:hAnsi="Times New Roman" w:cs="Times New Roman"/>
          <w:kern w:val="0"/>
          <w:sz w:val="24"/>
          <w:szCs w:val="24"/>
          <w:lang w:eastAsia="en-IN"/>
          <w14:ligatures w14:val="none"/>
        </w:rPr>
        <w:br/>
      </w:r>
      <w:r w:rsidRPr="008B794B">
        <w:rPr>
          <w:rFonts w:ascii="Times New Roman" w:eastAsia="Times New Roman" w:hAnsi="Times New Roman" w:cs="Times New Roman"/>
          <w:kern w:val="0"/>
          <w:sz w:val="24"/>
          <w:szCs w:val="24"/>
          <w:lang w:eastAsia="en-IN"/>
          <w14:ligatures w14:val="none"/>
        </w:rPr>
        <w:br/>
        <w:t xml:space="preserve">2. Out the </w:t>
      </w:r>
      <w:r w:rsidR="00E639A1">
        <w:rPr>
          <w:rFonts w:ascii="Times New Roman" w:eastAsia="Times New Roman" w:hAnsi="Times New Roman" w:cs="Times New Roman"/>
          <w:kern w:val="0"/>
          <w:sz w:val="24"/>
          <w:szCs w:val="24"/>
          <w:lang w:eastAsia="en-IN"/>
          <w14:ligatures w14:val="none"/>
        </w:rPr>
        <w:t>17</w:t>
      </w:r>
      <w:r w:rsidRPr="008B794B">
        <w:rPr>
          <w:rFonts w:ascii="Times New Roman" w:eastAsia="Times New Roman" w:hAnsi="Times New Roman" w:cs="Times New Roman"/>
          <w:kern w:val="0"/>
          <w:sz w:val="24"/>
          <w:szCs w:val="24"/>
          <w:lang w:eastAsia="en-IN"/>
          <w14:ligatures w14:val="none"/>
        </w:rPr>
        <w:t xml:space="preserve"> firms, </w:t>
      </w:r>
      <w:r w:rsidR="00E639A1">
        <w:rPr>
          <w:rFonts w:ascii="Times New Roman" w:eastAsia="Times New Roman" w:hAnsi="Times New Roman" w:cs="Times New Roman"/>
          <w:kern w:val="0"/>
          <w:sz w:val="24"/>
          <w:szCs w:val="24"/>
          <w:lang w:eastAsia="en-IN"/>
          <w14:ligatures w14:val="none"/>
        </w:rPr>
        <w:t>12</w:t>
      </w:r>
      <w:r w:rsidRPr="008B794B">
        <w:rPr>
          <w:rFonts w:ascii="Times New Roman" w:eastAsia="Times New Roman" w:hAnsi="Times New Roman" w:cs="Times New Roman"/>
          <w:kern w:val="0"/>
          <w:sz w:val="24"/>
          <w:szCs w:val="24"/>
          <w:lang w:eastAsia="en-IN"/>
          <w14:ligatures w14:val="none"/>
        </w:rPr>
        <w:t xml:space="preserve"> saw gains in trading, and </w:t>
      </w:r>
      <w:r w:rsidR="00E639A1">
        <w:rPr>
          <w:rFonts w:ascii="Times New Roman" w:eastAsia="Times New Roman" w:hAnsi="Times New Roman" w:cs="Times New Roman"/>
          <w:kern w:val="0"/>
          <w:sz w:val="24"/>
          <w:szCs w:val="24"/>
          <w:lang w:eastAsia="en-IN"/>
          <w14:ligatures w14:val="none"/>
        </w:rPr>
        <w:t>5</w:t>
      </w:r>
      <w:r w:rsidRPr="008B794B">
        <w:rPr>
          <w:rFonts w:ascii="Times New Roman" w:eastAsia="Times New Roman" w:hAnsi="Times New Roman" w:cs="Times New Roman"/>
          <w:kern w:val="0"/>
          <w:sz w:val="24"/>
          <w:szCs w:val="24"/>
          <w:lang w:eastAsia="en-IN"/>
          <w14:ligatures w14:val="none"/>
        </w:rPr>
        <w:t xml:space="preserve"> saw losses when their closing values </w:t>
      </w:r>
      <w:r w:rsidR="004B4554">
        <w:rPr>
          <w:rFonts w:ascii="Times New Roman" w:eastAsia="Times New Roman" w:hAnsi="Times New Roman" w:cs="Times New Roman"/>
          <w:kern w:val="0"/>
          <w:sz w:val="24"/>
          <w:szCs w:val="24"/>
          <w:lang w:eastAsia="en-IN"/>
          <w14:ligatures w14:val="none"/>
        </w:rPr>
        <w:t xml:space="preserve">  </w:t>
      </w:r>
      <w:r w:rsidRPr="008B794B">
        <w:rPr>
          <w:rFonts w:ascii="Times New Roman" w:eastAsia="Times New Roman" w:hAnsi="Times New Roman" w:cs="Times New Roman"/>
          <w:kern w:val="0"/>
          <w:sz w:val="24"/>
          <w:szCs w:val="24"/>
          <w:lang w:eastAsia="en-IN"/>
          <w14:ligatures w14:val="none"/>
        </w:rPr>
        <w:t xml:space="preserve">were compared to the issue price on the relevant listing days. </w:t>
      </w:r>
      <w:r w:rsidRPr="008B794B">
        <w:rPr>
          <w:rFonts w:ascii="Times New Roman" w:eastAsia="Times New Roman" w:hAnsi="Times New Roman" w:cs="Times New Roman"/>
          <w:kern w:val="0"/>
          <w:sz w:val="24"/>
          <w:szCs w:val="24"/>
          <w:lang w:eastAsia="en-IN"/>
          <w14:ligatures w14:val="none"/>
        </w:rPr>
        <w:br/>
      </w:r>
      <w:r w:rsidRPr="008B794B">
        <w:rPr>
          <w:rFonts w:ascii="Times New Roman" w:eastAsia="Times New Roman" w:hAnsi="Times New Roman" w:cs="Times New Roman"/>
          <w:kern w:val="0"/>
          <w:sz w:val="24"/>
          <w:szCs w:val="24"/>
          <w:lang w:eastAsia="en-IN"/>
          <w14:ligatures w14:val="none"/>
        </w:rPr>
        <w:br/>
        <w:t xml:space="preserve">3. When comparing the Issue price with the current Market price as of the date, out of </w:t>
      </w:r>
      <w:r>
        <w:rPr>
          <w:rFonts w:ascii="Times New Roman" w:eastAsia="Times New Roman" w:hAnsi="Times New Roman" w:cs="Times New Roman"/>
          <w:kern w:val="0"/>
          <w:sz w:val="24"/>
          <w:szCs w:val="24"/>
          <w:lang w:eastAsia="en-IN"/>
          <w14:ligatures w14:val="none"/>
        </w:rPr>
        <w:t xml:space="preserve">  </w:t>
      </w:r>
      <w:r w:rsidRPr="008B794B">
        <w:rPr>
          <w:rFonts w:ascii="Times New Roman" w:eastAsia="Times New Roman" w:hAnsi="Times New Roman" w:cs="Times New Roman"/>
          <w:kern w:val="0"/>
          <w:sz w:val="24"/>
          <w:szCs w:val="24"/>
          <w:lang w:eastAsia="en-IN"/>
          <w14:ligatures w14:val="none"/>
        </w:rPr>
        <w:t>1</w:t>
      </w:r>
      <w:r w:rsidR="00E639A1">
        <w:rPr>
          <w:rFonts w:ascii="Times New Roman" w:eastAsia="Times New Roman" w:hAnsi="Times New Roman" w:cs="Times New Roman"/>
          <w:kern w:val="0"/>
          <w:sz w:val="24"/>
          <w:szCs w:val="24"/>
          <w:lang w:eastAsia="en-IN"/>
          <w14:ligatures w14:val="none"/>
        </w:rPr>
        <w:t xml:space="preserve">7 </w:t>
      </w:r>
      <w:r w:rsidRPr="008B794B">
        <w:rPr>
          <w:rFonts w:ascii="Times New Roman" w:eastAsia="Times New Roman" w:hAnsi="Times New Roman" w:cs="Times New Roman"/>
          <w:kern w:val="0"/>
          <w:sz w:val="24"/>
          <w:szCs w:val="24"/>
          <w:lang w:eastAsia="en-IN"/>
          <w14:ligatures w14:val="none"/>
        </w:rPr>
        <w:t>firms, 1</w:t>
      </w:r>
      <w:r w:rsidR="00E639A1">
        <w:rPr>
          <w:rFonts w:ascii="Times New Roman" w:eastAsia="Times New Roman" w:hAnsi="Times New Roman" w:cs="Times New Roman"/>
          <w:kern w:val="0"/>
          <w:sz w:val="24"/>
          <w:szCs w:val="24"/>
          <w:lang w:eastAsia="en-IN"/>
          <w14:ligatures w14:val="none"/>
        </w:rPr>
        <w:t>5</w:t>
      </w:r>
      <w:r w:rsidRPr="008B794B">
        <w:rPr>
          <w:rFonts w:ascii="Times New Roman" w:eastAsia="Times New Roman" w:hAnsi="Times New Roman" w:cs="Times New Roman"/>
          <w:kern w:val="0"/>
          <w:sz w:val="24"/>
          <w:szCs w:val="24"/>
          <w:lang w:eastAsia="en-IN"/>
          <w14:ligatures w14:val="none"/>
        </w:rPr>
        <w:t xml:space="preserve"> were traded on gains and </w:t>
      </w:r>
      <w:r w:rsidR="00E639A1">
        <w:rPr>
          <w:rFonts w:ascii="Times New Roman" w:eastAsia="Times New Roman" w:hAnsi="Times New Roman" w:cs="Times New Roman"/>
          <w:kern w:val="0"/>
          <w:sz w:val="24"/>
          <w:szCs w:val="24"/>
          <w:lang w:eastAsia="en-IN"/>
          <w14:ligatures w14:val="none"/>
        </w:rPr>
        <w:t>2</w:t>
      </w:r>
      <w:r w:rsidRPr="008B794B">
        <w:rPr>
          <w:rFonts w:ascii="Times New Roman" w:eastAsia="Times New Roman" w:hAnsi="Times New Roman" w:cs="Times New Roman"/>
          <w:kern w:val="0"/>
          <w:sz w:val="24"/>
          <w:szCs w:val="24"/>
          <w:lang w:eastAsia="en-IN"/>
          <w14:ligatures w14:val="none"/>
        </w:rPr>
        <w:t xml:space="preserve"> on losses</w:t>
      </w:r>
      <w:r>
        <w:rPr>
          <w:rFonts w:ascii="Times New Roman" w:eastAsia="Times New Roman" w:hAnsi="Times New Roman" w:cs="Times New Roman"/>
          <w:kern w:val="0"/>
          <w:sz w:val="24"/>
          <w:szCs w:val="24"/>
          <w:lang w:eastAsia="en-IN"/>
          <w14:ligatures w14:val="none"/>
        </w:rPr>
        <w:t xml:space="preserve"> as on date 8 July 2024.</w:t>
      </w:r>
    </w:p>
    <w:p w14:paraId="2AF5361C" w14:textId="77777777" w:rsidR="007E3C77" w:rsidRDefault="007E3C77" w:rsidP="004B4554">
      <w:pPr>
        <w:spacing w:after="0" w:line="360" w:lineRule="auto"/>
        <w:ind w:left="720"/>
        <w:jc w:val="both"/>
        <w:rPr>
          <w:rFonts w:ascii="Times New Roman" w:eastAsia="Times New Roman" w:hAnsi="Times New Roman" w:cs="Times New Roman"/>
          <w:kern w:val="0"/>
          <w:sz w:val="24"/>
          <w:szCs w:val="24"/>
          <w:lang w:eastAsia="en-IN"/>
          <w14:ligatures w14:val="none"/>
        </w:rPr>
      </w:pPr>
    </w:p>
    <w:p w14:paraId="4BED35EA" w14:textId="77777777" w:rsidR="004820F4" w:rsidRDefault="004820F4" w:rsidP="007E3C77">
      <w:pPr>
        <w:spacing w:after="0" w:line="360" w:lineRule="auto"/>
        <w:ind w:left="720"/>
        <w:rPr>
          <w:rFonts w:ascii="Times New Roman" w:eastAsia="Times New Roman" w:hAnsi="Times New Roman" w:cs="Times New Roman"/>
          <w:kern w:val="0"/>
          <w:sz w:val="24"/>
          <w:szCs w:val="24"/>
          <w:lang w:eastAsia="en-IN"/>
          <w14:ligatures w14:val="none"/>
        </w:rPr>
      </w:pPr>
    </w:p>
    <w:p w14:paraId="60777817" w14:textId="77777777" w:rsidR="004820F4" w:rsidRDefault="004820F4" w:rsidP="007E3C77">
      <w:pPr>
        <w:spacing w:after="0" w:line="360" w:lineRule="auto"/>
        <w:ind w:left="720"/>
        <w:rPr>
          <w:rFonts w:ascii="Times New Roman" w:eastAsia="Times New Roman" w:hAnsi="Times New Roman" w:cs="Times New Roman"/>
          <w:kern w:val="0"/>
          <w:sz w:val="24"/>
          <w:szCs w:val="24"/>
          <w:lang w:eastAsia="en-IN"/>
          <w14:ligatures w14:val="none"/>
        </w:rPr>
      </w:pPr>
    </w:p>
    <w:p w14:paraId="55765AC8" w14:textId="77777777" w:rsidR="004820F4" w:rsidRDefault="004820F4" w:rsidP="007E3C77">
      <w:pPr>
        <w:spacing w:after="0" w:line="360" w:lineRule="auto"/>
        <w:ind w:left="720"/>
        <w:rPr>
          <w:rFonts w:ascii="Times New Roman" w:eastAsia="Times New Roman" w:hAnsi="Times New Roman" w:cs="Times New Roman"/>
          <w:kern w:val="0"/>
          <w:sz w:val="24"/>
          <w:szCs w:val="24"/>
          <w:lang w:eastAsia="en-IN"/>
          <w14:ligatures w14:val="none"/>
        </w:rPr>
      </w:pPr>
    </w:p>
    <w:p w14:paraId="77EAAEC4" w14:textId="77777777" w:rsidR="004820F4" w:rsidRDefault="004820F4" w:rsidP="007E3C77">
      <w:pPr>
        <w:spacing w:after="0" w:line="360" w:lineRule="auto"/>
        <w:ind w:left="720"/>
        <w:rPr>
          <w:rFonts w:ascii="Times New Roman" w:eastAsia="Times New Roman" w:hAnsi="Times New Roman" w:cs="Times New Roman"/>
          <w:kern w:val="0"/>
          <w:sz w:val="24"/>
          <w:szCs w:val="24"/>
          <w:lang w:eastAsia="en-IN"/>
          <w14:ligatures w14:val="none"/>
        </w:rPr>
      </w:pPr>
    </w:p>
    <w:p w14:paraId="00843AD3" w14:textId="77777777" w:rsidR="004820F4" w:rsidRDefault="004820F4" w:rsidP="007E3C77">
      <w:pPr>
        <w:spacing w:after="0" w:line="360" w:lineRule="auto"/>
        <w:ind w:left="720"/>
        <w:rPr>
          <w:rFonts w:ascii="Times New Roman" w:eastAsia="Times New Roman" w:hAnsi="Times New Roman" w:cs="Times New Roman"/>
          <w:kern w:val="0"/>
          <w:sz w:val="24"/>
          <w:szCs w:val="24"/>
          <w:lang w:eastAsia="en-IN"/>
          <w14:ligatures w14:val="none"/>
        </w:rPr>
      </w:pPr>
    </w:p>
    <w:p w14:paraId="4861A798" w14:textId="77777777" w:rsidR="004820F4" w:rsidRDefault="004820F4" w:rsidP="007E3C77">
      <w:pPr>
        <w:spacing w:after="0" w:line="360" w:lineRule="auto"/>
        <w:ind w:left="720"/>
        <w:rPr>
          <w:rFonts w:ascii="Times New Roman" w:eastAsia="Times New Roman" w:hAnsi="Times New Roman" w:cs="Times New Roman"/>
          <w:kern w:val="0"/>
          <w:sz w:val="24"/>
          <w:szCs w:val="24"/>
          <w:lang w:eastAsia="en-IN"/>
          <w14:ligatures w14:val="none"/>
        </w:rPr>
      </w:pPr>
    </w:p>
    <w:p w14:paraId="1965F7EC" w14:textId="77777777" w:rsidR="00C67E9E" w:rsidRDefault="00C67E9E" w:rsidP="00BE5E2F">
      <w:pPr>
        <w:pStyle w:val="BodyText"/>
        <w:spacing w:line="360" w:lineRule="auto"/>
        <w:jc w:val="both"/>
        <w:rPr>
          <w:b/>
          <w:bCs/>
          <w:sz w:val="28"/>
          <w:szCs w:val="28"/>
        </w:rPr>
      </w:pPr>
    </w:p>
    <w:p w14:paraId="02248A8D" w14:textId="2503AF3A" w:rsidR="00023611" w:rsidRDefault="009E6B6D" w:rsidP="00BE5E2F">
      <w:pPr>
        <w:pStyle w:val="BodyText"/>
        <w:spacing w:line="360" w:lineRule="auto"/>
        <w:jc w:val="both"/>
        <w:rPr>
          <w:b/>
          <w:bCs/>
          <w:sz w:val="28"/>
          <w:szCs w:val="28"/>
        </w:rPr>
      </w:pPr>
      <w:r>
        <w:rPr>
          <w:b/>
          <w:bCs/>
          <w:sz w:val="28"/>
          <w:szCs w:val="28"/>
        </w:rPr>
        <w:t>Table-2: Performance of Listing Companies that went for Public Issue in    2020</w:t>
      </w:r>
    </w:p>
    <w:p w14:paraId="03BAFEF5" w14:textId="77777777" w:rsidR="004B4554" w:rsidRDefault="004B4554" w:rsidP="00BE5E2F">
      <w:pPr>
        <w:pStyle w:val="BodyText"/>
        <w:spacing w:line="360" w:lineRule="auto"/>
        <w:jc w:val="both"/>
        <w:rPr>
          <w:b/>
          <w:bCs/>
          <w:sz w:val="28"/>
          <w:szCs w:val="28"/>
        </w:rPr>
      </w:pPr>
    </w:p>
    <w:tbl>
      <w:tblPr>
        <w:tblStyle w:val="GridTable4-Accent2"/>
        <w:tblW w:w="8789" w:type="dxa"/>
        <w:tblLook w:val="04A0" w:firstRow="1" w:lastRow="0" w:firstColumn="1" w:lastColumn="0" w:noHBand="0" w:noVBand="1"/>
      </w:tblPr>
      <w:tblGrid>
        <w:gridCol w:w="2410"/>
        <w:gridCol w:w="1417"/>
        <w:gridCol w:w="993"/>
        <w:gridCol w:w="1134"/>
        <w:gridCol w:w="1275"/>
        <w:gridCol w:w="1560"/>
      </w:tblGrid>
      <w:tr w:rsidR="009E6B6D" w:rsidRPr="00016F63" w14:paraId="578AAAE6" w14:textId="77777777" w:rsidTr="009D0657">
        <w:trPr>
          <w:cnfStyle w:val="100000000000" w:firstRow="1" w:lastRow="0" w:firstColumn="0" w:lastColumn="0" w:oddVBand="0" w:evenVBand="0" w:oddHBand="0" w:evenHBand="0" w:firstRowFirstColumn="0" w:firstRowLastColumn="0" w:lastRowFirstColumn="0" w:lastRowLastColumn="0"/>
          <w:trHeight w:val="612"/>
        </w:trPr>
        <w:tc>
          <w:tcPr>
            <w:cnfStyle w:val="001000000000" w:firstRow="0" w:lastRow="0" w:firstColumn="1" w:lastColumn="0" w:oddVBand="0" w:evenVBand="0" w:oddHBand="0" w:evenHBand="0" w:firstRowFirstColumn="0" w:firstRowLastColumn="0" w:lastRowFirstColumn="0" w:lastRowLastColumn="0"/>
            <w:tcW w:w="2410" w:type="dxa"/>
          </w:tcPr>
          <w:p w14:paraId="03FADD10" w14:textId="609BDDF3" w:rsidR="009E6B6D" w:rsidRPr="00016F63" w:rsidRDefault="009E6B6D" w:rsidP="009E6B6D">
            <w:pPr>
              <w:rPr>
                <w:rFonts w:ascii="Times New Roman" w:eastAsia="Times New Roman" w:hAnsi="Times New Roman" w:cs="Times New Roman"/>
                <w:b w:val="0"/>
                <w:bCs w:val="0"/>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 xml:space="preserve">Company Name </w:t>
            </w:r>
          </w:p>
        </w:tc>
        <w:tc>
          <w:tcPr>
            <w:tcW w:w="1417" w:type="dxa"/>
          </w:tcPr>
          <w:p w14:paraId="49FF7399" w14:textId="06C44A53" w:rsidR="009E6B6D" w:rsidRPr="00016F63" w:rsidRDefault="009E6B6D" w:rsidP="009E6B6D">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Listing Date</w:t>
            </w:r>
          </w:p>
        </w:tc>
        <w:tc>
          <w:tcPr>
            <w:tcW w:w="993" w:type="dxa"/>
          </w:tcPr>
          <w:p w14:paraId="680284AE" w14:textId="1AF7993A" w:rsidR="009E6B6D" w:rsidRPr="00016F63" w:rsidRDefault="009E6B6D" w:rsidP="009E6B6D">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Issue date</w:t>
            </w:r>
          </w:p>
        </w:tc>
        <w:tc>
          <w:tcPr>
            <w:tcW w:w="1134" w:type="dxa"/>
          </w:tcPr>
          <w:p w14:paraId="43A8E7B8" w14:textId="1F5B9E60" w:rsidR="009E6B6D" w:rsidRPr="00016F63" w:rsidRDefault="009E6B6D" w:rsidP="009E6B6D">
            <w:pPr>
              <w:jc w:val="right"/>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Listing Price</w:t>
            </w:r>
          </w:p>
        </w:tc>
        <w:tc>
          <w:tcPr>
            <w:tcW w:w="1275" w:type="dxa"/>
          </w:tcPr>
          <w:p w14:paraId="51BD1498" w14:textId="748D7F25" w:rsidR="009E6B6D" w:rsidRPr="00016F63" w:rsidRDefault="009E6B6D" w:rsidP="009E6B6D">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 xml:space="preserve">  Listing    </w:t>
            </w:r>
          </w:p>
          <w:p w14:paraId="41CE55E2" w14:textId="5DCA381F" w:rsidR="009E6B6D" w:rsidRPr="00016F63" w:rsidRDefault="009E6B6D" w:rsidP="009E6B6D">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 xml:space="preserve">   Day Gain/Loss</w:t>
            </w:r>
          </w:p>
        </w:tc>
        <w:tc>
          <w:tcPr>
            <w:tcW w:w="1560" w:type="dxa"/>
          </w:tcPr>
          <w:p w14:paraId="23C1A95A" w14:textId="0D594BBC" w:rsidR="009E6B6D" w:rsidRPr="00016F63" w:rsidRDefault="009E6B6D" w:rsidP="009E6B6D">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Current Returns as of Date</w:t>
            </w:r>
          </w:p>
        </w:tc>
      </w:tr>
      <w:tr w:rsidR="009E6B6D" w:rsidRPr="00016F63" w14:paraId="3E2705F4" w14:textId="77777777" w:rsidTr="009D0657">
        <w:trPr>
          <w:cnfStyle w:val="000000100000" w:firstRow="0" w:lastRow="0" w:firstColumn="0" w:lastColumn="0" w:oddVBand="0" w:evenVBand="0" w:oddHBand="1" w:evenHBand="0" w:firstRowFirstColumn="0" w:firstRowLastColumn="0" w:lastRowFirstColumn="0" w:lastRowLastColumn="0"/>
          <w:trHeight w:val="612"/>
        </w:trPr>
        <w:tc>
          <w:tcPr>
            <w:cnfStyle w:val="001000000000" w:firstRow="0" w:lastRow="0" w:firstColumn="1" w:lastColumn="0" w:oddVBand="0" w:evenVBand="0" w:oddHBand="0" w:evenHBand="0" w:firstRowFirstColumn="0" w:firstRowLastColumn="0" w:lastRowFirstColumn="0" w:lastRowLastColumn="0"/>
            <w:tcW w:w="2410" w:type="dxa"/>
            <w:hideMark/>
          </w:tcPr>
          <w:p w14:paraId="08DC386A" w14:textId="77777777" w:rsidR="009E6B6D" w:rsidRPr="00016F63" w:rsidRDefault="009E6B6D" w:rsidP="009E6B6D">
            <w:pPr>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SBI Cards and Payment Services Ltd</w:t>
            </w:r>
          </w:p>
        </w:tc>
        <w:tc>
          <w:tcPr>
            <w:tcW w:w="1417" w:type="dxa"/>
            <w:hideMark/>
          </w:tcPr>
          <w:p w14:paraId="036CE3A6" w14:textId="77777777" w:rsidR="009E6B6D" w:rsidRPr="00016F63" w:rsidRDefault="009E6B6D" w:rsidP="009E6B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16-03-2020</w:t>
            </w:r>
          </w:p>
        </w:tc>
        <w:tc>
          <w:tcPr>
            <w:tcW w:w="993" w:type="dxa"/>
            <w:hideMark/>
          </w:tcPr>
          <w:p w14:paraId="03660012" w14:textId="77777777" w:rsidR="009E6B6D" w:rsidRPr="00016F63" w:rsidRDefault="009E6B6D" w:rsidP="009E6B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755</w:t>
            </w:r>
          </w:p>
        </w:tc>
        <w:tc>
          <w:tcPr>
            <w:tcW w:w="1134" w:type="dxa"/>
            <w:hideMark/>
          </w:tcPr>
          <w:p w14:paraId="7B1D5ED2" w14:textId="77777777" w:rsidR="009E6B6D" w:rsidRPr="00016F63" w:rsidRDefault="009E6B6D" w:rsidP="009E6B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683.2</w:t>
            </w:r>
          </w:p>
        </w:tc>
        <w:tc>
          <w:tcPr>
            <w:tcW w:w="1275" w:type="dxa"/>
            <w:hideMark/>
          </w:tcPr>
          <w:p w14:paraId="30CB858B" w14:textId="77777777" w:rsidR="009E6B6D" w:rsidRPr="00016F63" w:rsidRDefault="009E6B6D" w:rsidP="009E6B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FF0000"/>
                <w:kern w:val="0"/>
                <w:sz w:val="24"/>
                <w:szCs w:val="24"/>
                <w:lang w:eastAsia="en-IN"/>
                <w14:ligatures w14:val="none"/>
              </w:rPr>
              <w:t>-9.51%</w:t>
            </w:r>
          </w:p>
        </w:tc>
        <w:tc>
          <w:tcPr>
            <w:tcW w:w="1560" w:type="dxa"/>
            <w:hideMark/>
          </w:tcPr>
          <w:p w14:paraId="0ACEE4AA" w14:textId="77777777" w:rsidR="009E6B6D" w:rsidRPr="00016F63" w:rsidRDefault="009E6B6D" w:rsidP="009E6B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FF0000"/>
                <w:kern w:val="0"/>
                <w:sz w:val="24"/>
                <w:szCs w:val="24"/>
                <w:lang w:eastAsia="en-IN"/>
                <w14:ligatures w14:val="none"/>
              </w:rPr>
              <w:t>-4.42%</w:t>
            </w:r>
          </w:p>
        </w:tc>
      </w:tr>
      <w:tr w:rsidR="009E6B6D" w:rsidRPr="00016F63" w14:paraId="2F60597C" w14:textId="77777777" w:rsidTr="009D0657">
        <w:trPr>
          <w:trHeight w:val="312"/>
        </w:trPr>
        <w:tc>
          <w:tcPr>
            <w:cnfStyle w:val="001000000000" w:firstRow="0" w:lastRow="0" w:firstColumn="1" w:lastColumn="0" w:oddVBand="0" w:evenVBand="0" w:oddHBand="0" w:evenHBand="0" w:firstRowFirstColumn="0" w:firstRowLastColumn="0" w:lastRowFirstColumn="0" w:lastRowLastColumn="0"/>
            <w:tcW w:w="2410" w:type="dxa"/>
            <w:hideMark/>
          </w:tcPr>
          <w:p w14:paraId="7A1C4451" w14:textId="77777777" w:rsidR="009E6B6D" w:rsidRPr="00016F63" w:rsidRDefault="009E6B6D" w:rsidP="009E6B6D">
            <w:pPr>
              <w:rPr>
                <w:rFonts w:ascii="Times New Roman" w:eastAsia="Times New Roman" w:hAnsi="Times New Roman" w:cs="Times New Roman"/>
                <w:color w:val="000000"/>
                <w:kern w:val="0"/>
                <w:sz w:val="24"/>
                <w:szCs w:val="24"/>
                <w:lang w:eastAsia="en-IN"/>
                <w14:ligatures w14:val="none"/>
              </w:rPr>
            </w:pPr>
            <w:proofErr w:type="spellStart"/>
            <w:r w:rsidRPr="00016F63">
              <w:rPr>
                <w:rFonts w:ascii="Times New Roman" w:eastAsia="Times New Roman" w:hAnsi="Times New Roman" w:cs="Times New Roman"/>
                <w:color w:val="000000"/>
                <w:kern w:val="0"/>
                <w:sz w:val="24"/>
                <w:szCs w:val="24"/>
                <w:lang w:eastAsia="en-IN"/>
                <w14:ligatures w14:val="none"/>
              </w:rPr>
              <w:t>Rossari</w:t>
            </w:r>
            <w:proofErr w:type="spellEnd"/>
            <w:r w:rsidRPr="00016F63">
              <w:rPr>
                <w:rFonts w:ascii="Times New Roman" w:eastAsia="Times New Roman" w:hAnsi="Times New Roman" w:cs="Times New Roman"/>
                <w:color w:val="000000"/>
                <w:kern w:val="0"/>
                <w:sz w:val="24"/>
                <w:szCs w:val="24"/>
                <w:lang w:eastAsia="en-IN"/>
                <w14:ligatures w14:val="none"/>
              </w:rPr>
              <w:t xml:space="preserve"> Biotech Ltd</w:t>
            </w:r>
          </w:p>
        </w:tc>
        <w:tc>
          <w:tcPr>
            <w:tcW w:w="1417" w:type="dxa"/>
            <w:hideMark/>
          </w:tcPr>
          <w:p w14:paraId="2975E019" w14:textId="77777777" w:rsidR="009E6B6D" w:rsidRPr="00016F63" w:rsidRDefault="009E6B6D" w:rsidP="009E6B6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23-07-2020</w:t>
            </w:r>
          </w:p>
        </w:tc>
        <w:tc>
          <w:tcPr>
            <w:tcW w:w="993" w:type="dxa"/>
            <w:hideMark/>
          </w:tcPr>
          <w:p w14:paraId="2A22DE8C" w14:textId="77777777" w:rsidR="009E6B6D" w:rsidRPr="00016F63" w:rsidRDefault="009E6B6D" w:rsidP="009E6B6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425</w:t>
            </w:r>
          </w:p>
        </w:tc>
        <w:tc>
          <w:tcPr>
            <w:tcW w:w="1134" w:type="dxa"/>
            <w:hideMark/>
          </w:tcPr>
          <w:p w14:paraId="16C074EF" w14:textId="77777777" w:rsidR="009E6B6D" w:rsidRPr="00016F63" w:rsidRDefault="009E6B6D" w:rsidP="009E6B6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742.35</w:t>
            </w:r>
          </w:p>
        </w:tc>
        <w:tc>
          <w:tcPr>
            <w:tcW w:w="1275" w:type="dxa"/>
            <w:hideMark/>
          </w:tcPr>
          <w:p w14:paraId="7052A0A8" w14:textId="77777777" w:rsidR="009E6B6D" w:rsidRPr="00016F63" w:rsidRDefault="009E6B6D" w:rsidP="009E6B6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74.67%</w:t>
            </w:r>
          </w:p>
        </w:tc>
        <w:tc>
          <w:tcPr>
            <w:tcW w:w="1560" w:type="dxa"/>
            <w:hideMark/>
          </w:tcPr>
          <w:p w14:paraId="2CEA30D6" w14:textId="77777777" w:rsidR="009E6B6D" w:rsidRPr="00016F63" w:rsidRDefault="009E6B6D" w:rsidP="009E6B6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93.19%</w:t>
            </w:r>
          </w:p>
        </w:tc>
      </w:tr>
      <w:tr w:rsidR="009E6B6D" w:rsidRPr="00016F63" w14:paraId="6AE3C1C8" w14:textId="77777777" w:rsidTr="009D0657">
        <w:trPr>
          <w:cnfStyle w:val="000000100000" w:firstRow="0" w:lastRow="0" w:firstColumn="0" w:lastColumn="0" w:oddVBand="0" w:evenVBand="0" w:oddHBand="1" w:evenHBand="0" w:firstRowFirstColumn="0" w:firstRowLastColumn="0" w:lastRowFirstColumn="0" w:lastRowLastColumn="0"/>
          <w:trHeight w:val="612"/>
        </w:trPr>
        <w:tc>
          <w:tcPr>
            <w:cnfStyle w:val="001000000000" w:firstRow="0" w:lastRow="0" w:firstColumn="1" w:lastColumn="0" w:oddVBand="0" w:evenVBand="0" w:oddHBand="0" w:evenHBand="0" w:firstRowFirstColumn="0" w:firstRowLastColumn="0" w:lastRowFirstColumn="0" w:lastRowLastColumn="0"/>
            <w:tcW w:w="2410" w:type="dxa"/>
            <w:hideMark/>
          </w:tcPr>
          <w:p w14:paraId="1E55B86D" w14:textId="77777777" w:rsidR="009E6B6D" w:rsidRPr="00016F63" w:rsidRDefault="009E6B6D" w:rsidP="009E6B6D">
            <w:pPr>
              <w:rPr>
                <w:rFonts w:ascii="Times New Roman" w:eastAsia="Times New Roman" w:hAnsi="Times New Roman" w:cs="Times New Roman"/>
                <w:color w:val="000000"/>
                <w:kern w:val="0"/>
                <w:sz w:val="24"/>
                <w:szCs w:val="24"/>
                <w:lang w:eastAsia="en-IN"/>
                <w14:ligatures w14:val="none"/>
              </w:rPr>
            </w:pPr>
            <w:proofErr w:type="spellStart"/>
            <w:r w:rsidRPr="00016F63">
              <w:rPr>
                <w:rFonts w:ascii="Times New Roman" w:eastAsia="Times New Roman" w:hAnsi="Times New Roman" w:cs="Times New Roman"/>
                <w:color w:val="000000"/>
                <w:kern w:val="0"/>
                <w:sz w:val="24"/>
                <w:szCs w:val="24"/>
                <w:lang w:eastAsia="en-IN"/>
                <w14:ligatures w14:val="none"/>
              </w:rPr>
              <w:t>Mindspace</w:t>
            </w:r>
            <w:proofErr w:type="spellEnd"/>
            <w:r w:rsidRPr="00016F63">
              <w:rPr>
                <w:rFonts w:ascii="Times New Roman" w:eastAsia="Times New Roman" w:hAnsi="Times New Roman" w:cs="Times New Roman"/>
                <w:color w:val="000000"/>
                <w:kern w:val="0"/>
                <w:sz w:val="24"/>
                <w:szCs w:val="24"/>
                <w:lang w:eastAsia="en-IN"/>
                <w14:ligatures w14:val="none"/>
              </w:rPr>
              <w:t xml:space="preserve"> Business Parks</w:t>
            </w:r>
          </w:p>
        </w:tc>
        <w:tc>
          <w:tcPr>
            <w:tcW w:w="1417" w:type="dxa"/>
            <w:hideMark/>
          </w:tcPr>
          <w:p w14:paraId="5990E0EC" w14:textId="77777777" w:rsidR="009E6B6D" w:rsidRPr="00016F63" w:rsidRDefault="009E6B6D" w:rsidP="009E6B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07-08-2020</w:t>
            </w:r>
          </w:p>
        </w:tc>
        <w:tc>
          <w:tcPr>
            <w:tcW w:w="993" w:type="dxa"/>
            <w:hideMark/>
          </w:tcPr>
          <w:p w14:paraId="2611A7D6" w14:textId="77777777" w:rsidR="009E6B6D" w:rsidRPr="00016F63" w:rsidRDefault="009E6B6D" w:rsidP="009E6B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275</w:t>
            </w:r>
          </w:p>
        </w:tc>
        <w:tc>
          <w:tcPr>
            <w:tcW w:w="1134" w:type="dxa"/>
            <w:hideMark/>
          </w:tcPr>
          <w:p w14:paraId="0E607804" w14:textId="77777777" w:rsidR="009E6B6D" w:rsidRPr="00016F63" w:rsidRDefault="009E6B6D" w:rsidP="009E6B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303.87</w:t>
            </w:r>
          </w:p>
        </w:tc>
        <w:tc>
          <w:tcPr>
            <w:tcW w:w="1275" w:type="dxa"/>
            <w:hideMark/>
          </w:tcPr>
          <w:p w14:paraId="25E8D891" w14:textId="77777777" w:rsidR="009E6B6D" w:rsidRPr="00016F63" w:rsidRDefault="009E6B6D" w:rsidP="009E6B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10.50%</w:t>
            </w:r>
          </w:p>
        </w:tc>
        <w:tc>
          <w:tcPr>
            <w:tcW w:w="1560" w:type="dxa"/>
            <w:hideMark/>
          </w:tcPr>
          <w:p w14:paraId="70C90578" w14:textId="77777777" w:rsidR="009E6B6D" w:rsidRPr="00016F63" w:rsidRDefault="009E6B6D" w:rsidP="009E6B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21.83%</w:t>
            </w:r>
          </w:p>
        </w:tc>
      </w:tr>
      <w:tr w:rsidR="009E6B6D" w:rsidRPr="00016F63" w14:paraId="2B38E55A" w14:textId="77777777" w:rsidTr="009D0657">
        <w:trPr>
          <w:trHeight w:val="312"/>
        </w:trPr>
        <w:tc>
          <w:tcPr>
            <w:cnfStyle w:val="001000000000" w:firstRow="0" w:lastRow="0" w:firstColumn="1" w:lastColumn="0" w:oddVBand="0" w:evenVBand="0" w:oddHBand="0" w:evenHBand="0" w:firstRowFirstColumn="0" w:firstRowLastColumn="0" w:lastRowFirstColumn="0" w:lastRowLastColumn="0"/>
            <w:tcW w:w="2410" w:type="dxa"/>
            <w:hideMark/>
          </w:tcPr>
          <w:p w14:paraId="3E8DF2CB" w14:textId="77777777" w:rsidR="009E6B6D" w:rsidRPr="00016F63" w:rsidRDefault="009E6B6D" w:rsidP="009E6B6D">
            <w:pPr>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Yes Bank Ltd</w:t>
            </w:r>
          </w:p>
        </w:tc>
        <w:tc>
          <w:tcPr>
            <w:tcW w:w="1417" w:type="dxa"/>
            <w:hideMark/>
          </w:tcPr>
          <w:p w14:paraId="66A82731" w14:textId="77777777" w:rsidR="009E6B6D" w:rsidRPr="00016F63" w:rsidRDefault="009E6B6D" w:rsidP="009E6B6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27-08-2020</w:t>
            </w:r>
          </w:p>
        </w:tc>
        <w:tc>
          <w:tcPr>
            <w:tcW w:w="993" w:type="dxa"/>
            <w:hideMark/>
          </w:tcPr>
          <w:p w14:paraId="5BF46DA6" w14:textId="77777777" w:rsidR="009E6B6D" w:rsidRPr="00016F63" w:rsidRDefault="009E6B6D" w:rsidP="009E6B6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12</w:t>
            </w:r>
          </w:p>
        </w:tc>
        <w:tc>
          <w:tcPr>
            <w:tcW w:w="1134" w:type="dxa"/>
            <w:hideMark/>
          </w:tcPr>
          <w:p w14:paraId="4B1F53E5" w14:textId="77777777" w:rsidR="009E6B6D" w:rsidRPr="00016F63" w:rsidRDefault="009E6B6D" w:rsidP="009E6B6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12.3</w:t>
            </w:r>
          </w:p>
        </w:tc>
        <w:tc>
          <w:tcPr>
            <w:tcW w:w="1275" w:type="dxa"/>
            <w:hideMark/>
          </w:tcPr>
          <w:p w14:paraId="0BE242D3" w14:textId="77777777" w:rsidR="009E6B6D" w:rsidRPr="00016F63" w:rsidRDefault="009E6B6D" w:rsidP="009E6B6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2.50%</w:t>
            </w:r>
          </w:p>
        </w:tc>
        <w:tc>
          <w:tcPr>
            <w:tcW w:w="1560" w:type="dxa"/>
            <w:hideMark/>
          </w:tcPr>
          <w:p w14:paraId="022A48D6" w14:textId="77777777" w:rsidR="009E6B6D" w:rsidRPr="00016F63" w:rsidRDefault="009E6B6D" w:rsidP="009E6B6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121.92%</w:t>
            </w:r>
          </w:p>
        </w:tc>
      </w:tr>
      <w:tr w:rsidR="009E6B6D" w:rsidRPr="00016F63" w14:paraId="024AA43F" w14:textId="77777777" w:rsidTr="009D0657">
        <w:trPr>
          <w:cnfStyle w:val="000000100000" w:firstRow="0" w:lastRow="0" w:firstColumn="0" w:lastColumn="0" w:oddVBand="0" w:evenVBand="0" w:oddHBand="1" w:evenHBand="0" w:firstRowFirstColumn="0" w:firstRowLastColumn="0" w:lastRowFirstColumn="0" w:lastRowLastColumn="0"/>
          <w:trHeight w:val="612"/>
        </w:trPr>
        <w:tc>
          <w:tcPr>
            <w:cnfStyle w:val="001000000000" w:firstRow="0" w:lastRow="0" w:firstColumn="1" w:lastColumn="0" w:oddVBand="0" w:evenVBand="0" w:oddHBand="0" w:evenHBand="0" w:firstRowFirstColumn="0" w:firstRowLastColumn="0" w:lastRowFirstColumn="0" w:lastRowLastColumn="0"/>
            <w:tcW w:w="2410" w:type="dxa"/>
            <w:hideMark/>
          </w:tcPr>
          <w:p w14:paraId="40C37C99" w14:textId="77777777" w:rsidR="009E6B6D" w:rsidRPr="00016F63" w:rsidRDefault="009E6B6D" w:rsidP="009E6B6D">
            <w:pPr>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Happiest Minds Technologies Ltd</w:t>
            </w:r>
          </w:p>
        </w:tc>
        <w:tc>
          <w:tcPr>
            <w:tcW w:w="1417" w:type="dxa"/>
            <w:hideMark/>
          </w:tcPr>
          <w:p w14:paraId="268FCE54" w14:textId="77777777" w:rsidR="009E6B6D" w:rsidRPr="00016F63" w:rsidRDefault="009E6B6D" w:rsidP="009E6B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17-09-2020</w:t>
            </w:r>
          </w:p>
        </w:tc>
        <w:tc>
          <w:tcPr>
            <w:tcW w:w="993" w:type="dxa"/>
            <w:hideMark/>
          </w:tcPr>
          <w:p w14:paraId="75EB30B3" w14:textId="77777777" w:rsidR="009E6B6D" w:rsidRPr="00016F63" w:rsidRDefault="009E6B6D" w:rsidP="009E6B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166</w:t>
            </w:r>
          </w:p>
        </w:tc>
        <w:tc>
          <w:tcPr>
            <w:tcW w:w="1134" w:type="dxa"/>
            <w:hideMark/>
          </w:tcPr>
          <w:p w14:paraId="5AB8281B" w14:textId="77777777" w:rsidR="009E6B6D" w:rsidRPr="00016F63" w:rsidRDefault="009E6B6D" w:rsidP="009E6B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371</w:t>
            </w:r>
          </w:p>
        </w:tc>
        <w:tc>
          <w:tcPr>
            <w:tcW w:w="1275" w:type="dxa"/>
            <w:hideMark/>
          </w:tcPr>
          <w:p w14:paraId="65E76EFF" w14:textId="77777777" w:rsidR="009E6B6D" w:rsidRPr="00016F63" w:rsidRDefault="009E6B6D" w:rsidP="009E6B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123.49%</w:t>
            </w:r>
          </w:p>
        </w:tc>
        <w:tc>
          <w:tcPr>
            <w:tcW w:w="1560" w:type="dxa"/>
            <w:hideMark/>
          </w:tcPr>
          <w:p w14:paraId="7A9A08A5" w14:textId="77777777" w:rsidR="009E6B6D" w:rsidRPr="00016F63" w:rsidRDefault="009E6B6D" w:rsidP="009E6B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397.89%</w:t>
            </w:r>
          </w:p>
        </w:tc>
      </w:tr>
      <w:tr w:rsidR="009E6B6D" w:rsidRPr="00016F63" w14:paraId="69CEBD21" w14:textId="77777777" w:rsidTr="009D0657">
        <w:trPr>
          <w:trHeight w:val="312"/>
        </w:trPr>
        <w:tc>
          <w:tcPr>
            <w:cnfStyle w:val="001000000000" w:firstRow="0" w:lastRow="0" w:firstColumn="1" w:lastColumn="0" w:oddVBand="0" w:evenVBand="0" w:oddHBand="0" w:evenHBand="0" w:firstRowFirstColumn="0" w:firstRowLastColumn="0" w:lastRowFirstColumn="0" w:lastRowLastColumn="0"/>
            <w:tcW w:w="2410" w:type="dxa"/>
            <w:hideMark/>
          </w:tcPr>
          <w:p w14:paraId="048BB392" w14:textId="77777777" w:rsidR="009E6B6D" w:rsidRPr="00016F63" w:rsidRDefault="009E6B6D" w:rsidP="009E6B6D">
            <w:pPr>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Route Mobile Ltd</w:t>
            </w:r>
          </w:p>
        </w:tc>
        <w:tc>
          <w:tcPr>
            <w:tcW w:w="1417" w:type="dxa"/>
            <w:hideMark/>
          </w:tcPr>
          <w:p w14:paraId="7E74A1BC" w14:textId="77777777" w:rsidR="009E6B6D" w:rsidRPr="00016F63" w:rsidRDefault="009E6B6D" w:rsidP="009E6B6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21-09-2020</w:t>
            </w:r>
          </w:p>
        </w:tc>
        <w:tc>
          <w:tcPr>
            <w:tcW w:w="993" w:type="dxa"/>
            <w:hideMark/>
          </w:tcPr>
          <w:p w14:paraId="5B6D94E2" w14:textId="77777777" w:rsidR="009E6B6D" w:rsidRPr="00016F63" w:rsidRDefault="009E6B6D" w:rsidP="009E6B6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350</w:t>
            </w:r>
          </w:p>
        </w:tc>
        <w:tc>
          <w:tcPr>
            <w:tcW w:w="1134" w:type="dxa"/>
            <w:hideMark/>
          </w:tcPr>
          <w:p w14:paraId="15F58CE1" w14:textId="77777777" w:rsidR="009E6B6D" w:rsidRPr="00016F63" w:rsidRDefault="009E6B6D" w:rsidP="009E6B6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651.1</w:t>
            </w:r>
          </w:p>
        </w:tc>
        <w:tc>
          <w:tcPr>
            <w:tcW w:w="1275" w:type="dxa"/>
            <w:hideMark/>
          </w:tcPr>
          <w:p w14:paraId="082A4100" w14:textId="77777777" w:rsidR="009E6B6D" w:rsidRPr="00016F63" w:rsidRDefault="009E6B6D" w:rsidP="009E6B6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86.03%</w:t>
            </w:r>
          </w:p>
        </w:tc>
        <w:tc>
          <w:tcPr>
            <w:tcW w:w="1560" w:type="dxa"/>
            <w:hideMark/>
          </w:tcPr>
          <w:p w14:paraId="580C4563" w14:textId="77777777" w:rsidR="009E6B6D" w:rsidRPr="00016F63" w:rsidRDefault="009E6B6D" w:rsidP="009E6B6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404.19%</w:t>
            </w:r>
          </w:p>
        </w:tc>
      </w:tr>
      <w:tr w:rsidR="009E6B6D" w:rsidRPr="00016F63" w14:paraId="5C657712" w14:textId="77777777" w:rsidTr="009D0657">
        <w:trPr>
          <w:cnfStyle w:val="000000100000" w:firstRow="0" w:lastRow="0" w:firstColumn="0" w:lastColumn="0" w:oddVBand="0" w:evenVBand="0" w:oddHBand="1" w:evenHBand="0" w:firstRowFirstColumn="0" w:firstRowLastColumn="0" w:lastRowFirstColumn="0" w:lastRowLastColumn="0"/>
          <w:trHeight w:val="612"/>
        </w:trPr>
        <w:tc>
          <w:tcPr>
            <w:cnfStyle w:val="001000000000" w:firstRow="0" w:lastRow="0" w:firstColumn="1" w:lastColumn="0" w:oddVBand="0" w:evenVBand="0" w:oddHBand="0" w:evenHBand="0" w:firstRowFirstColumn="0" w:firstRowLastColumn="0" w:lastRowFirstColumn="0" w:lastRowLastColumn="0"/>
            <w:tcW w:w="2410" w:type="dxa"/>
            <w:hideMark/>
          </w:tcPr>
          <w:p w14:paraId="3B3A96D8" w14:textId="77777777" w:rsidR="009E6B6D" w:rsidRPr="00016F63" w:rsidRDefault="009E6B6D" w:rsidP="009E6B6D">
            <w:pPr>
              <w:rPr>
                <w:rFonts w:ascii="Times New Roman" w:eastAsia="Times New Roman" w:hAnsi="Times New Roman" w:cs="Times New Roman"/>
                <w:color w:val="000000"/>
                <w:kern w:val="0"/>
                <w:sz w:val="24"/>
                <w:szCs w:val="24"/>
                <w:lang w:eastAsia="en-IN"/>
                <w14:ligatures w14:val="none"/>
              </w:rPr>
            </w:pPr>
            <w:proofErr w:type="spellStart"/>
            <w:r w:rsidRPr="00016F63">
              <w:rPr>
                <w:rFonts w:ascii="Times New Roman" w:eastAsia="Times New Roman" w:hAnsi="Times New Roman" w:cs="Times New Roman"/>
                <w:color w:val="000000"/>
                <w:kern w:val="0"/>
                <w:sz w:val="24"/>
                <w:szCs w:val="24"/>
                <w:lang w:eastAsia="en-IN"/>
                <w14:ligatures w14:val="none"/>
              </w:rPr>
              <w:t>Chemcon</w:t>
            </w:r>
            <w:proofErr w:type="spellEnd"/>
            <w:r w:rsidRPr="00016F63">
              <w:rPr>
                <w:rFonts w:ascii="Times New Roman" w:eastAsia="Times New Roman" w:hAnsi="Times New Roman" w:cs="Times New Roman"/>
                <w:color w:val="000000"/>
                <w:kern w:val="0"/>
                <w:sz w:val="24"/>
                <w:szCs w:val="24"/>
                <w:lang w:eastAsia="en-IN"/>
                <w14:ligatures w14:val="none"/>
              </w:rPr>
              <w:t xml:space="preserve"> Speciality Chemicals Limited</w:t>
            </w:r>
          </w:p>
        </w:tc>
        <w:tc>
          <w:tcPr>
            <w:tcW w:w="1417" w:type="dxa"/>
            <w:hideMark/>
          </w:tcPr>
          <w:p w14:paraId="51B9BFF9" w14:textId="77777777" w:rsidR="009E6B6D" w:rsidRPr="00016F63" w:rsidRDefault="009E6B6D" w:rsidP="009E6B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01-10-2020</w:t>
            </w:r>
          </w:p>
        </w:tc>
        <w:tc>
          <w:tcPr>
            <w:tcW w:w="993" w:type="dxa"/>
            <w:hideMark/>
          </w:tcPr>
          <w:p w14:paraId="5E0695B0" w14:textId="77777777" w:rsidR="009E6B6D" w:rsidRPr="00016F63" w:rsidRDefault="009E6B6D" w:rsidP="009E6B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1230</w:t>
            </w:r>
          </w:p>
        </w:tc>
        <w:tc>
          <w:tcPr>
            <w:tcW w:w="1134" w:type="dxa"/>
            <w:hideMark/>
          </w:tcPr>
          <w:p w14:paraId="3DA95FCC" w14:textId="77777777" w:rsidR="009E6B6D" w:rsidRPr="00016F63" w:rsidRDefault="009E6B6D" w:rsidP="009E6B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1401.6</w:t>
            </w:r>
          </w:p>
        </w:tc>
        <w:tc>
          <w:tcPr>
            <w:tcW w:w="1275" w:type="dxa"/>
            <w:hideMark/>
          </w:tcPr>
          <w:p w14:paraId="25CCED4D" w14:textId="77777777" w:rsidR="009E6B6D" w:rsidRPr="00016F63" w:rsidRDefault="009E6B6D" w:rsidP="009E6B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72.00%</w:t>
            </w:r>
          </w:p>
        </w:tc>
        <w:tc>
          <w:tcPr>
            <w:tcW w:w="1560" w:type="dxa"/>
            <w:hideMark/>
          </w:tcPr>
          <w:p w14:paraId="41B874CB" w14:textId="77777777" w:rsidR="009E6B6D" w:rsidRPr="00016F63" w:rsidRDefault="009E6B6D" w:rsidP="009E6B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016F63">
              <w:rPr>
                <w:rFonts w:ascii="Times New Roman" w:eastAsia="Times New Roman" w:hAnsi="Times New Roman" w:cs="Times New Roman"/>
                <w:color w:val="FF0000"/>
                <w:kern w:val="0"/>
                <w:sz w:val="24"/>
                <w:szCs w:val="24"/>
                <w:lang w:eastAsia="en-IN"/>
                <w14:ligatures w14:val="none"/>
              </w:rPr>
              <w:t>-22.66%</w:t>
            </w:r>
          </w:p>
        </w:tc>
      </w:tr>
      <w:tr w:rsidR="009E6B6D" w:rsidRPr="00016F63" w14:paraId="51DCB6DE" w14:textId="77777777" w:rsidTr="009D0657">
        <w:trPr>
          <w:trHeight w:val="912"/>
        </w:trPr>
        <w:tc>
          <w:tcPr>
            <w:cnfStyle w:val="001000000000" w:firstRow="0" w:lastRow="0" w:firstColumn="1" w:lastColumn="0" w:oddVBand="0" w:evenVBand="0" w:oddHBand="0" w:evenHBand="0" w:firstRowFirstColumn="0" w:firstRowLastColumn="0" w:lastRowFirstColumn="0" w:lastRowLastColumn="0"/>
            <w:tcW w:w="2410" w:type="dxa"/>
            <w:hideMark/>
          </w:tcPr>
          <w:p w14:paraId="3B95D9E3" w14:textId="77777777" w:rsidR="009E6B6D" w:rsidRPr="00016F63" w:rsidRDefault="009E6B6D" w:rsidP="009E6B6D">
            <w:pPr>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Computer Age Management Services Ltd</w:t>
            </w:r>
          </w:p>
        </w:tc>
        <w:tc>
          <w:tcPr>
            <w:tcW w:w="1417" w:type="dxa"/>
            <w:hideMark/>
          </w:tcPr>
          <w:p w14:paraId="7ED4A5F7" w14:textId="77777777" w:rsidR="009E6B6D" w:rsidRPr="00016F63" w:rsidRDefault="009E6B6D" w:rsidP="009E6B6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01-10-2020</w:t>
            </w:r>
          </w:p>
        </w:tc>
        <w:tc>
          <w:tcPr>
            <w:tcW w:w="993" w:type="dxa"/>
            <w:hideMark/>
          </w:tcPr>
          <w:p w14:paraId="3EEFE007" w14:textId="77777777" w:rsidR="009E6B6D" w:rsidRPr="00016F63" w:rsidRDefault="009E6B6D" w:rsidP="009E6B6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340</w:t>
            </w:r>
          </w:p>
        </w:tc>
        <w:tc>
          <w:tcPr>
            <w:tcW w:w="1134" w:type="dxa"/>
            <w:hideMark/>
          </w:tcPr>
          <w:p w14:paraId="13724A95" w14:textId="77777777" w:rsidR="009E6B6D" w:rsidRPr="00016F63" w:rsidRDefault="009E6B6D" w:rsidP="009E6B6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584.8</w:t>
            </w:r>
          </w:p>
        </w:tc>
        <w:tc>
          <w:tcPr>
            <w:tcW w:w="1275" w:type="dxa"/>
            <w:hideMark/>
          </w:tcPr>
          <w:p w14:paraId="22A3E809" w14:textId="77777777" w:rsidR="009E6B6D" w:rsidRPr="00016F63" w:rsidRDefault="009E6B6D" w:rsidP="009E6B6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13.95%</w:t>
            </w:r>
          </w:p>
        </w:tc>
        <w:tc>
          <w:tcPr>
            <w:tcW w:w="1560" w:type="dxa"/>
            <w:hideMark/>
          </w:tcPr>
          <w:p w14:paraId="050953B3" w14:textId="77777777" w:rsidR="009E6B6D" w:rsidRPr="00016F63" w:rsidRDefault="009E6B6D" w:rsidP="009E6B6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205.93%</w:t>
            </w:r>
          </w:p>
        </w:tc>
      </w:tr>
      <w:tr w:rsidR="009E6B6D" w:rsidRPr="00016F63" w14:paraId="3C75B58E" w14:textId="77777777" w:rsidTr="009D0657">
        <w:trPr>
          <w:cnfStyle w:val="000000100000" w:firstRow="0" w:lastRow="0" w:firstColumn="0" w:lastColumn="0" w:oddVBand="0" w:evenVBand="0" w:oddHBand="1" w:evenHBand="0" w:firstRowFirstColumn="0" w:firstRowLastColumn="0" w:lastRowFirstColumn="0" w:lastRowLastColumn="0"/>
          <w:trHeight w:val="612"/>
        </w:trPr>
        <w:tc>
          <w:tcPr>
            <w:cnfStyle w:val="001000000000" w:firstRow="0" w:lastRow="0" w:firstColumn="1" w:lastColumn="0" w:oddVBand="0" w:evenVBand="0" w:oddHBand="0" w:evenHBand="0" w:firstRowFirstColumn="0" w:firstRowLastColumn="0" w:lastRowFirstColumn="0" w:lastRowLastColumn="0"/>
            <w:tcW w:w="2410" w:type="dxa"/>
            <w:hideMark/>
          </w:tcPr>
          <w:p w14:paraId="1B604F5F" w14:textId="77777777" w:rsidR="009E6B6D" w:rsidRPr="00016F63" w:rsidRDefault="009E6B6D" w:rsidP="009E6B6D">
            <w:pPr>
              <w:rPr>
                <w:rFonts w:ascii="Times New Roman" w:eastAsia="Times New Roman" w:hAnsi="Times New Roman" w:cs="Times New Roman"/>
                <w:color w:val="000000"/>
                <w:kern w:val="0"/>
                <w:sz w:val="24"/>
                <w:szCs w:val="24"/>
                <w:lang w:eastAsia="en-IN"/>
                <w14:ligatures w14:val="none"/>
              </w:rPr>
            </w:pPr>
            <w:proofErr w:type="spellStart"/>
            <w:r w:rsidRPr="00016F63">
              <w:rPr>
                <w:rFonts w:ascii="Times New Roman" w:eastAsia="Times New Roman" w:hAnsi="Times New Roman" w:cs="Times New Roman"/>
                <w:color w:val="000000"/>
                <w:kern w:val="0"/>
                <w:sz w:val="24"/>
                <w:szCs w:val="24"/>
                <w:lang w:eastAsia="en-IN"/>
                <w14:ligatures w14:val="none"/>
              </w:rPr>
              <w:t>Mazagon</w:t>
            </w:r>
            <w:proofErr w:type="spellEnd"/>
            <w:r w:rsidRPr="00016F63">
              <w:rPr>
                <w:rFonts w:ascii="Times New Roman" w:eastAsia="Times New Roman" w:hAnsi="Times New Roman" w:cs="Times New Roman"/>
                <w:color w:val="000000"/>
                <w:kern w:val="0"/>
                <w:sz w:val="24"/>
                <w:szCs w:val="24"/>
                <w:lang w:eastAsia="en-IN"/>
                <w14:ligatures w14:val="none"/>
              </w:rPr>
              <w:t xml:space="preserve"> Dock Shipbuilders Limited</w:t>
            </w:r>
          </w:p>
        </w:tc>
        <w:tc>
          <w:tcPr>
            <w:tcW w:w="1417" w:type="dxa"/>
            <w:hideMark/>
          </w:tcPr>
          <w:p w14:paraId="58D1B87E" w14:textId="77777777" w:rsidR="009E6B6D" w:rsidRPr="00016F63" w:rsidRDefault="009E6B6D" w:rsidP="009E6B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12-10-2020</w:t>
            </w:r>
          </w:p>
        </w:tc>
        <w:tc>
          <w:tcPr>
            <w:tcW w:w="993" w:type="dxa"/>
            <w:hideMark/>
          </w:tcPr>
          <w:p w14:paraId="009F9078" w14:textId="77777777" w:rsidR="009E6B6D" w:rsidRPr="00016F63" w:rsidRDefault="009E6B6D" w:rsidP="009E6B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554</w:t>
            </w:r>
          </w:p>
        </w:tc>
        <w:tc>
          <w:tcPr>
            <w:tcW w:w="1134" w:type="dxa"/>
            <w:hideMark/>
          </w:tcPr>
          <w:p w14:paraId="04760525" w14:textId="77777777" w:rsidR="009E6B6D" w:rsidRPr="00016F63" w:rsidRDefault="009E6B6D" w:rsidP="009E6B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476.6</w:t>
            </w:r>
          </w:p>
        </w:tc>
        <w:tc>
          <w:tcPr>
            <w:tcW w:w="1275" w:type="dxa"/>
            <w:hideMark/>
          </w:tcPr>
          <w:p w14:paraId="3EAFFCBD" w14:textId="77777777" w:rsidR="009E6B6D" w:rsidRPr="00016F63" w:rsidRDefault="009E6B6D" w:rsidP="009E6B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19.31%</w:t>
            </w:r>
          </w:p>
        </w:tc>
        <w:tc>
          <w:tcPr>
            <w:tcW w:w="1560" w:type="dxa"/>
            <w:hideMark/>
          </w:tcPr>
          <w:p w14:paraId="007FA8A7" w14:textId="77777777" w:rsidR="009E6B6D" w:rsidRPr="00016F63" w:rsidRDefault="009E6B6D" w:rsidP="009E6B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3818.76%</w:t>
            </w:r>
          </w:p>
        </w:tc>
      </w:tr>
      <w:tr w:rsidR="009E6B6D" w:rsidRPr="00016F63" w14:paraId="2C235740" w14:textId="77777777" w:rsidTr="009D0657">
        <w:trPr>
          <w:trHeight w:val="612"/>
        </w:trPr>
        <w:tc>
          <w:tcPr>
            <w:cnfStyle w:val="001000000000" w:firstRow="0" w:lastRow="0" w:firstColumn="1" w:lastColumn="0" w:oddVBand="0" w:evenVBand="0" w:oddHBand="0" w:evenHBand="0" w:firstRowFirstColumn="0" w:firstRowLastColumn="0" w:lastRowFirstColumn="0" w:lastRowLastColumn="0"/>
            <w:tcW w:w="2410" w:type="dxa"/>
            <w:hideMark/>
          </w:tcPr>
          <w:p w14:paraId="0AC2ECD8" w14:textId="77777777" w:rsidR="009E6B6D" w:rsidRPr="00016F63" w:rsidRDefault="009E6B6D" w:rsidP="009E6B6D">
            <w:pPr>
              <w:rPr>
                <w:rFonts w:ascii="Times New Roman" w:eastAsia="Times New Roman" w:hAnsi="Times New Roman" w:cs="Times New Roman"/>
                <w:color w:val="000000"/>
                <w:kern w:val="0"/>
                <w:sz w:val="24"/>
                <w:szCs w:val="24"/>
                <w:lang w:eastAsia="en-IN"/>
                <w14:ligatures w14:val="none"/>
              </w:rPr>
            </w:pPr>
            <w:proofErr w:type="spellStart"/>
            <w:r w:rsidRPr="00016F63">
              <w:rPr>
                <w:rFonts w:ascii="Times New Roman" w:eastAsia="Times New Roman" w:hAnsi="Times New Roman" w:cs="Times New Roman"/>
                <w:color w:val="000000"/>
                <w:kern w:val="0"/>
                <w:sz w:val="24"/>
                <w:szCs w:val="24"/>
                <w:lang w:eastAsia="en-IN"/>
                <w14:ligatures w14:val="none"/>
              </w:rPr>
              <w:t>Likhitha</w:t>
            </w:r>
            <w:proofErr w:type="spellEnd"/>
            <w:r w:rsidRPr="00016F63">
              <w:rPr>
                <w:rFonts w:ascii="Times New Roman" w:eastAsia="Times New Roman" w:hAnsi="Times New Roman" w:cs="Times New Roman"/>
                <w:color w:val="000000"/>
                <w:kern w:val="0"/>
                <w:sz w:val="24"/>
                <w:szCs w:val="24"/>
                <w:lang w:eastAsia="en-IN"/>
                <w14:ligatures w14:val="none"/>
              </w:rPr>
              <w:t xml:space="preserve"> Infrastructure Ltd</w:t>
            </w:r>
          </w:p>
        </w:tc>
        <w:tc>
          <w:tcPr>
            <w:tcW w:w="1417" w:type="dxa"/>
            <w:hideMark/>
          </w:tcPr>
          <w:p w14:paraId="7304DAC1" w14:textId="77777777" w:rsidR="009E6B6D" w:rsidRPr="00016F63" w:rsidRDefault="009E6B6D" w:rsidP="009E6B6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15-10-2020</w:t>
            </w:r>
          </w:p>
        </w:tc>
        <w:tc>
          <w:tcPr>
            <w:tcW w:w="993" w:type="dxa"/>
            <w:hideMark/>
          </w:tcPr>
          <w:p w14:paraId="1C491879" w14:textId="77777777" w:rsidR="009E6B6D" w:rsidRPr="00016F63" w:rsidRDefault="009E6B6D" w:rsidP="009E6B6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120</w:t>
            </w:r>
          </w:p>
        </w:tc>
        <w:tc>
          <w:tcPr>
            <w:tcW w:w="1134" w:type="dxa"/>
            <w:hideMark/>
          </w:tcPr>
          <w:p w14:paraId="3B3CA543" w14:textId="77777777" w:rsidR="009E6B6D" w:rsidRPr="00016F63" w:rsidRDefault="009E6B6D" w:rsidP="009E6B6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136.6</w:t>
            </w:r>
          </w:p>
        </w:tc>
        <w:tc>
          <w:tcPr>
            <w:tcW w:w="1275" w:type="dxa"/>
            <w:hideMark/>
          </w:tcPr>
          <w:p w14:paraId="209CC3DF" w14:textId="77777777" w:rsidR="009E6B6D" w:rsidRPr="00016F63" w:rsidRDefault="009E6B6D" w:rsidP="009E6B6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13.83%</w:t>
            </w:r>
          </w:p>
        </w:tc>
        <w:tc>
          <w:tcPr>
            <w:tcW w:w="1560" w:type="dxa"/>
            <w:hideMark/>
          </w:tcPr>
          <w:p w14:paraId="39131542" w14:textId="77777777" w:rsidR="009E6B6D" w:rsidRPr="00016F63" w:rsidRDefault="009E6B6D" w:rsidP="009E6B6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657.83%</w:t>
            </w:r>
          </w:p>
        </w:tc>
      </w:tr>
      <w:tr w:rsidR="009E6B6D" w:rsidRPr="00016F63" w14:paraId="18FCF46A" w14:textId="77777777" w:rsidTr="009D0657">
        <w:trPr>
          <w:cnfStyle w:val="000000100000" w:firstRow="0" w:lastRow="0" w:firstColumn="0" w:lastColumn="0" w:oddVBand="0" w:evenVBand="0" w:oddHBand="1" w:evenHBand="0" w:firstRowFirstColumn="0" w:firstRowLastColumn="0" w:lastRowFirstColumn="0" w:lastRowLastColumn="0"/>
          <w:trHeight w:val="612"/>
        </w:trPr>
        <w:tc>
          <w:tcPr>
            <w:cnfStyle w:val="001000000000" w:firstRow="0" w:lastRow="0" w:firstColumn="1" w:lastColumn="0" w:oddVBand="0" w:evenVBand="0" w:oddHBand="0" w:evenHBand="0" w:firstRowFirstColumn="0" w:firstRowLastColumn="0" w:lastRowFirstColumn="0" w:lastRowLastColumn="0"/>
            <w:tcW w:w="2410" w:type="dxa"/>
            <w:hideMark/>
          </w:tcPr>
          <w:p w14:paraId="62D6F6A8" w14:textId="77777777" w:rsidR="009E6B6D" w:rsidRPr="00016F63" w:rsidRDefault="009E6B6D" w:rsidP="009E6B6D">
            <w:pPr>
              <w:rPr>
                <w:rFonts w:ascii="Times New Roman" w:eastAsia="Times New Roman" w:hAnsi="Times New Roman" w:cs="Times New Roman"/>
                <w:color w:val="000000"/>
                <w:kern w:val="0"/>
                <w:sz w:val="24"/>
                <w:szCs w:val="24"/>
                <w:lang w:eastAsia="en-IN"/>
                <w14:ligatures w14:val="none"/>
              </w:rPr>
            </w:pPr>
            <w:proofErr w:type="spellStart"/>
            <w:r w:rsidRPr="00016F63">
              <w:rPr>
                <w:rFonts w:ascii="Times New Roman" w:eastAsia="Times New Roman" w:hAnsi="Times New Roman" w:cs="Times New Roman"/>
                <w:color w:val="000000"/>
                <w:kern w:val="0"/>
                <w:sz w:val="24"/>
                <w:szCs w:val="24"/>
                <w:lang w:eastAsia="en-IN"/>
                <w14:ligatures w14:val="none"/>
              </w:rPr>
              <w:t>Equitas</w:t>
            </w:r>
            <w:proofErr w:type="spellEnd"/>
            <w:r w:rsidRPr="00016F63">
              <w:rPr>
                <w:rFonts w:ascii="Times New Roman" w:eastAsia="Times New Roman" w:hAnsi="Times New Roman" w:cs="Times New Roman"/>
                <w:color w:val="000000"/>
                <w:kern w:val="0"/>
                <w:sz w:val="24"/>
                <w:szCs w:val="24"/>
                <w:lang w:eastAsia="en-IN"/>
                <w14:ligatures w14:val="none"/>
              </w:rPr>
              <w:t xml:space="preserve"> Small Finance Bank Ltd</w:t>
            </w:r>
          </w:p>
        </w:tc>
        <w:tc>
          <w:tcPr>
            <w:tcW w:w="1417" w:type="dxa"/>
            <w:hideMark/>
          </w:tcPr>
          <w:p w14:paraId="6BC18503" w14:textId="77777777" w:rsidR="009E6B6D" w:rsidRPr="00016F63" w:rsidRDefault="009E6B6D" w:rsidP="009E6B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02-11-2020</w:t>
            </w:r>
          </w:p>
        </w:tc>
        <w:tc>
          <w:tcPr>
            <w:tcW w:w="993" w:type="dxa"/>
            <w:hideMark/>
          </w:tcPr>
          <w:p w14:paraId="7A18B933" w14:textId="77777777" w:rsidR="009E6B6D" w:rsidRPr="00016F63" w:rsidRDefault="009E6B6D" w:rsidP="009E6B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33</w:t>
            </w:r>
          </w:p>
        </w:tc>
        <w:tc>
          <w:tcPr>
            <w:tcW w:w="1134" w:type="dxa"/>
            <w:hideMark/>
          </w:tcPr>
          <w:p w14:paraId="2185D623" w14:textId="77777777" w:rsidR="009E6B6D" w:rsidRPr="00016F63" w:rsidRDefault="009E6B6D" w:rsidP="009E6B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32.75</w:t>
            </w:r>
          </w:p>
        </w:tc>
        <w:tc>
          <w:tcPr>
            <w:tcW w:w="1275" w:type="dxa"/>
            <w:hideMark/>
          </w:tcPr>
          <w:p w14:paraId="2674B2E4" w14:textId="77777777" w:rsidR="009E6B6D" w:rsidRPr="00016F63" w:rsidRDefault="009E6B6D" w:rsidP="009E6B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FF0000"/>
                <w:kern w:val="0"/>
                <w:sz w:val="24"/>
                <w:szCs w:val="24"/>
                <w:lang w:eastAsia="en-IN"/>
                <w14:ligatures w14:val="none"/>
              </w:rPr>
            </w:pPr>
            <w:r w:rsidRPr="00016F63">
              <w:rPr>
                <w:rFonts w:ascii="Times New Roman" w:eastAsia="Times New Roman" w:hAnsi="Times New Roman" w:cs="Times New Roman"/>
                <w:color w:val="FF0000"/>
                <w:kern w:val="0"/>
                <w:sz w:val="24"/>
                <w:szCs w:val="24"/>
                <w:lang w:eastAsia="en-IN"/>
                <w14:ligatures w14:val="none"/>
              </w:rPr>
              <w:t>-0.76%</w:t>
            </w:r>
          </w:p>
        </w:tc>
        <w:tc>
          <w:tcPr>
            <w:tcW w:w="1560" w:type="dxa"/>
            <w:hideMark/>
          </w:tcPr>
          <w:p w14:paraId="65FF94D1" w14:textId="77777777" w:rsidR="009E6B6D" w:rsidRPr="00016F63" w:rsidRDefault="009E6B6D" w:rsidP="009E6B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179.30%</w:t>
            </w:r>
          </w:p>
        </w:tc>
      </w:tr>
      <w:tr w:rsidR="009E6B6D" w:rsidRPr="00016F63" w14:paraId="687935B7" w14:textId="77777777" w:rsidTr="009D0657">
        <w:trPr>
          <w:trHeight w:val="612"/>
        </w:trPr>
        <w:tc>
          <w:tcPr>
            <w:cnfStyle w:val="001000000000" w:firstRow="0" w:lastRow="0" w:firstColumn="1" w:lastColumn="0" w:oddVBand="0" w:evenVBand="0" w:oddHBand="0" w:evenHBand="0" w:firstRowFirstColumn="0" w:firstRowLastColumn="0" w:lastRowFirstColumn="0" w:lastRowLastColumn="0"/>
            <w:tcW w:w="2410" w:type="dxa"/>
            <w:hideMark/>
          </w:tcPr>
          <w:p w14:paraId="3B393BDB" w14:textId="77777777" w:rsidR="009E6B6D" w:rsidRPr="00016F63" w:rsidRDefault="009E6B6D" w:rsidP="009E6B6D">
            <w:pPr>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Burger King India Limited</w:t>
            </w:r>
          </w:p>
        </w:tc>
        <w:tc>
          <w:tcPr>
            <w:tcW w:w="1417" w:type="dxa"/>
            <w:hideMark/>
          </w:tcPr>
          <w:p w14:paraId="1DBA26FD" w14:textId="77777777" w:rsidR="009E6B6D" w:rsidRPr="00016F63" w:rsidRDefault="009E6B6D" w:rsidP="009E6B6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14-11-2020</w:t>
            </w:r>
          </w:p>
        </w:tc>
        <w:tc>
          <w:tcPr>
            <w:tcW w:w="993" w:type="dxa"/>
            <w:hideMark/>
          </w:tcPr>
          <w:p w14:paraId="09767701" w14:textId="77777777" w:rsidR="009E6B6D" w:rsidRPr="00016F63" w:rsidRDefault="009E6B6D" w:rsidP="009E6B6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60</w:t>
            </w:r>
          </w:p>
        </w:tc>
        <w:tc>
          <w:tcPr>
            <w:tcW w:w="1134" w:type="dxa"/>
            <w:hideMark/>
          </w:tcPr>
          <w:p w14:paraId="20C01298" w14:textId="77777777" w:rsidR="009E6B6D" w:rsidRPr="00016F63" w:rsidRDefault="009E6B6D" w:rsidP="009E6B6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138.4</w:t>
            </w:r>
          </w:p>
        </w:tc>
        <w:tc>
          <w:tcPr>
            <w:tcW w:w="1275" w:type="dxa"/>
            <w:hideMark/>
          </w:tcPr>
          <w:p w14:paraId="039611A9" w14:textId="77777777" w:rsidR="009E6B6D" w:rsidRPr="00016F63" w:rsidRDefault="009E6B6D" w:rsidP="009E6B6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130.67%</w:t>
            </w:r>
          </w:p>
        </w:tc>
        <w:tc>
          <w:tcPr>
            <w:tcW w:w="1560" w:type="dxa"/>
            <w:hideMark/>
          </w:tcPr>
          <w:p w14:paraId="2F303BF7" w14:textId="77777777" w:rsidR="009E6B6D" w:rsidRPr="00016F63" w:rsidRDefault="009E6B6D" w:rsidP="009E6B6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89.17%</w:t>
            </w:r>
          </w:p>
        </w:tc>
      </w:tr>
      <w:tr w:rsidR="009E6B6D" w:rsidRPr="00016F63" w14:paraId="17D77DD7" w14:textId="77777777" w:rsidTr="009D0657">
        <w:trPr>
          <w:cnfStyle w:val="000000100000" w:firstRow="0" w:lastRow="0" w:firstColumn="0" w:lastColumn="0" w:oddVBand="0" w:evenVBand="0" w:oddHBand="1" w:evenHBand="0" w:firstRowFirstColumn="0" w:firstRowLastColumn="0" w:lastRowFirstColumn="0" w:lastRowLastColumn="0"/>
          <w:trHeight w:val="612"/>
        </w:trPr>
        <w:tc>
          <w:tcPr>
            <w:cnfStyle w:val="001000000000" w:firstRow="0" w:lastRow="0" w:firstColumn="1" w:lastColumn="0" w:oddVBand="0" w:evenVBand="0" w:oddHBand="0" w:evenHBand="0" w:firstRowFirstColumn="0" w:firstRowLastColumn="0" w:lastRowFirstColumn="0" w:lastRowLastColumn="0"/>
            <w:tcW w:w="2410" w:type="dxa"/>
            <w:hideMark/>
          </w:tcPr>
          <w:p w14:paraId="0D0E9629" w14:textId="77777777" w:rsidR="009E6B6D" w:rsidRPr="00016F63" w:rsidRDefault="009E6B6D" w:rsidP="009E6B6D">
            <w:pPr>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Gland Pharma Limited</w:t>
            </w:r>
          </w:p>
        </w:tc>
        <w:tc>
          <w:tcPr>
            <w:tcW w:w="1417" w:type="dxa"/>
            <w:hideMark/>
          </w:tcPr>
          <w:p w14:paraId="03A34CDC" w14:textId="77777777" w:rsidR="009E6B6D" w:rsidRPr="00016F63" w:rsidRDefault="009E6B6D" w:rsidP="009E6B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20-11-2020</w:t>
            </w:r>
          </w:p>
        </w:tc>
        <w:tc>
          <w:tcPr>
            <w:tcW w:w="993" w:type="dxa"/>
            <w:hideMark/>
          </w:tcPr>
          <w:p w14:paraId="2AC83C9C" w14:textId="77777777" w:rsidR="009E6B6D" w:rsidRPr="00016F63" w:rsidRDefault="009E6B6D" w:rsidP="009E6B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2500</w:t>
            </w:r>
          </w:p>
        </w:tc>
        <w:tc>
          <w:tcPr>
            <w:tcW w:w="1134" w:type="dxa"/>
            <w:hideMark/>
          </w:tcPr>
          <w:p w14:paraId="5EC9F859" w14:textId="77777777" w:rsidR="009E6B6D" w:rsidRPr="00016F63" w:rsidRDefault="009E6B6D" w:rsidP="009E6B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1820.5</w:t>
            </w:r>
          </w:p>
        </w:tc>
        <w:tc>
          <w:tcPr>
            <w:tcW w:w="1275" w:type="dxa"/>
            <w:hideMark/>
          </w:tcPr>
          <w:p w14:paraId="054959B5" w14:textId="77777777" w:rsidR="009E6B6D" w:rsidRPr="00016F63" w:rsidRDefault="009E6B6D" w:rsidP="009E6B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21.36%</w:t>
            </w:r>
          </w:p>
        </w:tc>
        <w:tc>
          <w:tcPr>
            <w:tcW w:w="1560" w:type="dxa"/>
            <w:hideMark/>
          </w:tcPr>
          <w:p w14:paraId="6A033364" w14:textId="77777777" w:rsidR="009E6B6D" w:rsidRPr="00016F63" w:rsidRDefault="009E6B6D" w:rsidP="009E6B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22.75%</w:t>
            </w:r>
          </w:p>
        </w:tc>
      </w:tr>
      <w:tr w:rsidR="009E6B6D" w:rsidRPr="00016F63" w14:paraId="01D4034D" w14:textId="77777777" w:rsidTr="009D0657">
        <w:trPr>
          <w:trHeight w:val="912"/>
        </w:trPr>
        <w:tc>
          <w:tcPr>
            <w:cnfStyle w:val="001000000000" w:firstRow="0" w:lastRow="0" w:firstColumn="1" w:lastColumn="0" w:oddVBand="0" w:evenVBand="0" w:oddHBand="0" w:evenHBand="0" w:firstRowFirstColumn="0" w:firstRowLastColumn="0" w:lastRowFirstColumn="0" w:lastRowLastColumn="0"/>
            <w:tcW w:w="2410" w:type="dxa"/>
            <w:hideMark/>
          </w:tcPr>
          <w:p w14:paraId="410353E8" w14:textId="77777777" w:rsidR="009E6B6D" w:rsidRPr="00016F63" w:rsidRDefault="009E6B6D" w:rsidP="009E6B6D">
            <w:pPr>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UTI Asset Management Company Ltd</w:t>
            </w:r>
          </w:p>
        </w:tc>
        <w:tc>
          <w:tcPr>
            <w:tcW w:w="1417" w:type="dxa"/>
            <w:hideMark/>
          </w:tcPr>
          <w:p w14:paraId="37B6CAF7" w14:textId="77777777" w:rsidR="009E6B6D" w:rsidRPr="00016F63" w:rsidRDefault="009E6B6D" w:rsidP="009E6B6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12-12-2020</w:t>
            </w:r>
          </w:p>
        </w:tc>
        <w:tc>
          <w:tcPr>
            <w:tcW w:w="993" w:type="dxa"/>
            <w:hideMark/>
          </w:tcPr>
          <w:p w14:paraId="7A953DD8" w14:textId="77777777" w:rsidR="009E6B6D" w:rsidRPr="00016F63" w:rsidRDefault="009E6B6D" w:rsidP="009E6B6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145</w:t>
            </w:r>
          </w:p>
        </w:tc>
        <w:tc>
          <w:tcPr>
            <w:tcW w:w="1134" w:type="dxa"/>
            <w:hideMark/>
          </w:tcPr>
          <w:p w14:paraId="4A7278AF" w14:textId="77777777" w:rsidR="009E6B6D" w:rsidRPr="00016F63" w:rsidRDefault="009E6B6D" w:rsidP="009E6B6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173</w:t>
            </w:r>
          </w:p>
        </w:tc>
        <w:tc>
          <w:tcPr>
            <w:tcW w:w="1275" w:type="dxa"/>
            <w:hideMark/>
          </w:tcPr>
          <w:p w14:paraId="248CBD19" w14:textId="77777777" w:rsidR="009E6B6D" w:rsidRPr="00016F63" w:rsidRDefault="009E6B6D" w:rsidP="009E6B6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FF0000"/>
                <w:kern w:val="0"/>
                <w:sz w:val="24"/>
                <w:szCs w:val="24"/>
                <w:lang w:eastAsia="en-IN"/>
                <w14:ligatures w14:val="none"/>
              </w:rPr>
              <w:t>-13.97%</w:t>
            </w:r>
          </w:p>
        </w:tc>
        <w:tc>
          <w:tcPr>
            <w:tcW w:w="1560" w:type="dxa"/>
            <w:hideMark/>
          </w:tcPr>
          <w:p w14:paraId="463F34A9" w14:textId="77777777" w:rsidR="009E6B6D" w:rsidRPr="00016F63" w:rsidRDefault="009E6B6D" w:rsidP="009E6B6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88.75%</w:t>
            </w:r>
          </w:p>
        </w:tc>
      </w:tr>
      <w:tr w:rsidR="009E6B6D" w:rsidRPr="00016F63" w14:paraId="1525BDEA" w14:textId="77777777" w:rsidTr="009D0657">
        <w:trPr>
          <w:cnfStyle w:val="000000100000" w:firstRow="0" w:lastRow="0" w:firstColumn="0" w:lastColumn="0" w:oddVBand="0" w:evenVBand="0" w:oddHBand="1" w:evenHBand="0" w:firstRowFirstColumn="0" w:firstRowLastColumn="0" w:lastRowFirstColumn="0" w:lastRowLastColumn="0"/>
          <w:trHeight w:val="612"/>
        </w:trPr>
        <w:tc>
          <w:tcPr>
            <w:cnfStyle w:val="001000000000" w:firstRow="0" w:lastRow="0" w:firstColumn="1" w:lastColumn="0" w:oddVBand="0" w:evenVBand="0" w:oddHBand="0" w:evenHBand="0" w:firstRowFirstColumn="0" w:firstRowLastColumn="0" w:lastRowFirstColumn="0" w:lastRowLastColumn="0"/>
            <w:tcW w:w="2410" w:type="dxa"/>
            <w:hideMark/>
          </w:tcPr>
          <w:p w14:paraId="3D8F5486" w14:textId="77777777" w:rsidR="009E6B6D" w:rsidRPr="00016F63" w:rsidRDefault="009E6B6D" w:rsidP="009E6B6D">
            <w:pPr>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 xml:space="preserve">Mrs. </w:t>
            </w:r>
            <w:proofErr w:type="spellStart"/>
            <w:r w:rsidRPr="00016F63">
              <w:rPr>
                <w:rFonts w:ascii="Times New Roman" w:eastAsia="Times New Roman" w:hAnsi="Times New Roman" w:cs="Times New Roman"/>
                <w:color w:val="000000"/>
                <w:kern w:val="0"/>
                <w:sz w:val="24"/>
                <w:szCs w:val="24"/>
                <w:lang w:eastAsia="en-IN"/>
                <w14:ligatures w14:val="none"/>
              </w:rPr>
              <w:t>Bectors</w:t>
            </w:r>
            <w:proofErr w:type="spellEnd"/>
            <w:r w:rsidRPr="00016F63">
              <w:rPr>
                <w:rFonts w:ascii="Times New Roman" w:eastAsia="Times New Roman" w:hAnsi="Times New Roman" w:cs="Times New Roman"/>
                <w:color w:val="000000"/>
                <w:kern w:val="0"/>
                <w:sz w:val="24"/>
                <w:szCs w:val="24"/>
                <w:lang w:eastAsia="en-IN"/>
                <w14:ligatures w14:val="none"/>
              </w:rPr>
              <w:t xml:space="preserve"> Food Specialities Limited</w:t>
            </w:r>
          </w:p>
        </w:tc>
        <w:tc>
          <w:tcPr>
            <w:tcW w:w="1417" w:type="dxa"/>
            <w:hideMark/>
          </w:tcPr>
          <w:p w14:paraId="3EAA7153" w14:textId="77777777" w:rsidR="009E6B6D" w:rsidRPr="00016F63" w:rsidRDefault="009E6B6D" w:rsidP="009E6B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24-12-2020</w:t>
            </w:r>
          </w:p>
        </w:tc>
        <w:tc>
          <w:tcPr>
            <w:tcW w:w="993" w:type="dxa"/>
            <w:hideMark/>
          </w:tcPr>
          <w:p w14:paraId="2BCA4310" w14:textId="77777777" w:rsidR="009E6B6D" w:rsidRPr="00016F63" w:rsidRDefault="009E6B6D" w:rsidP="009E6B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288</w:t>
            </w:r>
          </w:p>
        </w:tc>
        <w:tc>
          <w:tcPr>
            <w:tcW w:w="1134" w:type="dxa"/>
            <w:hideMark/>
          </w:tcPr>
          <w:p w14:paraId="097B825A" w14:textId="77777777" w:rsidR="009E6B6D" w:rsidRPr="00016F63" w:rsidRDefault="009E6B6D" w:rsidP="009E6B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595.55</w:t>
            </w:r>
          </w:p>
        </w:tc>
        <w:tc>
          <w:tcPr>
            <w:tcW w:w="1275" w:type="dxa"/>
            <w:hideMark/>
          </w:tcPr>
          <w:p w14:paraId="62445963" w14:textId="77777777" w:rsidR="009E6B6D" w:rsidRPr="00016F63" w:rsidRDefault="009E6B6D" w:rsidP="009E6B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106.79%</w:t>
            </w:r>
          </w:p>
        </w:tc>
        <w:tc>
          <w:tcPr>
            <w:tcW w:w="1560" w:type="dxa"/>
            <w:hideMark/>
          </w:tcPr>
          <w:p w14:paraId="7326089F" w14:textId="77777777" w:rsidR="009E6B6D" w:rsidRPr="00016F63" w:rsidRDefault="009E6B6D" w:rsidP="009E6B6D">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397.95%</w:t>
            </w:r>
          </w:p>
        </w:tc>
      </w:tr>
      <w:tr w:rsidR="009E6B6D" w:rsidRPr="00016F63" w14:paraId="3CC2F59B" w14:textId="77777777" w:rsidTr="009D0657">
        <w:trPr>
          <w:trHeight w:val="300"/>
        </w:trPr>
        <w:tc>
          <w:tcPr>
            <w:cnfStyle w:val="001000000000" w:firstRow="0" w:lastRow="0" w:firstColumn="1" w:lastColumn="0" w:oddVBand="0" w:evenVBand="0" w:oddHBand="0" w:evenHBand="0" w:firstRowFirstColumn="0" w:firstRowLastColumn="0" w:lastRowFirstColumn="0" w:lastRowLastColumn="0"/>
            <w:tcW w:w="2410" w:type="dxa"/>
            <w:hideMark/>
          </w:tcPr>
          <w:p w14:paraId="63F3811D" w14:textId="77777777" w:rsidR="009E6B6D" w:rsidRPr="00016F63" w:rsidRDefault="009E6B6D" w:rsidP="009E6B6D">
            <w:pPr>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Angel One Ltd</w:t>
            </w:r>
          </w:p>
        </w:tc>
        <w:tc>
          <w:tcPr>
            <w:tcW w:w="1417" w:type="dxa"/>
            <w:hideMark/>
          </w:tcPr>
          <w:p w14:paraId="0FAD1DD7" w14:textId="23C67270" w:rsidR="009E6B6D" w:rsidRPr="00016F63" w:rsidRDefault="009E6B6D" w:rsidP="009E6B6D">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 xml:space="preserve">    5-12-2020</w:t>
            </w:r>
          </w:p>
        </w:tc>
        <w:tc>
          <w:tcPr>
            <w:tcW w:w="993" w:type="dxa"/>
            <w:hideMark/>
          </w:tcPr>
          <w:p w14:paraId="7F5E6E95" w14:textId="77777777" w:rsidR="009E6B6D" w:rsidRPr="00016F63" w:rsidRDefault="009E6B6D" w:rsidP="009E6B6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306</w:t>
            </w:r>
          </w:p>
        </w:tc>
        <w:tc>
          <w:tcPr>
            <w:tcW w:w="1134" w:type="dxa"/>
            <w:hideMark/>
          </w:tcPr>
          <w:p w14:paraId="64C55425" w14:textId="77777777" w:rsidR="009E6B6D" w:rsidRPr="00016F63" w:rsidRDefault="009E6B6D" w:rsidP="009E6B6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275.85</w:t>
            </w:r>
          </w:p>
        </w:tc>
        <w:tc>
          <w:tcPr>
            <w:tcW w:w="1275" w:type="dxa"/>
            <w:hideMark/>
          </w:tcPr>
          <w:p w14:paraId="0139FFC3" w14:textId="77777777" w:rsidR="009E6B6D" w:rsidRPr="00016F63" w:rsidRDefault="009E6B6D" w:rsidP="009E6B6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kern w:val="0"/>
                <w:sz w:val="24"/>
                <w:szCs w:val="24"/>
                <w:lang w:eastAsia="en-IN"/>
                <w14:ligatures w14:val="none"/>
              </w:rPr>
            </w:pPr>
            <w:r w:rsidRPr="00016F63">
              <w:rPr>
                <w:rFonts w:ascii="Times New Roman" w:eastAsia="Times New Roman" w:hAnsi="Times New Roman" w:cs="Times New Roman"/>
                <w:color w:val="FF0000"/>
                <w:kern w:val="0"/>
                <w:sz w:val="24"/>
                <w:szCs w:val="24"/>
                <w:lang w:eastAsia="en-IN"/>
                <w14:ligatures w14:val="none"/>
              </w:rPr>
              <w:t>-9.85%</w:t>
            </w:r>
          </w:p>
        </w:tc>
        <w:tc>
          <w:tcPr>
            <w:tcW w:w="1560" w:type="dxa"/>
            <w:hideMark/>
          </w:tcPr>
          <w:p w14:paraId="29159A08" w14:textId="77777777" w:rsidR="009E6B6D" w:rsidRPr="00016F63" w:rsidRDefault="009E6B6D" w:rsidP="009E6B6D">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4"/>
                <w:szCs w:val="24"/>
                <w:lang w:eastAsia="en-IN"/>
                <w14:ligatures w14:val="none"/>
              </w:rPr>
            </w:pPr>
            <w:r w:rsidRPr="00016F63">
              <w:rPr>
                <w:rFonts w:ascii="Times New Roman" w:eastAsia="Times New Roman" w:hAnsi="Times New Roman" w:cs="Times New Roman"/>
                <w:color w:val="000000"/>
                <w:kern w:val="0"/>
                <w:sz w:val="24"/>
                <w:szCs w:val="24"/>
                <w:lang w:eastAsia="en-IN"/>
                <w14:ligatures w14:val="none"/>
              </w:rPr>
              <w:t>672.24%</w:t>
            </w:r>
          </w:p>
        </w:tc>
      </w:tr>
    </w:tbl>
    <w:p w14:paraId="60711037" w14:textId="77777777" w:rsidR="002B78DA" w:rsidRDefault="002B78DA" w:rsidP="00BE5E2F">
      <w:pPr>
        <w:pStyle w:val="BodyText"/>
        <w:spacing w:line="360" w:lineRule="auto"/>
        <w:jc w:val="both"/>
        <w:rPr>
          <w:b/>
          <w:bCs/>
          <w:sz w:val="28"/>
          <w:szCs w:val="28"/>
        </w:rPr>
      </w:pPr>
    </w:p>
    <w:p w14:paraId="3AB21B45" w14:textId="77777777" w:rsidR="004820F4" w:rsidRDefault="004820F4" w:rsidP="00BE5E2F">
      <w:pPr>
        <w:pStyle w:val="BodyText"/>
        <w:spacing w:line="360" w:lineRule="auto"/>
        <w:jc w:val="both"/>
        <w:rPr>
          <w:b/>
          <w:bCs/>
          <w:sz w:val="28"/>
          <w:szCs w:val="28"/>
        </w:rPr>
      </w:pPr>
    </w:p>
    <w:p w14:paraId="1B432750" w14:textId="77777777" w:rsidR="004820F4" w:rsidRDefault="004820F4" w:rsidP="00BE5E2F">
      <w:pPr>
        <w:pStyle w:val="BodyText"/>
        <w:spacing w:line="360" w:lineRule="auto"/>
        <w:jc w:val="both"/>
        <w:rPr>
          <w:b/>
          <w:bCs/>
          <w:sz w:val="28"/>
          <w:szCs w:val="28"/>
        </w:rPr>
      </w:pPr>
    </w:p>
    <w:p w14:paraId="451F15F7" w14:textId="77777777" w:rsidR="009D0657" w:rsidRDefault="009D0657" w:rsidP="00BE5E2F">
      <w:pPr>
        <w:pStyle w:val="BodyText"/>
        <w:spacing w:line="360" w:lineRule="auto"/>
        <w:jc w:val="both"/>
        <w:rPr>
          <w:b/>
          <w:bCs/>
          <w:sz w:val="28"/>
          <w:szCs w:val="28"/>
        </w:rPr>
      </w:pPr>
    </w:p>
    <w:p w14:paraId="775B449A" w14:textId="1BC4EB69" w:rsidR="002B78DA" w:rsidRDefault="008B794B" w:rsidP="00BE5E2F">
      <w:pPr>
        <w:pStyle w:val="BodyText"/>
        <w:spacing w:line="360" w:lineRule="auto"/>
        <w:jc w:val="both"/>
        <w:rPr>
          <w:b/>
          <w:bCs/>
          <w:sz w:val="28"/>
          <w:szCs w:val="28"/>
        </w:rPr>
      </w:pPr>
      <w:r>
        <w:rPr>
          <w:b/>
          <w:bCs/>
          <w:sz w:val="28"/>
          <w:szCs w:val="28"/>
        </w:rPr>
        <w:t>Graph-2: Representing the Performance of Listing Companies in 2020</w:t>
      </w:r>
    </w:p>
    <w:p w14:paraId="336F1C0B" w14:textId="77777777" w:rsidR="004820F4" w:rsidRDefault="004820F4" w:rsidP="00BE5E2F">
      <w:pPr>
        <w:pStyle w:val="BodyText"/>
        <w:spacing w:line="360" w:lineRule="auto"/>
        <w:jc w:val="both"/>
        <w:rPr>
          <w:b/>
          <w:bCs/>
          <w:sz w:val="28"/>
          <w:szCs w:val="28"/>
        </w:rPr>
      </w:pPr>
    </w:p>
    <w:p w14:paraId="623A24AD" w14:textId="77777777" w:rsidR="004820F4" w:rsidRDefault="004820F4" w:rsidP="00BE5E2F">
      <w:pPr>
        <w:pStyle w:val="BodyText"/>
        <w:spacing w:line="360" w:lineRule="auto"/>
        <w:jc w:val="both"/>
        <w:rPr>
          <w:b/>
          <w:bCs/>
          <w:sz w:val="28"/>
          <w:szCs w:val="28"/>
        </w:rPr>
      </w:pPr>
    </w:p>
    <w:p w14:paraId="2680A5DD" w14:textId="751D0EEC" w:rsidR="002B78DA" w:rsidRDefault="008B794B" w:rsidP="00BE5E2F">
      <w:pPr>
        <w:pStyle w:val="BodyText"/>
        <w:spacing w:line="360" w:lineRule="auto"/>
        <w:jc w:val="both"/>
        <w:rPr>
          <w:b/>
          <w:bCs/>
          <w:sz w:val="28"/>
          <w:szCs w:val="28"/>
        </w:rPr>
      </w:pPr>
      <w:r>
        <w:rPr>
          <w:noProof/>
        </w:rPr>
        <w:drawing>
          <wp:inline distT="0" distB="0" distL="0" distR="0" wp14:anchorId="76D258BC" wp14:editId="2BA8F908">
            <wp:extent cx="5731510" cy="3057525"/>
            <wp:effectExtent l="0" t="0" r="2540" b="9525"/>
            <wp:docPr id="1139052658" name="Chart 1">
              <a:extLst xmlns:a="http://schemas.openxmlformats.org/drawingml/2006/main">
                <a:ext uri="{FF2B5EF4-FFF2-40B4-BE49-F238E27FC236}">
                  <a16:creationId xmlns:a16="http://schemas.microsoft.com/office/drawing/2014/main" id="{4738063B-F530-6982-33E1-8960AD3846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A340728" w14:textId="77777777" w:rsidR="002B78DA" w:rsidRDefault="002B78DA" w:rsidP="00BE5E2F">
      <w:pPr>
        <w:pStyle w:val="BodyText"/>
        <w:spacing w:line="360" w:lineRule="auto"/>
        <w:jc w:val="both"/>
        <w:rPr>
          <w:b/>
          <w:bCs/>
          <w:sz w:val="28"/>
          <w:szCs w:val="28"/>
        </w:rPr>
      </w:pPr>
    </w:p>
    <w:p w14:paraId="6FC07F6F" w14:textId="77777777" w:rsidR="002B78DA" w:rsidRDefault="002B78DA" w:rsidP="00BE5E2F">
      <w:pPr>
        <w:pStyle w:val="BodyText"/>
        <w:spacing w:line="360" w:lineRule="auto"/>
        <w:jc w:val="both"/>
        <w:rPr>
          <w:b/>
          <w:bCs/>
          <w:sz w:val="28"/>
          <w:szCs w:val="28"/>
        </w:rPr>
      </w:pPr>
    </w:p>
    <w:p w14:paraId="3BBB1F36" w14:textId="2370B160" w:rsidR="007D0EF1" w:rsidRPr="00975904" w:rsidRDefault="004820F4" w:rsidP="00BE5E2F">
      <w:pPr>
        <w:pStyle w:val="BodyText"/>
        <w:spacing w:line="360" w:lineRule="auto"/>
        <w:jc w:val="both"/>
        <w:rPr>
          <w:b/>
          <w:bCs/>
        </w:rPr>
      </w:pPr>
      <w:r w:rsidRPr="00975904">
        <w:rPr>
          <w:b/>
          <w:bCs/>
        </w:rPr>
        <w:t>INTREPRETATION:</w:t>
      </w:r>
    </w:p>
    <w:p w14:paraId="2E5FE4D1" w14:textId="3737B394" w:rsidR="008B794B" w:rsidRPr="008B794B" w:rsidRDefault="007D0EF1" w:rsidP="007D0EF1">
      <w:pPr>
        <w:spacing w:after="0" w:line="360" w:lineRule="auto"/>
        <w:ind w:left="720"/>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1.</w:t>
      </w:r>
      <w:r w:rsidR="008B794B" w:rsidRPr="007D0EF1">
        <w:rPr>
          <w:rFonts w:ascii="Times New Roman" w:eastAsia="Times New Roman" w:hAnsi="Times New Roman" w:cs="Times New Roman"/>
          <w:kern w:val="0"/>
          <w:sz w:val="24"/>
          <w:szCs w:val="24"/>
          <w:lang w:eastAsia="en-IN"/>
          <w14:ligatures w14:val="none"/>
        </w:rPr>
        <w:t>A</w:t>
      </w:r>
      <w:r w:rsidR="008B794B" w:rsidRPr="008B794B">
        <w:rPr>
          <w:rFonts w:ascii="Times New Roman" w:eastAsia="Times New Roman" w:hAnsi="Times New Roman" w:cs="Times New Roman"/>
          <w:kern w:val="0"/>
          <w:sz w:val="24"/>
          <w:szCs w:val="24"/>
          <w:lang w:eastAsia="en-IN"/>
          <w14:ligatures w14:val="none"/>
        </w:rPr>
        <w:t>mong the</w:t>
      </w:r>
      <w:r w:rsidR="00E639A1">
        <w:rPr>
          <w:rFonts w:ascii="Times New Roman" w:eastAsia="Times New Roman" w:hAnsi="Times New Roman" w:cs="Times New Roman"/>
          <w:kern w:val="0"/>
          <w:sz w:val="24"/>
          <w:szCs w:val="24"/>
          <w:lang w:eastAsia="en-IN"/>
          <w14:ligatures w14:val="none"/>
        </w:rPr>
        <w:t xml:space="preserve"> 16</w:t>
      </w:r>
      <w:r w:rsidR="008B794B" w:rsidRPr="008B794B">
        <w:rPr>
          <w:rFonts w:ascii="Times New Roman" w:eastAsia="Times New Roman" w:hAnsi="Times New Roman" w:cs="Times New Roman"/>
          <w:kern w:val="0"/>
          <w:sz w:val="24"/>
          <w:szCs w:val="24"/>
          <w:lang w:eastAsia="en-IN"/>
          <w14:ligatures w14:val="none"/>
        </w:rPr>
        <w:t xml:space="preserve"> firms that decided to go public in 2020, </w:t>
      </w:r>
      <w:r w:rsidR="00E639A1">
        <w:rPr>
          <w:rFonts w:ascii="Times New Roman" w:eastAsia="Times New Roman" w:hAnsi="Times New Roman" w:cs="Times New Roman"/>
          <w:kern w:val="0"/>
          <w:sz w:val="24"/>
          <w:szCs w:val="24"/>
          <w:lang w:eastAsia="en-IN"/>
          <w14:ligatures w14:val="none"/>
        </w:rPr>
        <w:t>all</w:t>
      </w:r>
      <w:r w:rsidR="008B794B" w:rsidRPr="008B794B">
        <w:rPr>
          <w:rFonts w:ascii="Times New Roman" w:eastAsia="Times New Roman" w:hAnsi="Times New Roman" w:cs="Times New Roman"/>
          <w:kern w:val="0"/>
          <w:sz w:val="24"/>
          <w:szCs w:val="24"/>
          <w:lang w:eastAsia="en-IN"/>
          <w14:ligatures w14:val="none"/>
        </w:rPr>
        <w:t xml:space="preserve"> were able to successfully listed.</w:t>
      </w:r>
    </w:p>
    <w:p w14:paraId="5028D70B" w14:textId="77777777" w:rsidR="008B794B" w:rsidRPr="007D0EF1" w:rsidRDefault="008B794B" w:rsidP="007D0EF1">
      <w:pPr>
        <w:pStyle w:val="BodyText"/>
        <w:spacing w:line="360" w:lineRule="auto"/>
        <w:ind w:left="720"/>
        <w:jc w:val="both"/>
        <w:rPr>
          <w:b/>
          <w:bCs/>
        </w:rPr>
      </w:pPr>
    </w:p>
    <w:p w14:paraId="3DE99CA6" w14:textId="02DA0D57" w:rsidR="007D0EF1" w:rsidRDefault="007D0EF1" w:rsidP="007B6F22">
      <w:pPr>
        <w:spacing w:line="360" w:lineRule="auto"/>
        <w:ind w:left="720"/>
        <w:jc w:val="both"/>
        <w:rPr>
          <w:rFonts w:ascii="Times New Roman" w:hAnsi="Times New Roman" w:cs="Times New Roman"/>
          <w:sz w:val="24"/>
          <w:szCs w:val="24"/>
        </w:rPr>
      </w:pPr>
      <w:r w:rsidRPr="007D0EF1">
        <w:rPr>
          <w:rFonts w:ascii="Times New Roman" w:hAnsi="Times New Roman" w:cs="Times New Roman"/>
          <w:sz w:val="24"/>
          <w:szCs w:val="24"/>
        </w:rPr>
        <w:t xml:space="preserve">2.Out the </w:t>
      </w:r>
      <w:r w:rsidR="00E639A1">
        <w:rPr>
          <w:rFonts w:ascii="Times New Roman" w:hAnsi="Times New Roman" w:cs="Times New Roman"/>
          <w:sz w:val="24"/>
          <w:szCs w:val="24"/>
        </w:rPr>
        <w:t>16</w:t>
      </w:r>
      <w:r w:rsidRPr="007D0EF1">
        <w:rPr>
          <w:rFonts w:ascii="Times New Roman" w:hAnsi="Times New Roman" w:cs="Times New Roman"/>
          <w:sz w:val="24"/>
          <w:szCs w:val="24"/>
        </w:rPr>
        <w:t xml:space="preserve"> firms, </w:t>
      </w:r>
      <w:r w:rsidR="00E639A1">
        <w:rPr>
          <w:rFonts w:ascii="Times New Roman" w:hAnsi="Times New Roman" w:cs="Times New Roman"/>
          <w:sz w:val="24"/>
          <w:szCs w:val="24"/>
        </w:rPr>
        <w:t>12</w:t>
      </w:r>
      <w:r w:rsidRPr="007D0EF1">
        <w:rPr>
          <w:rFonts w:ascii="Times New Roman" w:hAnsi="Times New Roman" w:cs="Times New Roman"/>
          <w:sz w:val="24"/>
          <w:szCs w:val="24"/>
        </w:rPr>
        <w:t xml:space="preserve"> were traded at a profit and </w:t>
      </w:r>
      <w:r w:rsidR="00E639A1">
        <w:rPr>
          <w:rFonts w:ascii="Times New Roman" w:hAnsi="Times New Roman" w:cs="Times New Roman"/>
          <w:sz w:val="24"/>
          <w:szCs w:val="24"/>
        </w:rPr>
        <w:t>4</w:t>
      </w:r>
      <w:r w:rsidRPr="007D0EF1">
        <w:rPr>
          <w:rFonts w:ascii="Times New Roman" w:hAnsi="Times New Roman" w:cs="Times New Roman"/>
          <w:sz w:val="24"/>
          <w:szCs w:val="24"/>
        </w:rPr>
        <w:t xml:space="preserve"> at a loss when their closing prices were taken into account and compared to the Issued price on the relevant Listing days.</w:t>
      </w:r>
    </w:p>
    <w:p w14:paraId="31C34F9D" w14:textId="77777777" w:rsidR="007B6F22" w:rsidRPr="007D0EF1" w:rsidRDefault="007B6F22" w:rsidP="007B6F22">
      <w:pPr>
        <w:spacing w:line="360" w:lineRule="auto"/>
        <w:ind w:left="720"/>
        <w:jc w:val="both"/>
        <w:rPr>
          <w:rFonts w:ascii="Times New Roman" w:hAnsi="Times New Roman" w:cs="Times New Roman"/>
          <w:sz w:val="24"/>
          <w:szCs w:val="24"/>
        </w:rPr>
      </w:pPr>
    </w:p>
    <w:p w14:paraId="5993B75E" w14:textId="32EBA5F7" w:rsidR="00E639A1" w:rsidRPr="007E3C77" w:rsidRDefault="007D0EF1" w:rsidP="007E3C77">
      <w:pPr>
        <w:spacing w:line="360" w:lineRule="auto"/>
        <w:ind w:left="720"/>
        <w:jc w:val="both"/>
        <w:rPr>
          <w:rFonts w:ascii="Times New Roman" w:hAnsi="Times New Roman" w:cs="Times New Roman"/>
          <w:sz w:val="24"/>
          <w:szCs w:val="24"/>
        </w:rPr>
      </w:pPr>
      <w:r w:rsidRPr="007D0EF1">
        <w:rPr>
          <w:rFonts w:ascii="Times New Roman" w:hAnsi="Times New Roman" w:cs="Times New Roman"/>
          <w:sz w:val="24"/>
          <w:szCs w:val="24"/>
        </w:rPr>
        <w:t>3. When comparing the Issue price with the current Market price as of date,</w:t>
      </w:r>
      <w:r>
        <w:rPr>
          <w:rFonts w:ascii="Times New Roman" w:hAnsi="Times New Roman" w:cs="Times New Roman"/>
          <w:sz w:val="24"/>
          <w:szCs w:val="24"/>
        </w:rPr>
        <w:t xml:space="preserve"> </w:t>
      </w:r>
      <w:r w:rsidRPr="007D0EF1">
        <w:rPr>
          <w:rFonts w:ascii="Times New Roman" w:hAnsi="Times New Roman" w:cs="Times New Roman"/>
          <w:sz w:val="24"/>
          <w:szCs w:val="24"/>
        </w:rPr>
        <w:t>out of 16 firms, 1</w:t>
      </w:r>
      <w:r w:rsidR="00E639A1">
        <w:rPr>
          <w:rFonts w:ascii="Times New Roman" w:hAnsi="Times New Roman" w:cs="Times New Roman"/>
          <w:sz w:val="24"/>
          <w:szCs w:val="24"/>
        </w:rPr>
        <w:t>4</w:t>
      </w:r>
      <w:r w:rsidRPr="007D0EF1">
        <w:rPr>
          <w:rFonts w:ascii="Times New Roman" w:hAnsi="Times New Roman" w:cs="Times New Roman"/>
          <w:sz w:val="24"/>
          <w:szCs w:val="24"/>
        </w:rPr>
        <w:t xml:space="preserve"> were traded on profits, and just </w:t>
      </w:r>
      <w:r w:rsidR="00E639A1">
        <w:rPr>
          <w:rFonts w:ascii="Times New Roman" w:hAnsi="Times New Roman" w:cs="Times New Roman"/>
          <w:sz w:val="24"/>
          <w:szCs w:val="24"/>
        </w:rPr>
        <w:t>2</w:t>
      </w:r>
      <w:r w:rsidRPr="007D0EF1">
        <w:rPr>
          <w:rFonts w:ascii="Times New Roman" w:hAnsi="Times New Roman" w:cs="Times New Roman"/>
          <w:sz w:val="24"/>
          <w:szCs w:val="24"/>
        </w:rPr>
        <w:t xml:space="preserve"> was traded on loss as on date 8 July 2024.</w:t>
      </w:r>
    </w:p>
    <w:p w14:paraId="13370D80" w14:textId="77777777" w:rsidR="004820F4" w:rsidRDefault="004820F4" w:rsidP="00BE5E2F">
      <w:pPr>
        <w:pStyle w:val="BodyText"/>
        <w:spacing w:line="360" w:lineRule="auto"/>
        <w:jc w:val="both"/>
        <w:rPr>
          <w:b/>
          <w:bCs/>
          <w:sz w:val="28"/>
          <w:szCs w:val="28"/>
        </w:rPr>
      </w:pPr>
    </w:p>
    <w:p w14:paraId="2257D3F5" w14:textId="77777777" w:rsidR="004820F4" w:rsidRDefault="004820F4" w:rsidP="00BE5E2F">
      <w:pPr>
        <w:pStyle w:val="BodyText"/>
        <w:spacing w:line="360" w:lineRule="auto"/>
        <w:jc w:val="both"/>
        <w:rPr>
          <w:b/>
          <w:bCs/>
          <w:sz w:val="28"/>
          <w:szCs w:val="28"/>
        </w:rPr>
      </w:pPr>
    </w:p>
    <w:p w14:paraId="5F2054FF" w14:textId="77777777" w:rsidR="004820F4" w:rsidRDefault="004820F4" w:rsidP="00BE5E2F">
      <w:pPr>
        <w:pStyle w:val="BodyText"/>
        <w:spacing w:line="360" w:lineRule="auto"/>
        <w:jc w:val="both"/>
        <w:rPr>
          <w:b/>
          <w:bCs/>
          <w:sz w:val="28"/>
          <w:szCs w:val="28"/>
        </w:rPr>
      </w:pPr>
    </w:p>
    <w:p w14:paraId="237A5740" w14:textId="77777777" w:rsidR="00C67E9E" w:rsidRDefault="00C67E9E" w:rsidP="00BE5E2F">
      <w:pPr>
        <w:pStyle w:val="BodyText"/>
        <w:spacing w:line="360" w:lineRule="auto"/>
        <w:jc w:val="both"/>
        <w:rPr>
          <w:b/>
          <w:bCs/>
          <w:sz w:val="28"/>
          <w:szCs w:val="28"/>
        </w:rPr>
      </w:pPr>
    </w:p>
    <w:p w14:paraId="5BD6B094" w14:textId="77777777" w:rsidR="00C67E9E" w:rsidRDefault="00C67E9E" w:rsidP="00BE5E2F">
      <w:pPr>
        <w:pStyle w:val="BodyText"/>
        <w:spacing w:line="360" w:lineRule="auto"/>
        <w:jc w:val="both"/>
        <w:rPr>
          <w:b/>
          <w:bCs/>
          <w:sz w:val="28"/>
          <w:szCs w:val="28"/>
        </w:rPr>
      </w:pPr>
    </w:p>
    <w:p w14:paraId="4F7C6C7A" w14:textId="27720280" w:rsidR="004B4554" w:rsidRDefault="00AD0DCF" w:rsidP="00BE5E2F">
      <w:pPr>
        <w:pStyle w:val="BodyText"/>
        <w:spacing w:line="360" w:lineRule="auto"/>
        <w:jc w:val="both"/>
        <w:rPr>
          <w:b/>
          <w:bCs/>
          <w:sz w:val="28"/>
          <w:szCs w:val="28"/>
        </w:rPr>
      </w:pPr>
      <w:r>
        <w:rPr>
          <w:b/>
          <w:bCs/>
          <w:sz w:val="28"/>
          <w:szCs w:val="28"/>
        </w:rPr>
        <w:t>Table-3: Performance of Listing Companies that went for Public Issue in    2021</w:t>
      </w:r>
      <w:r w:rsidR="00FA37D3">
        <w:rPr>
          <w:b/>
          <w:bCs/>
          <w:sz w:val="28"/>
          <w:szCs w:val="28"/>
        </w:rPr>
        <w:t>:</w:t>
      </w:r>
    </w:p>
    <w:tbl>
      <w:tblPr>
        <w:tblStyle w:val="GridTable4-Accent2"/>
        <w:tblW w:w="8788" w:type="dxa"/>
        <w:tblLook w:val="04A0" w:firstRow="1" w:lastRow="0" w:firstColumn="1" w:lastColumn="0" w:noHBand="0" w:noVBand="1"/>
      </w:tblPr>
      <w:tblGrid>
        <w:gridCol w:w="2591"/>
        <w:gridCol w:w="1356"/>
        <w:gridCol w:w="952"/>
        <w:gridCol w:w="1150"/>
        <w:gridCol w:w="1322"/>
        <w:gridCol w:w="1417"/>
      </w:tblGrid>
      <w:tr w:rsidR="00545C59" w:rsidRPr="00545C59" w14:paraId="383AA9FC" w14:textId="77777777" w:rsidTr="009D0657">
        <w:trPr>
          <w:cnfStyle w:val="100000000000" w:firstRow="1" w:lastRow="0" w:firstColumn="0" w:lastColumn="0" w:oddVBand="0" w:evenVBand="0" w:oddHBand="0"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2591" w:type="dxa"/>
            <w:hideMark/>
          </w:tcPr>
          <w:p w14:paraId="030D3944" w14:textId="77777777" w:rsidR="00545C59" w:rsidRPr="00545C59" w:rsidRDefault="00545C59" w:rsidP="00545C59">
            <w:pPr>
              <w:jc w:val="center"/>
              <w:rPr>
                <w:rFonts w:ascii="Segoe UI" w:eastAsia="Times New Roman" w:hAnsi="Segoe UI" w:cs="Segoe UI"/>
                <w:b w:val="0"/>
                <w:bCs w:val="0"/>
                <w:color w:val="000000"/>
                <w:kern w:val="0"/>
                <w:lang w:eastAsia="en-IN"/>
                <w14:ligatures w14:val="none"/>
              </w:rPr>
            </w:pPr>
            <w:r w:rsidRPr="00545C59">
              <w:rPr>
                <w:rFonts w:ascii="Segoe UI" w:eastAsia="Times New Roman" w:hAnsi="Segoe UI" w:cs="Segoe UI"/>
                <w:color w:val="000000"/>
                <w:kern w:val="0"/>
                <w:lang w:eastAsia="en-IN"/>
                <w14:ligatures w14:val="none"/>
              </w:rPr>
              <w:t>Company Name</w:t>
            </w:r>
          </w:p>
        </w:tc>
        <w:tc>
          <w:tcPr>
            <w:tcW w:w="1356" w:type="dxa"/>
            <w:hideMark/>
          </w:tcPr>
          <w:p w14:paraId="2D5A883F" w14:textId="77777777" w:rsidR="00545C59" w:rsidRPr="00545C59" w:rsidRDefault="00545C59" w:rsidP="00545C59">
            <w:pPr>
              <w:jc w:val="center"/>
              <w:cnfStyle w:val="100000000000" w:firstRow="1" w:lastRow="0" w:firstColumn="0" w:lastColumn="0" w:oddVBand="0" w:evenVBand="0" w:oddHBand="0" w:evenHBand="0" w:firstRowFirstColumn="0" w:firstRowLastColumn="0" w:lastRowFirstColumn="0" w:lastRowLastColumn="0"/>
              <w:rPr>
                <w:rFonts w:ascii="Segoe UI" w:eastAsia="Times New Roman" w:hAnsi="Segoe UI" w:cs="Segoe UI"/>
                <w:b w:val="0"/>
                <w:bCs w:val="0"/>
                <w:color w:val="000000"/>
                <w:kern w:val="0"/>
                <w:lang w:eastAsia="en-IN"/>
                <w14:ligatures w14:val="none"/>
              </w:rPr>
            </w:pPr>
            <w:r w:rsidRPr="00545C59">
              <w:rPr>
                <w:rFonts w:ascii="Segoe UI" w:eastAsia="Times New Roman" w:hAnsi="Segoe UI" w:cs="Segoe UI"/>
                <w:color w:val="000000"/>
                <w:kern w:val="0"/>
                <w:lang w:eastAsia="en-IN"/>
                <w14:ligatures w14:val="none"/>
              </w:rPr>
              <w:t>Listing date</w:t>
            </w:r>
          </w:p>
        </w:tc>
        <w:tc>
          <w:tcPr>
            <w:tcW w:w="952" w:type="dxa"/>
            <w:hideMark/>
          </w:tcPr>
          <w:p w14:paraId="0529A89E" w14:textId="77777777" w:rsidR="00545C59" w:rsidRPr="00545C59" w:rsidRDefault="00545C59" w:rsidP="00545C59">
            <w:pPr>
              <w:jc w:val="center"/>
              <w:cnfStyle w:val="100000000000" w:firstRow="1" w:lastRow="0" w:firstColumn="0" w:lastColumn="0" w:oddVBand="0" w:evenVBand="0" w:oddHBand="0" w:evenHBand="0" w:firstRowFirstColumn="0" w:firstRowLastColumn="0" w:lastRowFirstColumn="0" w:lastRowLastColumn="0"/>
              <w:rPr>
                <w:rFonts w:ascii="Segoe UI" w:eastAsia="Times New Roman" w:hAnsi="Segoe UI" w:cs="Segoe UI"/>
                <w:b w:val="0"/>
                <w:bCs w:val="0"/>
                <w:color w:val="000000"/>
                <w:kern w:val="0"/>
                <w:lang w:eastAsia="en-IN"/>
                <w14:ligatures w14:val="none"/>
              </w:rPr>
            </w:pPr>
            <w:r w:rsidRPr="00545C59">
              <w:rPr>
                <w:rFonts w:ascii="Segoe UI" w:eastAsia="Times New Roman" w:hAnsi="Segoe UI" w:cs="Segoe UI"/>
                <w:color w:val="000000"/>
                <w:kern w:val="0"/>
                <w:lang w:eastAsia="en-IN"/>
                <w14:ligatures w14:val="none"/>
              </w:rPr>
              <w:t>Issue price</w:t>
            </w:r>
          </w:p>
        </w:tc>
        <w:tc>
          <w:tcPr>
            <w:tcW w:w="1150" w:type="dxa"/>
            <w:hideMark/>
          </w:tcPr>
          <w:p w14:paraId="2A3663B5" w14:textId="77777777" w:rsidR="00545C59" w:rsidRPr="00545C59" w:rsidRDefault="00545C59" w:rsidP="00545C59">
            <w:pPr>
              <w:jc w:val="center"/>
              <w:cnfStyle w:val="100000000000" w:firstRow="1" w:lastRow="0" w:firstColumn="0" w:lastColumn="0" w:oddVBand="0" w:evenVBand="0" w:oddHBand="0" w:evenHBand="0" w:firstRowFirstColumn="0" w:firstRowLastColumn="0" w:lastRowFirstColumn="0" w:lastRowLastColumn="0"/>
              <w:rPr>
                <w:rFonts w:ascii="Segoe UI" w:eastAsia="Times New Roman" w:hAnsi="Segoe UI" w:cs="Segoe UI"/>
                <w:b w:val="0"/>
                <w:bCs w:val="0"/>
                <w:color w:val="000000"/>
                <w:kern w:val="0"/>
                <w:lang w:eastAsia="en-IN"/>
                <w14:ligatures w14:val="none"/>
              </w:rPr>
            </w:pPr>
            <w:r w:rsidRPr="00545C59">
              <w:rPr>
                <w:rFonts w:ascii="Segoe UI" w:eastAsia="Times New Roman" w:hAnsi="Segoe UI" w:cs="Segoe UI"/>
                <w:color w:val="000000"/>
                <w:kern w:val="0"/>
                <w:lang w:eastAsia="en-IN"/>
                <w14:ligatures w14:val="none"/>
              </w:rPr>
              <w:t>LISTING PRICE</w:t>
            </w:r>
          </w:p>
        </w:tc>
        <w:tc>
          <w:tcPr>
            <w:tcW w:w="1322" w:type="dxa"/>
            <w:hideMark/>
          </w:tcPr>
          <w:p w14:paraId="039BD3F9" w14:textId="77777777" w:rsidR="00545C59" w:rsidRPr="00545C59" w:rsidRDefault="00545C59" w:rsidP="00545C59">
            <w:pPr>
              <w:jc w:val="center"/>
              <w:cnfStyle w:val="100000000000" w:firstRow="1" w:lastRow="0" w:firstColumn="0" w:lastColumn="0" w:oddVBand="0" w:evenVBand="0" w:oddHBand="0" w:evenHBand="0" w:firstRowFirstColumn="0" w:firstRowLastColumn="0" w:lastRowFirstColumn="0" w:lastRowLastColumn="0"/>
              <w:rPr>
                <w:rFonts w:ascii="Segoe UI" w:eastAsia="Times New Roman" w:hAnsi="Segoe UI" w:cs="Segoe UI"/>
                <w:b w:val="0"/>
                <w:bCs w:val="0"/>
                <w:color w:val="000000"/>
                <w:kern w:val="0"/>
                <w:lang w:eastAsia="en-IN"/>
                <w14:ligatures w14:val="none"/>
              </w:rPr>
            </w:pPr>
            <w:r w:rsidRPr="00545C59">
              <w:rPr>
                <w:rFonts w:ascii="Segoe UI" w:eastAsia="Times New Roman" w:hAnsi="Segoe UI" w:cs="Segoe UI"/>
                <w:color w:val="000000"/>
                <w:kern w:val="0"/>
                <w:lang w:eastAsia="en-IN"/>
                <w14:ligatures w14:val="none"/>
              </w:rPr>
              <w:t>Listing Day Gain/Loss</w:t>
            </w:r>
          </w:p>
        </w:tc>
        <w:tc>
          <w:tcPr>
            <w:tcW w:w="1417" w:type="dxa"/>
            <w:hideMark/>
          </w:tcPr>
          <w:p w14:paraId="0C1FBA4C" w14:textId="77777777" w:rsidR="00545C59" w:rsidRPr="00545C59" w:rsidRDefault="00545C59" w:rsidP="00545C59">
            <w:pPr>
              <w:jc w:val="center"/>
              <w:cnfStyle w:val="100000000000" w:firstRow="1" w:lastRow="0" w:firstColumn="0" w:lastColumn="0" w:oddVBand="0" w:evenVBand="0" w:oddHBand="0" w:evenHBand="0" w:firstRowFirstColumn="0" w:firstRowLastColumn="0" w:lastRowFirstColumn="0" w:lastRowLastColumn="0"/>
              <w:rPr>
                <w:rFonts w:ascii="Segoe UI" w:eastAsia="Times New Roman" w:hAnsi="Segoe UI" w:cs="Segoe UI"/>
                <w:b w:val="0"/>
                <w:bCs w:val="0"/>
                <w:color w:val="000000"/>
                <w:kern w:val="0"/>
                <w:lang w:eastAsia="en-IN"/>
                <w14:ligatures w14:val="none"/>
              </w:rPr>
            </w:pPr>
            <w:r w:rsidRPr="00545C59">
              <w:rPr>
                <w:rFonts w:ascii="Segoe UI" w:eastAsia="Times New Roman" w:hAnsi="Segoe UI" w:cs="Segoe UI"/>
                <w:color w:val="000000"/>
                <w:kern w:val="0"/>
                <w:lang w:eastAsia="en-IN"/>
                <w14:ligatures w14:val="none"/>
              </w:rPr>
              <w:t>Current Returns as of Date</w:t>
            </w:r>
          </w:p>
        </w:tc>
      </w:tr>
      <w:tr w:rsidR="00545C59" w:rsidRPr="00545C59" w14:paraId="26A9F14A" w14:textId="77777777" w:rsidTr="009D0657">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2591" w:type="dxa"/>
            <w:hideMark/>
          </w:tcPr>
          <w:p w14:paraId="3D98011D" w14:textId="77777777" w:rsidR="00545C59" w:rsidRPr="00545C59" w:rsidRDefault="00545C59" w:rsidP="00545C59">
            <w:pPr>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Antony Waste Handling Cell Limited</w:t>
            </w:r>
          </w:p>
        </w:tc>
        <w:tc>
          <w:tcPr>
            <w:tcW w:w="1356" w:type="dxa"/>
            <w:hideMark/>
          </w:tcPr>
          <w:p w14:paraId="0B6F83D7"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01-01-2021</w:t>
            </w:r>
          </w:p>
        </w:tc>
        <w:tc>
          <w:tcPr>
            <w:tcW w:w="952" w:type="dxa"/>
            <w:hideMark/>
          </w:tcPr>
          <w:p w14:paraId="50217B76"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315</w:t>
            </w:r>
          </w:p>
        </w:tc>
        <w:tc>
          <w:tcPr>
            <w:tcW w:w="1150" w:type="dxa"/>
            <w:hideMark/>
          </w:tcPr>
          <w:p w14:paraId="2F8A4C17"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407.25</w:t>
            </w:r>
          </w:p>
        </w:tc>
        <w:tc>
          <w:tcPr>
            <w:tcW w:w="1322" w:type="dxa"/>
            <w:hideMark/>
          </w:tcPr>
          <w:p w14:paraId="6795C93F"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29.29%</w:t>
            </w:r>
          </w:p>
        </w:tc>
        <w:tc>
          <w:tcPr>
            <w:tcW w:w="1417" w:type="dxa"/>
            <w:hideMark/>
          </w:tcPr>
          <w:p w14:paraId="78566D3F"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85.08%</w:t>
            </w:r>
          </w:p>
        </w:tc>
      </w:tr>
      <w:tr w:rsidR="00545C59" w:rsidRPr="00545C59" w14:paraId="2C3E649E" w14:textId="77777777" w:rsidTr="009D0657">
        <w:trPr>
          <w:trHeight w:val="768"/>
        </w:trPr>
        <w:tc>
          <w:tcPr>
            <w:cnfStyle w:val="001000000000" w:firstRow="0" w:lastRow="0" w:firstColumn="1" w:lastColumn="0" w:oddVBand="0" w:evenVBand="0" w:oddHBand="0" w:evenHBand="0" w:firstRowFirstColumn="0" w:firstRowLastColumn="0" w:lastRowFirstColumn="0" w:lastRowLastColumn="0"/>
            <w:tcW w:w="2591" w:type="dxa"/>
            <w:hideMark/>
          </w:tcPr>
          <w:p w14:paraId="609A70D5" w14:textId="77777777" w:rsidR="00545C59" w:rsidRPr="00545C59" w:rsidRDefault="00545C59" w:rsidP="00545C59">
            <w:pPr>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Indian Railway Finance Corporation Limited</w:t>
            </w:r>
          </w:p>
        </w:tc>
        <w:tc>
          <w:tcPr>
            <w:tcW w:w="1356" w:type="dxa"/>
            <w:hideMark/>
          </w:tcPr>
          <w:p w14:paraId="1FE78A20"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29-01-2021</w:t>
            </w:r>
          </w:p>
        </w:tc>
        <w:tc>
          <w:tcPr>
            <w:tcW w:w="952" w:type="dxa"/>
            <w:hideMark/>
          </w:tcPr>
          <w:p w14:paraId="10AAB2F0"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26</w:t>
            </w:r>
          </w:p>
        </w:tc>
        <w:tc>
          <w:tcPr>
            <w:tcW w:w="1150" w:type="dxa"/>
            <w:hideMark/>
          </w:tcPr>
          <w:p w14:paraId="7F9F5556"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24.85</w:t>
            </w:r>
          </w:p>
        </w:tc>
        <w:tc>
          <w:tcPr>
            <w:tcW w:w="1322" w:type="dxa"/>
            <w:hideMark/>
          </w:tcPr>
          <w:p w14:paraId="1E99AE45"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FF0000"/>
                <w:kern w:val="0"/>
                <w:lang w:eastAsia="en-IN"/>
                <w14:ligatures w14:val="none"/>
              </w:rPr>
            </w:pPr>
            <w:r w:rsidRPr="00545C59">
              <w:rPr>
                <w:rFonts w:ascii="Segoe UI" w:eastAsia="Times New Roman" w:hAnsi="Segoe UI" w:cs="Segoe UI"/>
                <w:color w:val="FF0000"/>
                <w:kern w:val="0"/>
                <w:lang w:eastAsia="en-IN"/>
                <w14:ligatures w14:val="none"/>
              </w:rPr>
              <w:t>-4.42%</w:t>
            </w:r>
          </w:p>
        </w:tc>
        <w:tc>
          <w:tcPr>
            <w:tcW w:w="1417" w:type="dxa"/>
            <w:hideMark/>
          </w:tcPr>
          <w:p w14:paraId="08BF4172"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624.23%</w:t>
            </w:r>
          </w:p>
        </w:tc>
      </w:tr>
      <w:tr w:rsidR="00545C59" w:rsidRPr="00545C59" w14:paraId="3678495D" w14:textId="77777777" w:rsidTr="009D0657">
        <w:trPr>
          <w:cnfStyle w:val="000000100000" w:firstRow="0" w:lastRow="0" w:firstColumn="0" w:lastColumn="0" w:oddVBand="0" w:evenVBand="0" w:oddHBand="1" w:evenHBand="0" w:firstRowFirstColumn="0" w:firstRowLastColumn="0" w:lastRowFirstColumn="0" w:lastRowLastColumn="0"/>
          <w:trHeight w:val="684"/>
        </w:trPr>
        <w:tc>
          <w:tcPr>
            <w:cnfStyle w:val="001000000000" w:firstRow="0" w:lastRow="0" w:firstColumn="1" w:lastColumn="0" w:oddVBand="0" w:evenVBand="0" w:oddHBand="0" w:evenHBand="0" w:firstRowFirstColumn="0" w:firstRowLastColumn="0" w:lastRowFirstColumn="0" w:lastRowLastColumn="0"/>
            <w:tcW w:w="2591" w:type="dxa"/>
            <w:hideMark/>
          </w:tcPr>
          <w:p w14:paraId="70A6CFB2" w14:textId="77777777" w:rsidR="00545C59" w:rsidRPr="00545C59" w:rsidRDefault="00545C59" w:rsidP="00545C59">
            <w:pPr>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Indigo Paints Limited</w:t>
            </w:r>
          </w:p>
        </w:tc>
        <w:tc>
          <w:tcPr>
            <w:tcW w:w="1356" w:type="dxa"/>
            <w:hideMark/>
          </w:tcPr>
          <w:p w14:paraId="4A7AD8BF"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02-02-2021</w:t>
            </w:r>
          </w:p>
        </w:tc>
        <w:tc>
          <w:tcPr>
            <w:tcW w:w="952" w:type="dxa"/>
            <w:hideMark/>
          </w:tcPr>
          <w:p w14:paraId="65DA059B"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1490</w:t>
            </w:r>
          </w:p>
        </w:tc>
        <w:tc>
          <w:tcPr>
            <w:tcW w:w="1150" w:type="dxa"/>
            <w:hideMark/>
          </w:tcPr>
          <w:p w14:paraId="7815EC90"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3118.7</w:t>
            </w:r>
          </w:p>
        </w:tc>
        <w:tc>
          <w:tcPr>
            <w:tcW w:w="1322" w:type="dxa"/>
            <w:hideMark/>
          </w:tcPr>
          <w:p w14:paraId="7C2147AC"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109.31%</w:t>
            </w:r>
          </w:p>
        </w:tc>
        <w:tc>
          <w:tcPr>
            <w:tcW w:w="1417" w:type="dxa"/>
            <w:hideMark/>
          </w:tcPr>
          <w:p w14:paraId="23C778F6"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FF0000"/>
                <w:kern w:val="0"/>
                <w:lang w:eastAsia="en-IN"/>
                <w14:ligatures w14:val="none"/>
              </w:rPr>
            </w:pPr>
            <w:r w:rsidRPr="00545C59">
              <w:rPr>
                <w:rFonts w:ascii="Segoe UI" w:eastAsia="Times New Roman" w:hAnsi="Segoe UI" w:cs="Segoe UI"/>
                <w:color w:val="FF0000"/>
                <w:kern w:val="0"/>
                <w:lang w:eastAsia="en-IN"/>
                <w14:ligatures w14:val="none"/>
              </w:rPr>
              <w:t>-6.03%</w:t>
            </w:r>
          </w:p>
        </w:tc>
      </w:tr>
      <w:tr w:rsidR="00545C59" w:rsidRPr="00545C59" w14:paraId="3197B7E6" w14:textId="77777777" w:rsidTr="009D0657">
        <w:trPr>
          <w:trHeight w:val="684"/>
        </w:trPr>
        <w:tc>
          <w:tcPr>
            <w:cnfStyle w:val="001000000000" w:firstRow="0" w:lastRow="0" w:firstColumn="1" w:lastColumn="0" w:oddVBand="0" w:evenVBand="0" w:oddHBand="0" w:evenHBand="0" w:firstRowFirstColumn="0" w:firstRowLastColumn="0" w:lastRowFirstColumn="0" w:lastRowLastColumn="0"/>
            <w:tcW w:w="2591" w:type="dxa"/>
            <w:hideMark/>
          </w:tcPr>
          <w:p w14:paraId="3FA34003" w14:textId="77777777" w:rsidR="00545C59" w:rsidRPr="00545C59" w:rsidRDefault="00545C59" w:rsidP="00545C59">
            <w:pPr>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Home First Finance Company India Ltd.</w:t>
            </w:r>
          </w:p>
        </w:tc>
        <w:tc>
          <w:tcPr>
            <w:tcW w:w="1356" w:type="dxa"/>
            <w:hideMark/>
          </w:tcPr>
          <w:p w14:paraId="74DB9B03"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03-02-2021</w:t>
            </w:r>
          </w:p>
        </w:tc>
        <w:tc>
          <w:tcPr>
            <w:tcW w:w="952" w:type="dxa"/>
            <w:hideMark/>
          </w:tcPr>
          <w:p w14:paraId="27D6BFD2"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518</w:t>
            </w:r>
          </w:p>
        </w:tc>
        <w:tc>
          <w:tcPr>
            <w:tcW w:w="1150" w:type="dxa"/>
            <w:hideMark/>
          </w:tcPr>
          <w:p w14:paraId="7489AD55"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527.4</w:t>
            </w:r>
          </w:p>
        </w:tc>
        <w:tc>
          <w:tcPr>
            <w:tcW w:w="1322" w:type="dxa"/>
            <w:hideMark/>
          </w:tcPr>
          <w:p w14:paraId="60CB921C"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1.81%</w:t>
            </w:r>
          </w:p>
        </w:tc>
        <w:tc>
          <w:tcPr>
            <w:tcW w:w="1417" w:type="dxa"/>
            <w:hideMark/>
          </w:tcPr>
          <w:p w14:paraId="7CB11C4D"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103.85%</w:t>
            </w:r>
          </w:p>
        </w:tc>
      </w:tr>
      <w:tr w:rsidR="00545C59" w:rsidRPr="00545C59" w14:paraId="3FF85BEA" w14:textId="77777777" w:rsidTr="009D0657">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2591" w:type="dxa"/>
            <w:hideMark/>
          </w:tcPr>
          <w:p w14:paraId="2476CB32" w14:textId="77777777" w:rsidR="00545C59" w:rsidRPr="00545C59" w:rsidRDefault="00545C59" w:rsidP="00545C59">
            <w:pPr>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Stove Kraft Limited</w:t>
            </w:r>
          </w:p>
        </w:tc>
        <w:tc>
          <w:tcPr>
            <w:tcW w:w="1356" w:type="dxa"/>
            <w:hideMark/>
          </w:tcPr>
          <w:p w14:paraId="7C5E126E"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05-02-2021</w:t>
            </w:r>
          </w:p>
        </w:tc>
        <w:tc>
          <w:tcPr>
            <w:tcW w:w="952" w:type="dxa"/>
            <w:hideMark/>
          </w:tcPr>
          <w:p w14:paraId="3FF5FAED"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385</w:t>
            </w:r>
          </w:p>
        </w:tc>
        <w:tc>
          <w:tcPr>
            <w:tcW w:w="1150" w:type="dxa"/>
            <w:hideMark/>
          </w:tcPr>
          <w:p w14:paraId="5AA81E67"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445.95</w:t>
            </w:r>
          </w:p>
        </w:tc>
        <w:tc>
          <w:tcPr>
            <w:tcW w:w="1322" w:type="dxa"/>
            <w:hideMark/>
          </w:tcPr>
          <w:p w14:paraId="7EA33A1E"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15.83%</w:t>
            </w:r>
          </w:p>
        </w:tc>
        <w:tc>
          <w:tcPr>
            <w:tcW w:w="1417" w:type="dxa"/>
            <w:hideMark/>
          </w:tcPr>
          <w:p w14:paraId="56F995E5"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66.87%</w:t>
            </w:r>
          </w:p>
        </w:tc>
      </w:tr>
      <w:tr w:rsidR="00545C59" w:rsidRPr="00545C59" w14:paraId="2DC02CC4" w14:textId="77777777" w:rsidTr="009D0657">
        <w:trPr>
          <w:trHeight w:val="552"/>
        </w:trPr>
        <w:tc>
          <w:tcPr>
            <w:cnfStyle w:val="001000000000" w:firstRow="0" w:lastRow="0" w:firstColumn="1" w:lastColumn="0" w:oddVBand="0" w:evenVBand="0" w:oddHBand="0" w:evenHBand="0" w:firstRowFirstColumn="0" w:firstRowLastColumn="0" w:lastRowFirstColumn="0" w:lastRowLastColumn="0"/>
            <w:tcW w:w="2591" w:type="dxa"/>
            <w:hideMark/>
          </w:tcPr>
          <w:p w14:paraId="35EB0529" w14:textId="77777777" w:rsidR="00545C59" w:rsidRPr="00545C59" w:rsidRDefault="00545C59" w:rsidP="00545C59">
            <w:pPr>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Brookfield India Real Estate Trust</w:t>
            </w:r>
          </w:p>
        </w:tc>
        <w:tc>
          <w:tcPr>
            <w:tcW w:w="1356" w:type="dxa"/>
            <w:hideMark/>
          </w:tcPr>
          <w:p w14:paraId="1431D7FB"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16-02-2021</w:t>
            </w:r>
          </w:p>
        </w:tc>
        <w:tc>
          <w:tcPr>
            <w:tcW w:w="952" w:type="dxa"/>
            <w:hideMark/>
          </w:tcPr>
          <w:p w14:paraId="573762BE"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275</w:t>
            </w:r>
          </w:p>
        </w:tc>
        <w:tc>
          <w:tcPr>
            <w:tcW w:w="1150" w:type="dxa"/>
            <w:hideMark/>
          </w:tcPr>
          <w:p w14:paraId="02D3F376"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269.96</w:t>
            </w:r>
          </w:p>
        </w:tc>
        <w:tc>
          <w:tcPr>
            <w:tcW w:w="1322" w:type="dxa"/>
            <w:hideMark/>
          </w:tcPr>
          <w:p w14:paraId="182FA094"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FF0000"/>
                <w:kern w:val="0"/>
                <w:lang w:eastAsia="en-IN"/>
                <w14:ligatures w14:val="none"/>
              </w:rPr>
            </w:pPr>
            <w:r w:rsidRPr="00545C59">
              <w:rPr>
                <w:rFonts w:ascii="Segoe UI" w:eastAsia="Times New Roman" w:hAnsi="Segoe UI" w:cs="Segoe UI"/>
                <w:color w:val="FF0000"/>
                <w:kern w:val="0"/>
                <w:lang w:eastAsia="en-IN"/>
                <w14:ligatures w14:val="none"/>
              </w:rPr>
              <w:t>-1.83%</w:t>
            </w:r>
          </w:p>
        </w:tc>
        <w:tc>
          <w:tcPr>
            <w:tcW w:w="1417" w:type="dxa"/>
            <w:hideMark/>
          </w:tcPr>
          <w:p w14:paraId="763015C5"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FF0000"/>
                <w:kern w:val="0"/>
                <w:lang w:eastAsia="en-IN"/>
                <w14:ligatures w14:val="none"/>
              </w:rPr>
            </w:pPr>
            <w:r w:rsidRPr="00545C59">
              <w:rPr>
                <w:rFonts w:ascii="Segoe UI" w:eastAsia="Times New Roman" w:hAnsi="Segoe UI" w:cs="Segoe UI"/>
                <w:color w:val="FF0000"/>
                <w:kern w:val="0"/>
                <w:lang w:eastAsia="en-IN"/>
                <w14:ligatures w14:val="none"/>
              </w:rPr>
              <w:t>-2.68%</w:t>
            </w:r>
          </w:p>
        </w:tc>
      </w:tr>
      <w:tr w:rsidR="00545C59" w:rsidRPr="00545C59" w14:paraId="4624F092" w14:textId="77777777" w:rsidTr="009D0657">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2591" w:type="dxa"/>
            <w:hideMark/>
          </w:tcPr>
          <w:p w14:paraId="40821AF8" w14:textId="77777777" w:rsidR="00545C59" w:rsidRPr="00545C59" w:rsidRDefault="00545C59" w:rsidP="00545C59">
            <w:pPr>
              <w:rPr>
                <w:rFonts w:ascii="Segoe UI" w:eastAsia="Times New Roman" w:hAnsi="Segoe UI" w:cs="Segoe UI"/>
                <w:color w:val="000000"/>
                <w:kern w:val="0"/>
                <w:lang w:eastAsia="en-IN"/>
                <w14:ligatures w14:val="none"/>
              </w:rPr>
            </w:pPr>
            <w:proofErr w:type="spellStart"/>
            <w:r w:rsidRPr="00545C59">
              <w:rPr>
                <w:rFonts w:ascii="Segoe UI" w:eastAsia="Times New Roman" w:hAnsi="Segoe UI" w:cs="Segoe UI"/>
                <w:color w:val="000000"/>
                <w:kern w:val="0"/>
                <w:lang w:eastAsia="en-IN"/>
                <w14:ligatures w14:val="none"/>
              </w:rPr>
              <w:t>Nureca</w:t>
            </w:r>
            <w:proofErr w:type="spellEnd"/>
            <w:r w:rsidRPr="00545C59">
              <w:rPr>
                <w:rFonts w:ascii="Segoe UI" w:eastAsia="Times New Roman" w:hAnsi="Segoe UI" w:cs="Segoe UI"/>
                <w:color w:val="000000"/>
                <w:kern w:val="0"/>
                <w:lang w:eastAsia="en-IN"/>
                <w14:ligatures w14:val="none"/>
              </w:rPr>
              <w:t xml:space="preserve"> Limited</w:t>
            </w:r>
          </w:p>
        </w:tc>
        <w:tc>
          <w:tcPr>
            <w:tcW w:w="1356" w:type="dxa"/>
            <w:hideMark/>
          </w:tcPr>
          <w:p w14:paraId="5A5165AC"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25-02-2021</w:t>
            </w:r>
          </w:p>
        </w:tc>
        <w:tc>
          <w:tcPr>
            <w:tcW w:w="952" w:type="dxa"/>
            <w:hideMark/>
          </w:tcPr>
          <w:p w14:paraId="7FB65F8E"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400</w:t>
            </w:r>
          </w:p>
        </w:tc>
        <w:tc>
          <w:tcPr>
            <w:tcW w:w="1150" w:type="dxa"/>
            <w:hideMark/>
          </w:tcPr>
          <w:p w14:paraId="127CD641"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666.65</w:t>
            </w:r>
          </w:p>
        </w:tc>
        <w:tc>
          <w:tcPr>
            <w:tcW w:w="1322" w:type="dxa"/>
            <w:hideMark/>
          </w:tcPr>
          <w:p w14:paraId="5A344544"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66.66%</w:t>
            </w:r>
          </w:p>
        </w:tc>
        <w:tc>
          <w:tcPr>
            <w:tcW w:w="1417" w:type="dxa"/>
            <w:hideMark/>
          </w:tcPr>
          <w:p w14:paraId="225230C0"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FF0000"/>
                <w:kern w:val="0"/>
                <w:lang w:eastAsia="en-IN"/>
                <w14:ligatures w14:val="none"/>
              </w:rPr>
            </w:pPr>
            <w:r w:rsidRPr="00545C59">
              <w:rPr>
                <w:rFonts w:ascii="Segoe UI" w:eastAsia="Times New Roman" w:hAnsi="Segoe UI" w:cs="Segoe UI"/>
                <w:color w:val="FF0000"/>
                <w:kern w:val="0"/>
                <w:lang w:eastAsia="en-IN"/>
                <w14:ligatures w14:val="none"/>
              </w:rPr>
              <w:t>-29.40%</w:t>
            </w:r>
          </w:p>
        </w:tc>
      </w:tr>
      <w:tr w:rsidR="00545C59" w:rsidRPr="00545C59" w14:paraId="21F067A1" w14:textId="77777777" w:rsidTr="009D0657">
        <w:trPr>
          <w:trHeight w:val="588"/>
        </w:trPr>
        <w:tc>
          <w:tcPr>
            <w:cnfStyle w:val="001000000000" w:firstRow="0" w:lastRow="0" w:firstColumn="1" w:lastColumn="0" w:oddVBand="0" w:evenVBand="0" w:oddHBand="0" w:evenHBand="0" w:firstRowFirstColumn="0" w:firstRowLastColumn="0" w:lastRowFirstColumn="0" w:lastRowLastColumn="0"/>
            <w:tcW w:w="2591" w:type="dxa"/>
            <w:hideMark/>
          </w:tcPr>
          <w:p w14:paraId="122DDB12" w14:textId="77777777" w:rsidR="00545C59" w:rsidRPr="00545C59" w:rsidRDefault="00545C59" w:rsidP="00545C59">
            <w:pPr>
              <w:rPr>
                <w:rFonts w:ascii="Segoe UI" w:eastAsia="Times New Roman" w:hAnsi="Segoe UI" w:cs="Segoe UI"/>
                <w:color w:val="000000"/>
                <w:kern w:val="0"/>
                <w:lang w:eastAsia="en-IN"/>
                <w14:ligatures w14:val="none"/>
              </w:rPr>
            </w:pPr>
            <w:proofErr w:type="spellStart"/>
            <w:r w:rsidRPr="00545C59">
              <w:rPr>
                <w:rFonts w:ascii="Segoe UI" w:eastAsia="Times New Roman" w:hAnsi="Segoe UI" w:cs="Segoe UI"/>
                <w:color w:val="000000"/>
                <w:kern w:val="0"/>
                <w:lang w:eastAsia="en-IN"/>
                <w14:ligatures w14:val="none"/>
              </w:rPr>
              <w:t>RailTel</w:t>
            </w:r>
            <w:proofErr w:type="spellEnd"/>
            <w:r w:rsidRPr="00545C59">
              <w:rPr>
                <w:rFonts w:ascii="Segoe UI" w:eastAsia="Times New Roman" w:hAnsi="Segoe UI" w:cs="Segoe UI"/>
                <w:color w:val="000000"/>
                <w:kern w:val="0"/>
                <w:lang w:eastAsia="en-IN"/>
                <w14:ligatures w14:val="none"/>
              </w:rPr>
              <w:t xml:space="preserve"> Corporation of India Limited</w:t>
            </w:r>
          </w:p>
        </w:tc>
        <w:tc>
          <w:tcPr>
            <w:tcW w:w="1356" w:type="dxa"/>
            <w:hideMark/>
          </w:tcPr>
          <w:p w14:paraId="043A06B4"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26-02-2021</w:t>
            </w:r>
          </w:p>
        </w:tc>
        <w:tc>
          <w:tcPr>
            <w:tcW w:w="952" w:type="dxa"/>
            <w:hideMark/>
          </w:tcPr>
          <w:p w14:paraId="411FCD9B"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94</w:t>
            </w:r>
          </w:p>
        </w:tc>
        <w:tc>
          <w:tcPr>
            <w:tcW w:w="1150" w:type="dxa"/>
            <w:hideMark/>
          </w:tcPr>
          <w:p w14:paraId="7C1F7F35"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121.4</w:t>
            </w:r>
          </w:p>
        </w:tc>
        <w:tc>
          <w:tcPr>
            <w:tcW w:w="1322" w:type="dxa"/>
            <w:hideMark/>
          </w:tcPr>
          <w:p w14:paraId="5F601488"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29.15%</w:t>
            </w:r>
          </w:p>
        </w:tc>
        <w:tc>
          <w:tcPr>
            <w:tcW w:w="1417" w:type="dxa"/>
            <w:hideMark/>
          </w:tcPr>
          <w:p w14:paraId="04007E0D"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453.40%</w:t>
            </w:r>
          </w:p>
        </w:tc>
      </w:tr>
      <w:tr w:rsidR="00545C59" w:rsidRPr="00545C59" w14:paraId="391CE67C" w14:textId="77777777" w:rsidTr="009D0657">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591" w:type="dxa"/>
            <w:hideMark/>
          </w:tcPr>
          <w:p w14:paraId="1EC45A17" w14:textId="77777777" w:rsidR="00545C59" w:rsidRPr="00545C59" w:rsidRDefault="00545C59" w:rsidP="00545C59">
            <w:pPr>
              <w:rPr>
                <w:rFonts w:ascii="Segoe UI" w:eastAsia="Times New Roman" w:hAnsi="Segoe UI" w:cs="Segoe UI"/>
                <w:color w:val="000000"/>
                <w:kern w:val="0"/>
                <w:lang w:eastAsia="en-IN"/>
                <w14:ligatures w14:val="none"/>
              </w:rPr>
            </w:pPr>
            <w:proofErr w:type="spellStart"/>
            <w:r w:rsidRPr="00545C59">
              <w:rPr>
                <w:rFonts w:ascii="Segoe UI" w:eastAsia="Times New Roman" w:hAnsi="Segoe UI" w:cs="Segoe UI"/>
                <w:color w:val="000000"/>
                <w:kern w:val="0"/>
                <w:lang w:eastAsia="en-IN"/>
                <w14:ligatures w14:val="none"/>
              </w:rPr>
              <w:t>Heranba</w:t>
            </w:r>
            <w:proofErr w:type="spellEnd"/>
            <w:r w:rsidRPr="00545C59">
              <w:rPr>
                <w:rFonts w:ascii="Segoe UI" w:eastAsia="Times New Roman" w:hAnsi="Segoe UI" w:cs="Segoe UI"/>
                <w:color w:val="000000"/>
                <w:kern w:val="0"/>
                <w:lang w:eastAsia="en-IN"/>
                <w14:ligatures w14:val="none"/>
              </w:rPr>
              <w:t xml:space="preserve"> Industries Limited</w:t>
            </w:r>
          </w:p>
        </w:tc>
        <w:tc>
          <w:tcPr>
            <w:tcW w:w="1356" w:type="dxa"/>
            <w:hideMark/>
          </w:tcPr>
          <w:p w14:paraId="6DC0EC95"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05-03-2021</w:t>
            </w:r>
          </w:p>
        </w:tc>
        <w:tc>
          <w:tcPr>
            <w:tcW w:w="952" w:type="dxa"/>
            <w:hideMark/>
          </w:tcPr>
          <w:p w14:paraId="1D41143B"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627</w:t>
            </w:r>
          </w:p>
        </w:tc>
        <w:tc>
          <w:tcPr>
            <w:tcW w:w="1150" w:type="dxa"/>
            <w:hideMark/>
          </w:tcPr>
          <w:p w14:paraId="64B1D7E6"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812.25</w:t>
            </w:r>
          </w:p>
        </w:tc>
        <w:tc>
          <w:tcPr>
            <w:tcW w:w="1322" w:type="dxa"/>
            <w:hideMark/>
          </w:tcPr>
          <w:p w14:paraId="15B482CD"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29.55%</w:t>
            </w:r>
          </w:p>
        </w:tc>
        <w:tc>
          <w:tcPr>
            <w:tcW w:w="1417" w:type="dxa"/>
            <w:hideMark/>
          </w:tcPr>
          <w:p w14:paraId="490AA9B2"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FF0000"/>
                <w:kern w:val="0"/>
                <w:lang w:eastAsia="en-IN"/>
                <w14:ligatures w14:val="none"/>
              </w:rPr>
            </w:pPr>
            <w:r w:rsidRPr="00545C59">
              <w:rPr>
                <w:rFonts w:ascii="Segoe UI" w:eastAsia="Times New Roman" w:hAnsi="Segoe UI" w:cs="Segoe UI"/>
                <w:color w:val="FF0000"/>
                <w:kern w:val="0"/>
                <w:lang w:eastAsia="en-IN"/>
                <w14:ligatures w14:val="none"/>
              </w:rPr>
              <w:t>-38.88%</w:t>
            </w:r>
          </w:p>
        </w:tc>
      </w:tr>
      <w:tr w:rsidR="00545C59" w:rsidRPr="00545C59" w14:paraId="3A64EC03" w14:textId="77777777" w:rsidTr="009D0657">
        <w:trPr>
          <w:trHeight w:val="600"/>
        </w:trPr>
        <w:tc>
          <w:tcPr>
            <w:cnfStyle w:val="001000000000" w:firstRow="0" w:lastRow="0" w:firstColumn="1" w:lastColumn="0" w:oddVBand="0" w:evenVBand="0" w:oddHBand="0" w:evenHBand="0" w:firstRowFirstColumn="0" w:firstRowLastColumn="0" w:lastRowFirstColumn="0" w:lastRowLastColumn="0"/>
            <w:tcW w:w="2591" w:type="dxa"/>
            <w:hideMark/>
          </w:tcPr>
          <w:p w14:paraId="24C2EE34" w14:textId="77777777" w:rsidR="00545C59" w:rsidRPr="00545C59" w:rsidRDefault="00545C59" w:rsidP="00545C59">
            <w:pPr>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MTAR Technologies Limited</w:t>
            </w:r>
          </w:p>
        </w:tc>
        <w:tc>
          <w:tcPr>
            <w:tcW w:w="1356" w:type="dxa"/>
            <w:hideMark/>
          </w:tcPr>
          <w:p w14:paraId="6538FB7C"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15-03-2021</w:t>
            </w:r>
          </w:p>
        </w:tc>
        <w:tc>
          <w:tcPr>
            <w:tcW w:w="952" w:type="dxa"/>
            <w:hideMark/>
          </w:tcPr>
          <w:p w14:paraId="56149F89"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575</w:t>
            </w:r>
          </w:p>
        </w:tc>
        <w:tc>
          <w:tcPr>
            <w:tcW w:w="1150" w:type="dxa"/>
            <w:hideMark/>
          </w:tcPr>
          <w:p w14:paraId="70391C4A"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1082.3</w:t>
            </w:r>
          </w:p>
        </w:tc>
        <w:tc>
          <w:tcPr>
            <w:tcW w:w="1322" w:type="dxa"/>
            <w:hideMark/>
          </w:tcPr>
          <w:p w14:paraId="59FF34B3"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88.22%</w:t>
            </w:r>
          </w:p>
        </w:tc>
        <w:tc>
          <w:tcPr>
            <w:tcW w:w="1417" w:type="dxa"/>
            <w:hideMark/>
          </w:tcPr>
          <w:p w14:paraId="2E958D92"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247.94%</w:t>
            </w:r>
          </w:p>
        </w:tc>
      </w:tr>
      <w:tr w:rsidR="00545C59" w:rsidRPr="00545C59" w14:paraId="7B8CB0EF" w14:textId="77777777" w:rsidTr="009D0657">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2591" w:type="dxa"/>
            <w:hideMark/>
          </w:tcPr>
          <w:p w14:paraId="4CBEFDFD" w14:textId="77777777" w:rsidR="00545C59" w:rsidRPr="00545C59" w:rsidRDefault="00545C59" w:rsidP="00545C59">
            <w:pPr>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Easy Trip Planners Limited</w:t>
            </w:r>
          </w:p>
        </w:tc>
        <w:tc>
          <w:tcPr>
            <w:tcW w:w="1356" w:type="dxa"/>
            <w:hideMark/>
          </w:tcPr>
          <w:p w14:paraId="5622B703"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19-03-2021</w:t>
            </w:r>
          </w:p>
        </w:tc>
        <w:tc>
          <w:tcPr>
            <w:tcW w:w="952" w:type="dxa"/>
            <w:hideMark/>
          </w:tcPr>
          <w:p w14:paraId="0CD3E1B5"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187</w:t>
            </w:r>
          </w:p>
        </w:tc>
        <w:tc>
          <w:tcPr>
            <w:tcW w:w="1150" w:type="dxa"/>
            <w:hideMark/>
          </w:tcPr>
          <w:p w14:paraId="37869AA5"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208.3</w:t>
            </w:r>
          </w:p>
        </w:tc>
        <w:tc>
          <w:tcPr>
            <w:tcW w:w="1322" w:type="dxa"/>
            <w:hideMark/>
          </w:tcPr>
          <w:p w14:paraId="41E78721"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11.39%</w:t>
            </w:r>
          </w:p>
        </w:tc>
        <w:tc>
          <w:tcPr>
            <w:tcW w:w="1417" w:type="dxa"/>
            <w:hideMark/>
          </w:tcPr>
          <w:p w14:paraId="6A37D8FF"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FF0000"/>
                <w:kern w:val="0"/>
                <w:lang w:eastAsia="en-IN"/>
                <w14:ligatures w14:val="none"/>
              </w:rPr>
            </w:pPr>
            <w:r w:rsidRPr="00545C59">
              <w:rPr>
                <w:rFonts w:ascii="Segoe UI" w:eastAsia="Times New Roman" w:hAnsi="Segoe UI" w:cs="Segoe UI"/>
                <w:color w:val="FF0000"/>
                <w:kern w:val="0"/>
                <w:lang w:eastAsia="en-IN"/>
                <w14:ligatures w14:val="none"/>
              </w:rPr>
              <w:t>-55.29%</w:t>
            </w:r>
          </w:p>
        </w:tc>
      </w:tr>
      <w:tr w:rsidR="00545C59" w:rsidRPr="00545C59" w14:paraId="07724DC8" w14:textId="77777777" w:rsidTr="009D0657">
        <w:trPr>
          <w:trHeight w:val="684"/>
        </w:trPr>
        <w:tc>
          <w:tcPr>
            <w:cnfStyle w:val="001000000000" w:firstRow="0" w:lastRow="0" w:firstColumn="1" w:lastColumn="0" w:oddVBand="0" w:evenVBand="0" w:oddHBand="0" w:evenHBand="0" w:firstRowFirstColumn="0" w:firstRowLastColumn="0" w:lastRowFirstColumn="0" w:lastRowLastColumn="0"/>
            <w:tcW w:w="2591" w:type="dxa"/>
            <w:hideMark/>
          </w:tcPr>
          <w:p w14:paraId="5F6CBC28" w14:textId="77777777" w:rsidR="00545C59" w:rsidRPr="00545C59" w:rsidRDefault="00545C59" w:rsidP="00545C59">
            <w:pPr>
              <w:rPr>
                <w:rFonts w:ascii="Segoe UI" w:eastAsia="Times New Roman" w:hAnsi="Segoe UI" w:cs="Segoe UI"/>
                <w:color w:val="000000"/>
                <w:kern w:val="0"/>
                <w:lang w:eastAsia="en-IN"/>
                <w14:ligatures w14:val="none"/>
              </w:rPr>
            </w:pPr>
            <w:proofErr w:type="spellStart"/>
            <w:r w:rsidRPr="00545C59">
              <w:rPr>
                <w:rFonts w:ascii="Segoe UI" w:eastAsia="Times New Roman" w:hAnsi="Segoe UI" w:cs="Segoe UI"/>
                <w:color w:val="000000"/>
                <w:kern w:val="0"/>
                <w:lang w:eastAsia="en-IN"/>
                <w14:ligatures w14:val="none"/>
              </w:rPr>
              <w:t>Anupam</w:t>
            </w:r>
            <w:proofErr w:type="spellEnd"/>
            <w:r w:rsidRPr="00545C59">
              <w:rPr>
                <w:rFonts w:ascii="Segoe UI" w:eastAsia="Times New Roman" w:hAnsi="Segoe UI" w:cs="Segoe UI"/>
                <w:color w:val="000000"/>
                <w:kern w:val="0"/>
                <w:lang w:eastAsia="en-IN"/>
                <w14:ligatures w14:val="none"/>
              </w:rPr>
              <w:t xml:space="preserve"> </w:t>
            </w:r>
            <w:proofErr w:type="spellStart"/>
            <w:r w:rsidRPr="00545C59">
              <w:rPr>
                <w:rFonts w:ascii="Segoe UI" w:eastAsia="Times New Roman" w:hAnsi="Segoe UI" w:cs="Segoe UI"/>
                <w:color w:val="000000"/>
                <w:kern w:val="0"/>
                <w:lang w:eastAsia="en-IN"/>
                <w14:ligatures w14:val="none"/>
              </w:rPr>
              <w:t>Rasayan</w:t>
            </w:r>
            <w:proofErr w:type="spellEnd"/>
            <w:r w:rsidRPr="00545C59">
              <w:rPr>
                <w:rFonts w:ascii="Segoe UI" w:eastAsia="Times New Roman" w:hAnsi="Segoe UI" w:cs="Segoe UI"/>
                <w:color w:val="000000"/>
                <w:kern w:val="0"/>
                <w:lang w:eastAsia="en-IN"/>
                <w14:ligatures w14:val="none"/>
              </w:rPr>
              <w:t xml:space="preserve"> India Limited</w:t>
            </w:r>
          </w:p>
        </w:tc>
        <w:tc>
          <w:tcPr>
            <w:tcW w:w="1356" w:type="dxa"/>
            <w:hideMark/>
          </w:tcPr>
          <w:p w14:paraId="697B23C5"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24-03-2021</w:t>
            </w:r>
          </w:p>
        </w:tc>
        <w:tc>
          <w:tcPr>
            <w:tcW w:w="952" w:type="dxa"/>
            <w:hideMark/>
          </w:tcPr>
          <w:p w14:paraId="34182338"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555</w:t>
            </w:r>
          </w:p>
        </w:tc>
        <w:tc>
          <w:tcPr>
            <w:tcW w:w="1150" w:type="dxa"/>
            <w:hideMark/>
          </w:tcPr>
          <w:p w14:paraId="1D0BEF57"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525.9</w:t>
            </w:r>
          </w:p>
        </w:tc>
        <w:tc>
          <w:tcPr>
            <w:tcW w:w="1322" w:type="dxa"/>
            <w:hideMark/>
          </w:tcPr>
          <w:p w14:paraId="6DE9A7D5"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FF0000"/>
                <w:kern w:val="0"/>
                <w:lang w:eastAsia="en-IN"/>
                <w14:ligatures w14:val="none"/>
              </w:rPr>
            </w:pPr>
            <w:r w:rsidRPr="00545C59">
              <w:rPr>
                <w:rFonts w:ascii="Segoe UI" w:eastAsia="Times New Roman" w:hAnsi="Segoe UI" w:cs="Segoe UI"/>
                <w:color w:val="FF0000"/>
                <w:kern w:val="0"/>
                <w:lang w:eastAsia="en-IN"/>
                <w14:ligatures w14:val="none"/>
              </w:rPr>
              <w:t>-5.24%</w:t>
            </w:r>
          </w:p>
        </w:tc>
        <w:tc>
          <w:tcPr>
            <w:tcW w:w="1417" w:type="dxa"/>
            <w:hideMark/>
          </w:tcPr>
          <w:p w14:paraId="37D87E4E"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37.49%</w:t>
            </w:r>
          </w:p>
        </w:tc>
      </w:tr>
      <w:tr w:rsidR="00545C59" w:rsidRPr="00545C59" w14:paraId="2699068F" w14:textId="77777777" w:rsidTr="009D0657">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591" w:type="dxa"/>
            <w:hideMark/>
          </w:tcPr>
          <w:p w14:paraId="471EA428" w14:textId="77777777" w:rsidR="00545C59" w:rsidRPr="00545C59" w:rsidRDefault="00545C59" w:rsidP="00545C59">
            <w:pPr>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Craftsman Automation Limited</w:t>
            </w:r>
          </w:p>
        </w:tc>
        <w:tc>
          <w:tcPr>
            <w:tcW w:w="1356" w:type="dxa"/>
            <w:hideMark/>
          </w:tcPr>
          <w:p w14:paraId="7D8C7CB4"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25-03-2021</w:t>
            </w:r>
          </w:p>
        </w:tc>
        <w:tc>
          <w:tcPr>
            <w:tcW w:w="952" w:type="dxa"/>
            <w:hideMark/>
          </w:tcPr>
          <w:p w14:paraId="1198EDFE"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1490</w:t>
            </w:r>
          </w:p>
        </w:tc>
        <w:tc>
          <w:tcPr>
            <w:tcW w:w="1150" w:type="dxa"/>
            <w:hideMark/>
          </w:tcPr>
          <w:p w14:paraId="32EEF2A1"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1433</w:t>
            </w:r>
          </w:p>
        </w:tc>
        <w:tc>
          <w:tcPr>
            <w:tcW w:w="1322" w:type="dxa"/>
            <w:hideMark/>
          </w:tcPr>
          <w:p w14:paraId="13DEDDA9"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FF0000"/>
                <w:kern w:val="0"/>
                <w:lang w:eastAsia="en-IN"/>
                <w14:ligatures w14:val="none"/>
              </w:rPr>
            </w:pPr>
            <w:r w:rsidRPr="00545C59">
              <w:rPr>
                <w:rFonts w:ascii="Segoe UI" w:eastAsia="Times New Roman" w:hAnsi="Segoe UI" w:cs="Segoe UI"/>
                <w:color w:val="FF0000"/>
                <w:kern w:val="0"/>
                <w:lang w:eastAsia="en-IN"/>
                <w14:ligatures w14:val="none"/>
              </w:rPr>
              <w:t>-3.83%</w:t>
            </w:r>
          </w:p>
        </w:tc>
        <w:tc>
          <w:tcPr>
            <w:tcW w:w="1417" w:type="dxa"/>
            <w:hideMark/>
          </w:tcPr>
          <w:p w14:paraId="67EA67B2"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280.67%</w:t>
            </w:r>
          </w:p>
        </w:tc>
      </w:tr>
      <w:tr w:rsidR="00545C59" w:rsidRPr="00545C59" w14:paraId="04BA7B41" w14:textId="77777777" w:rsidTr="009D0657">
        <w:trPr>
          <w:trHeight w:val="576"/>
        </w:trPr>
        <w:tc>
          <w:tcPr>
            <w:cnfStyle w:val="001000000000" w:firstRow="0" w:lastRow="0" w:firstColumn="1" w:lastColumn="0" w:oddVBand="0" w:evenVBand="0" w:oddHBand="0" w:evenHBand="0" w:firstRowFirstColumn="0" w:firstRowLastColumn="0" w:lastRowFirstColumn="0" w:lastRowLastColumn="0"/>
            <w:tcW w:w="2591" w:type="dxa"/>
            <w:hideMark/>
          </w:tcPr>
          <w:p w14:paraId="579D6F32" w14:textId="77777777" w:rsidR="00545C59" w:rsidRPr="00545C59" w:rsidRDefault="00545C59" w:rsidP="00545C59">
            <w:pPr>
              <w:rPr>
                <w:rFonts w:ascii="Segoe UI" w:eastAsia="Times New Roman" w:hAnsi="Segoe UI" w:cs="Segoe UI"/>
                <w:color w:val="000000"/>
                <w:kern w:val="0"/>
                <w:lang w:eastAsia="en-IN"/>
                <w14:ligatures w14:val="none"/>
              </w:rPr>
            </w:pPr>
            <w:proofErr w:type="spellStart"/>
            <w:r w:rsidRPr="00545C59">
              <w:rPr>
                <w:rFonts w:ascii="Segoe UI" w:eastAsia="Times New Roman" w:hAnsi="Segoe UI" w:cs="Segoe UI"/>
                <w:color w:val="000000"/>
                <w:kern w:val="0"/>
                <w:lang w:eastAsia="en-IN"/>
                <w14:ligatures w14:val="none"/>
              </w:rPr>
              <w:t>Laxmi</w:t>
            </w:r>
            <w:proofErr w:type="spellEnd"/>
            <w:r w:rsidRPr="00545C59">
              <w:rPr>
                <w:rFonts w:ascii="Segoe UI" w:eastAsia="Times New Roman" w:hAnsi="Segoe UI" w:cs="Segoe UI"/>
                <w:color w:val="000000"/>
                <w:kern w:val="0"/>
                <w:lang w:eastAsia="en-IN"/>
                <w14:ligatures w14:val="none"/>
              </w:rPr>
              <w:t xml:space="preserve"> Organic Industries Limited</w:t>
            </w:r>
          </w:p>
        </w:tc>
        <w:tc>
          <w:tcPr>
            <w:tcW w:w="1356" w:type="dxa"/>
            <w:hideMark/>
          </w:tcPr>
          <w:p w14:paraId="4DBFA36F"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25-03-2021</w:t>
            </w:r>
          </w:p>
        </w:tc>
        <w:tc>
          <w:tcPr>
            <w:tcW w:w="952" w:type="dxa"/>
            <w:hideMark/>
          </w:tcPr>
          <w:p w14:paraId="4BEDC419"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130</w:t>
            </w:r>
          </w:p>
        </w:tc>
        <w:tc>
          <w:tcPr>
            <w:tcW w:w="1150" w:type="dxa"/>
            <w:hideMark/>
          </w:tcPr>
          <w:p w14:paraId="7B88C6B3"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164.6</w:t>
            </w:r>
          </w:p>
        </w:tc>
        <w:tc>
          <w:tcPr>
            <w:tcW w:w="1322" w:type="dxa"/>
            <w:hideMark/>
          </w:tcPr>
          <w:p w14:paraId="493BB624"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26.62%</w:t>
            </w:r>
          </w:p>
        </w:tc>
        <w:tc>
          <w:tcPr>
            <w:tcW w:w="1417" w:type="dxa"/>
            <w:hideMark/>
          </w:tcPr>
          <w:p w14:paraId="12C75953"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106.77%</w:t>
            </w:r>
          </w:p>
        </w:tc>
      </w:tr>
      <w:tr w:rsidR="00545C59" w:rsidRPr="00545C59" w14:paraId="244EF56D" w14:textId="77777777" w:rsidTr="009D0657">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2591" w:type="dxa"/>
            <w:hideMark/>
          </w:tcPr>
          <w:p w14:paraId="011725A3" w14:textId="77777777" w:rsidR="00545C59" w:rsidRPr="00545C59" w:rsidRDefault="00545C59" w:rsidP="00545C59">
            <w:pPr>
              <w:rPr>
                <w:rFonts w:ascii="Segoe UI" w:eastAsia="Times New Roman" w:hAnsi="Segoe UI" w:cs="Segoe UI"/>
                <w:color w:val="000000"/>
                <w:kern w:val="0"/>
                <w:lang w:eastAsia="en-IN"/>
                <w14:ligatures w14:val="none"/>
              </w:rPr>
            </w:pPr>
            <w:proofErr w:type="spellStart"/>
            <w:r w:rsidRPr="00545C59">
              <w:rPr>
                <w:rFonts w:ascii="Segoe UI" w:eastAsia="Times New Roman" w:hAnsi="Segoe UI" w:cs="Segoe UI"/>
                <w:color w:val="000000"/>
                <w:kern w:val="0"/>
                <w:lang w:eastAsia="en-IN"/>
                <w14:ligatures w14:val="none"/>
              </w:rPr>
              <w:t>Suryoday</w:t>
            </w:r>
            <w:proofErr w:type="spellEnd"/>
            <w:r w:rsidRPr="00545C59">
              <w:rPr>
                <w:rFonts w:ascii="Segoe UI" w:eastAsia="Times New Roman" w:hAnsi="Segoe UI" w:cs="Segoe UI"/>
                <w:color w:val="000000"/>
                <w:kern w:val="0"/>
                <w:lang w:eastAsia="en-IN"/>
                <w14:ligatures w14:val="none"/>
              </w:rPr>
              <w:t xml:space="preserve"> Small Finance Bank Ltd</w:t>
            </w:r>
          </w:p>
        </w:tc>
        <w:tc>
          <w:tcPr>
            <w:tcW w:w="1356" w:type="dxa"/>
            <w:hideMark/>
          </w:tcPr>
          <w:p w14:paraId="700B9A74"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26-03-2021</w:t>
            </w:r>
          </w:p>
        </w:tc>
        <w:tc>
          <w:tcPr>
            <w:tcW w:w="952" w:type="dxa"/>
            <w:hideMark/>
          </w:tcPr>
          <w:p w14:paraId="083155D9"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305</w:t>
            </w:r>
          </w:p>
        </w:tc>
        <w:tc>
          <w:tcPr>
            <w:tcW w:w="1150" w:type="dxa"/>
            <w:hideMark/>
          </w:tcPr>
          <w:p w14:paraId="67B70EAA"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276.2</w:t>
            </w:r>
          </w:p>
        </w:tc>
        <w:tc>
          <w:tcPr>
            <w:tcW w:w="1322" w:type="dxa"/>
            <w:hideMark/>
          </w:tcPr>
          <w:p w14:paraId="74BA8FBC"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FF0000"/>
                <w:kern w:val="0"/>
                <w:lang w:eastAsia="en-IN"/>
                <w14:ligatures w14:val="none"/>
              </w:rPr>
            </w:pPr>
            <w:r w:rsidRPr="00545C59">
              <w:rPr>
                <w:rFonts w:ascii="Segoe UI" w:eastAsia="Times New Roman" w:hAnsi="Segoe UI" w:cs="Segoe UI"/>
                <w:color w:val="FF0000"/>
                <w:kern w:val="0"/>
                <w:lang w:eastAsia="en-IN"/>
                <w14:ligatures w14:val="none"/>
              </w:rPr>
              <w:t>-9.44%</w:t>
            </w:r>
          </w:p>
        </w:tc>
        <w:tc>
          <w:tcPr>
            <w:tcW w:w="1417" w:type="dxa"/>
            <w:hideMark/>
          </w:tcPr>
          <w:p w14:paraId="3429026E"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FF0000"/>
                <w:kern w:val="0"/>
                <w:lang w:eastAsia="en-IN"/>
                <w14:ligatures w14:val="none"/>
              </w:rPr>
            </w:pPr>
            <w:r w:rsidRPr="00545C59">
              <w:rPr>
                <w:rFonts w:ascii="Segoe UI" w:eastAsia="Times New Roman" w:hAnsi="Segoe UI" w:cs="Segoe UI"/>
                <w:color w:val="FF0000"/>
                <w:kern w:val="0"/>
                <w:lang w:eastAsia="en-IN"/>
                <w14:ligatures w14:val="none"/>
              </w:rPr>
              <w:t>-37.20%</w:t>
            </w:r>
          </w:p>
        </w:tc>
      </w:tr>
      <w:tr w:rsidR="00545C59" w:rsidRPr="00545C59" w14:paraId="403EF74A" w14:textId="77777777" w:rsidTr="009D0657">
        <w:trPr>
          <w:trHeight w:val="684"/>
        </w:trPr>
        <w:tc>
          <w:tcPr>
            <w:cnfStyle w:val="001000000000" w:firstRow="0" w:lastRow="0" w:firstColumn="1" w:lastColumn="0" w:oddVBand="0" w:evenVBand="0" w:oddHBand="0" w:evenHBand="0" w:firstRowFirstColumn="0" w:firstRowLastColumn="0" w:lastRowFirstColumn="0" w:lastRowLastColumn="0"/>
            <w:tcW w:w="2591" w:type="dxa"/>
            <w:hideMark/>
          </w:tcPr>
          <w:p w14:paraId="042A2AAC" w14:textId="77777777" w:rsidR="00545C59" w:rsidRPr="00545C59" w:rsidRDefault="00545C59" w:rsidP="00545C59">
            <w:pPr>
              <w:rPr>
                <w:rFonts w:ascii="Segoe UI" w:eastAsia="Times New Roman" w:hAnsi="Segoe UI" w:cs="Segoe UI"/>
                <w:color w:val="000000"/>
                <w:kern w:val="0"/>
                <w:lang w:eastAsia="en-IN"/>
                <w14:ligatures w14:val="none"/>
              </w:rPr>
            </w:pPr>
            <w:proofErr w:type="spellStart"/>
            <w:r w:rsidRPr="00545C59">
              <w:rPr>
                <w:rFonts w:ascii="Segoe UI" w:eastAsia="Times New Roman" w:hAnsi="Segoe UI" w:cs="Segoe UI"/>
                <w:color w:val="000000"/>
                <w:kern w:val="0"/>
                <w:lang w:eastAsia="en-IN"/>
                <w14:ligatures w14:val="none"/>
              </w:rPr>
              <w:t>Kalyan</w:t>
            </w:r>
            <w:proofErr w:type="spellEnd"/>
            <w:r w:rsidRPr="00545C59">
              <w:rPr>
                <w:rFonts w:ascii="Segoe UI" w:eastAsia="Times New Roman" w:hAnsi="Segoe UI" w:cs="Segoe UI"/>
                <w:color w:val="000000"/>
                <w:kern w:val="0"/>
                <w:lang w:eastAsia="en-IN"/>
                <w14:ligatures w14:val="none"/>
              </w:rPr>
              <w:t xml:space="preserve"> Jewellers India Limited</w:t>
            </w:r>
          </w:p>
        </w:tc>
        <w:tc>
          <w:tcPr>
            <w:tcW w:w="1356" w:type="dxa"/>
            <w:hideMark/>
          </w:tcPr>
          <w:p w14:paraId="60B3B451"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26-03-2021</w:t>
            </w:r>
          </w:p>
        </w:tc>
        <w:tc>
          <w:tcPr>
            <w:tcW w:w="952" w:type="dxa"/>
            <w:hideMark/>
          </w:tcPr>
          <w:p w14:paraId="69196B3A"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87</w:t>
            </w:r>
          </w:p>
        </w:tc>
        <w:tc>
          <w:tcPr>
            <w:tcW w:w="1150" w:type="dxa"/>
            <w:hideMark/>
          </w:tcPr>
          <w:p w14:paraId="0F338E2E"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75.3</w:t>
            </w:r>
          </w:p>
        </w:tc>
        <w:tc>
          <w:tcPr>
            <w:tcW w:w="1322" w:type="dxa"/>
            <w:hideMark/>
          </w:tcPr>
          <w:p w14:paraId="47E222B9"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FF0000"/>
                <w:kern w:val="0"/>
                <w:lang w:eastAsia="en-IN"/>
                <w14:ligatures w14:val="none"/>
              </w:rPr>
            </w:pPr>
            <w:r w:rsidRPr="00545C59">
              <w:rPr>
                <w:rFonts w:ascii="Segoe UI" w:eastAsia="Times New Roman" w:hAnsi="Segoe UI" w:cs="Segoe UI"/>
                <w:color w:val="FF0000"/>
                <w:kern w:val="0"/>
                <w:lang w:eastAsia="en-IN"/>
                <w14:ligatures w14:val="none"/>
              </w:rPr>
              <w:t>-13.45%</w:t>
            </w:r>
          </w:p>
        </w:tc>
        <w:tc>
          <w:tcPr>
            <w:tcW w:w="1417" w:type="dxa"/>
            <w:hideMark/>
          </w:tcPr>
          <w:p w14:paraId="495AECE5"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469.02%</w:t>
            </w:r>
          </w:p>
        </w:tc>
      </w:tr>
      <w:tr w:rsidR="00545C59" w:rsidRPr="00545C59" w14:paraId="74AE2D86" w14:textId="77777777" w:rsidTr="009D0657">
        <w:trPr>
          <w:cnfStyle w:val="000000100000" w:firstRow="0" w:lastRow="0" w:firstColumn="0" w:lastColumn="0" w:oddVBand="0" w:evenVBand="0" w:oddHBand="1" w:evenHBand="0"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2591" w:type="dxa"/>
            <w:hideMark/>
          </w:tcPr>
          <w:p w14:paraId="4AA1B384" w14:textId="77777777" w:rsidR="00545C59" w:rsidRPr="00545C59" w:rsidRDefault="00545C59" w:rsidP="00545C59">
            <w:pPr>
              <w:rPr>
                <w:rFonts w:ascii="Segoe UI" w:eastAsia="Times New Roman" w:hAnsi="Segoe UI" w:cs="Segoe UI"/>
                <w:color w:val="000000"/>
                <w:kern w:val="0"/>
                <w:lang w:eastAsia="en-IN"/>
                <w14:ligatures w14:val="none"/>
              </w:rPr>
            </w:pPr>
            <w:proofErr w:type="spellStart"/>
            <w:r w:rsidRPr="00545C59">
              <w:rPr>
                <w:rFonts w:ascii="Segoe UI" w:eastAsia="Times New Roman" w:hAnsi="Segoe UI" w:cs="Segoe UI"/>
                <w:color w:val="000000"/>
                <w:kern w:val="0"/>
                <w:lang w:eastAsia="en-IN"/>
                <w14:ligatures w14:val="none"/>
              </w:rPr>
              <w:t>Nazara</w:t>
            </w:r>
            <w:proofErr w:type="spellEnd"/>
            <w:r w:rsidRPr="00545C59">
              <w:rPr>
                <w:rFonts w:ascii="Segoe UI" w:eastAsia="Times New Roman" w:hAnsi="Segoe UI" w:cs="Segoe UI"/>
                <w:color w:val="000000"/>
                <w:kern w:val="0"/>
                <w:lang w:eastAsia="en-IN"/>
                <w14:ligatures w14:val="none"/>
              </w:rPr>
              <w:t xml:space="preserve"> Technologies Limited</w:t>
            </w:r>
          </w:p>
        </w:tc>
        <w:tc>
          <w:tcPr>
            <w:tcW w:w="1356" w:type="dxa"/>
            <w:hideMark/>
          </w:tcPr>
          <w:p w14:paraId="38709C6E"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30-03-2021</w:t>
            </w:r>
          </w:p>
        </w:tc>
        <w:tc>
          <w:tcPr>
            <w:tcW w:w="952" w:type="dxa"/>
            <w:hideMark/>
          </w:tcPr>
          <w:p w14:paraId="532DFAC1"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1101</w:t>
            </w:r>
          </w:p>
        </w:tc>
        <w:tc>
          <w:tcPr>
            <w:tcW w:w="1150" w:type="dxa"/>
            <w:hideMark/>
          </w:tcPr>
          <w:p w14:paraId="25F9B34E"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1576.8</w:t>
            </w:r>
          </w:p>
        </w:tc>
        <w:tc>
          <w:tcPr>
            <w:tcW w:w="1322" w:type="dxa"/>
            <w:hideMark/>
          </w:tcPr>
          <w:p w14:paraId="77606E1B"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43.22%</w:t>
            </w:r>
          </w:p>
        </w:tc>
        <w:tc>
          <w:tcPr>
            <w:tcW w:w="1417" w:type="dxa"/>
            <w:hideMark/>
          </w:tcPr>
          <w:p w14:paraId="496CF98B"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FF0000"/>
                <w:kern w:val="0"/>
                <w:lang w:eastAsia="en-IN"/>
                <w14:ligatures w14:val="none"/>
              </w:rPr>
            </w:pPr>
            <w:r w:rsidRPr="00545C59">
              <w:rPr>
                <w:rFonts w:ascii="Segoe UI" w:eastAsia="Times New Roman" w:hAnsi="Segoe UI" w:cs="Segoe UI"/>
                <w:color w:val="FF0000"/>
                <w:kern w:val="0"/>
                <w:lang w:eastAsia="en-IN"/>
                <w14:ligatures w14:val="none"/>
              </w:rPr>
              <w:t>-16.62%</w:t>
            </w:r>
          </w:p>
        </w:tc>
      </w:tr>
      <w:tr w:rsidR="00545C59" w:rsidRPr="00545C59" w14:paraId="0B4100D2" w14:textId="77777777" w:rsidTr="009D0657">
        <w:trPr>
          <w:trHeight w:val="684"/>
        </w:trPr>
        <w:tc>
          <w:tcPr>
            <w:cnfStyle w:val="001000000000" w:firstRow="0" w:lastRow="0" w:firstColumn="1" w:lastColumn="0" w:oddVBand="0" w:evenVBand="0" w:oddHBand="0" w:evenHBand="0" w:firstRowFirstColumn="0" w:firstRowLastColumn="0" w:lastRowFirstColumn="0" w:lastRowLastColumn="0"/>
            <w:tcW w:w="2591" w:type="dxa"/>
            <w:hideMark/>
          </w:tcPr>
          <w:p w14:paraId="59155A53" w14:textId="77777777" w:rsidR="00545C59" w:rsidRPr="00545C59" w:rsidRDefault="00545C59" w:rsidP="00545C59">
            <w:pPr>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lastRenderedPageBreak/>
              <w:t>Barbeque Nation Hospitality Limited</w:t>
            </w:r>
          </w:p>
        </w:tc>
        <w:tc>
          <w:tcPr>
            <w:tcW w:w="1356" w:type="dxa"/>
            <w:hideMark/>
          </w:tcPr>
          <w:p w14:paraId="23370AAE"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07-04-2021</w:t>
            </w:r>
          </w:p>
        </w:tc>
        <w:tc>
          <w:tcPr>
            <w:tcW w:w="952" w:type="dxa"/>
            <w:hideMark/>
          </w:tcPr>
          <w:p w14:paraId="11A1779A"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500</w:t>
            </w:r>
          </w:p>
        </w:tc>
        <w:tc>
          <w:tcPr>
            <w:tcW w:w="1150" w:type="dxa"/>
            <w:hideMark/>
          </w:tcPr>
          <w:p w14:paraId="7A75FFDF"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590.4</w:t>
            </w:r>
          </w:p>
        </w:tc>
        <w:tc>
          <w:tcPr>
            <w:tcW w:w="1322" w:type="dxa"/>
            <w:hideMark/>
          </w:tcPr>
          <w:p w14:paraId="1BE5FF4E"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18.08%</w:t>
            </w:r>
          </w:p>
        </w:tc>
        <w:tc>
          <w:tcPr>
            <w:tcW w:w="1417" w:type="dxa"/>
            <w:hideMark/>
          </w:tcPr>
          <w:p w14:paraId="61801F63"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17.10%</w:t>
            </w:r>
          </w:p>
        </w:tc>
      </w:tr>
      <w:tr w:rsidR="00545C59" w:rsidRPr="00545C59" w14:paraId="6731CEB4" w14:textId="77777777" w:rsidTr="009D0657">
        <w:trPr>
          <w:cnfStyle w:val="000000100000" w:firstRow="0" w:lastRow="0" w:firstColumn="0" w:lastColumn="0" w:oddVBand="0" w:evenVBand="0" w:oddHBand="1" w:evenHBand="0" w:firstRowFirstColumn="0" w:firstRowLastColumn="0" w:lastRowFirstColumn="0" w:lastRowLastColumn="0"/>
          <w:trHeight w:val="684"/>
        </w:trPr>
        <w:tc>
          <w:tcPr>
            <w:cnfStyle w:val="001000000000" w:firstRow="0" w:lastRow="0" w:firstColumn="1" w:lastColumn="0" w:oddVBand="0" w:evenVBand="0" w:oddHBand="0" w:evenHBand="0" w:firstRowFirstColumn="0" w:firstRowLastColumn="0" w:lastRowFirstColumn="0" w:lastRowLastColumn="0"/>
            <w:tcW w:w="2591" w:type="dxa"/>
            <w:hideMark/>
          </w:tcPr>
          <w:p w14:paraId="57C92253" w14:textId="77777777" w:rsidR="00545C59" w:rsidRPr="00545C59" w:rsidRDefault="00545C59" w:rsidP="00545C59">
            <w:pPr>
              <w:rPr>
                <w:rFonts w:ascii="Segoe UI" w:eastAsia="Times New Roman" w:hAnsi="Segoe UI" w:cs="Segoe UI"/>
                <w:color w:val="000000"/>
                <w:kern w:val="0"/>
                <w:lang w:eastAsia="en-IN"/>
                <w14:ligatures w14:val="none"/>
              </w:rPr>
            </w:pPr>
            <w:proofErr w:type="spellStart"/>
            <w:r w:rsidRPr="00545C59">
              <w:rPr>
                <w:rFonts w:ascii="Segoe UI" w:eastAsia="Times New Roman" w:hAnsi="Segoe UI" w:cs="Segoe UI"/>
                <w:color w:val="000000"/>
                <w:kern w:val="0"/>
                <w:lang w:eastAsia="en-IN"/>
                <w14:ligatures w14:val="none"/>
              </w:rPr>
              <w:t>Macrotech</w:t>
            </w:r>
            <w:proofErr w:type="spellEnd"/>
            <w:r w:rsidRPr="00545C59">
              <w:rPr>
                <w:rFonts w:ascii="Segoe UI" w:eastAsia="Times New Roman" w:hAnsi="Segoe UI" w:cs="Segoe UI"/>
                <w:color w:val="000000"/>
                <w:kern w:val="0"/>
                <w:lang w:eastAsia="en-IN"/>
                <w14:ligatures w14:val="none"/>
              </w:rPr>
              <w:t xml:space="preserve"> Developers Limited</w:t>
            </w:r>
          </w:p>
        </w:tc>
        <w:tc>
          <w:tcPr>
            <w:tcW w:w="1356" w:type="dxa"/>
            <w:hideMark/>
          </w:tcPr>
          <w:p w14:paraId="5A36A02B"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19-04-2021</w:t>
            </w:r>
          </w:p>
        </w:tc>
        <w:tc>
          <w:tcPr>
            <w:tcW w:w="952" w:type="dxa"/>
            <w:hideMark/>
          </w:tcPr>
          <w:p w14:paraId="7CAB7F8A"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486</w:t>
            </w:r>
          </w:p>
        </w:tc>
        <w:tc>
          <w:tcPr>
            <w:tcW w:w="1150" w:type="dxa"/>
            <w:hideMark/>
          </w:tcPr>
          <w:p w14:paraId="5A48BCE1"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463.15</w:t>
            </w:r>
          </w:p>
        </w:tc>
        <w:tc>
          <w:tcPr>
            <w:tcW w:w="1322" w:type="dxa"/>
            <w:hideMark/>
          </w:tcPr>
          <w:p w14:paraId="3382E55F"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FF0000"/>
                <w:kern w:val="0"/>
                <w:lang w:eastAsia="en-IN"/>
                <w14:ligatures w14:val="none"/>
              </w:rPr>
            </w:pPr>
            <w:r w:rsidRPr="00545C59">
              <w:rPr>
                <w:rFonts w:ascii="Segoe UI" w:eastAsia="Times New Roman" w:hAnsi="Segoe UI" w:cs="Segoe UI"/>
                <w:color w:val="FF0000"/>
                <w:kern w:val="0"/>
                <w:lang w:eastAsia="en-IN"/>
                <w14:ligatures w14:val="none"/>
              </w:rPr>
              <w:t>-4.70%</w:t>
            </w:r>
          </w:p>
        </w:tc>
        <w:tc>
          <w:tcPr>
            <w:tcW w:w="1417" w:type="dxa"/>
            <w:hideMark/>
          </w:tcPr>
          <w:p w14:paraId="3FA63AFD"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215.33%</w:t>
            </w:r>
          </w:p>
        </w:tc>
      </w:tr>
      <w:tr w:rsidR="00545C59" w:rsidRPr="00545C59" w14:paraId="48DC4EC1" w14:textId="77777777" w:rsidTr="009D0657">
        <w:trPr>
          <w:trHeight w:val="1008"/>
        </w:trPr>
        <w:tc>
          <w:tcPr>
            <w:cnfStyle w:val="001000000000" w:firstRow="0" w:lastRow="0" w:firstColumn="1" w:lastColumn="0" w:oddVBand="0" w:evenVBand="0" w:oddHBand="0" w:evenHBand="0" w:firstRowFirstColumn="0" w:firstRowLastColumn="0" w:lastRowFirstColumn="0" w:lastRowLastColumn="0"/>
            <w:tcW w:w="2591" w:type="dxa"/>
            <w:hideMark/>
          </w:tcPr>
          <w:p w14:paraId="7CD3C493" w14:textId="77777777" w:rsidR="00545C59" w:rsidRPr="00545C59" w:rsidRDefault="00545C59" w:rsidP="00545C59">
            <w:pPr>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POWERGRID Infrastructure Investment Trust</w:t>
            </w:r>
          </w:p>
        </w:tc>
        <w:tc>
          <w:tcPr>
            <w:tcW w:w="1356" w:type="dxa"/>
            <w:hideMark/>
          </w:tcPr>
          <w:p w14:paraId="63293EE6"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14-05-2021</w:t>
            </w:r>
          </w:p>
        </w:tc>
        <w:tc>
          <w:tcPr>
            <w:tcW w:w="952" w:type="dxa"/>
            <w:hideMark/>
          </w:tcPr>
          <w:p w14:paraId="405EF55E"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100</w:t>
            </w:r>
          </w:p>
        </w:tc>
        <w:tc>
          <w:tcPr>
            <w:tcW w:w="1150" w:type="dxa"/>
            <w:hideMark/>
          </w:tcPr>
          <w:p w14:paraId="15F7DBA3"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102.98</w:t>
            </w:r>
          </w:p>
        </w:tc>
        <w:tc>
          <w:tcPr>
            <w:tcW w:w="1322" w:type="dxa"/>
            <w:hideMark/>
          </w:tcPr>
          <w:p w14:paraId="60B1B070"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2.98%</w:t>
            </w:r>
          </w:p>
        </w:tc>
        <w:tc>
          <w:tcPr>
            <w:tcW w:w="1417" w:type="dxa"/>
            <w:hideMark/>
          </w:tcPr>
          <w:p w14:paraId="1BCAA9AF"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FF0000"/>
                <w:kern w:val="0"/>
                <w:lang w:eastAsia="en-IN"/>
                <w14:ligatures w14:val="none"/>
              </w:rPr>
            </w:pPr>
            <w:r w:rsidRPr="00545C59">
              <w:rPr>
                <w:rFonts w:ascii="Segoe UI" w:eastAsia="Times New Roman" w:hAnsi="Segoe UI" w:cs="Segoe UI"/>
                <w:color w:val="FF0000"/>
                <w:kern w:val="0"/>
                <w:lang w:eastAsia="en-IN"/>
                <w14:ligatures w14:val="none"/>
              </w:rPr>
              <w:t>-4.04%</w:t>
            </w:r>
          </w:p>
        </w:tc>
      </w:tr>
      <w:tr w:rsidR="00545C59" w:rsidRPr="00545C59" w14:paraId="062332DC" w14:textId="77777777" w:rsidTr="009D0657">
        <w:trPr>
          <w:cnfStyle w:val="000000100000" w:firstRow="0" w:lastRow="0" w:firstColumn="0" w:lastColumn="0" w:oddVBand="0" w:evenVBand="0" w:oddHBand="1" w:evenHBand="0" w:firstRowFirstColumn="0" w:firstRowLastColumn="0" w:lastRowFirstColumn="0" w:lastRowLastColumn="0"/>
          <w:trHeight w:val="684"/>
        </w:trPr>
        <w:tc>
          <w:tcPr>
            <w:cnfStyle w:val="001000000000" w:firstRow="0" w:lastRow="0" w:firstColumn="1" w:lastColumn="0" w:oddVBand="0" w:evenVBand="0" w:oddHBand="0" w:evenHBand="0" w:firstRowFirstColumn="0" w:firstRowLastColumn="0" w:lastRowFirstColumn="0" w:lastRowLastColumn="0"/>
            <w:tcW w:w="2591" w:type="dxa"/>
            <w:hideMark/>
          </w:tcPr>
          <w:p w14:paraId="46C61416" w14:textId="77777777" w:rsidR="00545C59" w:rsidRPr="00545C59" w:rsidRDefault="00545C59" w:rsidP="00545C59">
            <w:pPr>
              <w:rPr>
                <w:rFonts w:ascii="Segoe UI" w:eastAsia="Times New Roman" w:hAnsi="Segoe UI" w:cs="Segoe UI"/>
                <w:color w:val="000000"/>
                <w:kern w:val="0"/>
                <w:lang w:eastAsia="en-IN"/>
                <w14:ligatures w14:val="none"/>
              </w:rPr>
            </w:pPr>
            <w:proofErr w:type="spellStart"/>
            <w:r w:rsidRPr="00545C59">
              <w:rPr>
                <w:rFonts w:ascii="Segoe UI" w:eastAsia="Times New Roman" w:hAnsi="Segoe UI" w:cs="Segoe UI"/>
                <w:color w:val="000000"/>
                <w:kern w:val="0"/>
                <w:lang w:eastAsia="en-IN"/>
                <w14:ligatures w14:val="none"/>
              </w:rPr>
              <w:t>Shyam</w:t>
            </w:r>
            <w:proofErr w:type="spellEnd"/>
            <w:r w:rsidRPr="00545C59">
              <w:rPr>
                <w:rFonts w:ascii="Segoe UI" w:eastAsia="Times New Roman" w:hAnsi="Segoe UI" w:cs="Segoe UI"/>
                <w:color w:val="000000"/>
                <w:kern w:val="0"/>
                <w:lang w:eastAsia="en-IN"/>
                <w14:ligatures w14:val="none"/>
              </w:rPr>
              <w:t xml:space="preserve"> </w:t>
            </w:r>
            <w:proofErr w:type="spellStart"/>
            <w:r w:rsidRPr="00545C59">
              <w:rPr>
                <w:rFonts w:ascii="Segoe UI" w:eastAsia="Times New Roman" w:hAnsi="Segoe UI" w:cs="Segoe UI"/>
                <w:color w:val="000000"/>
                <w:kern w:val="0"/>
                <w:lang w:eastAsia="en-IN"/>
                <w14:ligatures w14:val="none"/>
              </w:rPr>
              <w:t>Metalics</w:t>
            </w:r>
            <w:proofErr w:type="spellEnd"/>
            <w:r w:rsidRPr="00545C59">
              <w:rPr>
                <w:rFonts w:ascii="Segoe UI" w:eastAsia="Times New Roman" w:hAnsi="Segoe UI" w:cs="Segoe UI"/>
                <w:color w:val="000000"/>
                <w:kern w:val="0"/>
                <w:lang w:eastAsia="en-IN"/>
                <w14:ligatures w14:val="none"/>
              </w:rPr>
              <w:t xml:space="preserve"> and Energy Limited</w:t>
            </w:r>
          </w:p>
        </w:tc>
        <w:tc>
          <w:tcPr>
            <w:tcW w:w="1356" w:type="dxa"/>
            <w:hideMark/>
          </w:tcPr>
          <w:p w14:paraId="37FD5EE4"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24-06-2021</w:t>
            </w:r>
          </w:p>
        </w:tc>
        <w:tc>
          <w:tcPr>
            <w:tcW w:w="952" w:type="dxa"/>
            <w:hideMark/>
          </w:tcPr>
          <w:p w14:paraId="0E2E34F0"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306</w:t>
            </w:r>
          </w:p>
        </w:tc>
        <w:tc>
          <w:tcPr>
            <w:tcW w:w="1150" w:type="dxa"/>
            <w:hideMark/>
          </w:tcPr>
          <w:p w14:paraId="1DB18214"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375.85</w:t>
            </w:r>
          </w:p>
        </w:tc>
        <w:tc>
          <w:tcPr>
            <w:tcW w:w="1322" w:type="dxa"/>
            <w:hideMark/>
          </w:tcPr>
          <w:p w14:paraId="3DD7F728"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22.83%</w:t>
            </w:r>
          </w:p>
        </w:tc>
        <w:tc>
          <w:tcPr>
            <w:tcW w:w="1417" w:type="dxa"/>
            <w:hideMark/>
          </w:tcPr>
          <w:p w14:paraId="213194B9"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135.33%</w:t>
            </w:r>
          </w:p>
        </w:tc>
      </w:tr>
      <w:tr w:rsidR="00545C59" w:rsidRPr="00545C59" w14:paraId="161FC389" w14:textId="77777777" w:rsidTr="009D0657">
        <w:trPr>
          <w:trHeight w:val="684"/>
        </w:trPr>
        <w:tc>
          <w:tcPr>
            <w:cnfStyle w:val="001000000000" w:firstRow="0" w:lastRow="0" w:firstColumn="1" w:lastColumn="0" w:oddVBand="0" w:evenVBand="0" w:oddHBand="0" w:evenHBand="0" w:firstRowFirstColumn="0" w:firstRowLastColumn="0" w:lastRowFirstColumn="0" w:lastRowLastColumn="0"/>
            <w:tcW w:w="2591" w:type="dxa"/>
            <w:hideMark/>
          </w:tcPr>
          <w:p w14:paraId="0F62D780" w14:textId="77777777" w:rsidR="00545C59" w:rsidRPr="00545C59" w:rsidRDefault="00545C59" w:rsidP="00545C59">
            <w:pPr>
              <w:rPr>
                <w:rFonts w:ascii="Segoe UI" w:eastAsia="Times New Roman" w:hAnsi="Segoe UI" w:cs="Segoe UI"/>
                <w:color w:val="000000"/>
                <w:kern w:val="0"/>
                <w:lang w:eastAsia="en-IN"/>
                <w14:ligatures w14:val="none"/>
              </w:rPr>
            </w:pPr>
            <w:proofErr w:type="spellStart"/>
            <w:r w:rsidRPr="00545C59">
              <w:rPr>
                <w:rFonts w:ascii="Segoe UI" w:eastAsia="Times New Roman" w:hAnsi="Segoe UI" w:cs="Segoe UI"/>
                <w:color w:val="000000"/>
                <w:kern w:val="0"/>
                <w:lang w:eastAsia="en-IN"/>
                <w14:ligatures w14:val="none"/>
              </w:rPr>
              <w:t>Sona</w:t>
            </w:r>
            <w:proofErr w:type="spellEnd"/>
            <w:r w:rsidRPr="00545C59">
              <w:rPr>
                <w:rFonts w:ascii="Segoe UI" w:eastAsia="Times New Roman" w:hAnsi="Segoe UI" w:cs="Segoe UI"/>
                <w:color w:val="000000"/>
                <w:kern w:val="0"/>
                <w:lang w:eastAsia="en-IN"/>
                <w14:ligatures w14:val="none"/>
              </w:rPr>
              <w:t xml:space="preserve"> BLW Precision Forgings Limited</w:t>
            </w:r>
          </w:p>
        </w:tc>
        <w:tc>
          <w:tcPr>
            <w:tcW w:w="1356" w:type="dxa"/>
            <w:hideMark/>
          </w:tcPr>
          <w:p w14:paraId="5DF1F81B"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24-06-2021</w:t>
            </w:r>
          </w:p>
        </w:tc>
        <w:tc>
          <w:tcPr>
            <w:tcW w:w="952" w:type="dxa"/>
            <w:hideMark/>
          </w:tcPr>
          <w:p w14:paraId="26C7FCE6"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291</w:t>
            </w:r>
          </w:p>
        </w:tc>
        <w:tc>
          <w:tcPr>
            <w:tcW w:w="1150" w:type="dxa"/>
            <w:hideMark/>
          </w:tcPr>
          <w:p w14:paraId="613DDC45"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362.85</w:t>
            </w:r>
          </w:p>
        </w:tc>
        <w:tc>
          <w:tcPr>
            <w:tcW w:w="1322" w:type="dxa"/>
            <w:hideMark/>
          </w:tcPr>
          <w:p w14:paraId="1D381F4E"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24.69%</w:t>
            </w:r>
          </w:p>
        </w:tc>
        <w:tc>
          <w:tcPr>
            <w:tcW w:w="1417" w:type="dxa"/>
            <w:hideMark/>
          </w:tcPr>
          <w:p w14:paraId="0D15BDD1"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125.69%</w:t>
            </w:r>
          </w:p>
        </w:tc>
      </w:tr>
      <w:tr w:rsidR="00545C59" w:rsidRPr="00545C59" w14:paraId="531FC12B" w14:textId="77777777" w:rsidTr="009D0657">
        <w:trPr>
          <w:cnfStyle w:val="000000100000" w:firstRow="0" w:lastRow="0" w:firstColumn="0" w:lastColumn="0" w:oddVBand="0" w:evenVBand="0" w:oddHBand="1" w:evenHBand="0" w:firstRowFirstColumn="0" w:firstRowLastColumn="0" w:lastRowFirstColumn="0" w:lastRowLastColumn="0"/>
          <w:trHeight w:val="732"/>
        </w:trPr>
        <w:tc>
          <w:tcPr>
            <w:cnfStyle w:val="001000000000" w:firstRow="0" w:lastRow="0" w:firstColumn="1" w:lastColumn="0" w:oddVBand="0" w:evenVBand="0" w:oddHBand="0" w:evenHBand="0" w:firstRowFirstColumn="0" w:firstRowLastColumn="0" w:lastRowFirstColumn="0" w:lastRowLastColumn="0"/>
            <w:tcW w:w="2591" w:type="dxa"/>
            <w:hideMark/>
          </w:tcPr>
          <w:p w14:paraId="5B9D129E" w14:textId="77777777" w:rsidR="00545C59" w:rsidRPr="00545C59" w:rsidRDefault="00545C59" w:rsidP="00545C59">
            <w:pPr>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Krishna Institute of Medical Sciences Limited</w:t>
            </w:r>
          </w:p>
        </w:tc>
        <w:tc>
          <w:tcPr>
            <w:tcW w:w="1356" w:type="dxa"/>
            <w:hideMark/>
          </w:tcPr>
          <w:p w14:paraId="33E02BEA"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28-06-2021</w:t>
            </w:r>
          </w:p>
        </w:tc>
        <w:tc>
          <w:tcPr>
            <w:tcW w:w="952" w:type="dxa"/>
            <w:hideMark/>
          </w:tcPr>
          <w:p w14:paraId="3A0174CB"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825</w:t>
            </w:r>
          </w:p>
        </w:tc>
        <w:tc>
          <w:tcPr>
            <w:tcW w:w="1150" w:type="dxa"/>
            <w:hideMark/>
          </w:tcPr>
          <w:p w14:paraId="64EA5FD8"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995.9</w:t>
            </w:r>
          </w:p>
        </w:tc>
        <w:tc>
          <w:tcPr>
            <w:tcW w:w="1322" w:type="dxa"/>
            <w:hideMark/>
          </w:tcPr>
          <w:p w14:paraId="0E6BC1FB"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20.72%</w:t>
            </w:r>
          </w:p>
        </w:tc>
        <w:tc>
          <w:tcPr>
            <w:tcW w:w="1417" w:type="dxa"/>
            <w:hideMark/>
          </w:tcPr>
          <w:p w14:paraId="56FD6BDC"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158.75%</w:t>
            </w:r>
          </w:p>
        </w:tc>
      </w:tr>
      <w:tr w:rsidR="00545C59" w:rsidRPr="00545C59" w14:paraId="45FEC890" w14:textId="77777777" w:rsidTr="009D0657">
        <w:trPr>
          <w:trHeight w:val="348"/>
        </w:trPr>
        <w:tc>
          <w:tcPr>
            <w:cnfStyle w:val="001000000000" w:firstRow="0" w:lastRow="0" w:firstColumn="1" w:lastColumn="0" w:oddVBand="0" w:evenVBand="0" w:oddHBand="0" w:evenHBand="0" w:firstRowFirstColumn="0" w:firstRowLastColumn="0" w:lastRowFirstColumn="0" w:lastRowLastColumn="0"/>
            <w:tcW w:w="2591" w:type="dxa"/>
            <w:hideMark/>
          </w:tcPr>
          <w:p w14:paraId="04427E31" w14:textId="77777777" w:rsidR="00545C59" w:rsidRPr="00545C59" w:rsidRDefault="00545C59" w:rsidP="00545C59">
            <w:pPr>
              <w:rPr>
                <w:rFonts w:ascii="Segoe UI" w:eastAsia="Times New Roman" w:hAnsi="Segoe UI" w:cs="Segoe UI"/>
                <w:color w:val="000000"/>
                <w:kern w:val="0"/>
                <w:lang w:eastAsia="en-IN"/>
                <w14:ligatures w14:val="none"/>
              </w:rPr>
            </w:pPr>
            <w:proofErr w:type="spellStart"/>
            <w:r w:rsidRPr="00545C59">
              <w:rPr>
                <w:rFonts w:ascii="Segoe UI" w:eastAsia="Times New Roman" w:hAnsi="Segoe UI" w:cs="Segoe UI"/>
                <w:color w:val="000000"/>
                <w:kern w:val="0"/>
                <w:lang w:eastAsia="en-IN"/>
                <w14:ligatures w14:val="none"/>
              </w:rPr>
              <w:t>Dodla</w:t>
            </w:r>
            <w:proofErr w:type="spellEnd"/>
            <w:r w:rsidRPr="00545C59">
              <w:rPr>
                <w:rFonts w:ascii="Segoe UI" w:eastAsia="Times New Roman" w:hAnsi="Segoe UI" w:cs="Segoe UI"/>
                <w:color w:val="000000"/>
                <w:kern w:val="0"/>
                <w:lang w:eastAsia="en-IN"/>
                <w14:ligatures w14:val="none"/>
              </w:rPr>
              <w:t xml:space="preserve"> Dairy Limited</w:t>
            </w:r>
          </w:p>
        </w:tc>
        <w:tc>
          <w:tcPr>
            <w:tcW w:w="1356" w:type="dxa"/>
            <w:hideMark/>
          </w:tcPr>
          <w:p w14:paraId="05EFE30A"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28-06-2021</w:t>
            </w:r>
          </w:p>
        </w:tc>
        <w:tc>
          <w:tcPr>
            <w:tcW w:w="952" w:type="dxa"/>
            <w:hideMark/>
          </w:tcPr>
          <w:p w14:paraId="5EE5A3D0"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428</w:t>
            </w:r>
          </w:p>
        </w:tc>
        <w:tc>
          <w:tcPr>
            <w:tcW w:w="1150" w:type="dxa"/>
            <w:hideMark/>
          </w:tcPr>
          <w:p w14:paraId="2ACA50B5"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609.1</w:t>
            </w:r>
          </w:p>
        </w:tc>
        <w:tc>
          <w:tcPr>
            <w:tcW w:w="1322" w:type="dxa"/>
            <w:hideMark/>
          </w:tcPr>
          <w:p w14:paraId="2E870A0B"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42.31%</w:t>
            </w:r>
          </w:p>
        </w:tc>
        <w:tc>
          <w:tcPr>
            <w:tcW w:w="1417" w:type="dxa"/>
            <w:hideMark/>
          </w:tcPr>
          <w:p w14:paraId="0D991D1E"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164.18%</w:t>
            </w:r>
          </w:p>
        </w:tc>
      </w:tr>
      <w:tr w:rsidR="00545C59" w:rsidRPr="00545C59" w14:paraId="4CB85882" w14:textId="77777777" w:rsidTr="009D0657">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2591" w:type="dxa"/>
            <w:hideMark/>
          </w:tcPr>
          <w:p w14:paraId="5A610CC9" w14:textId="77777777" w:rsidR="00545C59" w:rsidRPr="00545C59" w:rsidRDefault="00545C59" w:rsidP="00545C59">
            <w:pPr>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India Pesticides Limited</w:t>
            </w:r>
          </w:p>
        </w:tc>
        <w:tc>
          <w:tcPr>
            <w:tcW w:w="1356" w:type="dxa"/>
            <w:hideMark/>
          </w:tcPr>
          <w:p w14:paraId="58345801"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05-07-2021</w:t>
            </w:r>
          </w:p>
        </w:tc>
        <w:tc>
          <w:tcPr>
            <w:tcW w:w="952" w:type="dxa"/>
            <w:hideMark/>
          </w:tcPr>
          <w:p w14:paraId="6B210829"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296</w:t>
            </w:r>
          </w:p>
        </w:tc>
        <w:tc>
          <w:tcPr>
            <w:tcW w:w="1150" w:type="dxa"/>
            <w:hideMark/>
          </w:tcPr>
          <w:p w14:paraId="6D42F903"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343.15</w:t>
            </w:r>
          </w:p>
        </w:tc>
        <w:tc>
          <w:tcPr>
            <w:tcW w:w="1322" w:type="dxa"/>
            <w:hideMark/>
          </w:tcPr>
          <w:p w14:paraId="3D57EC7D"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15.93%</w:t>
            </w:r>
          </w:p>
        </w:tc>
        <w:tc>
          <w:tcPr>
            <w:tcW w:w="1417" w:type="dxa"/>
            <w:hideMark/>
          </w:tcPr>
          <w:p w14:paraId="71184FBF"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FF0000"/>
                <w:kern w:val="0"/>
                <w:lang w:eastAsia="en-IN"/>
                <w14:ligatures w14:val="none"/>
              </w:rPr>
            </w:pPr>
            <w:r w:rsidRPr="00545C59">
              <w:rPr>
                <w:rFonts w:ascii="Segoe UI" w:eastAsia="Times New Roman" w:hAnsi="Segoe UI" w:cs="Segoe UI"/>
                <w:color w:val="FF0000"/>
                <w:kern w:val="0"/>
                <w:lang w:eastAsia="en-IN"/>
                <w14:ligatures w14:val="none"/>
              </w:rPr>
              <w:t>-25.10%</w:t>
            </w:r>
          </w:p>
        </w:tc>
      </w:tr>
      <w:tr w:rsidR="00545C59" w:rsidRPr="00545C59" w14:paraId="210B6A07" w14:textId="77777777" w:rsidTr="009D0657">
        <w:trPr>
          <w:trHeight w:val="492"/>
        </w:trPr>
        <w:tc>
          <w:tcPr>
            <w:cnfStyle w:val="001000000000" w:firstRow="0" w:lastRow="0" w:firstColumn="1" w:lastColumn="0" w:oddVBand="0" w:evenVBand="0" w:oddHBand="0" w:evenHBand="0" w:firstRowFirstColumn="0" w:firstRowLastColumn="0" w:lastRowFirstColumn="0" w:lastRowLastColumn="0"/>
            <w:tcW w:w="2591" w:type="dxa"/>
            <w:hideMark/>
          </w:tcPr>
          <w:p w14:paraId="57285276" w14:textId="77777777" w:rsidR="00545C59" w:rsidRPr="00545C59" w:rsidRDefault="00545C59" w:rsidP="00545C59">
            <w:pPr>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 xml:space="preserve">G R </w:t>
            </w:r>
            <w:proofErr w:type="spellStart"/>
            <w:r w:rsidRPr="00545C59">
              <w:rPr>
                <w:rFonts w:ascii="Segoe UI" w:eastAsia="Times New Roman" w:hAnsi="Segoe UI" w:cs="Segoe UI"/>
                <w:color w:val="000000"/>
                <w:kern w:val="0"/>
                <w:lang w:eastAsia="en-IN"/>
                <w14:ligatures w14:val="none"/>
              </w:rPr>
              <w:t>Infraprojects</w:t>
            </w:r>
            <w:proofErr w:type="spellEnd"/>
            <w:r w:rsidRPr="00545C59">
              <w:rPr>
                <w:rFonts w:ascii="Segoe UI" w:eastAsia="Times New Roman" w:hAnsi="Segoe UI" w:cs="Segoe UI"/>
                <w:color w:val="000000"/>
                <w:kern w:val="0"/>
                <w:lang w:eastAsia="en-IN"/>
                <w14:ligatures w14:val="none"/>
              </w:rPr>
              <w:t xml:space="preserve"> Limited</w:t>
            </w:r>
          </w:p>
        </w:tc>
        <w:tc>
          <w:tcPr>
            <w:tcW w:w="1356" w:type="dxa"/>
            <w:hideMark/>
          </w:tcPr>
          <w:p w14:paraId="40F04D89"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19-07-2021</w:t>
            </w:r>
          </w:p>
        </w:tc>
        <w:tc>
          <w:tcPr>
            <w:tcW w:w="952" w:type="dxa"/>
            <w:hideMark/>
          </w:tcPr>
          <w:p w14:paraId="5DDB6459"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837</w:t>
            </w:r>
          </w:p>
        </w:tc>
        <w:tc>
          <w:tcPr>
            <w:tcW w:w="1150" w:type="dxa"/>
            <w:hideMark/>
          </w:tcPr>
          <w:p w14:paraId="44A59388"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1746.8</w:t>
            </w:r>
          </w:p>
        </w:tc>
        <w:tc>
          <w:tcPr>
            <w:tcW w:w="1322" w:type="dxa"/>
            <w:hideMark/>
          </w:tcPr>
          <w:p w14:paraId="1F19A326"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108.70%</w:t>
            </w:r>
          </w:p>
        </w:tc>
        <w:tc>
          <w:tcPr>
            <w:tcW w:w="1417" w:type="dxa"/>
            <w:hideMark/>
          </w:tcPr>
          <w:p w14:paraId="35949B02"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114.56%</w:t>
            </w:r>
          </w:p>
        </w:tc>
      </w:tr>
      <w:tr w:rsidR="00545C59" w:rsidRPr="00545C59" w14:paraId="79D32B8B" w14:textId="77777777" w:rsidTr="009D0657">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2591" w:type="dxa"/>
            <w:hideMark/>
          </w:tcPr>
          <w:p w14:paraId="4DEF6143" w14:textId="77777777" w:rsidR="00545C59" w:rsidRPr="00545C59" w:rsidRDefault="00545C59" w:rsidP="00545C59">
            <w:pPr>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Clean Science and Technology Ltd</w:t>
            </w:r>
          </w:p>
        </w:tc>
        <w:tc>
          <w:tcPr>
            <w:tcW w:w="1356" w:type="dxa"/>
            <w:hideMark/>
          </w:tcPr>
          <w:p w14:paraId="7373358E"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19-07-2021</w:t>
            </w:r>
          </w:p>
        </w:tc>
        <w:tc>
          <w:tcPr>
            <w:tcW w:w="952" w:type="dxa"/>
            <w:hideMark/>
          </w:tcPr>
          <w:p w14:paraId="25DA9035"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900</w:t>
            </w:r>
          </w:p>
        </w:tc>
        <w:tc>
          <w:tcPr>
            <w:tcW w:w="1150" w:type="dxa"/>
            <w:hideMark/>
          </w:tcPr>
          <w:p w14:paraId="4CDB1267"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1585.2</w:t>
            </w:r>
          </w:p>
        </w:tc>
        <w:tc>
          <w:tcPr>
            <w:tcW w:w="1322" w:type="dxa"/>
            <w:hideMark/>
          </w:tcPr>
          <w:p w14:paraId="0B5DC865"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76.13%</w:t>
            </w:r>
          </w:p>
        </w:tc>
        <w:tc>
          <w:tcPr>
            <w:tcW w:w="1417" w:type="dxa"/>
            <w:hideMark/>
          </w:tcPr>
          <w:p w14:paraId="27DD8F67"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67.78%</w:t>
            </w:r>
          </w:p>
        </w:tc>
      </w:tr>
      <w:tr w:rsidR="00545C59" w:rsidRPr="00545C59" w14:paraId="209B1DF4" w14:textId="77777777" w:rsidTr="009D0657">
        <w:trPr>
          <w:trHeight w:val="348"/>
        </w:trPr>
        <w:tc>
          <w:tcPr>
            <w:cnfStyle w:val="001000000000" w:firstRow="0" w:lastRow="0" w:firstColumn="1" w:lastColumn="0" w:oddVBand="0" w:evenVBand="0" w:oddHBand="0" w:evenHBand="0" w:firstRowFirstColumn="0" w:firstRowLastColumn="0" w:lastRowFirstColumn="0" w:lastRowLastColumn="0"/>
            <w:tcW w:w="2591" w:type="dxa"/>
            <w:hideMark/>
          </w:tcPr>
          <w:p w14:paraId="353A7E7D" w14:textId="77777777" w:rsidR="00545C59" w:rsidRPr="00545C59" w:rsidRDefault="00545C59" w:rsidP="00545C59">
            <w:pPr>
              <w:rPr>
                <w:rFonts w:ascii="Segoe UI" w:eastAsia="Times New Roman" w:hAnsi="Segoe UI" w:cs="Segoe UI"/>
                <w:color w:val="000000"/>
                <w:kern w:val="0"/>
                <w:lang w:eastAsia="en-IN"/>
                <w14:ligatures w14:val="none"/>
              </w:rPr>
            </w:pPr>
            <w:proofErr w:type="spellStart"/>
            <w:r w:rsidRPr="00545C59">
              <w:rPr>
                <w:rFonts w:ascii="Segoe UI" w:eastAsia="Times New Roman" w:hAnsi="Segoe UI" w:cs="Segoe UI"/>
                <w:color w:val="000000"/>
                <w:kern w:val="0"/>
                <w:lang w:eastAsia="en-IN"/>
                <w14:ligatures w14:val="none"/>
              </w:rPr>
              <w:t>Zomato</w:t>
            </w:r>
            <w:proofErr w:type="spellEnd"/>
            <w:r w:rsidRPr="00545C59">
              <w:rPr>
                <w:rFonts w:ascii="Segoe UI" w:eastAsia="Times New Roman" w:hAnsi="Segoe UI" w:cs="Segoe UI"/>
                <w:color w:val="000000"/>
                <w:kern w:val="0"/>
                <w:lang w:eastAsia="en-IN"/>
                <w14:ligatures w14:val="none"/>
              </w:rPr>
              <w:t xml:space="preserve"> Limited</w:t>
            </w:r>
          </w:p>
        </w:tc>
        <w:tc>
          <w:tcPr>
            <w:tcW w:w="1356" w:type="dxa"/>
            <w:hideMark/>
          </w:tcPr>
          <w:p w14:paraId="20135927"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23-07-2021</w:t>
            </w:r>
          </w:p>
        </w:tc>
        <w:tc>
          <w:tcPr>
            <w:tcW w:w="952" w:type="dxa"/>
            <w:hideMark/>
          </w:tcPr>
          <w:p w14:paraId="214FFB8C"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76</w:t>
            </w:r>
          </w:p>
        </w:tc>
        <w:tc>
          <w:tcPr>
            <w:tcW w:w="1150" w:type="dxa"/>
            <w:hideMark/>
          </w:tcPr>
          <w:p w14:paraId="1471DD30"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125.85</w:t>
            </w:r>
          </w:p>
        </w:tc>
        <w:tc>
          <w:tcPr>
            <w:tcW w:w="1322" w:type="dxa"/>
            <w:hideMark/>
          </w:tcPr>
          <w:p w14:paraId="6F3F3E2C"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65.59%</w:t>
            </w:r>
          </w:p>
        </w:tc>
        <w:tc>
          <w:tcPr>
            <w:tcW w:w="1417" w:type="dxa"/>
            <w:hideMark/>
          </w:tcPr>
          <w:p w14:paraId="6840FF9D"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173.03%</w:t>
            </w:r>
          </w:p>
        </w:tc>
      </w:tr>
      <w:tr w:rsidR="00545C59" w:rsidRPr="00545C59" w14:paraId="3CC98764" w14:textId="77777777" w:rsidTr="009D0657">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591" w:type="dxa"/>
            <w:hideMark/>
          </w:tcPr>
          <w:p w14:paraId="79D8CD0A" w14:textId="77777777" w:rsidR="00545C59" w:rsidRPr="00545C59" w:rsidRDefault="00545C59" w:rsidP="00545C59">
            <w:pPr>
              <w:rPr>
                <w:rFonts w:ascii="Segoe UI" w:eastAsia="Times New Roman" w:hAnsi="Segoe UI" w:cs="Segoe UI"/>
                <w:color w:val="000000"/>
                <w:kern w:val="0"/>
                <w:lang w:eastAsia="en-IN"/>
                <w14:ligatures w14:val="none"/>
              </w:rPr>
            </w:pPr>
            <w:proofErr w:type="spellStart"/>
            <w:r w:rsidRPr="00545C59">
              <w:rPr>
                <w:rFonts w:ascii="Segoe UI" w:eastAsia="Times New Roman" w:hAnsi="Segoe UI" w:cs="Segoe UI"/>
                <w:color w:val="000000"/>
                <w:kern w:val="0"/>
                <w:lang w:eastAsia="en-IN"/>
                <w14:ligatures w14:val="none"/>
              </w:rPr>
              <w:t>Tatva</w:t>
            </w:r>
            <w:proofErr w:type="spellEnd"/>
            <w:r w:rsidRPr="00545C59">
              <w:rPr>
                <w:rFonts w:ascii="Segoe UI" w:eastAsia="Times New Roman" w:hAnsi="Segoe UI" w:cs="Segoe UI"/>
                <w:color w:val="000000"/>
                <w:kern w:val="0"/>
                <w:lang w:eastAsia="en-IN"/>
                <w14:ligatures w14:val="none"/>
              </w:rPr>
              <w:t xml:space="preserve"> </w:t>
            </w:r>
            <w:proofErr w:type="spellStart"/>
            <w:r w:rsidRPr="00545C59">
              <w:rPr>
                <w:rFonts w:ascii="Segoe UI" w:eastAsia="Times New Roman" w:hAnsi="Segoe UI" w:cs="Segoe UI"/>
                <w:color w:val="000000"/>
                <w:kern w:val="0"/>
                <w:lang w:eastAsia="en-IN"/>
                <w14:ligatures w14:val="none"/>
              </w:rPr>
              <w:t>Chintan</w:t>
            </w:r>
            <w:proofErr w:type="spellEnd"/>
            <w:r w:rsidRPr="00545C59">
              <w:rPr>
                <w:rFonts w:ascii="Segoe UI" w:eastAsia="Times New Roman" w:hAnsi="Segoe UI" w:cs="Segoe UI"/>
                <w:color w:val="000000"/>
                <w:kern w:val="0"/>
                <w:lang w:eastAsia="en-IN"/>
                <w14:ligatures w14:val="none"/>
              </w:rPr>
              <w:t xml:space="preserve"> Pharma </w:t>
            </w:r>
            <w:proofErr w:type="spellStart"/>
            <w:r w:rsidRPr="00545C59">
              <w:rPr>
                <w:rFonts w:ascii="Segoe UI" w:eastAsia="Times New Roman" w:hAnsi="Segoe UI" w:cs="Segoe UI"/>
                <w:color w:val="000000"/>
                <w:kern w:val="0"/>
                <w:lang w:eastAsia="en-IN"/>
                <w14:ligatures w14:val="none"/>
              </w:rPr>
              <w:t>Chem</w:t>
            </w:r>
            <w:proofErr w:type="spellEnd"/>
            <w:r w:rsidRPr="00545C59">
              <w:rPr>
                <w:rFonts w:ascii="Segoe UI" w:eastAsia="Times New Roman" w:hAnsi="Segoe UI" w:cs="Segoe UI"/>
                <w:color w:val="000000"/>
                <w:kern w:val="0"/>
                <w:lang w:eastAsia="en-IN"/>
                <w14:ligatures w14:val="none"/>
              </w:rPr>
              <w:t xml:space="preserve"> Ltd</w:t>
            </w:r>
          </w:p>
        </w:tc>
        <w:tc>
          <w:tcPr>
            <w:tcW w:w="1356" w:type="dxa"/>
            <w:hideMark/>
          </w:tcPr>
          <w:p w14:paraId="0D3EE9B4"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29-07-2021</w:t>
            </w:r>
          </w:p>
        </w:tc>
        <w:tc>
          <w:tcPr>
            <w:tcW w:w="952" w:type="dxa"/>
            <w:hideMark/>
          </w:tcPr>
          <w:p w14:paraId="4198559D"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1083</w:t>
            </w:r>
          </w:p>
        </w:tc>
        <w:tc>
          <w:tcPr>
            <w:tcW w:w="1150" w:type="dxa"/>
            <w:hideMark/>
          </w:tcPr>
          <w:p w14:paraId="0C193CDC"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2310.3</w:t>
            </w:r>
          </w:p>
        </w:tc>
        <w:tc>
          <w:tcPr>
            <w:tcW w:w="1322" w:type="dxa"/>
            <w:hideMark/>
          </w:tcPr>
          <w:p w14:paraId="3F4068B6"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113.32%</w:t>
            </w:r>
          </w:p>
        </w:tc>
        <w:tc>
          <w:tcPr>
            <w:tcW w:w="1417" w:type="dxa"/>
            <w:hideMark/>
          </w:tcPr>
          <w:p w14:paraId="24FDEF14"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7.89%</w:t>
            </w:r>
          </w:p>
        </w:tc>
      </w:tr>
      <w:tr w:rsidR="00545C59" w:rsidRPr="00545C59" w14:paraId="4716A44D" w14:textId="77777777" w:rsidTr="009D0657">
        <w:trPr>
          <w:trHeight w:val="348"/>
        </w:trPr>
        <w:tc>
          <w:tcPr>
            <w:cnfStyle w:val="001000000000" w:firstRow="0" w:lastRow="0" w:firstColumn="1" w:lastColumn="0" w:oddVBand="0" w:evenVBand="0" w:oddHBand="0" w:evenHBand="0" w:firstRowFirstColumn="0" w:firstRowLastColumn="0" w:lastRowFirstColumn="0" w:lastRowLastColumn="0"/>
            <w:tcW w:w="2591" w:type="dxa"/>
            <w:hideMark/>
          </w:tcPr>
          <w:p w14:paraId="1A5BD8DA" w14:textId="77777777" w:rsidR="00545C59" w:rsidRPr="00545C59" w:rsidRDefault="00545C59" w:rsidP="00545C59">
            <w:pPr>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Rolex Rings Limited</w:t>
            </w:r>
          </w:p>
        </w:tc>
        <w:tc>
          <w:tcPr>
            <w:tcW w:w="1356" w:type="dxa"/>
            <w:hideMark/>
          </w:tcPr>
          <w:p w14:paraId="509AEEA6"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09-08-2021</w:t>
            </w:r>
          </w:p>
        </w:tc>
        <w:tc>
          <w:tcPr>
            <w:tcW w:w="952" w:type="dxa"/>
            <w:hideMark/>
          </w:tcPr>
          <w:p w14:paraId="62C22CC5"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900</w:t>
            </w:r>
          </w:p>
        </w:tc>
        <w:tc>
          <w:tcPr>
            <w:tcW w:w="1150" w:type="dxa"/>
            <w:hideMark/>
          </w:tcPr>
          <w:p w14:paraId="4E3C72EF"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1166.6</w:t>
            </w:r>
          </w:p>
        </w:tc>
        <w:tc>
          <w:tcPr>
            <w:tcW w:w="1322" w:type="dxa"/>
            <w:hideMark/>
          </w:tcPr>
          <w:p w14:paraId="00120DD9"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29.62%</w:t>
            </w:r>
          </w:p>
        </w:tc>
        <w:tc>
          <w:tcPr>
            <w:tcW w:w="1417" w:type="dxa"/>
            <w:hideMark/>
          </w:tcPr>
          <w:p w14:paraId="4FA9FB33"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179.68%</w:t>
            </w:r>
          </w:p>
        </w:tc>
      </w:tr>
      <w:tr w:rsidR="00545C59" w:rsidRPr="00545C59" w14:paraId="74F098BB" w14:textId="77777777" w:rsidTr="009D0657">
        <w:trPr>
          <w:cnfStyle w:val="000000100000" w:firstRow="0" w:lastRow="0" w:firstColumn="0" w:lastColumn="0" w:oddVBand="0" w:evenVBand="0" w:oddHBand="1" w:evenHBand="0" w:firstRowFirstColumn="0" w:firstRowLastColumn="0" w:lastRowFirstColumn="0" w:lastRowLastColumn="0"/>
          <w:trHeight w:val="732"/>
        </w:trPr>
        <w:tc>
          <w:tcPr>
            <w:cnfStyle w:val="001000000000" w:firstRow="0" w:lastRow="0" w:firstColumn="1" w:lastColumn="0" w:oddVBand="0" w:evenVBand="0" w:oddHBand="0" w:evenHBand="0" w:firstRowFirstColumn="0" w:firstRowLastColumn="0" w:lastRowFirstColumn="0" w:lastRowLastColumn="0"/>
            <w:tcW w:w="2591" w:type="dxa"/>
            <w:hideMark/>
          </w:tcPr>
          <w:p w14:paraId="4AA9FE1B" w14:textId="77777777" w:rsidR="00545C59" w:rsidRPr="00545C59" w:rsidRDefault="00545C59" w:rsidP="00545C59">
            <w:pPr>
              <w:rPr>
                <w:rFonts w:ascii="Segoe UI" w:eastAsia="Times New Roman" w:hAnsi="Segoe UI" w:cs="Segoe UI"/>
                <w:color w:val="000000"/>
                <w:kern w:val="0"/>
                <w:lang w:eastAsia="en-IN"/>
                <w14:ligatures w14:val="none"/>
              </w:rPr>
            </w:pPr>
            <w:proofErr w:type="spellStart"/>
            <w:r w:rsidRPr="00545C59">
              <w:rPr>
                <w:rFonts w:ascii="Segoe UI" w:eastAsia="Times New Roman" w:hAnsi="Segoe UI" w:cs="Segoe UI"/>
                <w:color w:val="000000"/>
                <w:kern w:val="0"/>
                <w:lang w:eastAsia="en-IN"/>
                <w14:ligatures w14:val="none"/>
              </w:rPr>
              <w:t>Devyani</w:t>
            </w:r>
            <w:proofErr w:type="spellEnd"/>
            <w:r w:rsidRPr="00545C59">
              <w:rPr>
                <w:rFonts w:ascii="Segoe UI" w:eastAsia="Times New Roman" w:hAnsi="Segoe UI" w:cs="Segoe UI"/>
                <w:color w:val="000000"/>
                <w:kern w:val="0"/>
                <w:lang w:eastAsia="en-IN"/>
                <w14:ligatures w14:val="none"/>
              </w:rPr>
              <w:t xml:space="preserve"> International Limited</w:t>
            </w:r>
          </w:p>
        </w:tc>
        <w:tc>
          <w:tcPr>
            <w:tcW w:w="1356" w:type="dxa"/>
            <w:hideMark/>
          </w:tcPr>
          <w:p w14:paraId="76862D5E"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16-08-2021</w:t>
            </w:r>
          </w:p>
        </w:tc>
        <w:tc>
          <w:tcPr>
            <w:tcW w:w="952" w:type="dxa"/>
            <w:hideMark/>
          </w:tcPr>
          <w:p w14:paraId="14876E01"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90</w:t>
            </w:r>
          </w:p>
        </w:tc>
        <w:tc>
          <w:tcPr>
            <w:tcW w:w="1150" w:type="dxa"/>
            <w:hideMark/>
          </w:tcPr>
          <w:p w14:paraId="2A93E3C6"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123.35</w:t>
            </w:r>
          </w:p>
        </w:tc>
        <w:tc>
          <w:tcPr>
            <w:tcW w:w="1322" w:type="dxa"/>
            <w:hideMark/>
          </w:tcPr>
          <w:p w14:paraId="0695DA61"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37.06%</w:t>
            </w:r>
          </w:p>
        </w:tc>
        <w:tc>
          <w:tcPr>
            <w:tcW w:w="1417" w:type="dxa"/>
            <w:hideMark/>
          </w:tcPr>
          <w:p w14:paraId="3DE77E99"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83.83%</w:t>
            </w:r>
          </w:p>
        </w:tc>
      </w:tr>
      <w:tr w:rsidR="00545C59" w:rsidRPr="00545C59" w14:paraId="3DF55D90" w14:textId="77777777" w:rsidTr="009D0657">
        <w:trPr>
          <w:trHeight w:val="504"/>
        </w:trPr>
        <w:tc>
          <w:tcPr>
            <w:cnfStyle w:val="001000000000" w:firstRow="0" w:lastRow="0" w:firstColumn="1" w:lastColumn="0" w:oddVBand="0" w:evenVBand="0" w:oddHBand="0" w:evenHBand="0" w:firstRowFirstColumn="0" w:firstRowLastColumn="0" w:lastRowFirstColumn="0" w:lastRowLastColumn="0"/>
            <w:tcW w:w="2591" w:type="dxa"/>
            <w:hideMark/>
          </w:tcPr>
          <w:p w14:paraId="4D204661" w14:textId="77777777" w:rsidR="00545C59" w:rsidRPr="00545C59" w:rsidRDefault="00545C59" w:rsidP="00545C59">
            <w:pPr>
              <w:rPr>
                <w:rFonts w:ascii="Segoe UI" w:eastAsia="Times New Roman" w:hAnsi="Segoe UI" w:cs="Segoe UI"/>
                <w:color w:val="000000"/>
                <w:kern w:val="0"/>
                <w:lang w:eastAsia="en-IN"/>
                <w14:ligatures w14:val="none"/>
              </w:rPr>
            </w:pPr>
            <w:proofErr w:type="spellStart"/>
            <w:r w:rsidRPr="00545C59">
              <w:rPr>
                <w:rFonts w:ascii="Segoe UI" w:eastAsia="Times New Roman" w:hAnsi="Segoe UI" w:cs="Segoe UI"/>
                <w:color w:val="000000"/>
                <w:kern w:val="0"/>
                <w:lang w:eastAsia="en-IN"/>
                <w14:ligatures w14:val="none"/>
              </w:rPr>
              <w:t>Windlas</w:t>
            </w:r>
            <w:proofErr w:type="spellEnd"/>
            <w:r w:rsidRPr="00545C59">
              <w:rPr>
                <w:rFonts w:ascii="Segoe UI" w:eastAsia="Times New Roman" w:hAnsi="Segoe UI" w:cs="Segoe UI"/>
                <w:color w:val="000000"/>
                <w:kern w:val="0"/>
                <w:lang w:eastAsia="en-IN"/>
                <w14:ligatures w14:val="none"/>
              </w:rPr>
              <w:t xml:space="preserve"> Biotech Limited</w:t>
            </w:r>
          </w:p>
        </w:tc>
        <w:tc>
          <w:tcPr>
            <w:tcW w:w="1356" w:type="dxa"/>
            <w:hideMark/>
          </w:tcPr>
          <w:p w14:paraId="6A38C83C"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16-08-2021</w:t>
            </w:r>
          </w:p>
        </w:tc>
        <w:tc>
          <w:tcPr>
            <w:tcW w:w="952" w:type="dxa"/>
            <w:hideMark/>
          </w:tcPr>
          <w:p w14:paraId="1F668D33"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460</w:t>
            </w:r>
          </w:p>
        </w:tc>
        <w:tc>
          <w:tcPr>
            <w:tcW w:w="1150" w:type="dxa"/>
            <w:hideMark/>
          </w:tcPr>
          <w:p w14:paraId="3C43AA7B"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406.7</w:t>
            </w:r>
          </w:p>
        </w:tc>
        <w:tc>
          <w:tcPr>
            <w:tcW w:w="1322" w:type="dxa"/>
            <w:hideMark/>
          </w:tcPr>
          <w:p w14:paraId="0AEFF911"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FF0000"/>
                <w:kern w:val="0"/>
                <w:lang w:eastAsia="en-IN"/>
                <w14:ligatures w14:val="none"/>
              </w:rPr>
            </w:pPr>
            <w:r w:rsidRPr="00545C59">
              <w:rPr>
                <w:rFonts w:ascii="Segoe UI" w:eastAsia="Times New Roman" w:hAnsi="Segoe UI" w:cs="Segoe UI"/>
                <w:color w:val="FF0000"/>
                <w:kern w:val="0"/>
                <w:lang w:eastAsia="en-IN"/>
                <w14:ligatures w14:val="none"/>
              </w:rPr>
              <w:t>-11.59%</w:t>
            </w:r>
          </w:p>
        </w:tc>
        <w:tc>
          <w:tcPr>
            <w:tcW w:w="1417" w:type="dxa"/>
            <w:hideMark/>
          </w:tcPr>
          <w:p w14:paraId="3332C67C"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55.39%</w:t>
            </w:r>
          </w:p>
        </w:tc>
      </w:tr>
      <w:tr w:rsidR="00545C59" w:rsidRPr="00545C59" w14:paraId="16CACD35" w14:textId="77777777" w:rsidTr="009D0657">
        <w:trPr>
          <w:cnfStyle w:val="000000100000" w:firstRow="0" w:lastRow="0" w:firstColumn="0" w:lastColumn="0" w:oddVBand="0" w:evenVBand="0" w:oddHBand="1" w:evenHBand="0" w:firstRowFirstColumn="0" w:firstRowLastColumn="0" w:lastRowFirstColumn="0" w:lastRowLastColumn="0"/>
          <w:trHeight w:val="348"/>
        </w:trPr>
        <w:tc>
          <w:tcPr>
            <w:cnfStyle w:val="001000000000" w:firstRow="0" w:lastRow="0" w:firstColumn="1" w:lastColumn="0" w:oddVBand="0" w:evenVBand="0" w:oddHBand="0" w:evenHBand="0" w:firstRowFirstColumn="0" w:firstRowLastColumn="0" w:lastRowFirstColumn="0" w:lastRowLastColumn="0"/>
            <w:tcW w:w="2591" w:type="dxa"/>
            <w:hideMark/>
          </w:tcPr>
          <w:p w14:paraId="091320FA" w14:textId="77777777" w:rsidR="00545C59" w:rsidRPr="00545C59" w:rsidRDefault="00545C59" w:rsidP="00545C59">
            <w:pPr>
              <w:rPr>
                <w:rFonts w:ascii="Segoe UI" w:eastAsia="Times New Roman" w:hAnsi="Segoe UI" w:cs="Segoe UI"/>
                <w:color w:val="000000"/>
                <w:kern w:val="0"/>
                <w:lang w:eastAsia="en-IN"/>
                <w14:ligatures w14:val="none"/>
              </w:rPr>
            </w:pPr>
            <w:proofErr w:type="spellStart"/>
            <w:r w:rsidRPr="00545C59">
              <w:rPr>
                <w:rFonts w:ascii="Segoe UI" w:eastAsia="Times New Roman" w:hAnsi="Segoe UI" w:cs="Segoe UI"/>
                <w:color w:val="000000"/>
                <w:kern w:val="0"/>
                <w:lang w:eastAsia="en-IN"/>
                <w14:ligatures w14:val="none"/>
              </w:rPr>
              <w:t>Exxaro</w:t>
            </w:r>
            <w:proofErr w:type="spellEnd"/>
            <w:r w:rsidRPr="00545C59">
              <w:rPr>
                <w:rFonts w:ascii="Segoe UI" w:eastAsia="Times New Roman" w:hAnsi="Segoe UI" w:cs="Segoe UI"/>
                <w:color w:val="000000"/>
                <w:kern w:val="0"/>
                <w:lang w:eastAsia="en-IN"/>
                <w14:ligatures w14:val="none"/>
              </w:rPr>
              <w:t xml:space="preserve"> Tiles Limited</w:t>
            </w:r>
          </w:p>
        </w:tc>
        <w:tc>
          <w:tcPr>
            <w:tcW w:w="1356" w:type="dxa"/>
            <w:hideMark/>
          </w:tcPr>
          <w:p w14:paraId="3DE4CB1F"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16-08-2021</w:t>
            </w:r>
          </w:p>
        </w:tc>
        <w:tc>
          <w:tcPr>
            <w:tcW w:w="952" w:type="dxa"/>
            <w:hideMark/>
          </w:tcPr>
          <w:p w14:paraId="0D5135DD"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120</w:t>
            </w:r>
          </w:p>
        </w:tc>
        <w:tc>
          <w:tcPr>
            <w:tcW w:w="1150" w:type="dxa"/>
            <w:hideMark/>
          </w:tcPr>
          <w:p w14:paraId="7F8C0B57"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132.25</w:t>
            </w:r>
          </w:p>
        </w:tc>
        <w:tc>
          <w:tcPr>
            <w:tcW w:w="1322" w:type="dxa"/>
            <w:hideMark/>
          </w:tcPr>
          <w:p w14:paraId="3A9C0151"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10.21%</w:t>
            </w:r>
          </w:p>
        </w:tc>
        <w:tc>
          <w:tcPr>
            <w:tcW w:w="1417" w:type="dxa"/>
            <w:hideMark/>
          </w:tcPr>
          <w:p w14:paraId="0DEB4BE2"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FF0000"/>
                <w:kern w:val="0"/>
                <w:lang w:eastAsia="en-IN"/>
                <w14:ligatures w14:val="none"/>
              </w:rPr>
            </w:pPr>
            <w:r w:rsidRPr="00545C59">
              <w:rPr>
                <w:rFonts w:ascii="Segoe UI" w:eastAsia="Times New Roman" w:hAnsi="Segoe UI" w:cs="Segoe UI"/>
                <w:color w:val="FF0000"/>
                <w:kern w:val="0"/>
                <w:lang w:eastAsia="en-IN"/>
                <w14:ligatures w14:val="none"/>
              </w:rPr>
              <w:t>-23.31%</w:t>
            </w:r>
          </w:p>
        </w:tc>
      </w:tr>
      <w:tr w:rsidR="00545C59" w:rsidRPr="00545C59" w14:paraId="1CE75C39" w14:textId="77777777" w:rsidTr="009D0657">
        <w:trPr>
          <w:trHeight w:val="588"/>
        </w:trPr>
        <w:tc>
          <w:tcPr>
            <w:cnfStyle w:val="001000000000" w:firstRow="0" w:lastRow="0" w:firstColumn="1" w:lastColumn="0" w:oddVBand="0" w:evenVBand="0" w:oddHBand="0" w:evenHBand="0" w:firstRowFirstColumn="0" w:firstRowLastColumn="0" w:lastRowFirstColumn="0" w:lastRowLastColumn="0"/>
            <w:tcW w:w="2591" w:type="dxa"/>
            <w:hideMark/>
          </w:tcPr>
          <w:p w14:paraId="7D2F3541" w14:textId="77777777" w:rsidR="00545C59" w:rsidRPr="00545C59" w:rsidRDefault="00545C59" w:rsidP="00545C59">
            <w:pPr>
              <w:rPr>
                <w:rFonts w:ascii="Segoe UI" w:eastAsia="Times New Roman" w:hAnsi="Segoe UI" w:cs="Segoe UI"/>
                <w:color w:val="000000"/>
                <w:kern w:val="0"/>
                <w:lang w:eastAsia="en-IN"/>
                <w14:ligatures w14:val="none"/>
              </w:rPr>
            </w:pPr>
            <w:proofErr w:type="spellStart"/>
            <w:r w:rsidRPr="00545C59">
              <w:rPr>
                <w:rFonts w:ascii="Segoe UI" w:eastAsia="Times New Roman" w:hAnsi="Segoe UI" w:cs="Segoe UI"/>
                <w:color w:val="000000"/>
                <w:kern w:val="0"/>
                <w:lang w:eastAsia="en-IN"/>
                <w14:ligatures w14:val="none"/>
              </w:rPr>
              <w:t>Krsnaa</w:t>
            </w:r>
            <w:proofErr w:type="spellEnd"/>
            <w:r w:rsidRPr="00545C59">
              <w:rPr>
                <w:rFonts w:ascii="Segoe UI" w:eastAsia="Times New Roman" w:hAnsi="Segoe UI" w:cs="Segoe UI"/>
                <w:color w:val="000000"/>
                <w:kern w:val="0"/>
                <w:lang w:eastAsia="en-IN"/>
                <w14:ligatures w14:val="none"/>
              </w:rPr>
              <w:t xml:space="preserve"> Diagnostics Limited</w:t>
            </w:r>
          </w:p>
        </w:tc>
        <w:tc>
          <w:tcPr>
            <w:tcW w:w="1356" w:type="dxa"/>
            <w:hideMark/>
          </w:tcPr>
          <w:p w14:paraId="171AF800"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16-08-2021</w:t>
            </w:r>
          </w:p>
        </w:tc>
        <w:tc>
          <w:tcPr>
            <w:tcW w:w="952" w:type="dxa"/>
            <w:hideMark/>
          </w:tcPr>
          <w:p w14:paraId="00A8D55F"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954</w:t>
            </w:r>
          </w:p>
        </w:tc>
        <w:tc>
          <w:tcPr>
            <w:tcW w:w="1150" w:type="dxa"/>
            <w:hideMark/>
          </w:tcPr>
          <w:p w14:paraId="680E47EB"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990.75</w:t>
            </w:r>
          </w:p>
        </w:tc>
        <w:tc>
          <w:tcPr>
            <w:tcW w:w="1322" w:type="dxa"/>
            <w:hideMark/>
          </w:tcPr>
          <w:p w14:paraId="06E9FB3C"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3.85%</w:t>
            </w:r>
          </w:p>
        </w:tc>
        <w:tc>
          <w:tcPr>
            <w:tcW w:w="1417" w:type="dxa"/>
            <w:hideMark/>
          </w:tcPr>
          <w:p w14:paraId="5957EB36"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FF0000"/>
                <w:kern w:val="0"/>
                <w:lang w:eastAsia="en-IN"/>
                <w14:ligatures w14:val="none"/>
              </w:rPr>
            </w:pPr>
            <w:r w:rsidRPr="00545C59">
              <w:rPr>
                <w:rFonts w:ascii="Segoe UI" w:eastAsia="Times New Roman" w:hAnsi="Segoe UI" w:cs="Segoe UI"/>
                <w:color w:val="FF0000"/>
                <w:kern w:val="0"/>
                <w:lang w:eastAsia="en-IN"/>
                <w14:ligatures w14:val="none"/>
              </w:rPr>
              <w:t>-29.04%</w:t>
            </w:r>
          </w:p>
        </w:tc>
      </w:tr>
      <w:tr w:rsidR="00545C59" w:rsidRPr="00545C59" w14:paraId="04A97174" w14:textId="77777777" w:rsidTr="009D0657">
        <w:trPr>
          <w:cnfStyle w:val="000000100000" w:firstRow="0" w:lastRow="0" w:firstColumn="0" w:lastColumn="0" w:oddVBand="0" w:evenVBand="0" w:oddHBand="1" w:evenHBand="0" w:firstRowFirstColumn="0" w:firstRowLastColumn="0" w:lastRowFirstColumn="0" w:lastRowLastColumn="0"/>
          <w:trHeight w:val="564"/>
        </w:trPr>
        <w:tc>
          <w:tcPr>
            <w:cnfStyle w:val="001000000000" w:firstRow="0" w:lastRow="0" w:firstColumn="1" w:lastColumn="0" w:oddVBand="0" w:evenVBand="0" w:oddHBand="0" w:evenHBand="0" w:firstRowFirstColumn="0" w:firstRowLastColumn="0" w:lastRowFirstColumn="0" w:lastRowLastColumn="0"/>
            <w:tcW w:w="2591" w:type="dxa"/>
            <w:hideMark/>
          </w:tcPr>
          <w:p w14:paraId="72C9B5DE" w14:textId="77777777" w:rsidR="00545C59" w:rsidRPr="00545C59" w:rsidRDefault="00545C59" w:rsidP="00545C59">
            <w:pPr>
              <w:rPr>
                <w:rFonts w:ascii="Segoe UI" w:eastAsia="Times New Roman" w:hAnsi="Segoe UI" w:cs="Segoe UI"/>
                <w:color w:val="000000"/>
                <w:kern w:val="0"/>
                <w:lang w:eastAsia="en-IN"/>
                <w14:ligatures w14:val="none"/>
              </w:rPr>
            </w:pPr>
            <w:proofErr w:type="spellStart"/>
            <w:r w:rsidRPr="00545C59">
              <w:rPr>
                <w:rFonts w:ascii="Segoe UI" w:eastAsia="Times New Roman" w:hAnsi="Segoe UI" w:cs="Segoe UI"/>
                <w:color w:val="000000"/>
                <w:kern w:val="0"/>
                <w:lang w:eastAsia="en-IN"/>
                <w14:ligatures w14:val="none"/>
              </w:rPr>
              <w:t>CarTrade</w:t>
            </w:r>
            <w:proofErr w:type="spellEnd"/>
            <w:r w:rsidRPr="00545C59">
              <w:rPr>
                <w:rFonts w:ascii="Segoe UI" w:eastAsia="Times New Roman" w:hAnsi="Segoe UI" w:cs="Segoe UI"/>
                <w:color w:val="000000"/>
                <w:kern w:val="0"/>
                <w:lang w:eastAsia="en-IN"/>
                <w14:ligatures w14:val="none"/>
              </w:rPr>
              <w:t xml:space="preserve"> Tech Limited</w:t>
            </w:r>
          </w:p>
        </w:tc>
        <w:tc>
          <w:tcPr>
            <w:tcW w:w="1356" w:type="dxa"/>
            <w:hideMark/>
          </w:tcPr>
          <w:p w14:paraId="3F530A92"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20-08-2021</w:t>
            </w:r>
          </w:p>
        </w:tc>
        <w:tc>
          <w:tcPr>
            <w:tcW w:w="952" w:type="dxa"/>
            <w:hideMark/>
          </w:tcPr>
          <w:p w14:paraId="6FC965DE"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1618</w:t>
            </w:r>
          </w:p>
        </w:tc>
        <w:tc>
          <w:tcPr>
            <w:tcW w:w="1150" w:type="dxa"/>
            <w:hideMark/>
          </w:tcPr>
          <w:p w14:paraId="1C55E5E5"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1500.1</w:t>
            </w:r>
          </w:p>
        </w:tc>
        <w:tc>
          <w:tcPr>
            <w:tcW w:w="1322" w:type="dxa"/>
            <w:hideMark/>
          </w:tcPr>
          <w:p w14:paraId="26613991"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FF0000"/>
                <w:kern w:val="0"/>
                <w:lang w:eastAsia="en-IN"/>
                <w14:ligatures w14:val="none"/>
              </w:rPr>
            </w:pPr>
            <w:r w:rsidRPr="00545C59">
              <w:rPr>
                <w:rFonts w:ascii="Segoe UI" w:eastAsia="Times New Roman" w:hAnsi="Segoe UI" w:cs="Segoe UI"/>
                <w:color w:val="FF0000"/>
                <w:kern w:val="0"/>
                <w:lang w:eastAsia="en-IN"/>
                <w14:ligatures w14:val="none"/>
              </w:rPr>
              <w:t>-7.29%</w:t>
            </w:r>
          </w:p>
        </w:tc>
        <w:tc>
          <w:tcPr>
            <w:tcW w:w="1417" w:type="dxa"/>
            <w:hideMark/>
          </w:tcPr>
          <w:p w14:paraId="7AEA2C11"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FF0000"/>
                <w:kern w:val="0"/>
                <w:lang w:eastAsia="en-IN"/>
                <w14:ligatures w14:val="none"/>
              </w:rPr>
            </w:pPr>
            <w:r w:rsidRPr="00545C59">
              <w:rPr>
                <w:rFonts w:ascii="Segoe UI" w:eastAsia="Times New Roman" w:hAnsi="Segoe UI" w:cs="Segoe UI"/>
                <w:color w:val="FF0000"/>
                <w:kern w:val="0"/>
                <w:lang w:eastAsia="en-IN"/>
                <w14:ligatures w14:val="none"/>
              </w:rPr>
              <w:t>-47.77%</w:t>
            </w:r>
          </w:p>
        </w:tc>
      </w:tr>
      <w:tr w:rsidR="00545C59" w:rsidRPr="00545C59" w14:paraId="0C12AA54" w14:textId="77777777" w:rsidTr="009D0657">
        <w:trPr>
          <w:trHeight w:val="564"/>
        </w:trPr>
        <w:tc>
          <w:tcPr>
            <w:cnfStyle w:val="001000000000" w:firstRow="0" w:lastRow="0" w:firstColumn="1" w:lastColumn="0" w:oddVBand="0" w:evenVBand="0" w:oddHBand="0" w:evenHBand="0" w:firstRowFirstColumn="0" w:firstRowLastColumn="0" w:lastRowFirstColumn="0" w:lastRowLastColumn="0"/>
            <w:tcW w:w="2591" w:type="dxa"/>
            <w:hideMark/>
          </w:tcPr>
          <w:p w14:paraId="73722A8E" w14:textId="77777777" w:rsidR="00545C59" w:rsidRPr="00545C59" w:rsidRDefault="00545C59" w:rsidP="00545C59">
            <w:pPr>
              <w:rPr>
                <w:rFonts w:ascii="Segoe UI" w:eastAsia="Times New Roman" w:hAnsi="Segoe UI" w:cs="Segoe UI"/>
                <w:color w:val="000000"/>
                <w:kern w:val="0"/>
                <w:lang w:eastAsia="en-IN"/>
                <w14:ligatures w14:val="none"/>
              </w:rPr>
            </w:pPr>
            <w:proofErr w:type="spellStart"/>
            <w:r w:rsidRPr="00545C59">
              <w:rPr>
                <w:rFonts w:ascii="Segoe UI" w:eastAsia="Times New Roman" w:hAnsi="Segoe UI" w:cs="Segoe UI"/>
                <w:color w:val="000000"/>
                <w:kern w:val="0"/>
                <w:lang w:eastAsia="en-IN"/>
                <w14:ligatures w14:val="none"/>
              </w:rPr>
              <w:t>Nuvoco</w:t>
            </w:r>
            <w:proofErr w:type="spellEnd"/>
            <w:r w:rsidRPr="00545C59">
              <w:rPr>
                <w:rFonts w:ascii="Segoe UI" w:eastAsia="Times New Roman" w:hAnsi="Segoe UI" w:cs="Segoe UI"/>
                <w:color w:val="000000"/>
                <w:kern w:val="0"/>
                <w:lang w:eastAsia="en-IN"/>
                <w14:ligatures w14:val="none"/>
              </w:rPr>
              <w:t xml:space="preserve"> Vistas Corporation Ltd</w:t>
            </w:r>
          </w:p>
        </w:tc>
        <w:tc>
          <w:tcPr>
            <w:tcW w:w="1356" w:type="dxa"/>
            <w:hideMark/>
          </w:tcPr>
          <w:p w14:paraId="7DD78B5C"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23-08-2021</w:t>
            </w:r>
          </w:p>
        </w:tc>
        <w:tc>
          <w:tcPr>
            <w:tcW w:w="952" w:type="dxa"/>
            <w:hideMark/>
          </w:tcPr>
          <w:p w14:paraId="510A3957"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570</w:t>
            </w:r>
          </w:p>
        </w:tc>
        <w:tc>
          <w:tcPr>
            <w:tcW w:w="1150" w:type="dxa"/>
            <w:hideMark/>
          </w:tcPr>
          <w:p w14:paraId="10468E42"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531.3</w:t>
            </w:r>
          </w:p>
        </w:tc>
        <w:tc>
          <w:tcPr>
            <w:tcW w:w="1322" w:type="dxa"/>
            <w:hideMark/>
          </w:tcPr>
          <w:p w14:paraId="7DCC30AC"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FF0000"/>
                <w:kern w:val="0"/>
                <w:lang w:eastAsia="en-IN"/>
                <w14:ligatures w14:val="none"/>
              </w:rPr>
            </w:pPr>
            <w:r w:rsidRPr="00545C59">
              <w:rPr>
                <w:rFonts w:ascii="Segoe UI" w:eastAsia="Times New Roman" w:hAnsi="Segoe UI" w:cs="Segoe UI"/>
                <w:color w:val="FF0000"/>
                <w:kern w:val="0"/>
                <w:lang w:eastAsia="en-IN"/>
                <w14:ligatures w14:val="none"/>
              </w:rPr>
              <w:t>-6.79%</w:t>
            </w:r>
          </w:p>
        </w:tc>
        <w:tc>
          <w:tcPr>
            <w:tcW w:w="1417" w:type="dxa"/>
            <w:hideMark/>
          </w:tcPr>
          <w:p w14:paraId="1D742741"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FF0000"/>
                <w:kern w:val="0"/>
                <w:lang w:eastAsia="en-IN"/>
                <w14:ligatures w14:val="none"/>
              </w:rPr>
            </w:pPr>
            <w:r w:rsidRPr="00545C59">
              <w:rPr>
                <w:rFonts w:ascii="Segoe UI" w:eastAsia="Times New Roman" w:hAnsi="Segoe UI" w:cs="Segoe UI"/>
                <w:color w:val="FF0000"/>
                <w:kern w:val="0"/>
                <w:lang w:eastAsia="en-IN"/>
                <w14:ligatures w14:val="none"/>
              </w:rPr>
              <w:t>-34.64%</w:t>
            </w:r>
          </w:p>
        </w:tc>
      </w:tr>
      <w:tr w:rsidR="00545C59" w:rsidRPr="00545C59" w14:paraId="05C46BB0" w14:textId="77777777" w:rsidTr="009D0657">
        <w:trPr>
          <w:cnfStyle w:val="000000100000" w:firstRow="0" w:lastRow="0" w:firstColumn="0" w:lastColumn="0" w:oddVBand="0" w:evenVBand="0" w:oddHBand="1" w:evenHBand="0" w:firstRowFirstColumn="0" w:firstRowLastColumn="0" w:lastRowFirstColumn="0" w:lastRowLastColumn="0"/>
          <w:trHeight w:val="684"/>
        </w:trPr>
        <w:tc>
          <w:tcPr>
            <w:cnfStyle w:val="001000000000" w:firstRow="0" w:lastRow="0" w:firstColumn="1" w:lastColumn="0" w:oddVBand="0" w:evenVBand="0" w:oddHBand="0" w:evenHBand="0" w:firstRowFirstColumn="0" w:firstRowLastColumn="0" w:lastRowFirstColumn="0" w:lastRowLastColumn="0"/>
            <w:tcW w:w="2591" w:type="dxa"/>
            <w:hideMark/>
          </w:tcPr>
          <w:p w14:paraId="431D1775" w14:textId="77777777" w:rsidR="00545C59" w:rsidRPr="00545C59" w:rsidRDefault="00545C59" w:rsidP="00545C59">
            <w:pPr>
              <w:rPr>
                <w:rFonts w:ascii="Segoe UI" w:eastAsia="Times New Roman" w:hAnsi="Segoe UI" w:cs="Segoe UI"/>
                <w:color w:val="000000"/>
                <w:kern w:val="0"/>
                <w:lang w:eastAsia="en-IN"/>
                <w14:ligatures w14:val="none"/>
              </w:rPr>
            </w:pPr>
            <w:proofErr w:type="spellStart"/>
            <w:r w:rsidRPr="00545C59">
              <w:rPr>
                <w:rFonts w:ascii="Segoe UI" w:eastAsia="Times New Roman" w:hAnsi="Segoe UI" w:cs="Segoe UI"/>
                <w:color w:val="000000"/>
                <w:kern w:val="0"/>
                <w:lang w:eastAsia="en-IN"/>
                <w14:ligatures w14:val="none"/>
              </w:rPr>
              <w:t>Chemplast</w:t>
            </w:r>
            <w:proofErr w:type="spellEnd"/>
            <w:r w:rsidRPr="00545C59">
              <w:rPr>
                <w:rFonts w:ascii="Segoe UI" w:eastAsia="Times New Roman" w:hAnsi="Segoe UI" w:cs="Segoe UI"/>
                <w:color w:val="000000"/>
                <w:kern w:val="0"/>
                <w:lang w:eastAsia="en-IN"/>
                <w14:ligatures w14:val="none"/>
              </w:rPr>
              <w:t xml:space="preserve"> </w:t>
            </w:r>
            <w:proofErr w:type="spellStart"/>
            <w:r w:rsidRPr="00545C59">
              <w:rPr>
                <w:rFonts w:ascii="Segoe UI" w:eastAsia="Times New Roman" w:hAnsi="Segoe UI" w:cs="Segoe UI"/>
                <w:color w:val="000000"/>
                <w:kern w:val="0"/>
                <w:lang w:eastAsia="en-IN"/>
                <w14:ligatures w14:val="none"/>
              </w:rPr>
              <w:t>Sanmar</w:t>
            </w:r>
            <w:proofErr w:type="spellEnd"/>
            <w:r w:rsidRPr="00545C59">
              <w:rPr>
                <w:rFonts w:ascii="Segoe UI" w:eastAsia="Times New Roman" w:hAnsi="Segoe UI" w:cs="Segoe UI"/>
                <w:color w:val="000000"/>
                <w:kern w:val="0"/>
                <w:lang w:eastAsia="en-IN"/>
                <w14:ligatures w14:val="none"/>
              </w:rPr>
              <w:t xml:space="preserve"> Limited</w:t>
            </w:r>
          </w:p>
        </w:tc>
        <w:tc>
          <w:tcPr>
            <w:tcW w:w="1356" w:type="dxa"/>
            <w:hideMark/>
          </w:tcPr>
          <w:p w14:paraId="4E19AD28"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24-08-2021</w:t>
            </w:r>
          </w:p>
        </w:tc>
        <w:tc>
          <w:tcPr>
            <w:tcW w:w="952" w:type="dxa"/>
            <w:hideMark/>
          </w:tcPr>
          <w:p w14:paraId="4A14C693"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541</w:t>
            </w:r>
          </w:p>
        </w:tc>
        <w:tc>
          <w:tcPr>
            <w:tcW w:w="1150" w:type="dxa"/>
            <w:hideMark/>
          </w:tcPr>
          <w:p w14:paraId="1A12D696"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534.9</w:t>
            </w:r>
          </w:p>
        </w:tc>
        <w:tc>
          <w:tcPr>
            <w:tcW w:w="1322" w:type="dxa"/>
            <w:hideMark/>
          </w:tcPr>
          <w:p w14:paraId="5FBF0285"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FF0000"/>
                <w:kern w:val="0"/>
                <w:lang w:eastAsia="en-IN"/>
                <w14:ligatures w14:val="none"/>
              </w:rPr>
            </w:pPr>
            <w:r w:rsidRPr="00545C59">
              <w:rPr>
                <w:rFonts w:ascii="Segoe UI" w:eastAsia="Times New Roman" w:hAnsi="Segoe UI" w:cs="Segoe UI"/>
                <w:color w:val="FF0000"/>
                <w:kern w:val="0"/>
                <w:lang w:eastAsia="en-IN"/>
                <w14:ligatures w14:val="none"/>
              </w:rPr>
              <w:t>-1.13%</w:t>
            </w:r>
          </w:p>
        </w:tc>
        <w:tc>
          <w:tcPr>
            <w:tcW w:w="1417" w:type="dxa"/>
            <w:hideMark/>
          </w:tcPr>
          <w:p w14:paraId="3DD093D7"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1.61%</w:t>
            </w:r>
          </w:p>
        </w:tc>
      </w:tr>
      <w:tr w:rsidR="00545C59" w:rsidRPr="00545C59" w14:paraId="498A37DE" w14:textId="77777777" w:rsidTr="009D0657">
        <w:trPr>
          <w:trHeight w:val="756"/>
        </w:trPr>
        <w:tc>
          <w:tcPr>
            <w:cnfStyle w:val="001000000000" w:firstRow="0" w:lastRow="0" w:firstColumn="1" w:lastColumn="0" w:oddVBand="0" w:evenVBand="0" w:oddHBand="0" w:evenHBand="0" w:firstRowFirstColumn="0" w:firstRowLastColumn="0" w:lastRowFirstColumn="0" w:lastRowLastColumn="0"/>
            <w:tcW w:w="2591" w:type="dxa"/>
            <w:hideMark/>
          </w:tcPr>
          <w:p w14:paraId="5B63E47A" w14:textId="77777777" w:rsidR="00545C59" w:rsidRPr="00545C59" w:rsidRDefault="00545C59" w:rsidP="00545C59">
            <w:pPr>
              <w:rPr>
                <w:rFonts w:ascii="Segoe UI" w:eastAsia="Times New Roman" w:hAnsi="Segoe UI" w:cs="Segoe UI"/>
                <w:color w:val="000000"/>
                <w:kern w:val="0"/>
                <w:lang w:eastAsia="en-IN"/>
                <w14:ligatures w14:val="none"/>
              </w:rPr>
            </w:pPr>
            <w:proofErr w:type="spellStart"/>
            <w:r w:rsidRPr="00545C59">
              <w:rPr>
                <w:rFonts w:ascii="Segoe UI" w:eastAsia="Times New Roman" w:hAnsi="Segoe UI" w:cs="Segoe UI"/>
                <w:color w:val="000000"/>
                <w:kern w:val="0"/>
                <w:lang w:eastAsia="en-IN"/>
                <w14:ligatures w14:val="none"/>
              </w:rPr>
              <w:t>Aptus</w:t>
            </w:r>
            <w:proofErr w:type="spellEnd"/>
            <w:r w:rsidRPr="00545C59">
              <w:rPr>
                <w:rFonts w:ascii="Segoe UI" w:eastAsia="Times New Roman" w:hAnsi="Segoe UI" w:cs="Segoe UI"/>
                <w:color w:val="000000"/>
                <w:kern w:val="0"/>
                <w:lang w:eastAsia="en-IN"/>
                <w14:ligatures w14:val="none"/>
              </w:rPr>
              <w:t xml:space="preserve"> Value Housing Finance India Ltd</w:t>
            </w:r>
          </w:p>
        </w:tc>
        <w:tc>
          <w:tcPr>
            <w:tcW w:w="1356" w:type="dxa"/>
            <w:hideMark/>
          </w:tcPr>
          <w:p w14:paraId="2240F63D"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24-08-2021</w:t>
            </w:r>
          </w:p>
        </w:tc>
        <w:tc>
          <w:tcPr>
            <w:tcW w:w="952" w:type="dxa"/>
            <w:hideMark/>
          </w:tcPr>
          <w:p w14:paraId="31333470"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353</w:t>
            </w:r>
          </w:p>
        </w:tc>
        <w:tc>
          <w:tcPr>
            <w:tcW w:w="1150" w:type="dxa"/>
            <w:hideMark/>
          </w:tcPr>
          <w:p w14:paraId="146F81F5"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346.5</w:t>
            </w:r>
          </w:p>
        </w:tc>
        <w:tc>
          <w:tcPr>
            <w:tcW w:w="1322" w:type="dxa"/>
            <w:hideMark/>
          </w:tcPr>
          <w:p w14:paraId="14D9629B"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FF0000"/>
                <w:kern w:val="0"/>
                <w:lang w:eastAsia="en-IN"/>
                <w14:ligatures w14:val="none"/>
              </w:rPr>
            </w:pPr>
            <w:r w:rsidRPr="00545C59">
              <w:rPr>
                <w:rFonts w:ascii="Segoe UI" w:eastAsia="Times New Roman" w:hAnsi="Segoe UI" w:cs="Segoe UI"/>
                <w:color w:val="FF0000"/>
                <w:kern w:val="0"/>
                <w:lang w:eastAsia="en-IN"/>
                <w14:ligatures w14:val="none"/>
              </w:rPr>
              <w:t>-1.84%</w:t>
            </w:r>
          </w:p>
        </w:tc>
        <w:tc>
          <w:tcPr>
            <w:tcW w:w="1417" w:type="dxa"/>
            <w:hideMark/>
          </w:tcPr>
          <w:p w14:paraId="72A89C89"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FF0000"/>
                <w:kern w:val="0"/>
                <w:lang w:eastAsia="en-IN"/>
                <w14:ligatures w14:val="none"/>
              </w:rPr>
            </w:pPr>
            <w:r w:rsidRPr="00545C59">
              <w:rPr>
                <w:rFonts w:ascii="Segoe UI" w:eastAsia="Times New Roman" w:hAnsi="Segoe UI" w:cs="Segoe UI"/>
                <w:color w:val="FF0000"/>
                <w:kern w:val="0"/>
                <w:lang w:eastAsia="en-IN"/>
                <w14:ligatures w14:val="none"/>
              </w:rPr>
              <w:t>-3.70%</w:t>
            </w:r>
          </w:p>
        </w:tc>
      </w:tr>
      <w:tr w:rsidR="00545C59" w:rsidRPr="00545C59" w14:paraId="201707DC" w14:textId="77777777" w:rsidTr="009D0657">
        <w:trPr>
          <w:cnfStyle w:val="000000100000" w:firstRow="0" w:lastRow="0" w:firstColumn="0" w:lastColumn="0" w:oddVBand="0" w:evenVBand="0" w:oddHBand="1" w:evenHBand="0" w:firstRowFirstColumn="0" w:firstRowLastColumn="0" w:lastRowFirstColumn="0" w:lastRowLastColumn="0"/>
          <w:trHeight w:val="684"/>
        </w:trPr>
        <w:tc>
          <w:tcPr>
            <w:cnfStyle w:val="001000000000" w:firstRow="0" w:lastRow="0" w:firstColumn="1" w:lastColumn="0" w:oddVBand="0" w:evenVBand="0" w:oddHBand="0" w:evenHBand="0" w:firstRowFirstColumn="0" w:firstRowLastColumn="0" w:lastRowFirstColumn="0" w:lastRowLastColumn="0"/>
            <w:tcW w:w="2591" w:type="dxa"/>
            <w:hideMark/>
          </w:tcPr>
          <w:p w14:paraId="568E227A" w14:textId="77777777" w:rsidR="00545C59" w:rsidRPr="00545C59" w:rsidRDefault="00545C59" w:rsidP="00545C59">
            <w:pPr>
              <w:rPr>
                <w:rFonts w:ascii="Segoe UI" w:eastAsia="Times New Roman" w:hAnsi="Segoe UI" w:cs="Segoe UI"/>
                <w:color w:val="000000"/>
                <w:kern w:val="0"/>
                <w:lang w:eastAsia="en-IN"/>
                <w14:ligatures w14:val="none"/>
              </w:rPr>
            </w:pPr>
            <w:proofErr w:type="spellStart"/>
            <w:r w:rsidRPr="00545C59">
              <w:rPr>
                <w:rFonts w:ascii="Segoe UI" w:eastAsia="Times New Roman" w:hAnsi="Segoe UI" w:cs="Segoe UI"/>
                <w:color w:val="000000"/>
                <w:kern w:val="0"/>
                <w:lang w:eastAsia="en-IN"/>
                <w14:ligatures w14:val="none"/>
              </w:rPr>
              <w:t>Glenmark</w:t>
            </w:r>
            <w:proofErr w:type="spellEnd"/>
            <w:r w:rsidRPr="00545C59">
              <w:rPr>
                <w:rFonts w:ascii="Segoe UI" w:eastAsia="Times New Roman" w:hAnsi="Segoe UI" w:cs="Segoe UI"/>
                <w:color w:val="000000"/>
                <w:kern w:val="0"/>
                <w:lang w:eastAsia="en-IN"/>
                <w14:ligatures w14:val="none"/>
              </w:rPr>
              <w:t xml:space="preserve"> Life Sciences Limited</w:t>
            </w:r>
          </w:p>
        </w:tc>
        <w:tc>
          <w:tcPr>
            <w:tcW w:w="1356" w:type="dxa"/>
            <w:hideMark/>
          </w:tcPr>
          <w:p w14:paraId="25CD9291"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06-09-2021</w:t>
            </w:r>
          </w:p>
        </w:tc>
        <w:tc>
          <w:tcPr>
            <w:tcW w:w="952" w:type="dxa"/>
            <w:hideMark/>
          </w:tcPr>
          <w:p w14:paraId="5A7C7BE6"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720</w:t>
            </w:r>
          </w:p>
        </w:tc>
        <w:tc>
          <w:tcPr>
            <w:tcW w:w="1150" w:type="dxa"/>
            <w:hideMark/>
          </w:tcPr>
          <w:p w14:paraId="74A9FB5F"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748.2</w:t>
            </w:r>
          </w:p>
        </w:tc>
        <w:tc>
          <w:tcPr>
            <w:tcW w:w="1322" w:type="dxa"/>
            <w:hideMark/>
          </w:tcPr>
          <w:p w14:paraId="381D5D07"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3.92%</w:t>
            </w:r>
          </w:p>
        </w:tc>
        <w:tc>
          <w:tcPr>
            <w:tcW w:w="1417" w:type="dxa"/>
            <w:hideMark/>
          </w:tcPr>
          <w:p w14:paraId="5986B693"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26.17%</w:t>
            </w:r>
          </w:p>
        </w:tc>
      </w:tr>
      <w:tr w:rsidR="00545C59" w:rsidRPr="00545C59" w14:paraId="59A1EDA6" w14:textId="77777777" w:rsidTr="009D0657">
        <w:trPr>
          <w:trHeight w:val="528"/>
        </w:trPr>
        <w:tc>
          <w:tcPr>
            <w:cnfStyle w:val="001000000000" w:firstRow="0" w:lastRow="0" w:firstColumn="1" w:lastColumn="0" w:oddVBand="0" w:evenVBand="0" w:oddHBand="0" w:evenHBand="0" w:firstRowFirstColumn="0" w:firstRowLastColumn="0" w:lastRowFirstColumn="0" w:lastRowLastColumn="0"/>
            <w:tcW w:w="2591" w:type="dxa"/>
            <w:hideMark/>
          </w:tcPr>
          <w:p w14:paraId="2E955053" w14:textId="77777777" w:rsidR="00545C59" w:rsidRPr="00545C59" w:rsidRDefault="00545C59" w:rsidP="00545C59">
            <w:pPr>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lastRenderedPageBreak/>
              <w:t>Ami Organics Limited</w:t>
            </w:r>
          </w:p>
        </w:tc>
        <w:tc>
          <w:tcPr>
            <w:tcW w:w="1356" w:type="dxa"/>
            <w:hideMark/>
          </w:tcPr>
          <w:p w14:paraId="31374BFB"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14-09-2021</w:t>
            </w:r>
          </w:p>
        </w:tc>
        <w:tc>
          <w:tcPr>
            <w:tcW w:w="952" w:type="dxa"/>
            <w:hideMark/>
          </w:tcPr>
          <w:p w14:paraId="316AAF21"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610</w:t>
            </w:r>
          </w:p>
        </w:tc>
        <w:tc>
          <w:tcPr>
            <w:tcW w:w="1150" w:type="dxa"/>
            <w:hideMark/>
          </w:tcPr>
          <w:p w14:paraId="64CD61BF"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934.55</w:t>
            </w:r>
          </w:p>
        </w:tc>
        <w:tc>
          <w:tcPr>
            <w:tcW w:w="1322" w:type="dxa"/>
            <w:hideMark/>
          </w:tcPr>
          <w:p w14:paraId="362BD7A5"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53.20%</w:t>
            </w:r>
          </w:p>
        </w:tc>
        <w:tc>
          <w:tcPr>
            <w:tcW w:w="1417" w:type="dxa"/>
            <w:hideMark/>
          </w:tcPr>
          <w:p w14:paraId="4AFCA710"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133.69%</w:t>
            </w:r>
          </w:p>
        </w:tc>
      </w:tr>
      <w:tr w:rsidR="00545C59" w:rsidRPr="00545C59" w14:paraId="7894FB1A" w14:textId="77777777" w:rsidTr="009D0657">
        <w:trPr>
          <w:cnfStyle w:val="000000100000" w:firstRow="0" w:lastRow="0" w:firstColumn="0" w:lastColumn="0" w:oddVBand="0" w:evenVBand="0" w:oddHBand="1" w:evenHBand="0"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2591" w:type="dxa"/>
            <w:hideMark/>
          </w:tcPr>
          <w:p w14:paraId="3426D52B" w14:textId="77777777" w:rsidR="00545C59" w:rsidRPr="00545C59" w:rsidRDefault="00545C59" w:rsidP="00545C59">
            <w:pPr>
              <w:rPr>
                <w:rFonts w:ascii="Segoe UI" w:eastAsia="Times New Roman" w:hAnsi="Segoe UI" w:cs="Segoe UI"/>
                <w:color w:val="000000"/>
                <w:kern w:val="0"/>
                <w:lang w:eastAsia="en-IN"/>
                <w14:ligatures w14:val="none"/>
              </w:rPr>
            </w:pPr>
            <w:proofErr w:type="spellStart"/>
            <w:r w:rsidRPr="00545C59">
              <w:rPr>
                <w:rFonts w:ascii="Segoe UI" w:eastAsia="Times New Roman" w:hAnsi="Segoe UI" w:cs="Segoe UI"/>
                <w:color w:val="000000"/>
                <w:kern w:val="0"/>
                <w:lang w:eastAsia="en-IN"/>
                <w14:ligatures w14:val="none"/>
              </w:rPr>
              <w:t>Vijaya</w:t>
            </w:r>
            <w:proofErr w:type="spellEnd"/>
            <w:r w:rsidRPr="00545C59">
              <w:rPr>
                <w:rFonts w:ascii="Segoe UI" w:eastAsia="Times New Roman" w:hAnsi="Segoe UI" w:cs="Segoe UI"/>
                <w:color w:val="000000"/>
                <w:kern w:val="0"/>
                <w:lang w:eastAsia="en-IN"/>
                <w14:ligatures w14:val="none"/>
              </w:rPr>
              <w:t xml:space="preserve"> Diagnostic Centre Limited</w:t>
            </w:r>
          </w:p>
        </w:tc>
        <w:tc>
          <w:tcPr>
            <w:tcW w:w="1356" w:type="dxa"/>
            <w:hideMark/>
          </w:tcPr>
          <w:p w14:paraId="50CCA09F"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14-09-2021</w:t>
            </w:r>
          </w:p>
        </w:tc>
        <w:tc>
          <w:tcPr>
            <w:tcW w:w="952" w:type="dxa"/>
            <w:hideMark/>
          </w:tcPr>
          <w:p w14:paraId="553AD0F9"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531</w:t>
            </w:r>
          </w:p>
        </w:tc>
        <w:tc>
          <w:tcPr>
            <w:tcW w:w="1150" w:type="dxa"/>
            <w:hideMark/>
          </w:tcPr>
          <w:p w14:paraId="4C6FB8CC"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619.3</w:t>
            </w:r>
          </w:p>
        </w:tc>
        <w:tc>
          <w:tcPr>
            <w:tcW w:w="1322" w:type="dxa"/>
            <w:hideMark/>
          </w:tcPr>
          <w:p w14:paraId="751149DD"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16.63%</w:t>
            </w:r>
          </w:p>
        </w:tc>
        <w:tc>
          <w:tcPr>
            <w:tcW w:w="1417" w:type="dxa"/>
            <w:hideMark/>
          </w:tcPr>
          <w:p w14:paraId="334BA8BC"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47.85%</w:t>
            </w:r>
          </w:p>
        </w:tc>
      </w:tr>
      <w:tr w:rsidR="00545C59" w:rsidRPr="00545C59" w14:paraId="707990CE" w14:textId="77777777" w:rsidTr="009D0657">
        <w:trPr>
          <w:trHeight w:val="684"/>
        </w:trPr>
        <w:tc>
          <w:tcPr>
            <w:cnfStyle w:val="001000000000" w:firstRow="0" w:lastRow="0" w:firstColumn="1" w:lastColumn="0" w:oddVBand="0" w:evenVBand="0" w:oddHBand="0" w:evenHBand="0" w:firstRowFirstColumn="0" w:firstRowLastColumn="0" w:lastRowFirstColumn="0" w:lastRowLastColumn="0"/>
            <w:tcW w:w="2591" w:type="dxa"/>
            <w:hideMark/>
          </w:tcPr>
          <w:p w14:paraId="0672073D" w14:textId="77777777" w:rsidR="00545C59" w:rsidRPr="00545C59" w:rsidRDefault="00545C59" w:rsidP="00545C59">
            <w:pPr>
              <w:rPr>
                <w:rFonts w:ascii="Segoe UI" w:eastAsia="Times New Roman" w:hAnsi="Segoe UI" w:cs="Segoe UI"/>
                <w:color w:val="000000"/>
                <w:kern w:val="0"/>
                <w:lang w:eastAsia="en-IN"/>
                <w14:ligatures w14:val="none"/>
              </w:rPr>
            </w:pPr>
            <w:proofErr w:type="spellStart"/>
            <w:r w:rsidRPr="00545C59">
              <w:rPr>
                <w:rFonts w:ascii="Segoe UI" w:eastAsia="Times New Roman" w:hAnsi="Segoe UI" w:cs="Segoe UI"/>
                <w:color w:val="000000"/>
                <w:kern w:val="0"/>
                <w:lang w:eastAsia="en-IN"/>
                <w14:ligatures w14:val="none"/>
              </w:rPr>
              <w:t>Sansera</w:t>
            </w:r>
            <w:proofErr w:type="spellEnd"/>
            <w:r w:rsidRPr="00545C59">
              <w:rPr>
                <w:rFonts w:ascii="Segoe UI" w:eastAsia="Times New Roman" w:hAnsi="Segoe UI" w:cs="Segoe UI"/>
                <w:color w:val="000000"/>
                <w:kern w:val="0"/>
                <w:lang w:eastAsia="en-IN"/>
                <w14:ligatures w14:val="none"/>
              </w:rPr>
              <w:t xml:space="preserve"> Engineering Limited</w:t>
            </w:r>
          </w:p>
        </w:tc>
        <w:tc>
          <w:tcPr>
            <w:tcW w:w="1356" w:type="dxa"/>
            <w:hideMark/>
          </w:tcPr>
          <w:p w14:paraId="5F8C6D20"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24-09-2021</w:t>
            </w:r>
          </w:p>
        </w:tc>
        <w:tc>
          <w:tcPr>
            <w:tcW w:w="952" w:type="dxa"/>
            <w:hideMark/>
          </w:tcPr>
          <w:p w14:paraId="294346C8"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744</w:t>
            </w:r>
          </w:p>
        </w:tc>
        <w:tc>
          <w:tcPr>
            <w:tcW w:w="1150" w:type="dxa"/>
            <w:hideMark/>
          </w:tcPr>
          <w:p w14:paraId="14FF3E8D"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818.7</w:t>
            </w:r>
          </w:p>
        </w:tc>
        <w:tc>
          <w:tcPr>
            <w:tcW w:w="1322" w:type="dxa"/>
            <w:hideMark/>
          </w:tcPr>
          <w:p w14:paraId="1F0F5D2C"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10.04%</w:t>
            </w:r>
          </w:p>
        </w:tc>
        <w:tc>
          <w:tcPr>
            <w:tcW w:w="1417" w:type="dxa"/>
            <w:hideMark/>
          </w:tcPr>
          <w:p w14:paraId="2B76326F"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86.63%</w:t>
            </w:r>
          </w:p>
        </w:tc>
      </w:tr>
      <w:tr w:rsidR="00545C59" w:rsidRPr="00545C59" w14:paraId="1CF50321" w14:textId="77777777" w:rsidTr="009D0657">
        <w:trPr>
          <w:cnfStyle w:val="000000100000" w:firstRow="0" w:lastRow="0" w:firstColumn="0" w:lastColumn="0" w:oddVBand="0" w:evenVBand="0" w:oddHBand="1" w:evenHBand="0"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2591" w:type="dxa"/>
            <w:hideMark/>
          </w:tcPr>
          <w:p w14:paraId="02B52FCB" w14:textId="77777777" w:rsidR="00545C59" w:rsidRPr="00545C59" w:rsidRDefault="00545C59" w:rsidP="00545C59">
            <w:pPr>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Paras Defence And Space Technologies Limited</w:t>
            </w:r>
          </w:p>
        </w:tc>
        <w:tc>
          <w:tcPr>
            <w:tcW w:w="1356" w:type="dxa"/>
            <w:hideMark/>
          </w:tcPr>
          <w:p w14:paraId="7BF72315"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01-10-2021</w:t>
            </w:r>
          </w:p>
        </w:tc>
        <w:tc>
          <w:tcPr>
            <w:tcW w:w="952" w:type="dxa"/>
            <w:hideMark/>
          </w:tcPr>
          <w:p w14:paraId="5309E081"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175</w:t>
            </w:r>
          </w:p>
        </w:tc>
        <w:tc>
          <w:tcPr>
            <w:tcW w:w="1150" w:type="dxa"/>
            <w:hideMark/>
          </w:tcPr>
          <w:p w14:paraId="3CF699CB"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498.75</w:t>
            </w:r>
          </w:p>
        </w:tc>
        <w:tc>
          <w:tcPr>
            <w:tcW w:w="1322" w:type="dxa"/>
            <w:hideMark/>
          </w:tcPr>
          <w:p w14:paraId="5B76CDEC"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185.00%</w:t>
            </w:r>
          </w:p>
        </w:tc>
        <w:tc>
          <w:tcPr>
            <w:tcW w:w="1417" w:type="dxa"/>
            <w:hideMark/>
          </w:tcPr>
          <w:p w14:paraId="77C6B404"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783.14%</w:t>
            </w:r>
          </w:p>
        </w:tc>
      </w:tr>
      <w:tr w:rsidR="00545C59" w:rsidRPr="00545C59" w14:paraId="08563985" w14:textId="77777777" w:rsidTr="009D0657">
        <w:trPr>
          <w:trHeight w:val="684"/>
        </w:trPr>
        <w:tc>
          <w:tcPr>
            <w:cnfStyle w:val="001000000000" w:firstRow="0" w:lastRow="0" w:firstColumn="1" w:lastColumn="0" w:oddVBand="0" w:evenVBand="0" w:oddHBand="0" w:evenHBand="0" w:firstRowFirstColumn="0" w:firstRowLastColumn="0" w:lastRowFirstColumn="0" w:lastRowLastColumn="0"/>
            <w:tcW w:w="2591" w:type="dxa"/>
            <w:hideMark/>
          </w:tcPr>
          <w:p w14:paraId="7E85BE42" w14:textId="77777777" w:rsidR="00545C59" w:rsidRPr="00545C59" w:rsidRDefault="00545C59" w:rsidP="00545C59">
            <w:pPr>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Aditya Birla Sun Life AMC Ltd</w:t>
            </w:r>
          </w:p>
        </w:tc>
        <w:tc>
          <w:tcPr>
            <w:tcW w:w="1356" w:type="dxa"/>
            <w:hideMark/>
          </w:tcPr>
          <w:p w14:paraId="6BE0EFCC"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11-10-2021</w:t>
            </w:r>
          </w:p>
        </w:tc>
        <w:tc>
          <w:tcPr>
            <w:tcW w:w="952" w:type="dxa"/>
            <w:hideMark/>
          </w:tcPr>
          <w:p w14:paraId="2F5C4ED6"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712</w:t>
            </w:r>
          </w:p>
        </w:tc>
        <w:tc>
          <w:tcPr>
            <w:tcW w:w="1150" w:type="dxa"/>
            <w:hideMark/>
          </w:tcPr>
          <w:p w14:paraId="0349269C"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699.65</w:t>
            </w:r>
          </w:p>
        </w:tc>
        <w:tc>
          <w:tcPr>
            <w:tcW w:w="1322" w:type="dxa"/>
            <w:hideMark/>
          </w:tcPr>
          <w:p w14:paraId="285AF15C"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FF0000"/>
                <w:kern w:val="0"/>
                <w:lang w:eastAsia="en-IN"/>
                <w14:ligatures w14:val="none"/>
              </w:rPr>
            </w:pPr>
            <w:r w:rsidRPr="00545C59">
              <w:rPr>
                <w:rFonts w:ascii="Segoe UI" w:eastAsia="Times New Roman" w:hAnsi="Segoe UI" w:cs="Segoe UI"/>
                <w:color w:val="FF0000"/>
                <w:kern w:val="0"/>
                <w:lang w:eastAsia="en-IN"/>
                <w14:ligatures w14:val="none"/>
              </w:rPr>
              <w:t>-1.73%</w:t>
            </w:r>
          </w:p>
        </w:tc>
        <w:tc>
          <w:tcPr>
            <w:tcW w:w="1417" w:type="dxa"/>
            <w:hideMark/>
          </w:tcPr>
          <w:p w14:paraId="43EA233A"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FF0000"/>
                <w:kern w:val="0"/>
                <w:lang w:eastAsia="en-IN"/>
                <w14:ligatures w14:val="none"/>
              </w:rPr>
            </w:pPr>
            <w:r w:rsidRPr="00545C59">
              <w:rPr>
                <w:rFonts w:ascii="Segoe UI" w:eastAsia="Times New Roman" w:hAnsi="Segoe UI" w:cs="Segoe UI"/>
                <w:color w:val="FF0000"/>
                <w:kern w:val="0"/>
                <w:lang w:eastAsia="en-IN"/>
                <w14:ligatures w14:val="none"/>
              </w:rPr>
              <w:t>-7.76%</w:t>
            </w:r>
          </w:p>
        </w:tc>
      </w:tr>
      <w:tr w:rsidR="00545C59" w:rsidRPr="00545C59" w14:paraId="1C9FAC81" w14:textId="77777777" w:rsidTr="009D0657">
        <w:trPr>
          <w:cnfStyle w:val="000000100000" w:firstRow="0" w:lastRow="0" w:firstColumn="0" w:lastColumn="0" w:oddVBand="0" w:evenVBand="0" w:oddHBand="1" w:evenHBand="0" w:firstRowFirstColumn="0" w:firstRowLastColumn="0" w:lastRowFirstColumn="0" w:lastRowLastColumn="0"/>
          <w:trHeight w:val="684"/>
        </w:trPr>
        <w:tc>
          <w:tcPr>
            <w:cnfStyle w:val="001000000000" w:firstRow="0" w:lastRow="0" w:firstColumn="1" w:lastColumn="0" w:oddVBand="0" w:evenVBand="0" w:oddHBand="0" w:evenHBand="0" w:firstRowFirstColumn="0" w:firstRowLastColumn="0" w:lastRowFirstColumn="0" w:lastRowLastColumn="0"/>
            <w:tcW w:w="2591" w:type="dxa"/>
            <w:hideMark/>
          </w:tcPr>
          <w:p w14:paraId="6EE967CC" w14:textId="77777777" w:rsidR="00545C59" w:rsidRPr="00545C59" w:rsidRDefault="00545C59" w:rsidP="00545C59">
            <w:pPr>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FSN E-Commerce Ventures Limited</w:t>
            </w:r>
          </w:p>
        </w:tc>
        <w:tc>
          <w:tcPr>
            <w:tcW w:w="1356" w:type="dxa"/>
            <w:hideMark/>
          </w:tcPr>
          <w:p w14:paraId="0B3FFE11"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10-11-2021</w:t>
            </w:r>
          </w:p>
        </w:tc>
        <w:tc>
          <w:tcPr>
            <w:tcW w:w="952" w:type="dxa"/>
            <w:hideMark/>
          </w:tcPr>
          <w:p w14:paraId="31027684"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1125</w:t>
            </w:r>
          </w:p>
        </w:tc>
        <w:tc>
          <w:tcPr>
            <w:tcW w:w="1150" w:type="dxa"/>
            <w:hideMark/>
          </w:tcPr>
          <w:p w14:paraId="46898377"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2206.7</w:t>
            </w:r>
          </w:p>
        </w:tc>
        <w:tc>
          <w:tcPr>
            <w:tcW w:w="1322" w:type="dxa"/>
            <w:hideMark/>
          </w:tcPr>
          <w:p w14:paraId="24853A15"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96.15%</w:t>
            </w:r>
          </w:p>
        </w:tc>
        <w:tc>
          <w:tcPr>
            <w:tcW w:w="1417" w:type="dxa"/>
            <w:hideMark/>
          </w:tcPr>
          <w:p w14:paraId="261206E8"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FF0000"/>
                <w:kern w:val="0"/>
                <w:lang w:eastAsia="en-IN"/>
                <w14:ligatures w14:val="none"/>
              </w:rPr>
            </w:pPr>
            <w:r w:rsidRPr="00545C59">
              <w:rPr>
                <w:rFonts w:ascii="Segoe UI" w:eastAsia="Times New Roman" w:hAnsi="Segoe UI" w:cs="Segoe UI"/>
                <w:color w:val="FF0000"/>
                <w:kern w:val="0"/>
                <w:lang w:eastAsia="en-IN"/>
                <w14:ligatures w14:val="none"/>
              </w:rPr>
              <w:t>-84.24%</w:t>
            </w:r>
          </w:p>
        </w:tc>
      </w:tr>
      <w:tr w:rsidR="00545C59" w:rsidRPr="00545C59" w14:paraId="3BF8D94A" w14:textId="77777777" w:rsidTr="009D0657">
        <w:trPr>
          <w:trHeight w:val="684"/>
        </w:trPr>
        <w:tc>
          <w:tcPr>
            <w:cnfStyle w:val="001000000000" w:firstRow="0" w:lastRow="0" w:firstColumn="1" w:lastColumn="0" w:oddVBand="0" w:evenVBand="0" w:oddHBand="0" w:evenHBand="0" w:firstRowFirstColumn="0" w:firstRowLastColumn="0" w:lastRowFirstColumn="0" w:lastRowLastColumn="0"/>
            <w:tcW w:w="2591" w:type="dxa"/>
            <w:hideMark/>
          </w:tcPr>
          <w:p w14:paraId="34A98983" w14:textId="77777777" w:rsidR="00545C59" w:rsidRPr="00545C59" w:rsidRDefault="00545C59" w:rsidP="00545C59">
            <w:pPr>
              <w:rPr>
                <w:rFonts w:ascii="Segoe UI" w:eastAsia="Times New Roman" w:hAnsi="Segoe UI" w:cs="Segoe UI"/>
                <w:color w:val="000000"/>
                <w:kern w:val="0"/>
                <w:lang w:eastAsia="en-IN"/>
                <w14:ligatures w14:val="none"/>
              </w:rPr>
            </w:pPr>
            <w:proofErr w:type="spellStart"/>
            <w:r w:rsidRPr="00545C59">
              <w:rPr>
                <w:rFonts w:ascii="Segoe UI" w:eastAsia="Times New Roman" w:hAnsi="Segoe UI" w:cs="Segoe UI"/>
                <w:color w:val="000000"/>
                <w:kern w:val="0"/>
                <w:lang w:eastAsia="en-IN"/>
                <w14:ligatures w14:val="none"/>
              </w:rPr>
              <w:t>Fino</w:t>
            </w:r>
            <w:proofErr w:type="spellEnd"/>
            <w:r w:rsidRPr="00545C59">
              <w:rPr>
                <w:rFonts w:ascii="Segoe UI" w:eastAsia="Times New Roman" w:hAnsi="Segoe UI" w:cs="Segoe UI"/>
                <w:color w:val="000000"/>
                <w:kern w:val="0"/>
                <w:lang w:eastAsia="en-IN"/>
                <w14:ligatures w14:val="none"/>
              </w:rPr>
              <w:t xml:space="preserve"> Payments Bank Limited</w:t>
            </w:r>
          </w:p>
        </w:tc>
        <w:tc>
          <w:tcPr>
            <w:tcW w:w="1356" w:type="dxa"/>
            <w:hideMark/>
          </w:tcPr>
          <w:p w14:paraId="670D265A"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12-11-2021</w:t>
            </w:r>
          </w:p>
        </w:tc>
        <w:tc>
          <w:tcPr>
            <w:tcW w:w="952" w:type="dxa"/>
            <w:hideMark/>
          </w:tcPr>
          <w:p w14:paraId="7E853AA2"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577</w:t>
            </w:r>
          </w:p>
        </w:tc>
        <w:tc>
          <w:tcPr>
            <w:tcW w:w="1150" w:type="dxa"/>
            <w:hideMark/>
          </w:tcPr>
          <w:p w14:paraId="5827674A"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545.25</w:t>
            </w:r>
          </w:p>
        </w:tc>
        <w:tc>
          <w:tcPr>
            <w:tcW w:w="1322" w:type="dxa"/>
            <w:hideMark/>
          </w:tcPr>
          <w:p w14:paraId="7AB26742"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FF0000"/>
                <w:kern w:val="0"/>
                <w:lang w:eastAsia="en-IN"/>
                <w14:ligatures w14:val="none"/>
              </w:rPr>
            </w:pPr>
            <w:r w:rsidRPr="00545C59">
              <w:rPr>
                <w:rFonts w:ascii="Segoe UI" w:eastAsia="Times New Roman" w:hAnsi="Segoe UI" w:cs="Segoe UI"/>
                <w:color w:val="FF0000"/>
                <w:kern w:val="0"/>
                <w:lang w:eastAsia="en-IN"/>
                <w14:ligatures w14:val="none"/>
              </w:rPr>
              <w:t>-5.50%</w:t>
            </w:r>
          </w:p>
        </w:tc>
        <w:tc>
          <w:tcPr>
            <w:tcW w:w="1417" w:type="dxa"/>
            <w:hideMark/>
          </w:tcPr>
          <w:p w14:paraId="293045F7"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FF0000"/>
                <w:kern w:val="0"/>
                <w:lang w:eastAsia="en-IN"/>
                <w14:ligatures w14:val="none"/>
              </w:rPr>
            </w:pPr>
            <w:r w:rsidRPr="00545C59">
              <w:rPr>
                <w:rFonts w:ascii="Segoe UI" w:eastAsia="Times New Roman" w:hAnsi="Segoe UI" w:cs="Segoe UI"/>
                <w:color w:val="FF0000"/>
                <w:kern w:val="0"/>
                <w:lang w:eastAsia="en-IN"/>
                <w14:ligatures w14:val="none"/>
              </w:rPr>
              <w:t>-46.08%</w:t>
            </w:r>
          </w:p>
        </w:tc>
      </w:tr>
      <w:tr w:rsidR="00545C59" w:rsidRPr="00545C59" w14:paraId="7C96F738" w14:textId="77777777" w:rsidTr="009D0657">
        <w:trPr>
          <w:cnfStyle w:val="000000100000" w:firstRow="0" w:lastRow="0" w:firstColumn="0" w:lastColumn="0" w:oddVBand="0" w:evenVBand="0" w:oddHBand="1" w:evenHBand="0" w:firstRowFirstColumn="0" w:firstRowLastColumn="0" w:lastRowFirstColumn="0" w:lastRowLastColumn="0"/>
          <w:trHeight w:val="528"/>
        </w:trPr>
        <w:tc>
          <w:tcPr>
            <w:cnfStyle w:val="001000000000" w:firstRow="0" w:lastRow="0" w:firstColumn="1" w:lastColumn="0" w:oddVBand="0" w:evenVBand="0" w:oddHBand="0" w:evenHBand="0" w:firstRowFirstColumn="0" w:firstRowLastColumn="0" w:lastRowFirstColumn="0" w:lastRowLastColumn="0"/>
            <w:tcW w:w="2591" w:type="dxa"/>
            <w:hideMark/>
          </w:tcPr>
          <w:p w14:paraId="54B4CD70" w14:textId="77777777" w:rsidR="00545C59" w:rsidRPr="00545C59" w:rsidRDefault="00545C59" w:rsidP="00545C59">
            <w:pPr>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S.J.S. Enterprises Limited</w:t>
            </w:r>
          </w:p>
        </w:tc>
        <w:tc>
          <w:tcPr>
            <w:tcW w:w="1356" w:type="dxa"/>
            <w:hideMark/>
          </w:tcPr>
          <w:p w14:paraId="373A2E8F"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15-11-2021</w:t>
            </w:r>
          </w:p>
        </w:tc>
        <w:tc>
          <w:tcPr>
            <w:tcW w:w="952" w:type="dxa"/>
            <w:hideMark/>
          </w:tcPr>
          <w:p w14:paraId="4E18FADE"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542</w:t>
            </w:r>
          </w:p>
        </w:tc>
        <w:tc>
          <w:tcPr>
            <w:tcW w:w="1150" w:type="dxa"/>
            <w:hideMark/>
          </w:tcPr>
          <w:p w14:paraId="2F5CE51A"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509.85</w:t>
            </w:r>
          </w:p>
        </w:tc>
        <w:tc>
          <w:tcPr>
            <w:tcW w:w="1322" w:type="dxa"/>
            <w:hideMark/>
          </w:tcPr>
          <w:p w14:paraId="19CDD0BE"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FF0000"/>
                <w:kern w:val="0"/>
                <w:lang w:eastAsia="en-IN"/>
                <w14:ligatures w14:val="none"/>
              </w:rPr>
            </w:pPr>
            <w:r w:rsidRPr="00545C59">
              <w:rPr>
                <w:rFonts w:ascii="Segoe UI" w:eastAsia="Times New Roman" w:hAnsi="Segoe UI" w:cs="Segoe UI"/>
                <w:color w:val="FF0000"/>
                <w:kern w:val="0"/>
                <w:lang w:eastAsia="en-IN"/>
                <w14:ligatures w14:val="none"/>
              </w:rPr>
              <w:t>-5.93%</w:t>
            </w:r>
          </w:p>
        </w:tc>
        <w:tc>
          <w:tcPr>
            <w:tcW w:w="1417" w:type="dxa"/>
            <w:hideMark/>
          </w:tcPr>
          <w:p w14:paraId="07CDC8A4"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55.37%</w:t>
            </w:r>
          </w:p>
        </w:tc>
      </w:tr>
      <w:tr w:rsidR="00545C59" w:rsidRPr="00545C59" w14:paraId="2929FF28" w14:textId="77777777" w:rsidTr="009D0657">
        <w:trPr>
          <w:trHeight w:val="348"/>
        </w:trPr>
        <w:tc>
          <w:tcPr>
            <w:cnfStyle w:val="001000000000" w:firstRow="0" w:lastRow="0" w:firstColumn="1" w:lastColumn="0" w:oddVBand="0" w:evenVBand="0" w:oddHBand="0" w:evenHBand="0" w:firstRowFirstColumn="0" w:firstRowLastColumn="0" w:lastRowFirstColumn="0" w:lastRowLastColumn="0"/>
            <w:tcW w:w="2591" w:type="dxa"/>
            <w:hideMark/>
          </w:tcPr>
          <w:p w14:paraId="46970FA9" w14:textId="77777777" w:rsidR="00545C59" w:rsidRPr="00545C59" w:rsidRDefault="00545C59" w:rsidP="00545C59">
            <w:pPr>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PB Fintech Limited</w:t>
            </w:r>
          </w:p>
        </w:tc>
        <w:tc>
          <w:tcPr>
            <w:tcW w:w="1356" w:type="dxa"/>
            <w:hideMark/>
          </w:tcPr>
          <w:p w14:paraId="2C40AB06"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15-11-2021</w:t>
            </w:r>
          </w:p>
        </w:tc>
        <w:tc>
          <w:tcPr>
            <w:tcW w:w="952" w:type="dxa"/>
            <w:hideMark/>
          </w:tcPr>
          <w:p w14:paraId="47EDDCD8"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980</w:t>
            </w:r>
          </w:p>
        </w:tc>
        <w:tc>
          <w:tcPr>
            <w:tcW w:w="1150" w:type="dxa"/>
            <w:hideMark/>
          </w:tcPr>
          <w:p w14:paraId="0B3E383E"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1202.9</w:t>
            </w:r>
          </w:p>
        </w:tc>
        <w:tc>
          <w:tcPr>
            <w:tcW w:w="1322" w:type="dxa"/>
            <w:hideMark/>
          </w:tcPr>
          <w:p w14:paraId="6D0059F8"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22.74%</w:t>
            </w:r>
          </w:p>
        </w:tc>
        <w:tc>
          <w:tcPr>
            <w:tcW w:w="1417" w:type="dxa"/>
            <w:hideMark/>
          </w:tcPr>
          <w:p w14:paraId="418868D1"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40.82%</w:t>
            </w:r>
          </w:p>
        </w:tc>
      </w:tr>
      <w:tr w:rsidR="00545C59" w:rsidRPr="00545C59" w14:paraId="722FBEAF" w14:textId="77777777" w:rsidTr="009D0657">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2591" w:type="dxa"/>
            <w:hideMark/>
          </w:tcPr>
          <w:p w14:paraId="4B2E6438" w14:textId="77777777" w:rsidR="00545C59" w:rsidRPr="00545C59" w:rsidRDefault="00545C59" w:rsidP="00545C59">
            <w:pPr>
              <w:rPr>
                <w:rFonts w:ascii="Segoe UI" w:eastAsia="Times New Roman" w:hAnsi="Segoe UI" w:cs="Segoe UI"/>
                <w:color w:val="000000"/>
                <w:kern w:val="0"/>
                <w:lang w:eastAsia="en-IN"/>
                <w14:ligatures w14:val="none"/>
              </w:rPr>
            </w:pPr>
            <w:proofErr w:type="spellStart"/>
            <w:r w:rsidRPr="00545C59">
              <w:rPr>
                <w:rFonts w:ascii="Segoe UI" w:eastAsia="Times New Roman" w:hAnsi="Segoe UI" w:cs="Segoe UI"/>
                <w:color w:val="000000"/>
                <w:kern w:val="0"/>
                <w:lang w:eastAsia="en-IN"/>
                <w14:ligatures w14:val="none"/>
              </w:rPr>
              <w:t>Sigachi</w:t>
            </w:r>
            <w:proofErr w:type="spellEnd"/>
            <w:r w:rsidRPr="00545C59">
              <w:rPr>
                <w:rFonts w:ascii="Segoe UI" w:eastAsia="Times New Roman" w:hAnsi="Segoe UI" w:cs="Segoe UI"/>
                <w:color w:val="000000"/>
                <w:kern w:val="0"/>
                <w:lang w:eastAsia="en-IN"/>
                <w14:ligatures w14:val="none"/>
              </w:rPr>
              <w:t xml:space="preserve"> Industries Limited</w:t>
            </w:r>
          </w:p>
        </w:tc>
        <w:tc>
          <w:tcPr>
            <w:tcW w:w="1356" w:type="dxa"/>
            <w:hideMark/>
          </w:tcPr>
          <w:p w14:paraId="4DC78525"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15-11-2021</w:t>
            </w:r>
          </w:p>
        </w:tc>
        <w:tc>
          <w:tcPr>
            <w:tcW w:w="952" w:type="dxa"/>
            <w:hideMark/>
          </w:tcPr>
          <w:p w14:paraId="7A4BBD3F"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163</w:t>
            </w:r>
          </w:p>
        </w:tc>
        <w:tc>
          <w:tcPr>
            <w:tcW w:w="1150" w:type="dxa"/>
            <w:hideMark/>
          </w:tcPr>
          <w:p w14:paraId="46A80DCD"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603.75</w:t>
            </w:r>
          </w:p>
        </w:tc>
        <w:tc>
          <w:tcPr>
            <w:tcW w:w="1322" w:type="dxa"/>
            <w:hideMark/>
          </w:tcPr>
          <w:p w14:paraId="38264B50"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270.40%</w:t>
            </w:r>
          </w:p>
        </w:tc>
        <w:tc>
          <w:tcPr>
            <w:tcW w:w="1417" w:type="dxa"/>
            <w:hideMark/>
          </w:tcPr>
          <w:p w14:paraId="30240DBC"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277.24%</w:t>
            </w:r>
          </w:p>
        </w:tc>
      </w:tr>
      <w:tr w:rsidR="00545C59" w:rsidRPr="00545C59" w14:paraId="52D7A509" w14:textId="77777777" w:rsidTr="009D0657">
        <w:trPr>
          <w:trHeight w:val="564"/>
        </w:trPr>
        <w:tc>
          <w:tcPr>
            <w:cnfStyle w:val="001000000000" w:firstRow="0" w:lastRow="0" w:firstColumn="1" w:lastColumn="0" w:oddVBand="0" w:evenVBand="0" w:oddHBand="0" w:evenHBand="0" w:firstRowFirstColumn="0" w:firstRowLastColumn="0" w:lastRowFirstColumn="0" w:lastRowLastColumn="0"/>
            <w:tcW w:w="2591" w:type="dxa"/>
            <w:hideMark/>
          </w:tcPr>
          <w:p w14:paraId="2CB3342A" w14:textId="77777777" w:rsidR="00545C59" w:rsidRPr="00545C59" w:rsidRDefault="00545C59" w:rsidP="00545C59">
            <w:pPr>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Sapphire Foods India Limited</w:t>
            </w:r>
          </w:p>
        </w:tc>
        <w:tc>
          <w:tcPr>
            <w:tcW w:w="1356" w:type="dxa"/>
            <w:hideMark/>
          </w:tcPr>
          <w:p w14:paraId="71E4FB02"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18-11-2021</w:t>
            </w:r>
          </w:p>
        </w:tc>
        <w:tc>
          <w:tcPr>
            <w:tcW w:w="952" w:type="dxa"/>
            <w:hideMark/>
          </w:tcPr>
          <w:p w14:paraId="787E6E10"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1180</w:t>
            </w:r>
          </w:p>
        </w:tc>
        <w:tc>
          <w:tcPr>
            <w:tcW w:w="1150" w:type="dxa"/>
            <w:hideMark/>
          </w:tcPr>
          <w:p w14:paraId="25516336"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1216.1</w:t>
            </w:r>
          </w:p>
        </w:tc>
        <w:tc>
          <w:tcPr>
            <w:tcW w:w="1322" w:type="dxa"/>
            <w:hideMark/>
          </w:tcPr>
          <w:p w14:paraId="3E57CAC9"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3.06%</w:t>
            </w:r>
          </w:p>
        </w:tc>
        <w:tc>
          <w:tcPr>
            <w:tcW w:w="1417" w:type="dxa"/>
            <w:hideMark/>
          </w:tcPr>
          <w:p w14:paraId="490B5563"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34.14%</w:t>
            </w:r>
          </w:p>
        </w:tc>
      </w:tr>
      <w:tr w:rsidR="00545C59" w:rsidRPr="00545C59" w14:paraId="3AD7019E" w14:textId="77777777" w:rsidTr="009D0657">
        <w:trPr>
          <w:cnfStyle w:val="000000100000" w:firstRow="0" w:lastRow="0" w:firstColumn="0" w:lastColumn="0" w:oddVBand="0" w:evenVBand="0" w:oddHBand="1" w:evenHBand="0" w:firstRowFirstColumn="0" w:firstRowLastColumn="0" w:lastRowFirstColumn="0" w:lastRowLastColumn="0"/>
          <w:trHeight w:val="684"/>
        </w:trPr>
        <w:tc>
          <w:tcPr>
            <w:cnfStyle w:val="001000000000" w:firstRow="0" w:lastRow="0" w:firstColumn="1" w:lastColumn="0" w:oddVBand="0" w:evenVBand="0" w:oddHBand="0" w:evenHBand="0" w:firstRowFirstColumn="0" w:firstRowLastColumn="0" w:lastRowFirstColumn="0" w:lastRowLastColumn="0"/>
            <w:tcW w:w="2591" w:type="dxa"/>
            <w:hideMark/>
          </w:tcPr>
          <w:p w14:paraId="35E31D97" w14:textId="77777777" w:rsidR="00545C59" w:rsidRPr="00545C59" w:rsidRDefault="00545C59" w:rsidP="00545C59">
            <w:pPr>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One 97 Communications Limited</w:t>
            </w:r>
          </w:p>
        </w:tc>
        <w:tc>
          <w:tcPr>
            <w:tcW w:w="1356" w:type="dxa"/>
            <w:hideMark/>
          </w:tcPr>
          <w:p w14:paraId="64F30318"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18-11-2021</w:t>
            </w:r>
          </w:p>
        </w:tc>
        <w:tc>
          <w:tcPr>
            <w:tcW w:w="952" w:type="dxa"/>
            <w:hideMark/>
          </w:tcPr>
          <w:p w14:paraId="59CA965F"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2150</w:t>
            </w:r>
          </w:p>
        </w:tc>
        <w:tc>
          <w:tcPr>
            <w:tcW w:w="1150" w:type="dxa"/>
            <w:hideMark/>
          </w:tcPr>
          <w:p w14:paraId="4BF78E82"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1564.2</w:t>
            </w:r>
          </w:p>
        </w:tc>
        <w:tc>
          <w:tcPr>
            <w:tcW w:w="1322" w:type="dxa"/>
            <w:hideMark/>
          </w:tcPr>
          <w:p w14:paraId="7322DC74"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FF0000"/>
                <w:kern w:val="0"/>
                <w:lang w:eastAsia="en-IN"/>
                <w14:ligatures w14:val="none"/>
              </w:rPr>
            </w:pPr>
            <w:r w:rsidRPr="00545C59">
              <w:rPr>
                <w:rFonts w:ascii="Segoe UI" w:eastAsia="Times New Roman" w:hAnsi="Segoe UI" w:cs="Segoe UI"/>
                <w:color w:val="FF0000"/>
                <w:kern w:val="0"/>
                <w:lang w:eastAsia="en-IN"/>
                <w14:ligatures w14:val="none"/>
              </w:rPr>
              <w:t>-27.25%</w:t>
            </w:r>
          </w:p>
        </w:tc>
        <w:tc>
          <w:tcPr>
            <w:tcW w:w="1417" w:type="dxa"/>
            <w:hideMark/>
          </w:tcPr>
          <w:p w14:paraId="1B703612"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FF0000"/>
                <w:kern w:val="0"/>
                <w:lang w:eastAsia="en-IN"/>
                <w14:ligatures w14:val="none"/>
              </w:rPr>
            </w:pPr>
            <w:r w:rsidRPr="00545C59">
              <w:rPr>
                <w:rFonts w:ascii="Segoe UI" w:eastAsia="Times New Roman" w:hAnsi="Segoe UI" w:cs="Segoe UI"/>
                <w:color w:val="FF0000"/>
                <w:kern w:val="0"/>
                <w:lang w:eastAsia="en-IN"/>
                <w14:ligatures w14:val="none"/>
              </w:rPr>
              <w:t>-79.69%</w:t>
            </w:r>
          </w:p>
        </w:tc>
      </w:tr>
      <w:tr w:rsidR="00545C59" w:rsidRPr="00545C59" w14:paraId="4BDB2045" w14:textId="77777777" w:rsidTr="009D0657">
        <w:trPr>
          <w:trHeight w:val="588"/>
        </w:trPr>
        <w:tc>
          <w:tcPr>
            <w:cnfStyle w:val="001000000000" w:firstRow="0" w:lastRow="0" w:firstColumn="1" w:lastColumn="0" w:oddVBand="0" w:evenVBand="0" w:oddHBand="0" w:evenHBand="0" w:firstRowFirstColumn="0" w:firstRowLastColumn="0" w:lastRowFirstColumn="0" w:lastRowLastColumn="0"/>
            <w:tcW w:w="2591" w:type="dxa"/>
            <w:hideMark/>
          </w:tcPr>
          <w:p w14:paraId="6565E343" w14:textId="77777777" w:rsidR="00545C59" w:rsidRPr="00545C59" w:rsidRDefault="00545C59" w:rsidP="00545C59">
            <w:pPr>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Latent View Analytics Limited</w:t>
            </w:r>
          </w:p>
        </w:tc>
        <w:tc>
          <w:tcPr>
            <w:tcW w:w="1356" w:type="dxa"/>
            <w:hideMark/>
          </w:tcPr>
          <w:p w14:paraId="10CC6B84"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23-11-2021</w:t>
            </w:r>
          </w:p>
        </w:tc>
        <w:tc>
          <w:tcPr>
            <w:tcW w:w="952" w:type="dxa"/>
            <w:hideMark/>
          </w:tcPr>
          <w:p w14:paraId="0D456931"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197</w:t>
            </w:r>
          </w:p>
        </w:tc>
        <w:tc>
          <w:tcPr>
            <w:tcW w:w="1150" w:type="dxa"/>
            <w:hideMark/>
          </w:tcPr>
          <w:p w14:paraId="3AE14628"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488.6</w:t>
            </w:r>
          </w:p>
        </w:tc>
        <w:tc>
          <w:tcPr>
            <w:tcW w:w="1322" w:type="dxa"/>
            <w:hideMark/>
          </w:tcPr>
          <w:p w14:paraId="6F4D3FB3"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148.02%</w:t>
            </w:r>
          </w:p>
        </w:tc>
        <w:tc>
          <w:tcPr>
            <w:tcW w:w="1417" w:type="dxa"/>
            <w:hideMark/>
          </w:tcPr>
          <w:p w14:paraId="0191A7B3"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163.50%</w:t>
            </w:r>
          </w:p>
        </w:tc>
      </w:tr>
      <w:tr w:rsidR="00545C59" w:rsidRPr="00545C59" w14:paraId="52478024" w14:textId="77777777" w:rsidTr="009D0657">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591" w:type="dxa"/>
            <w:hideMark/>
          </w:tcPr>
          <w:p w14:paraId="3071D148" w14:textId="77777777" w:rsidR="00545C59" w:rsidRPr="00545C59" w:rsidRDefault="00545C59" w:rsidP="00545C59">
            <w:pPr>
              <w:rPr>
                <w:rFonts w:ascii="Segoe UI" w:eastAsia="Times New Roman" w:hAnsi="Segoe UI" w:cs="Segoe UI"/>
                <w:color w:val="000000"/>
                <w:kern w:val="0"/>
                <w:lang w:eastAsia="en-IN"/>
                <w14:ligatures w14:val="none"/>
              </w:rPr>
            </w:pPr>
            <w:proofErr w:type="spellStart"/>
            <w:r w:rsidRPr="00545C59">
              <w:rPr>
                <w:rFonts w:ascii="Segoe UI" w:eastAsia="Times New Roman" w:hAnsi="Segoe UI" w:cs="Segoe UI"/>
                <w:color w:val="000000"/>
                <w:kern w:val="0"/>
                <w:lang w:eastAsia="en-IN"/>
                <w14:ligatures w14:val="none"/>
              </w:rPr>
              <w:t>Tarsons</w:t>
            </w:r>
            <w:proofErr w:type="spellEnd"/>
            <w:r w:rsidRPr="00545C59">
              <w:rPr>
                <w:rFonts w:ascii="Segoe UI" w:eastAsia="Times New Roman" w:hAnsi="Segoe UI" w:cs="Segoe UI"/>
                <w:color w:val="000000"/>
                <w:kern w:val="0"/>
                <w:lang w:eastAsia="en-IN"/>
                <w14:ligatures w14:val="none"/>
              </w:rPr>
              <w:t xml:space="preserve"> Products Limited</w:t>
            </w:r>
          </w:p>
        </w:tc>
        <w:tc>
          <w:tcPr>
            <w:tcW w:w="1356" w:type="dxa"/>
            <w:hideMark/>
          </w:tcPr>
          <w:p w14:paraId="197690C6"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26-11-2021</w:t>
            </w:r>
          </w:p>
        </w:tc>
        <w:tc>
          <w:tcPr>
            <w:tcW w:w="952" w:type="dxa"/>
            <w:hideMark/>
          </w:tcPr>
          <w:p w14:paraId="749CB8B2"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662</w:t>
            </w:r>
          </w:p>
        </w:tc>
        <w:tc>
          <w:tcPr>
            <w:tcW w:w="1150" w:type="dxa"/>
            <w:hideMark/>
          </w:tcPr>
          <w:p w14:paraId="3B666A6B"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840</w:t>
            </w:r>
          </w:p>
        </w:tc>
        <w:tc>
          <w:tcPr>
            <w:tcW w:w="1322" w:type="dxa"/>
            <w:hideMark/>
          </w:tcPr>
          <w:p w14:paraId="630D581F"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26.89%</w:t>
            </w:r>
          </w:p>
        </w:tc>
        <w:tc>
          <w:tcPr>
            <w:tcW w:w="1417" w:type="dxa"/>
            <w:hideMark/>
          </w:tcPr>
          <w:p w14:paraId="11FA8185"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FF0000"/>
                <w:kern w:val="0"/>
                <w:lang w:eastAsia="en-IN"/>
                <w14:ligatures w14:val="none"/>
              </w:rPr>
            </w:pPr>
            <w:r w:rsidRPr="00545C59">
              <w:rPr>
                <w:rFonts w:ascii="Segoe UI" w:eastAsia="Times New Roman" w:hAnsi="Segoe UI" w:cs="Segoe UI"/>
                <w:color w:val="FF0000"/>
                <w:kern w:val="0"/>
                <w:lang w:eastAsia="en-IN"/>
                <w14:ligatures w14:val="none"/>
              </w:rPr>
              <w:t>-25.25%</w:t>
            </w:r>
          </w:p>
        </w:tc>
      </w:tr>
      <w:tr w:rsidR="00545C59" w:rsidRPr="00545C59" w14:paraId="598861AC" w14:textId="77777777" w:rsidTr="009D0657">
        <w:trPr>
          <w:trHeight w:val="576"/>
        </w:trPr>
        <w:tc>
          <w:tcPr>
            <w:cnfStyle w:val="001000000000" w:firstRow="0" w:lastRow="0" w:firstColumn="1" w:lastColumn="0" w:oddVBand="0" w:evenVBand="0" w:oddHBand="0" w:evenHBand="0" w:firstRowFirstColumn="0" w:firstRowLastColumn="0" w:lastRowFirstColumn="0" w:lastRowLastColumn="0"/>
            <w:tcW w:w="2591" w:type="dxa"/>
            <w:hideMark/>
          </w:tcPr>
          <w:p w14:paraId="1C0BC118" w14:textId="77777777" w:rsidR="00545C59" w:rsidRPr="00545C59" w:rsidRDefault="00545C59" w:rsidP="00545C59">
            <w:pPr>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Go Fashion (India) Limited</w:t>
            </w:r>
          </w:p>
        </w:tc>
        <w:tc>
          <w:tcPr>
            <w:tcW w:w="1356" w:type="dxa"/>
            <w:hideMark/>
          </w:tcPr>
          <w:p w14:paraId="09FB6B4C"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30-11-2021</w:t>
            </w:r>
          </w:p>
        </w:tc>
        <w:tc>
          <w:tcPr>
            <w:tcW w:w="952" w:type="dxa"/>
            <w:hideMark/>
          </w:tcPr>
          <w:p w14:paraId="0D4FF138"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690</w:t>
            </w:r>
          </w:p>
        </w:tc>
        <w:tc>
          <w:tcPr>
            <w:tcW w:w="1150" w:type="dxa"/>
            <w:hideMark/>
          </w:tcPr>
          <w:p w14:paraId="4EE5A412"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840</w:t>
            </w:r>
          </w:p>
        </w:tc>
        <w:tc>
          <w:tcPr>
            <w:tcW w:w="1322" w:type="dxa"/>
            <w:hideMark/>
          </w:tcPr>
          <w:p w14:paraId="5AD41F41"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81.54%</w:t>
            </w:r>
          </w:p>
        </w:tc>
        <w:tc>
          <w:tcPr>
            <w:tcW w:w="1417" w:type="dxa"/>
            <w:hideMark/>
          </w:tcPr>
          <w:p w14:paraId="16BFDCDA"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49.83%</w:t>
            </w:r>
          </w:p>
        </w:tc>
      </w:tr>
      <w:tr w:rsidR="00545C59" w:rsidRPr="00545C59" w14:paraId="26F5C0E9" w14:textId="77777777" w:rsidTr="009D0657">
        <w:trPr>
          <w:cnfStyle w:val="000000100000" w:firstRow="0" w:lastRow="0" w:firstColumn="0" w:lastColumn="0" w:oddVBand="0" w:evenVBand="0" w:oddHBand="1" w:evenHBand="0" w:firstRowFirstColumn="0" w:firstRowLastColumn="0" w:lastRowFirstColumn="0" w:lastRowLastColumn="0"/>
          <w:trHeight w:val="744"/>
        </w:trPr>
        <w:tc>
          <w:tcPr>
            <w:cnfStyle w:val="001000000000" w:firstRow="0" w:lastRow="0" w:firstColumn="1" w:lastColumn="0" w:oddVBand="0" w:evenVBand="0" w:oddHBand="0" w:evenHBand="0" w:firstRowFirstColumn="0" w:firstRowLastColumn="0" w:lastRowFirstColumn="0" w:lastRowLastColumn="0"/>
            <w:tcW w:w="2591" w:type="dxa"/>
            <w:hideMark/>
          </w:tcPr>
          <w:p w14:paraId="6017F274" w14:textId="77777777" w:rsidR="00545C59" w:rsidRPr="00545C59" w:rsidRDefault="00545C59" w:rsidP="00545C59">
            <w:pPr>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Star Health and Allied Insurance Company Ltd</w:t>
            </w:r>
          </w:p>
        </w:tc>
        <w:tc>
          <w:tcPr>
            <w:tcW w:w="1356" w:type="dxa"/>
            <w:hideMark/>
          </w:tcPr>
          <w:p w14:paraId="11BD265C"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10-12-2021</w:t>
            </w:r>
          </w:p>
        </w:tc>
        <w:tc>
          <w:tcPr>
            <w:tcW w:w="952" w:type="dxa"/>
            <w:hideMark/>
          </w:tcPr>
          <w:p w14:paraId="20753F36"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900</w:t>
            </w:r>
          </w:p>
        </w:tc>
        <w:tc>
          <w:tcPr>
            <w:tcW w:w="1150" w:type="dxa"/>
            <w:hideMark/>
          </w:tcPr>
          <w:p w14:paraId="4D06BF67"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906.85</w:t>
            </w:r>
          </w:p>
        </w:tc>
        <w:tc>
          <w:tcPr>
            <w:tcW w:w="1322" w:type="dxa"/>
            <w:hideMark/>
          </w:tcPr>
          <w:p w14:paraId="16E9A285"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0.76%</w:t>
            </w:r>
          </w:p>
        </w:tc>
        <w:tc>
          <w:tcPr>
            <w:tcW w:w="1417" w:type="dxa"/>
            <w:hideMark/>
          </w:tcPr>
          <w:p w14:paraId="1C0C8277"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FF0000"/>
                <w:kern w:val="0"/>
                <w:lang w:eastAsia="en-IN"/>
                <w14:ligatures w14:val="none"/>
              </w:rPr>
            </w:pPr>
            <w:r w:rsidRPr="00545C59">
              <w:rPr>
                <w:rFonts w:ascii="Segoe UI" w:eastAsia="Times New Roman" w:hAnsi="Segoe UI" w:cs="Segoe UI"/>
                <w:color w:val="FF0000"/>
                <w:kern w:val="0"/>
                <w:lang w:eastAsia="en-IN"/>
                <w14:ligatures w14:val="none"/>
              </w:rPr>
              <w:t>-34.88%</w:t>
            </w:r>
          </w:p>
        </w:tc>
      </w:tr>
      <w:tr w:rsidR="00545C59" w:rsidRPr="00545C59" w14:paraId="3136CB2D" w14:textId="77777777" w:rsidTr="009D0657">
        <w:trPr>
          <w:trHeight w:val="480"/>
        </w:trPr>
        <w:tc>
          <w:tcPr>
            <w:cnfStyle w:val="001000000000" w:firstRow="0" w:lastRow="0" w:firstColumn="1" w:lastColumn="0" w:oddVBand="0" w:evenVBand="0" w:oddHBand="0" w:evenHBand="0" w:firstRowFirstColumn="0" w:firstRowLastColumn="0" w:lastRowFirstColumn="0" w:lastRowLastColumn="0"/>
            <w:tcW w:w="2591" w:type="dxa"/>
            <w:hideMark/>
          </w:tcPr>
          <w:p w14:paraId="3CF66E88" w14:textId="77777777" w:rsidR="00545C59" w:rsidRPr="00545C59" w:rsidRDefault="00545C59" w:rsidP="00545C59">
            <w:pPr>
              <w:rPr>
                <w:rFonts w:ascii="Segoe UI" w:eastAsia="Times New Roman" w:hAnsi="Segoe UI" w:cs="Segoe UI"/>
                <w:color w:val="000000"/>
                <w:kern w:val="0"/>
                <w:lang w:eastAsia="en-IN"/>
                <w14:ligatures w14:val="none"/>
              </w:rPr>
            </w:pPr>
            <w:proofErr w:type="spellStart"/>
            <w:r w:rsidRPr="00545C59">
              <w:rPr>
                <w:rFonts w:ascii="Segoe UI" w:eastAsia="Times New Roman" w:hAnsi="Segoe UI" w:cs="Segoe UI"/>
                <w:color w:val="000000"/>
                <w:kern w:val="0"/>
                <w:lang w:eastAsia="en-IN"/>
                <w14:ligatures w14:val="none"/>
              </w:rPr>
              <w:t>Tega</w:t>
            </w:r>
            <w:proofErr w:type="spellEnd"/>
            <w:r w:rsidRPr="00545C59">
              <w:rPr>
                <w:rFonts w:ascii="Segoe UI" w:eastAsia="Times New Roman" w:hAnsi="Segoe UI" w:cs="Segoe UI"/>
                <w:color w:val="000000"/>
                <w:kern w:val="0"/>
                <w:lang w:eastAsia="en-IN"/>
                <w14:ligatures w14:val="none"/>
              </w:rPr>
              <w:t xml:space="preserve"> Industries Limited</w:t>
            </w:r>
          </w:p>
        </w:tc>
        <w:tc>
          <w:tcPr>
            <w:tcW w:w="1356" w:type="dxa"/>
            <w:hideMark/>
          </w:tcPr>
          <w:p w14:paraId="54FB209C"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13-12-2021</w:t>
            </w:r>
          </w:p>
        </w:tc>
        <w:tc>
          <w:tcPr>
            <w:tcW w:w="952" w:type="dxa"/>
            <w:hideMark/>
          </w:tcPr>
          <w:p w14:paraId="411EEC45"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453</w:t>
            </w:r>
          </w:p>
        </w:tc>
        <w:tc>
          <w:tcPr>
            <w:tcW w:w="1150" w:type="dxa"/>
            <w:hideMark/>
          </w:tcPr>
          <w:p w14:paraId="5A5AE69C"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725.5</w:t>
            </w:r>
          </w:p>
        </w:tc>
        <w:tc>
          <w:tcPr>
            <w:tcW w:w="1322" w:type="dxa"/>
            <w:hideMark/>
          </w:tcPr>
          <w:p w14:paraId="6C4DDCD0"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60.15%</w:t>
            </w:r>
          </w:p>
        </w:tc>
        <w:tc>
          <w:tcPr>
            <w:tcW w:w="1417" w:type="dxa"/>
            <w:hideMark/>
          </w:tcPr>
          <w:p w14:paraId="021D1838"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286.16%</w:t>
            </w:r>
          </w:p>
        </w:tc>
      </w:tr>
      <w:tr w:rsidR="00545C59" w:rsidRPr="00545C59" w14:paraId="7D6762AD" w14:textId="77777777" w:rsidTr="009D0657">
        <w:trPr>
          <w:cnfStyle w:val="000000100000" w:firstRow="0" w:lastRow="0" w:firstColumn="0" w:lastColumn="0" w:oddVBand="0" w:evenVBand="0" w:oddHBand="1" w:evenHBand="0" w:firstRowFirstColumn="0" w:firstRowLastColumn="0" w:lastRowFirstColumn="0" w:lastRowLastColumn="0"/>
          <w:trHeight w:val="684"/>
        </w:trPr>
        <w:tc>
          <w:tcPr>
            <w:cnfStyle w:val="001000000000" w:firstRow="0" w:lastRow="0" w:firstColumn="1" w:lastColumn="0" w:oddVBand="0" w:evenVBand="0" w:oddHBand="0" w:evenHBand="0" w:firstRowFirstColumn="0" w:firstRowLastColumn="0" w:lastRowFirstColumn="0" w:lastRowLastColumn="0"/>
            <w:tcW w:w="2591" w:type="dxa"/>
            <w:hideMark/>
          </w:tcPr>
          <w:p w14:paraId="1E1D44FC" w14:textId="77777777" w:rsidR="00545C59" w:rsidRPr="00545C59" w:rsidRDefault="00545C59" w:rsidP="00545C59">
            <w:pPr>
              <w:rPr>
                <w:rFonts w:ascii="Segoe UI" w:eastAsia="Times New Roman" w:hAnsi="Segoe UI" w:cs="Segoe UI"/>
                <w:color w:val="000000"/>
                <w:kern w:val="0"/>
                <w:lang w:eastAsia="en-IN"/>
                <w14:ligatures w14:val="none"/>
              </w:rPr>
            </w:pPr>
            <w:proofErr w:type="spellStart"/>
            <w:r w:rsidRPr="00545C59">
              <w:rPr>
                <w:rFonts w:ascii="Segoe UI" w:eastAsia="Times New Roman" w:hAnsi="Segoe UI" w:cs="Segoe UI"/>
                <w:color w:val="000000"/>
                <w:kern w:val="0"/>
                <w:lang w:eastAsia="en-IN"/>
                <w14:ligatures w14:val="none"/>
              </w:rPr>
              <w:t>Anand</w:t>
            </w:r>
            <w:proofErr w:type="spellEnd"/>
            <w:r w:rsidRPr="00545C59">
              <w:rPr>
                <w:rFonts w:ascii="Segoe UI" w:eastAsia="Times New Roman" w:hAnsi="Segoe UI" w:cs="Segoe UI"/>
                <w:color w:val="000000"/>
                <w:kern w:val="0"/>
                <w:lang w:eastAsia="en-IN"/>
                <w14:ligatures w14:val="none"/>
              </w:rPr>
              <w:t xml:space="preserve"> </w:t>
            </w:r>
            <w:proofErr w:type="spellStart"/>
            <w:r w:rsidRPr="00545C59">
              <w:rPr>
                <w:rFonts w:ascii="Segoe UI" w:eastAsia="Times New Roman" w:hAnsi="Segoe UI" w:cs="Segoe UI"/>
                <w:color w:val="000000"/>
                <w:kern w:val="0"/>
                <w:lang w:eastAsia="en-IN"/>
                <w14:ligatures w14:val="none"/>
              </w:rPr>
              <w:t>Rathi</w:t>
            </w:r>
            <w:proofErr w:type="spellEnd"/>
            <w:r w:rsidRPr="00545C59">
              <w:rPr>
                <w:rFonts w:ascii="Segoe UI" w:eastAsia="Times New Roman" w:hAnsi="Segoe UI" w:cs="Segoe UI"/>
                <w:color w:val="000000"/>
                <w:kern w:val="0"/>
                <w:lang w:eastAsia="en-IN"/>
                <w14:ligatures w14:val="none"/>
              </w:rPr>
              <w:t xml:space="preserve"> Wealth Limited</w:t>
            </w:r>
          </w:p>
        </w:tc>
        <w:tc>
          <w:tcPr>
            <w:tcW w:w="1356" w:type="dxa"/>
            <w:hideMark/>
          </w:tcPr>
          <w:p w14:paraId="63EC3489"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14-12-2021</w:t>
            </w:r>
          </w:p>
        </w:tc>
        <w:tc>
          <w:tcPr>
            <w:tcW w:w="952" w:type="dxa"/>
            <w:hideMark/>
          </w:tcPr>
          <w:p w14:paraId="77A8666D"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550</w:t>
            </w:r>
          </w:p>
        </w:tc>
        <w:tc>
          <w:tcPr>
            <w:tcW w:w="1150" w:type="dxa"/>
            <w:hideMark/>
          </w:tcPr>
          <w:p w14:paraId="126E4AB4"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583.5</w:t>
            </w:r>
          </w:p>
        </w:tc>
        <w:tc>
          <w:tcPr>
            <w:tcW w:w="1322" w:type="dxa"/>
            <w:hideMark/>
          </w:tcPr>
          <w:p w14:paraId="2C348C78"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6.09%</w:t>
            </w:r>
          </w:p>
        </w:tc>
        <w:tc>
          <w:tcPr>
            <w:tcW w:w="1417" w:type="dxa"/>
            <w:hideMark/>
          </w:tcPr>
          <w:p w14:paraId="76FDB075"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628.01%</w:t>
            </w:r>
          </w:p>
        </w:tc>
      </w:tr>
      <w:tr w:rsidR="00545C59" w:rsidRPr="00545C59" w14:paraId="6D2B892B" w14:textId="77777777" w:rsidTr="009D0657">
        <w:trPr>
          <w:trHeight w:val="744"/>
        </w:trPr>
        <w:tc>
          <w:tcPr>
            <w:cnfStyle w:val="001000000000" w:firstRow="0" w:lastRow="0" w:firstColumn="1" w:lastColumn="0" w:oddVBand="0" w:evenVBand="0" w:oddHBand="0" w:evenHBand="0" w:firstRowFirstColumn="0" w:firstRowLastColumn="0" w:lastRowFirstColumn="0" w:lastRowLastColumn="0"/>
            <w:tcW w:w="2591" w:type="dxa"/>
            <w:hideMark/>
          </w:tcPr>
          <w:p w14:paraId="02416F87" w14:textId="77777777" w:rsidR="00545C59" w:rsidRPr="00545C59" w:rsidRDefault="00545C59" w:rsidP="00545C59">
            <w:pPr>
              <w:rPr>
                <w:rFonts w:ascii="Segoe UI" w:eastAsia="Times New Roman" w:hAnsi="Segoe UI" w:cs="Segoe UI"/>
                <w:color w:val="000000"/>
                <w:kern w:val="0"/>
                <w:lang w:eastAsia="en-IN"/>
                <w14:ligatures w14:val="none"/>
              </w:rPr>
            </w:pPr>
            <w:proofErr w:type="spellStart"/>
            <w:r w:rsidRPr="00545C59">
              <w:rPr>
                <w:rFonts w:ascii="Segoe UI" w:eastAsia="Times New Roman" w:hAnsi="Segoe UI" w:cs="Segoe UI"/>
                <w:color w:val="000000"/>
                <w:kern w:val="0"/>
                <w:lang w:eastAsia="en-IN"/>
                <w14:ligatures w14:val="none"/>
              </w:rPr>
              <w:t>Rategain</w:t>
            </w:r>
            <w:proofErr w:type="spellEnd"/>
            <w:r w:rsidRPr="00545C59">
              <w:rPr>
                <w:rFonts w:ascii="Segoe UI" w:eastAsia="Times New Roman" w:hAnsi="Segoe UI" w:cs="Segoe UI"/>
                <w:color w:val="000000"/>
                <w:kern w:val="0"/>
                <w:lang w:eastAsia="en-IN"/>
                <w14:ligatures w14:val="none"/>
              </w:rPr>
              <w:t xml:space="preserve"> Travel Technologies Limited</w:t>
            </w:r>
          </w:p>
        </w:tc>
        <w:tc>
          <w:tcPr>
            <w:tcW w:w="1356" w:type="dxa"/>
            <w:hideMark/>
          </w:tcPr>
          <w:p w14:paraId="23603814"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17-12-2021</w:t>
            </w:r>
          </w:p>
        </w:tc>
        <w:tc>
          <w:tcPr>
            <w:tcW w:w="952" w:type="dxa"/>
            <w:hideMark/>
          </w:tcPr>
          <w:p w14:paraId="3D542D49"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425</w:t>
            </w:r>
          </w:p>
        </w:tc>
        <w:tc>
          <w:tcPr>
            <w:tcW w:w="1150" w:type="dxa"/>
            <w:hideMark/>
          </w:tcPr>
          <w:p w14:paraId="615A2814"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340.5</w:t>
            </w:r>
          </w:p>
        </w:tc>
        <w:tc>
          <w:tcPr>
            <w:tcW w:w="1322" w:type="dxa"/>
            <w:hideMark/>
          </w:tcPr>
          <w:p w14:paraId="5AC069F2"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FF0000"/>
                <w:kern w:val="0"/>
                <w:lang w:eastAsia="en-IN"/>
                <w14:ligatures w14:val="none"/>
              </w:rPr>
            </w:pPr>
            <w:r w:rsidRPr="00545C59">
              <w:rPr>
                <w:rFonts w:ascii="Segoe UI" w:eastAsia="Times New Roman" w:hAnsi="Segoe UI" w:cs="Segoe UI"/>
                <w:color w:val="FF0000"/>
                <w:kern w:val="0"/>
                <w:lang w:eastAsia="en-IN"/>
                <w14:ligatures w14:val="none"/>
              </w:rPr>
              <w:t>-19.88%</w:t>
            </w:r>
          </w:p>
        </w:tc>
        <w:tc>
          <w:tcPr>
            <w:tcW w:w="1417" w:type="dxa"/>
            <w:hideMark/>
          </w:tcPr>
          <w:p w14:paraId="22AD4B39"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87.62%</w:t>
            </w:r>
          </w:p>
        </w:tc>
      </w:tr>
      <w:tr w:rsidR="00545C59" w:rsidRPr="00545C59" w14:paraId="533B8CC5" w14:textId="77777777" w:rsidTr="009D0657">
        <w:trPr>
          <w:cnfStyle w:val="000000100000" w:firstRow="0" w:lastRow="0" w:firstColumn="0" w:lastColumn="0" w:oddVBand="0" w:evenVBand="0" w:oddHBand="1"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2591" w:type="dxa"/>
            <w:hideMark/>
          </w:tcPr>
          <w:p w14:paraId="3A3A310E" w14:textId="77777777" w:rsidR="00545C59" w:rsidRPr="00545C59" w:rsidRDefault="00545C59" w:rsidP="00545C59">
            <w:pPr>
              <w:rPr>
                <w:rFonts w:ascii="Segoe UI" w:eastAsia="Times New Roman" w:hAnsi="Segoe UI" w:cs="Segoe UI"/>
                <w:color w:val="000000"/>
                <w:kern w:val="0"/>
                <w:lang w:eastAsia="en-IN"/>
                <w14:ligatures w14:val="none"/>
              </w:rPr>
            </w:pPr>
            <w:proofErr w:type="spellStart"/>
            <w:r w:rsidRPr="00545C59">
              <w:rPr>
                <w:rFonts w:ascii="Segoe UI" w:eastAsia="Times New Roman" w:hAnsi="Segoe UI" w:cs="Segoe UI"/>
                <w:color w:val="000000"/>
                <w:kern w:val="0"/>
                <w:lang w:eastAsia="en-IN"/>
                <w14:ligatures w14:val="none"/>
              </w:rPr>
              <w:t>Shriram</w:t>
            </w:r>
            <w:proofErr w:type="spellEnd"/>
            <w:r w:rsidRPr="00545C59">
              <w:rPr>
                <w:rFonts w:ascii="Segoe UI" w:eastAsia="Times New Roman" w:hAnsi="Segoe UI" w:cs="Segoe UI"/>
                <w:color w:val="000000"/>
                <w:kern w:val="0"/>
                <w:lang w:eastAsia="en-IN"/>
                <w14:ligatures w14:val="none"/>
              </w:rPr>
              <w:t xml:space="preserve"> Properties Limited</w:t>
            </w:r>
          </w:p>
        </w:tc>
        <w:tc>
          <w:tcPr>
            <w:tcW w:w="1356" w:type="dxa"/>
            <w:hideMark/>
          </w:tcPr>
          <w:p w14:paraId="6578B86E"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20-12-2021</w:t>
            </w:r>
          </w:p>
        </w:tc>
        <w:tc>
          <w:tcPr>
            <w:tcW w:w="952" w:type="dxa"/>
            <w:hideMark/>
          </w:tcPr>
          <w:p w14:paraId="634845B3"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118</w:t>
            </w:r>
          </w:p>
        </w:tc>
        <w:tc>
          <w:tcPr>
            <w:tcW w:w="1150" w:type="dxa"/>
            <w:hideMark/>
          </w:tcPr>
          <w:p w14:paraId="66A6D9E3"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99.4</w:t>
            </w:r>
          </w:p>
        </w:tc>
        <w:tc>
          <w:tcPr>
            <w:tcW w:w="1322" w:type="dxa"/>
            <w:hideMark/>
          </w:tcPr>
          <w:p w14:paraId="2A01CEF4"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FF0000"/>
                <w:kern w:val="0"/>
                <w:lang w:eastAsia="en-IN"/>
                <w14:ligatures w14:val="none"/>
              </w:rPr>
            </w:pPr>
            <w:r w:rsidRPr="00545C59">
              <w:rPr>
                <w:rFonts w:ascii="Segoe UI" w:eastAsia="Times New Roman" w:hAnsi="Segoe UI" w:cs="Segoe UI"/>
                <w:color w:val="FF0000"/>
                <w:kern w:val="0"/>
                <w:lang w:eastAsia="en-IN"/>
                <w14:ligatures w14:val="none"/>
              </w:rPr>
              <w:t>-15.76%</w:t>
            </w:r>
          </w:p>
        </w:tc>
        <w:tc>
          <w:tcPr>
            <w:tcW w:w="1417" w:type="dxa"/>
            <w:hideMark/>
          </w:tcPr>
          <w:p w14:paraId="226D394A"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FF0000"/>
                <w:kern w:val="0"/>
                <w:lang w:eastAsia="en-IN"/>
                <w14:ligatures w14:val="none"/>
              </w:rPr>
            </w:pPr>
            <w:r w:rsidRPr="00545C59">
              <w:rPr>
                <w:rFonts w:ascii="Segoe UI" w:eastAsia="Times New Roman" w:hAnsi="Segoe UI" w:cs="Segoe UI"/>
                <w:color w:val="FF0000"/>
                <w:kern w:val="0"/>
                <w:lang w:eastAsia="en-IN"/>
                <w14:ligatures w14:val="none"/>
              </w:rPr>
              <w:t>-5.89%</w:t>
            </w:r>
          </w:p>
        </w:tc>
      </w:tr>
      <w:tr w:rsidR="00545C59" w:rsidRPr="00545C59" w14:paraId="7014ED30" w14:textId="77777777" w:rsidTr="009D0657">
        <w:trPr>
          <w:trHeight w:val="528"/>
        </w:trPr>
        <w:tc>
          <w:tcPr>
            <w:cnfStyle w:val="001000000000" w:firstRow="0" w:lastRow="0" w:firstColumn="1" w:lastColumn="0" w:oddVBand="0" w:evenVBand="0" w:oddHBand="0" w:evenHBand="0" w:firstRowFirstColumn="0" w:firstRowLastColumn="0" w:lastRowFirstColumn="0" w:lastRowLastColumn="0"/>
            <w:tcW w:w="2591" w:type="dxa"/>
            <w:hideMark/>
          </w:tcPr>
          <w:p w14:paraId="2E9446F2" w14:textId="77777777" w:rsidR="00545C59" w:rsidRPr="00545C59" w:rsidRDefault="00545C59" w:rsidP="00545C59">
            <w:pPr>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C.E. Info systems limited</w:t>
            </w:r>
          </w:p>
        </w:tc>
        <w:tc>
          <w:tcPr>
            <w:tcW w:w="1356" w:type="dxa"/>
            <w:hideMark/>
          </w:tcPr>
          <w:p w14:paraId="0972828A"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21-12-2021</w:t>
            </w:r>
          </w:p>
        </w:tc>
        <w:tc>
          <w:tcPr>
            <w:tcW w:w="952" w:type="dxa"/>
            <w:hideMark/>
          </w:tcPr>
          <w:p w14:paraId="0906ACB2"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1033</w:t>
            </w:r>
          </w:p>
        </w:tc>
        <w:tc>
          <w:tcPr>
            <w:tcW w:w="1150" w:type="dxa"/>
            <w:hideMark/>
          </w:tcPr>
          <w:p w14:paraId="601BE3DB"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1394.6</w:t>
            </w:r>
          </w:p>
        </w:tc>
        <w:tc>
          <w:tcPr>
            <w:tcW w:w="1322" w:type="dxa"/>
            <w:hideMark/>
          </w:tcPr>
          <w:p w14:paraId="2901356E"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35.00%</w:t>
            </w:r>
          </w:p>
        </w:tc>
        <w:tc>
          <w:tcPr>
            <w:tcW w:w="1417" w:type="dxa"/>
            <w:hideMark/>
          </w:tcPr>
          <w:p w14:paraId="2E6B93E1"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138.47%</w:t>
            </w:r>
          </w:p>
        </w:tc>
      </w:tr>
      <w:tr w:rsidR="00545C59" w:rsidRPr="00545C59" w14:paraId="087CEE6C" w14:textId="77777777" w:rsidTr="009D0657">
        <w:trPr>
          <w:cnfStyle w:val="000000100000" w:firstRow="0" w:lastRow="0" w:firstColumn="0" w:lastColumn="0" w:oddVBand="0" w:evenVBand="0" w:oddHBand="1" w:evenHBand="0" w:firstRowFirstColumn="0" w:firstRowLastColumn="0" w:lastRowFirstColumn="0" w:lastRowLastColumn="0"/>
          <w:trHeight w:val="480"/>
        </w:trPr>
        <w:tc>
          <w:tcPr>
            <w:cnfStyle w:val="001000000000" w:firstRow="0" w:lastRow="0" w:firstColumn="1" w:lastColumn="0" w:oddVBand="0" w:evenVBand="0" w:oddHBand="0" w:evenHBand="0" w:firstRowFirstColumn="0" w:firstRowLastColumn="0" w:lastRowFirstColumn="0" w:lastRowLastColumn="0"/>
            <w:tcW w:w="2591" w:type="dxa"/>
            <w:hideMark/>
          </w:tcPr>
          <w:p w14:paraId="6DDC2B18" w14:textId="77777777" w:rsidR="00545C59" w:rsidRPr="00545C59" w:rsidRDefault="00545C59" w:rsidP="00545C59">
            <w:pPr>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lastRenderedPageBreak/>
              <w:t>Metro Brands Limited</w:t>
            </w:r>
          </w:p>
        </w:tc>
        <w:tc>
          <w:tcPr>
            <w:tcW w:w="1356" w:type="dxa"/>
            <w:hideMark/>
          </w:tcPr>
          <w:p w14:paraId="326E1DD9"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22-12-2021</w:t>
            </w:r>
          </w:p>
        </w:tc>
        <w:tc>
          <w:tcPr>
            <w:tcW w:w="952" w:type="dxa"/>
            <w:hideMark/>
          </w:tcPr>
          <w:p w14:paraId="457BD77D"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500</w:t>
            </w:r>
          </w:p>
        </w:tc>
        <w:tc>
          <w:tcPr>
            <w:tcW w:w="1150" w:type="dxa"/>
            <w:hideMark/>
          </w:tcPr>
          <w:p w14:paraId="3B069F17"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493.55</w:t>
            </w:r>
          </w:p>
        </w:tc>
        <w:tc>
          <w:tcPr>
            <w:tcW w:w="1322" w:type="dxa"/>
            <w:hideMark/>
          </w:tcPr>
          <w:p w14:paraId="0812168B"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FF0000"/>
                <w:kern w:val="0"/>
                <w:lang w:eastAsia="en-IN"/>
                <w14:ligatures w14:val="none"/>
              </w:rPr>
            </w:pPr>
            <w:r w:rsidRPr="00545C59">
              <w:rPr>
                <w:rFonts w:ascii="Segoe UI" w:eastAsia="Times New Roman" w:hAnsi="Segoe UI" w:cs="Segoe UI"/>
                <w:color w:val="FF0000"/>
                <w:kern w:val="0"/>
                <w:lang w:eastAsia="en-IN"/>
                <w14:ligatures w14:val="none"/>
              </w:rPr>
              <w:t>-1.29%</w:t>
            </w:r>
          </w:p>
        </w:tc>
        <w:tc>
          <w:tcPr>
            <w:tcW w:w="1417" w:type="dxa"/>
            <w:hideMark/>
          </w:tcPr>
          <w:p w14:paraId="38F7762A"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142.99%</w:t>
            </w:r>
          </w:p>
        </w:tc>
      </w:tr>
      <w:tr w:rsidR="00545C59" w:rsidRPr="00545C59" w14:paraId="40C5767F" w14:textId="77777777" w:rsidTr="009D0657">
        <w:trPr>
          <w:trHeight w:val="684"/>
        </w:trPr>
        <w:tc>
          <w:tcPr>
            <w:cnfStyle w:val="001000000000" w:firstRow="0" w:lastRow="0" w:firstColumn="1" w:lastColumn="0" w:oddVBand="0" w:evenVBand="0" w:oddHBand="0" w:evenHBand="0" w:firstRowFirstColumn="0" w:firstRowLastColumn="0" w:lastRowFirstColumn="0" w:lastRowLastColumn="0"/>
            <w:tcW w:w="2591" w:type="dxa"/>
            <w:hideMark/>
          </w:tcPr>
          <w:p w14:paraId="3BD34B73" w14:textId="77777777" w:rsidR="00545C59" w:rsidRPr="00545C59" w:rsidRDefault="00545C59" w:rsidP="00545C59">
            <w:pPr>
              <w:rPr>
                <w:rFonts w:ascii="Segoe UI" w:eastAsia="Times New Roman" w:hAnsi="Segoe UI" w:cs="Segoe UI"/>
                <w:color w:val="000000"/>
                <w:kern w:val="0"/>
                <w:lang w:eastAsia="en-IN"/>
                <w14:ligatures w14:val="none"/>
              </w:rPr>
            </w:pPr>
            <w:proofErr w:type="spellStart"/>
            <w:r w:rsidRPr="00545C59">
              <w:rPr>
                <w:rFonts w:ascii="Segoe UI" w:eastAsia="Times New Roman" w:hAnsi="Segoe UI" w:cs="Segoe UI"/>
                <w:color w:val="000000"/>
                <w:kern w:val="0"/>
                <w:lang w:eastAsia="en-IN"/>
                <w14:ligatures w14:val="none"/>
              </w:rPr>
              <w:t>Medplus</w:t>
            </w:r>
            <w:proofErr w:type="spellEnd"/>
            <w:r w:rsidRPr="00545C59">
              <w:rPr>
                <w:rFonts w:ascii="Segoe UI" w:eastAsia="Times New Roman" w:hAnsi="Segoe UI" w:cs="Segoe UI"/>
                <w:color w:val="000000"/>
                <w:kern w:val="0"/>
                <w:lang w:eastAsia="en-IN"/>
                <w14:ligatures w14:val="none"/>
              </w:rPr>
              <w:t xml:space="preserve"> Health Services Limited</w:t>
            </w:r>
          </w:p>
        </w:tc>
        <w:tc>
          <w:tcPr>
            <w:tcW w:w="1356" w:type="dxa"/>
            <w:hideMark/>
          </w:tcPr>
          <w:p w14:paraId="340246AE"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23-12-2021</w:t>
            </w:r>
          </w:p>
        </w:tc>
        <w:tc>
          <w:tcPr>
            <w:tcW w:w="952" w:type="dxa"/>
            <w:hideMark/>
          </w:tcPr>
          <w:p w14:paraId="565E5B20"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706</w:t>
            </w:r>
          </w:p>
        </w:tc>
        <w:tc>
          <w:tcPr>
            <w:tcW w:w="1150" w:type="dxa"/>
            <w:hideMark/>
          </w:tcPr>
          <w:p w14:paraId="7CDAB343"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1120.9</w:t>
            </w:r>
          </w:p>
        </w:tc>
        <w:tc>
          <w:tcPr>
            <w:tcW w:w="1322" w:type="dxa"/>
            <w:hideMark/>
          </w:tcPr>
          <w:p w14:paraId="6D1C0CF8"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40.81%</w:t>
            </w:r>
          </w:p>
        </w:tc>
        <w:tc>
          <w:tcPr>
            <w:tcW w:w="1417" w:type="dxa"/>
            <w:hideMark/>
          </w:tcPr>
          <w:p w14:paraId="682A7B34"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FF0000"/>
                <w:kern w:val="0"/>
                <w:lang w:eastAsia="en-IN"/>
                <w14:ligatures w14:val="none"/>
              </w:rPr>
            </w:pPr>
            <w:r w:rsidRPr="00545C59">
              <w:rPr>
                <w:rFonts w:ascii="Segoe UI" w:eastAsia="Times New Roman" w:hAnsi="Segoe UI" w:cs="Segoe UI"/>
                <w:color w:val="FF0000"/>
                <w:kern w:val="0"/>
                <w:lang w:eastAsia="en-IN"/>
                <w14:ligatures w14:val="none"/>
              </w:rPr>
              <w:t>-15.91%</w:t>
            </w:r>
          </w:p>
        </w:tc>
      </w:tr>
      <w:tr w:rsidR="00545C59" w:rsidRPr="00545C59" w14:paraId="7281046F" w14:textId="77777777" w:rsidTr="009D0657">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591" w:type="dxa"/>
            <w:hideMark/>
          </w:tcPr>
          <w:p w14:paraId="725FC298" w14:textId="77777777" w:rsidR="00545C59" w:rsidRPr="00545C59" w:rsidRDefault="00545C59" w:rsidP="00545C59">
            <w:pPr>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Data Patterns (India) Limited</w:t>
            </w:r>
          </w:p>
        </w:tc>
        <w:tc>
          <w:tcPr>
            <w:tcW w:w="1356" w:type="dxa"/>
            <w:hideMark/>
          </w:tcPr>
          <w:p w14:paraId="5EB946F7"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24-12-2021</w:t>
            </w:r>
          </w:p>
        </w:tc>
        <w:tc>
          <w:tcPr>
            <w:tcW w:w="952" w:type="dxa"/>
            <w:hideMark/>
          </w:tcPr>
          <w:p w14:paraId="04E4546A"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585</w:t>
            </w:r>
          </w:p>
        </w:tc>
        <w:tc>
          <w:tcPr>
            <w:tcW w:w="1150" w:type="dxa"/>
            <w:hideMark/>
          </w:tcPr>
          <w:p w14:paraId="46872273"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754.85</w:t>
            </w:r>
          </w:p>
        </w:tc>
        <w:tc>
          <w:tcPr>
            <w:tcW w:w="1322" w:type="dxa"/>
            <w:hideMark/>
          </w:tcPr>
          <w:p w14:paraId="49417B9B"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29.03%</w:t>
            </w:r>
          </w:p>
        </w:tc>
        <w:tc>
          <w:tcPr>
            <w:tcW w:w="1417" w:type="dxa"/>
            <w:hideMark/>
          </w:tcPr>
          <w:p w14:paraId="702FBD60"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479.76%</w:t>
            </w:r>
          </w:p>
        </w:tc>
      </w:tr>
      <w:tr w:rsidR="00545C59" w:rsidRPr="00545C59" w14:paraId="2A7C73F4" w14:textId="77777777" w:rsidTr="009D0657">
        <w:trPr>
          <w:trHeight w:val="516"/>
        </w:trPr>
        <w:tc>
          <w:tcPr>
            <w:cnfStyle w:val="001000000000" w:firstRow="0" w:lastRow="0" w:firstColumn="1" w:lastColumn="0" w:oddVBand="0" w:evenVBand="0" w:oddHBand="0" w:evenHBand="0" w:firstRowFirstColumn="0" w:firstRowLastColumn="0" w:lastRowFirstColumn="0" w:lastRowLastColumn="0"/>
            <w:tcW w:w="2591" w:type="dxa"/>
            <w:hideMark/>
          </w:tcPr>
          <w:p w14:paraId="5A93FA34" w14:textId="77777777" w:rsidR="00545C59" w:rsidRPr="00545C59" w:rsidRDefault="00545C59" w:rsidP="00545C59">
            <w:pPr>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HP Adhesives Limited</w:t>
            </w:r>
          </w:p>
        </w:tc>
        <w:tc>
          <w:tcPr>
            <w:tcW w:w="1356" w:type="dxa"/>
            <w:hideMark/>
          </w:tcPr>
          <w:p w14:paraId="79F27BAC"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27-12-2021</w:t>
            </w:r>
          </w:p>
        </w:tc>
        <w:tc>
          <w:tcPr>
            <w:tcW w:w="952" w:type="dxa"/>
            <w:hideMark/>
          </w:tcPr>
          <w:p w14:paraId="667F6D11"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274</w:t>
            </w:r>
          </w:p>
        </w:tc>
        <w:tc>
          <w:tcPr>
            <w:tcW w:w="1150" w:type="dxa"/>
            <w:hideMark/>
          </w:tcPr>
          <w:p w14:paraId="4188217B"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334.95</w:t>
            </w:r>
          </w:p>
        </w:tc>
        <w:tc>
          <w:tcPr>
            <w:tcW w:w="1322" w:type="dxa"/>
            <w:hideMark/>
          </w:tcPr>
          <w:p w14:paraId="1E7952A3"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22.24%</w:t>
            </w:r>
          </w:p>
        </w:tc>
        <w:tc>
          <w:tcPr>
            <w:tcW w:w="1417" w:type="dxa"/>
            <w:hideMark/>
          </w:tcPr>
          <w:p w14:paraId="2F6400B9"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81.39%</w:t>
            </w:r>
          </w:p>
        </w:tc>
      </w:tr>
      <w:tr w:rsidR="00545C59" w:rsidRPr="00545C59" w14:paraId="0B1F9E4E" w14:textId="77777777" w:rsidTr="009D0657">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2591" w:type="dxa"/>
            <w:hideMark/>
          </w:tcPr>
          <w:p w14:paraId="03791AB5" w14:textId="77777777" w:rsidR="00545C59" w:rsidRPr="00545C59" w:rsidRDefault="00545C59" w:rsidP="00545C59">
            <w:pPr>
              <w:rPr>
                <w:rFonts w:ascii="Segoe UI" w:eastAsia="Times New Roman" w:hAnsi="Segoe UI" w:cs="Segoe UI"/>
                <w:color w:val="000000"/>
                <w:kern w:val="0"/>
                <w:lang w:eastAsia="en-IN"/>
                <w14:ligatures w14:val="none"/>
              </w:rPr>
            </w:pPr>
            <w:proofErr w:type="spellStart"/>
            <w:r w:rsidRPr="00545C59">
              <w:rPr>
                <w:rFonts w:ascii="Segoe UI" w:eastAsia="Times New Roman" w:hAnsi="Segoe UI" w:cs="Segoe UI"/>
                <w:color w:val="000000"/>
                <w:kern w:val="0"/>
                <w:lang w:eastAsia="en-IN"/>
                <w14:ligatures w14:val="none"/>
              </w:rPr>
              <w:t>Supriya</w:t>
            </w:r>
            <w:proofErr w:type="spellEnd"/>
            <w:r w:rsidRPr="00545C59">
              <w:rPr>
                <w:rFonts w:ascii="Segoe UI" w:eastAsia="Times New Roman" w:hAnsi="Segoe UI" w:cs="Segoe UI"/>
                <w:color w:val="000000"/>
                <w:kern w:val="0"/>
                <w:lang w:eastAsia="en-IN"/>
                <w14:ligatures w14:val="none"/>
              </w:rPr>
              <w:t xml:space="preserve"> </w:t>
            </w:r>
            <w:proofErr w:type="spellStart"/>
            <w:r w:rsidRPr="00545C59">
              <w:rPr>
                <w:rFonts w:ascii="Segoe UI" w:eastAsia="Times New Roman" w:hAnsi="Segoe UI" w:cs="Segoe UI"/>
                <w:color w:val="000000"/>
                <w:kern w:val="0"/>
                <w:lang w:eastAsia="en-IN"/>
                <w14:ligatures w14:val="none"/>
              </w:rPr>
              <w:t>Lifescience</w:t>
            </w:r>
            <w:proofErr w:type="spellEnd"/>
            <w:r w:rsidRPr="00545C59">
              <w:rPr>
                <w:rFonts w:ascii="Segoe UI" w:eastAsia="Times New Roman" w:hAnsi="Segoe UI" w:cs="Segoe UI"/>
                <w:color w:val="000000"/>
                <w:kern w:val="0"/>
                <w:lang w:eastAsia="en-IN"/>
                <w14:ligatures w14:val="none"/>
              </w:rPr>
              <w:t xml:space="preserve"> Limited</w:t>
            </w:r>
          </w:p>
        </w:tc>
        <w:tc>
          <w:tcPr>
            <w:tcW w:w="1356" w:type="dxa"/>
            <w:hideMark/>
          </w:tcPr>
          <w:p w14:paraId="580234AB"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28-12-2021</w:t>
            </w:r>
          </w:p>
        </w:tc>
        <w:tc>
          <w:tcPr>
            <w:tcW w:w="952" w:type="dxa"/>
            <w:hideMark/>
          </w:tcPr>
          <w:p w14:paraId="67AB76AF"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274</w:t>
            </w:r>
          </w:p>
        </w:tc>
        <w:tc>
          <w:tcPr>
            <w:tcW w:w="1150" w:type="dxa"/>
            <w:hideMark/>
          </w:tcPr>
          <w:p w14:paraId="37F50D5D"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390.35</w:t>
            </w:r>
          </w:p>
        </w:tc>
        <w:tc>
          <w:tcPr>
            <w:tcW w:w="1322" w:type="dxa"/>
            <w:hideMark/>
          </w:tcPr>
          <w:p w14:paraId="4F0E70F1"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42.46%</w:t>
            </w:r>
          </w:p>
        </w:tc>
        <w:tc>
          <w:tcPr>
            <w:tcW w:w="1417" w:type="dxa"/>
            <w:hideMark/>
          </w:tcPr>
          <w:p w14:paraId="780FA451" w14:textId="77777777" w:rsidR="00545C59" w:rsidRPr="00545C59" w:rsidRDefault="00545C59" w:rsidP="00545C59">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50.22%</w:t>
            </w:r>
          </w:p>
        </w:tc>
      </w:tr>
      <w:tr w:rsidR="00545C59" w:rsidRPr="00545C59" w14:paraId="07175CC3" w14:textId="77777777" w:rsidTr="009D0657">
        <w:trPr>
          <w:trHeight w:val="612"/>
        </w:trPr>
        <w:tc>
          <w:tcPr>
            <w:cnfStyle w:val="001000000000" w:firstRow="0" w:lastRow="0" w:firstColumn="1" w:lastColumn="0" w:oddVBand="0" w:evenVBand="0" w:oddHBand="0" w:evenHBand="0" w:firstRowFirstColumn="0" w:firstRowLastColumn="0" w:lastRowFirstColumn="0" w:lastRowLastColumn="0"/>
            <w:tcW w:w="2591" w:type="dxa"/>
            <w:hideMark/>
          </w:tcPr>
          <w:p w14:paraId="5708D8F2" w14:textId="77777777" w:rsidR="00545C59" w:rsidRPr="00545C59" w:rsidRDefault="00545C59" w:rsidP="00545C59">
            <w:pPr>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CMS Info Systems Limited</w:t>
            </w:r>
          </w:p>
        </w:tc>
        <w:tc>
          <w:tcPr>
            <w:tcW w:w="1356" w:type="dxa"/>
            <w:hideMark/>
          </w:tcPr>
          <w:p w14:paraId="0977A81D"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31-12-2021</w:t>
            </w:r>
          </w:p>
        </w:tc>
        <w:tc>
          <w:tcPr>
            <w:tcW w:w="952" w:type="dxa"/>
            <w:hideMark/>
          </w:tcPr>
          <w:p w14:paraId="4E791F1A"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216</w:t>
            </w:r>
          </w:p>
        </w:tc>
        <w:tc>
          <w:tcPr>
            <w:tcW w:w="1150" w:type="dxa"/>
            <w:hideMark/>
          </w:tcPr>
          <w:p w14:paraId="17AAF5A0"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237.4</w:t>
            </w:r>
          </w:p>
        </w:tc>
        <w:tc>
          <w:tcPr>
            <w:tcW w:w="1322" w:type="dxa"/>
            <w:hideMark/>
          </w:tcPr>
          <w:p w14:paraId="149DB20D"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9.91%</w:t>
            </w:r>
          </w:p>
        </w:tc>
        <w:tc>
          <w:tcPr>
            <w:tcW w:w="1417" w:type="dxa"/>
            <w:hideMark/>
          </w:tcPr>
          <w:p w14:paraId="00C455AC" w14:textId="77777777" w:rsidR="00545C59" w:rsidRPr="00545C59" w:rsidRDefault="00545C59" w:rsidP="00545C59">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545C59">
              <w:rPr>
                <w:rFonts w:ascii="Segoe UI" w:eastAsia="Times New Roman" w:hAnsi="Segoe UI" w:cs="Segoe UI"/>
                <w:color w:val="000000"/>
                <w:kern w:val="0"/>
                <w:lang w:eastAsia="en-IN"/>
                <w14:ligatures w14:val="none"/>
              </w:rPr>
              <w:t>140.72%</w:t>
            </w:r>
          </w:p>
        </w:tc>
      </w:tr>
    </w:tbl>
    <w:p w14:paraId="543464BF" w14:textId="77777777" w:rsidR="007E3C77" w:rsidRDefault="005F5728" w:rsidP="005F5728">
      <w:pPr>
        <w:pStyle w:val="BodyText"/>
        <w:spacing w:line="360" w:lineRule="auto"/>
        <w:jc w:val="both"/>
        <w:rPr>
          <w:b/>
          <w:bCs/>
          <w:sz w:val="28"/>
          <w:szCs w:val="28"/>
        </w:rPr>
      </w:pPr>
      <w:r>
        <w:rPr>
          <w:b/>
          <w:bCs/>
          <w:sz w:val="28"/>
          <w:szCs w:val="28"/>
        </w:rPr>
        <w:t xml:space="preserve">   </w:t>
      </w:r>
    </w:p>
    <w:p w14:paraId="643177DE" w14:textId="77777777" w:rsidR="004820F4" w:rsidRDefault="004820F4" w:rsidP="005F5728">
      <w:pPr>
        <w:pStyle w:val="BodyText"/>
        <w:spacing w:line="360" w:lineRule="auto"/>
        <w:jc w:val="both"/>
        <w:rPr>
          <w:b/>
          <w:bCs/>
          <w:sz w:val="28"/>
          <w:szCs w:val="28"/>
        </w:rPr>
      </w:pPr>
    </w:p>
    <w:p w14:paraId="78AC78CD" w14:textId="0085FFE2" w:rsidR="007E3C77" w:rsidRDefault="004820F4" w:rsidP="007E3C77">
      <w:pPr>
        <w:pStyle w:val="BodyText"/>
        <w:spacing w:line="360" w:lineRule="auto"/>
        <w:jc w:val="both"/>
        <w:rPr>
          <w:b/>
          <w:bCs/>
          <w:sz w:val="28"/>
          <w:szCs w:val="28"/>
        </w:rPr>
      </w:pPr>
      <w:r>
        <w:rPr>
          <w:b/>
          <w:bCs/>
          <w:sz w:val="28"/>
          <w:szCs w:val="28"/>
        </w:rPr>
        <w:t xml:space="preserve">     </w:t>
      </w:r>
      <w:r w:rsidR="005F5728">
        <w:rPr>
          <w:b/>
          <w:bCs/>
          <w:sz w:val="28"/>
          <w:szCs w:val="28"/>
        </w:rPr>
        <w:t>Graph-3: Representing the Performance of Listing Companies in 2021:</w:t>
      </w:r>
    </w:p>
    <w:p w14:paraId="4C0188C5" w14:textId="5D511DBA" w:rsidR="004820F4" w:rsidRPr="007E3C77" w:rsidRDefault="004820F4" w:rsidP="007E3C77">
      <w:pPr>
        <w:pStyle w:val="BodyText"/>
        <w:spacing w:line="360" w:lineRule="auto"/>
        <w:jc w:val="both"/>
        <w:rPr>
          <w:b/>
          <w:bCs/>
          <w:sz w:val="28"/>
          <w:szCs w:val="28"/>
        </w:rPr>
      </w:pPr>
      <w:r>
        <w:rPr>
          <w:b/>
          <w:bCs/>
          <w:sz w:val="28"/>
          <w:szCs w:val="28"/>
        </w:rPr>
        <w:t xml:space="preserve">  </w:t>
      </w:r>
    </w:p>
    <w:p w14:paraId="227CCA33" w14:textId="773F2D45" w:rsidR="005F5728" w:rsidRDefault="004820F4" w:rsidP="00BE5E2F">
      <w:pPr>
        <w:pStyle w:val="BodyText"/>
        <w:spacing w:line="360" w:lineRule="auto"/>
        <w:jc w:val="both"/>
        <w:rPr>
          <w:b/>
          <w:bCs/>
          <w:sz w:val="28"/>
          <w:szCs w:val="28"/>
        </w:rPr>
      </w:pPr>
      <w:r>
        <w:rPr>
          <w:noProof/>
        </w:rPr>
        <w:t xml:space="preserve">        </w:t>
      </w:r>
      <w:r>
        <w:rPr>
          <w:noProof/>
        </w:rPr>
        <w:drawing>
          <wp:inline distT="0" distB="0" distL="0" distR="0" wp14:anchorId="4DB89BE3" wp14:editId="3E413BFE">
            <wp:extent cx="5629275" cy="3406616"/>
            <wp:effectExtent l="0" t="0" r="9525" b="3810"/>
            <wp:docPr id="588148995" name="Chart 1">
              <a:extLst xmlns:a="http://schemas.openxmlformats.org/drawingml/2006/main">
                <a:ext uri="{FF2B5EF4-FFF2-40B4-BE49-F238E27FC236}">
                  <a16:creationId xmlns:a16="http://schemas.microsoft.com/office/drawing/2014/main" id="{3A3AB98E-7200-9C54-B057-7C8A3658C02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4D21B2C" w14:textId="77777777" w:rsidR="004820F4" w:rsidRDefault="005F5728" w:rsidP="00BE5E2F">
      <w:pPr>
        <w:pStyle w:val="BodyText"/>
        <w:spacing w:line="360" w:lineRule="auto"/>
        <w:jc w:val="both"/>
        <w:rPr>
          <w:b/>
          <w:bCs/>
          <w:sz w:val="28"/>
          <w:szCs w:val="28"/>
        </w:rPr>
      </w:pPr>
      <w:r>
        <w:rPr>
          <w:b/>
          <w:bCs/>
          <w:sz w:val="28"/>
          <w:szCs w:val="28"/>
        </w:rPr>
        <w:t xml:space="preserve"> </w:t>
      </w:r>
    </w:p>
    <w:p w14:paraId="5976BA8E" w14:textId="77777777" w:rsidR="004820F4" w:rsidRDefault="004820F4" w:rsidP="00BE5E2F">
      <w:pPr>
        <w:pStyle w:val="BodyText"/>
        <w:spacing w:line="360" w:lineRule="auto"/>
        <w:jc w:val="both"/>
        <w:rPr>
          <w:b/>
          <w:bCs/>
          <w:sz w:val="28"/>
          <w:szCs w:val="28"/>
        </w:rPr>
      </w:pPr>
    </w:p>
    <w:p w14:paraId="36AD8356" w14:textId="77777777" w:rsidR="004820F4" w:rsidRDefault="004820F4" w:rsidP="00BE5E2F">
      <w:pPr>
        <w:pStyle w:val="BodyText"/>
        <w:spacing w:line="360" w:lineRule="auto"/>
        <w:jc w:val="both"/>
        <w:rPr>
          <w:b/>
          <w:bCs/>
          <w:sz w:val="28"/>
          <w:szCs w:val="28"/>
        </w:rPr>
      </w:pPr>
    </w:p>
    <w:p w14:paraId="0687E80D" w14:textId="77777777" w:rsidR="004820F4" w:rsidRDefault="004820F4" w:rsidP="00BE5E2F">
      <w:pPr>
        <w:pStyle w:val="BodyText"/>
        <w:spacing w:line="360" w:lineRule="auto"/>
        <w:jc w:val="both"/>
        <w:rPr>
          <w:b/>
          <w:bCs/>
          <w:sz w:val="28"/>
          <w:szCs w:val="28"/>
        </w:rPr>
      </w:pPr>
    </w:p>
    <w:p w14:paraId="2BEDE1DB" w14:textId="77777777" w:rsidR="004820F4" w:rsidRDefault="004820F4" w:rsidP="00BE5E2F">
      <w:pPr>
        <w:pStyle w:val="BodyText"/>
        <w:spacing w:line="360" w:lineRule="auto"/>
        <w:jc w:val="both"/>
        <w:rPr>
          <w:b/>
          <w:bCs/>
          <w:sz w:val="28"/>
          <w:szCs w:val="28"/>
        </w:rPr>
      </w:pPr>
    </w:p>
    <w:p w14:paraId="4D5DD6BC" w14:textId="77777777" w:rsidR="004820F4" w:rsidRDefault="004820F4" w:rsidP="00BE5E2F">
      <w:pPr>
        <w:pStyle w:val="BodyText"/>
        <w:spacing w:line="360" w:lineRule="auto"/>
        <w:jc w:val="both"/>
        <w:rPr>
          <w:b/>
          <w:bCs/>
          <w:sz w:val="28"/>
          <w:szCs w:val="28"/>
        </w:rPr>
      </w:pPr>
    </w:p>
    <w:p w14:paraId="400C7E70" w14:textId="77777777" w:rsidR="004820F4" w:rsidRDefault="004820F4" w:rsidP="00BE5E2F">
      <w:pPr>
        <w:pStyle w:val="BodyText"/>
        <w:spacing w:line="360" w:lineRule="auto"/>
        <w:jc w:val="both"/>
        <w:rPr>
          <w:b/>
          <w:bCs/>
          <w:sz w:val="28"/>
          <w:szCs w:val="28"/>
        </w:rPr>
      </w:pPr>
    </w:p>
    <w:p w14:paraId="3E0A994D" w14:textId="2403C796" w:rsidR="005F5728" w:rsidRDefault="005F5728" w:rsidP="00BE5E2F">
      <w:pPr>
        <w:pStyle w:val="BodyText"/>
        <w:spacing w:line="360" w:lineRule="auto"/>
        <w:jc w:val="both"/>
        <w:rPr>
          <w:b/>
          <w:bCs/>
          <w:sz w:val="28"/>
          <w:szCs w:val="28"/>
        </w:rPr>
      </w:pPr>
      <w:r>
        <w:rPr>
          <w:b/>
          <w:bCs/>
          <w:sz w:val="28"/>
          <w:szCs w:val="28"/>
        </w:rPr>
        <w:t xml:space="preserve">  </w:t>
      </w:r>
      <w:r w:rsidR="00E639A1">
        <w:rPr>
          <w:b/>
          <w:bCs/>
          <w:sz w:val="28"/>
          <w:szCs w:val="28"/>
        </w:rPr>
        <w:t>Graph-3.1: Representing the Performance of Listing Companies in 2021:</w:t>
      </w:r>
    </w:p>
    <w:p w14:paraId="10D11B12" w14:textId="77777777" w:rsidR="004820F4" w:rsidRDefault="004820F4" w:rsidP="00BE5E2F">
      <w:pPr>
        <w:pStyle w:val="BodyText"/>
        <w:spacing w:line="360" w:lineRule="auto"/>
        <w:jc w:val="both"/>
        <w:rPr>
          <w:b/>
          <w:bCs/>
          <w:sz w:val="28"/>
          <w:szCs w:val="28"/>
        </w:rPr>
      </w:pPr>
    </w:p>
    <w:p w14:paraId="6AE5169F" w14:textId="23BB1D88" w:rsidR="00FA37D3" w:rsidRDefault="005F5728" w:rsidP="00BE5E2F">
      <w:pPr>
        <w:pStyle w:val="BodyText"/>
        <w:spacing w:line="360" w:lineRule="auto"/>
        <w:jc w:val="both"/>
        <w:rPr>
          <w:b/>
          <w:bCs/>
          <w:sz w:val="28"/>
          <w:szCs w:val="28"/>
        </w:rPr>
      </w:pPr>
      <w:r>
        <w:rPr>
          <w:b/>
          <w:bCs/>
          <w:sz w:val="28"/>
          <w:szCs w:val="28"/>
        </w:rPr>
        <w:t xml:space="preserve">     </w:t>
      </w:r>
      <w:r>
        <w:rPr>
          <w:noProof/>
        </w:rPr>
        <w:drawing>
          <wp:inline distT="0" distB="0" distL="0" distR="0" wp14:anchorId="7A57830B" wp14:editId="0EAE29D2">
            <wp:extent cx="5448300" cy="3482340"/>
            <wp:effectExtent l="0" t="0" r="0" b="3810"/>
            <wp:docPr id="620880170" name="Chart 1">
              <a:extLst xmlns:a="http://schemas.openxmlformats.org/drawingml/2006/main">
                <a:ext uri="{FF2B5EF4-FFF2-40B4-BE49-F238E27FC236}">
                  <a16:creationId xmlns:a16="http://schemas.microsoft.com/office/drawing/2014/main" id="{17A95736-86EB-8844-4BF4-D4E279EF231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A2E7C37" w14:textId="77777777" w:rsidR="004820F4" w:rsidRDefault="004820F4" w:rsidP="00BE5E2F">
      <w:pPr>
        <w:pStyle w:val="BodyText"/>
        <w:spacing w:line="360" w:lineRule="auto"/>
        <w:jc w:val="both"/>
        <w:rPr>
          <w:b/>
          <w:bCs/>
          <w:sz w:val="28"/>
          <w:szCs w:val="28"/>
        </w:rPr>
      </w:pPr>
    </w:p>
    <w:p w14:paraId="63D2D80E" w14:textId="1608C9B2" w:rsidR="00FA37D3" w:rsidRPr="00975904" w:rsidRDefault="004820F4" w:rsidP="00BE5E2F">
      <w:pPr>
        <w:pStyle w:val="BodyText"/>
        <w:spacing w:line="360" w:lineRule="auto"/>
        <w:jc w:val="both"/>
        <w:rPr>
          <w:b/>
          <w:bCs/>
        </w:rPr>
      </w:pPr>
      <w:r w:rsidRPr="00975904">
        <w:rPr>
          <w:b/>
          <w:bCs/>
        </w:rPr>
        <w:t>INTREPRETATION:</w:t>
      </w:r>
    </w:p>
    <w:p w14:paraId="03753F5C" w14:textId="5B658C01" w:rsidR="00FA37D3" w:rsidRPr="00A47C23" w:rsidRDefault="005F5728" w:rsidP="004B4554">
      <w:pPr>
        <w:spacing w:line="360" w:lineRule="auto"/>
        <w:ind w:left="720"/>
        <w:rPr>
          <w:rFonts w:ascii="Times New Roman" w:eastAsia="Times New Roman" w:hAnsi="Times New Roman" w:cs="Times New Roman"/>
          <w:kern w:val="0"/>
          <w:sz w:val="24"/>
          <w:szCs w:val="24"/>
          <w:lang w:eastAsia="en-IN"/>
          <w14:ligatures w14:val="none"/>
        </w:rPr>
      </w:pPr>
      <w:r w:rsidRPr="005F5728">
        <w:rPr>
          <w:rFonts w:ascii="Times New Roman" w:eastAsia="Times New Roman" w:hAnsi="Times New Roman" w:cs="Times New Roman"/>
          <w:kern w:val="0"/>
          <w:sz w:val="24"/>
          <w:szCs w:val="24"/>
          <w:lang w:eastAsia="en-IN"/>
          <w14:ligatures w14:val="none"/>
        </w:rPr>
        <w:t>1. Out of the 6</w:t>
      </w:r>
      <w:r w:rsidR="00E639A1">
        <w:rPr>
          <w:rFonts w:ascii="Times New Roman" w:eastAsia="Times New Roman" w:hAnsi="Times New Roman" w:cs="Times New Roman"/>
          <w:kern w:val="0"/>
          <w:sz w:val="24"/>
          <w:szCs w:val="24"/>
          <w:lang w:eastAsia="en-IN"/>
          <w14:ligatures w14:val="none"/>
        </w:rPr>
        <w:t>8</w:t>
      </w:r>
      <w:r w:rsidRPr="005F5728">
        <w:rPr>
          <w:rFonts w:ascii="Times New Roman" w:eastAsia="Times New Roman" w:hAnsi="Times New Roman" w:cs="Times New Roman"/>
          <w:kern w:val="0"/>
          <w:sz w:val="24"/>
          <w:szCs w:val="24"/>
          <w:lang w:eastAsia="en-IN"/>
          <w14:ligatures w14:val="none"/>
        </w:rPr>
        <w:t xml:space="preserve"> companies that decided to go public in 2021, </w:t>
      </w:r>
      <w:r w:rsidR="00E639A1">
        <w:rPr>
          <w:rFonts w:ascii="Times New Roman" w:eastAsia="Times New Roman" w:hAnsi="Times New Roman" w:cs="Times New Roman"/>
          <w:kern w:val="0"/>
          <w:sz w:val="24"/>
          <w:szCs w:val="24"/>
          <w:lang w:eastAsia="en-IN"/>
          <w14:ligatures w14:val="none"/>
        </w:rPr>
        <w:t>all</w:t>
      </w:r>
      <w:r w:rsidRPr="005F5728">
        <w:rPr>
          <w:rFonts w:ascii="Times New Roman" w:eastAsia="Times New Roman" w:hAnsi="Times New Roman" w:cs="Times New Roman"/>
          <w:kern w:val="0"/>
          <w:sz w:val="24"/>
          <w:szCs w:val="24"/>
          <w:lang w:eastAsia="en-IN"/>
          <w14:ligatures w14:val="none"/>
        </w:rPr>
        <w:t xml:space="preserve"> were successfully </w:t>
      </w:r>
      <w:r>
        <w:rPr>
          <w:rFonts w:ascii="Times New Roman" w:eastAsia="Times New Roman" w:hAnsi="Times New Roman" w:cs="Times New Roman"/>
          <w:kern w:val="0"/>
          <w:sz w:val="24"/>
          <w:szCs w:val="24"/>
          <w:lang w:eastAsia="en-IN"/>
          <w14:ligatures w14:val="none"/>
        </w:rPr>
        <w:t xml:space="preserve">  </w:t>
      </w:r>
      <w:r w:rsidRPr="005F5728">
        <w:rPr>
          <w:rFonts w:ascii="Times New Roman" w:eastAsia="Times New Roman" w:hAnsi="Times New Roman" w:cs="Times New Roman"/>
          <w:kern w:val="0"/>
          <w:sz w:val="24"/>
          <w:szCs w:val="24"/>
          <w:lang w:eastAsia="en-IN"/>
          <w14:ligatures w14:val="none"/>
        </w:rPr>
        <w:t xml:space="preserve">listed. </w:t>
      </w:r>
      <w:r w:rsidRPr="005F5728">
        <w:rPr>
          <w:rFonts w:ascii="Times New Roman" w:eastAsia="Times New Roman" w:hAnsi="Times New Roman" w:cs="Times New Roman"/>
          <w:kern w:val="0"/>
          <w:sz w:val="24"/>
          <w:szCs w:val="24"/>
          <w:lang w:eastAsia="en-IN"/>
          <w14:ligatures w14:val="none"/>
        </w:rPr>
        <w:br/>
      </w:r>
      <w:r w:rsidRPr="005F5728">
        <w:rPr>
          <w:rFonts w:ascii="Times New Roman" w:eastAsia="Times New Roman" w:hAnsi="Times New Roman" w:cs="Times New Roman"/>
          <w:kern w:val="0"/>
          <w:sz w:val="24"/>
          <w:szCs w:val="24"/>
          <w:lang w:eastAsia="en-IN"/>
          <w14:ligatures w14:val="none"/>
        </w:rPr>
        <w:br/>
        <w:t xml:space="preserve">2. Based on their closing values, </w:t>
      </w:r>
      <w:r w:rsidR="00E639A1">
        <w:rPr>
          <w:rFonts w:ascii="Times New Roman" w:eastAsia="Times New Roman" w:hAnsi="Times New Roman" w:cs="Times New Roman"/>
          <w:kern w:val="0"/>
          <w:sz w:val="24"/>
          <w:szCs w:val="24"/>
          <w:lang w:eastAsia="en-IN"/>
          <w14:ligatures w14:val="none"/>
        </w:rPr>
        <w:t>49</w:t>
      </w:r>
      <w:r w:rsidRPr="005F5728">
        <w:rPr>
          <w:rFonts w:ascii="Times New Roman" w:eastAsia="Times New Roman" w:hAnsi="Times New Roman" w:cs="Times New Roman"/>
          <w:kern w:val="0"/>
          <w:sz w:val="24"/>
          <w:szCs w:val="24"/>
          <w:lang w:eastAsia="en-IN"/>
          <w14:ligatures w14:val="none"/>
        </w:rPr>
        <w:t xml:space="preserve"> out of 6</w:t>
      </w:r>
      <w:r w:rsidR="00E639A1">
        <w:rPr>
          <w:rFonts w:ascii="Times New Roman" w:eastAsia="Times New Roman" w:hAnsi="Times New Roman" w:cs="Times New Roman"/>
          <w:kern w:val="0"/>
          <w:sz w:val="24"/>
          <w:szCs w:val="24"/>
          <w:lang w:eastAsia="en-IN"/>
          <w14:ligatures w14:val="none"/>
        </w:rPr>
        <w:t>8</w:t>
      </w:r>
      <w:r w:rsidRPr="005F5728">
        <w:rPr>
          <w:rFonts w:ascii="Times New Roman" w:eastAsia="Times New Roman" w:hAnsi="Times New Roman" w:cs="Times New Roman"/>
          <w:kern w:val="0"/>
          <w:sz w:val="24"/>
          <w:szCs w:val="24"/>
          <w:lang w:eastAsia="en-IN"/>
          <w14:ligatures w14:val="none"/>
        </w:rPr>
        <w:t xml:space="preserve"> businesses were traded on gains, and 19 on losses, when compared to the Issued price as on the relevant Listing days. </w:t>
      </w:r>
      <w:r w:rsidRPr="005F5728">
        <w:rPr>
          <w:rFonts w:ascii="Times New Roman" w:eastAsia="Times New Roman" w:hAnsi="Times New Roman" w:cs="Times New Roman"/>
          <w:kern w:val="0"/>
          <w:sz w:val="24"/>
          <w:szCs w:val="24"/>
          <w:lang w:eastAsia="en-IN"/>
          <w14:ligatures w14:val="none"/>
        </w:rPr>
        <w:br/>
      </w:r>
      <w:r w:rsidRPr="005F5728">
        <w:rPr>
          <w:rFonts w:ascii="Times New Roman" w:eastAsia="Times New Roman" w:hAnsi="Times New Roman" w:cs="Times New Roman"/>
          <w:kern w:val="0"/>
          <w:sz w:val="24"/>
          <w:szCs w:val="24"/>
          <w:lang w:eastAsia="en-IN"/>
          <w14:ligatures w14:val="none"/>
        </w:rPr>
        <w:br/>
        <w:t>3. When comparing the Issue price with the current Market price as of the date, 4</w:t>
      </w:r>
      <w:r w:rsidR="00E639A1">
        <w:rPr>
          <w:rFonts w:ascii="Times New Roman" w:eastAsia="Times New Roman" w:hAnsi="Times New Roman" w:cs="Times New Roman"/>
          <w:kern w:val="0"/>
          <w:sz w:val="24"/>
          <w:szCs w:val="24"/>
          <w:lang w:eastAsia="en-IN"/>
          <w14:ligatures w14:val="none"/>
        </w:rPr>
        <w:t>6</w:t>
      </w:r>
      <w:r w:rsidRPr="005F5728">
        <w:rPr>
          <w:rFonts w:ascii="Times New Roman" w:eastAsia="Times New Roman" w:hAnsi="Times New Roman" w:cs="Times New Roman"/>
          <w:kern w:val="0"/>
          <w:sz w:val="24"/>
          <w:szCs w:val="24"/>
          <w:lang w:eastAsia="en-IN"/>
          <w14:ligatures w14:val="none"/>
        </w:rPr>
        <w:t xml:space="preserve"> out </w:t>
      </w:r>
      <w:r>
        <w:rPr>
          <w:rFonts w:ascii="Times New Roman" w:eastAsia="Times New Roman" w:hAnsi="Times New Roman" w:cs="Times New Roman"/>
          <w:kern w:val="0"/>
          <w:sz w:val="24"/>
          <w:szCs w:val="24"/>
          <w:lang w:eastAsia="en-IN"/>
          <w14:ligatures w14:val="none"/>
        </w:rPr>
        <w:t xml:space="preserve">  </w:t>
      </w:r>
      <w:r w:rsidRPr="005F5728">
        <w:rPr>
          <w:rFonts w:ascii="Times New Roman" w:eastAsia="Times New Roman" w:hAnsi="Times New Roman" w:cs="Times New Roman"/>
          <w:kern w:val="0"/>
          <w:sz w:val="24"/>
          <w:szCs w:val="24"/>
          <w:lang w:eastAsia="en-IN"/>
          <w14:ligatures w14:val="none"/>
        </w:rPr>
        <w:t>of the 6</w:t>
      </w:r>
      <w:r w:rsidR="00E639A1">
        <w:rPr>
          <w:rFonts w:ascii="Times New Roman" w:eastAsia="Times New Roman" w:hAnsi="Times New Roman" w:cs="Times New Roman"/>
          <w:kern w:val="0"/>
          <w:sz w:val="24"/>
          <w:szCs w:val="24"/>
          <w:lang w:eastAsia="en-IN"/>
          <w14:ligatures w14:val="none"/>
        </w:rPr>
        <w:t>8</w:t>
      </w:r>
      <w:r w:rsidRPr="005F5728">
        <w:rPr>
          <w:rFonts w:ascii="Times New Roman" w:eastAsia="Times New Roman" w:hAnsi="Times New Roman" w:cs="Times New Roman"/>
          <w:kern w:val="0"/>
          <w:sz w:val="24"/>
          <w:szCs w:val="24"/>
          <w:lang w:eastAsia="en-IN"/>
          <w14:ligatures w14:val="none"/>
        </w:rPr>
        <w:t xml:space="preserve"> firms were traded on profits, while 2</w:t>
      </w:r>
      <w:r w:rsidR="00E639A1">
        <w:rPr>
          <w:rFonts w:ascii="Times New Roman" w:eastAsia="Times New Roman" w:hAnsi="Times New Roman" w:cs="Times New Roman"/>
          <w:kern w:val="0"/>
          <w:sz w:val="24"/>
          <w:szCs w:val="24"/>
          <w:lang w:eastAsia="en-IN"/>
          <w14:ligatures w14:val="none"/>
        </w:rPr>
        <w:t>2</w:t>
      </w:r>
      <w:r w:rsidRPr="005F5728">
        <w:rPr>
          <w:rFonts w:ascii="Times New Roman" w:eastAsia="Times New Roman" w:hAnsi="Times New Roman" w:cs="Times New Roman"/>
          <w:kern w:val="0"/>
          <w:sz w:val="24"/>
          <w:szCs w:val="24"/>
          <w:lang w:eastAsia="en-IN"/>
          <w14:ligatures w14:val="none"/>
        </w:rPr>
        <w:t xml:space="preserve"> companies were traded on a loss</w:t>
      </w:r>
      <w:r>
        <w:rPr>
          <w:rFonts w:ascii="Times New Roman" w:eastAsia="Times New Roman" w:hAnsi="Times New Roman" w:cs="Times New Roman"/>
          <w:kern w:val="0"/>
          <w:sz w:val="24"/>
          <w:szCs w:val="24"/>
          <w:lang w:eastAsia="en-IN"/>
          <w14:ligatures w14:val="none"/>
        </w:rPr>
        <w:t xml:space="preserve"> as on date 8 July 2024.</w:t>
      </w:r>
      <w:r w:rsidRPr="005F5728">
        <w:rPr>
          <w:rFonts w:ascii="Times New Roman" w:eastAsia="Times New Roman" w:hAnsi="Times New Roman" w:cs="Times New Roman"/>
          <w:kern w:val="0"/>
          <w:sz w:val="24"/>
          <w:szCs w:val="24"/>
          <w:lang w:eastAsia="en-IN"/>
          <w14:ligatures w14:val="none"/>
        </w:rPr>
        <w:br/>
      </w:r>
      <w:r w:rsidRPr="005F5728">
        <w:rPr>
          <w:rFonts w:ascii="Times New Roman" w:eastAsia="Times New Roman" w:hAnsi="Times New Roman" w:cs="Times New Roman"/>
          <w:kern w:val="0"/>
          <w:sz w:val="24"/>
          <w:szCs w:val="24"/>
          <w:lang w:eastAsia="en-IN"/>
          <w14:ligatures w14:val="none"/>
        </w:rPr>
        <w:br/>
        <w:t>4. The companies primarily display negative values because they have been traded for almost a year, but they have room to grow and have the potential to provide large returns in the future</w:t>
      </w:r>
      <w:r w:rsidR="00A47C23">
        <w:rPr>
          <w:rFonts w:ascii="Times New Roman" w:eastAsia="Times New Roman" w:hAnsi="Times New Roman" w:cs="Times New Roman"/>
          <w:kern w:val="0"/>
          <w:sz w:val="24"/>
          <w:szCs w:val="24"/>
          <w:lang w:eastAsia="en-IN"/>
          <w14:ligatures w14:val="none"/>
        </w:rPr>
        <w:t>.</w:t>
      </w:r>
    </w:p>
    <w:p w14:paraId="3ABC5575" w14:textId="4B80F077" w:rsidR="0058624A" w:rsidRDefault="0058624A" w:rsidP="00FA37D3">
      <w:pPr>
        <w:pStyle w:val="BodyText"/>
        <w:spacing w:line="360" w:lineRule="auto"/>
        <w:jc w:val="both"/>
        <w:rPr>
          <w:b/>
          <w:bCs/>
          <w:sz w:val="28"/>
          <w:szCs w:val="28"/>
        </w:rPr>
      </w:pPr>
    </w:p>
    <w:p w14:paraId="3CD23B0D" w14:textId="77777777" w:rsidR="009D0657" w:rsidRDefault="009D0657" w:rsidP="00FA37D3">
      <w:pPr>
        <w:pStyle w:val="BodyText"/>
        <w:spacing w:line="360" w:lineRule="auto"/>
        <w:jc w:val="both"/>
        <w:rPr>
          <w:b/>
          <w:bCs/>
          <w:sz w:val="28"/>
          <w:szCs w:val="28"/>
        </w:rPr>
      </w:pPr>
    </w:p>
    <w:p w14:paraId="06B6D6E8" w14:textId="1C59D1CC" w:rsidR="00FA37D3" w:rsidRDefault="00FA37D3" w:rsidP="00FA37D3">
      <w:pPr>
        <w:pStyle w:val="BodyText"/>
        <w:spacing w:line="360" w:lineRule="auto"/>
        <w:jc w:val="both"/>
        <w:rPr>
          <w:b/>
          <w:bCs/>
          <w:sz w:val="28"/>
          <w:szCs w:val="28"/>
        </w:rPr>
      </w:pPr>
      <w:r>
        <w:rPr>
          <w:b/>
          <w:bCs/>
          <w:sz w:val="28"/>
          <w:szCs w:val="28"/>
        </w:rPr>
        <w:t>Table-4: Performance of Listing Companies that went for Public Issue in       2022</w:t>
      </w:r>
    </w:p>
    <w:tbl>
      <w:tblPr>
        <w:tblStyle w:val="GridTable4-Accent2"/>
        <w:tblW w:w="9120" w:type="dxa"/>
        <w:tblLook w:val="04A0" w:firstRow="1" w:lastRow="0" w:firstColumn="1" w:lastColumn="0" w:noHBand="0" w:noVBand="1"/>
      </w:tblPr>
      <w:tblGrid>
        <w:gridCol w:w="2260"/>
        <w:gridCol w:w="1520"/>
        <w:gridCol w:w="1120"/>
        <w:gridCol w:w="1240"/>
        <w:gridCol w:w="1480"/>
        <w:gridCol w:w="1500"/>
      </w:tblGrid>
      <w:tr w:rsidR="00FA37D3" w:rsidRPr="00FA37D3" w14:paraId="2864B911" w14:textId="77777777" w:rsidTr="009D0657">
        <w:trPr>
          <w:cnfStyle w:val="100000000000" w:firstRow="1" w:lastRow="0" w:firstColumn="0" w:lastColumn="0" w:oddVBand="0" w:evenVBand="0" w:oddHBand="0" w:evenHBand="0" w:firstRowFirstColumn="0" w:firstRowLastColumn="0" w:lastRowFirstColumn="0" w:lastRowLastColumn="0"/>
          <w:trHeight w:val="1092"/>
        </w:trPr>
        <w:tc>
          <w:tcPr>
            <w:cnfStyle w:val="001000000000" w:firstRow="0" w:lastRow="0" w:firstColumn="1" w:lastColumn="0" w:oddVBand="0" w:evenVBand="0" w:oddHBand="0" w:evenHBand="0" w:firstRowFirstColumn="0" w:firstRowLastColumn="0" w:lastRowFirstColumn="0" w:lastRowLastColumn="0"/>
            <w:tcW w:w="2260" w:type="dxa"/>
            <w:hideMark/>
          </w:tcPr>
          <w:p w14:paraId="3542CDAE" w14:textId="77777777" w:rsidR="00FA37D3" w:rsidRPr="00FA37D3" w:rsidRDefault="00FA37D3" w:rsidP="00FA37D3">
            <w:pPr>
              <w:jc w:val="center"/>
              <w:rPr>
                <w:rFonts w:ascii="Segoe UI" w:eastAsia="Times New Roman" w:hAnsi="Segoe UI" w:cs="Segoe UI"/>
                <w:b w:val="0"/>
                <w:bCs w:val="0"/>
                <w:color w:val="000000"/>
                <w:kern w:val="0"/>
                <w:lang w:eastAsia="en-IN"/>
                <w14:ligatures w14:val="none"/>
              </w:rPr>
            </w:pPr>
            <w:r w:rsidRPr="00FA37D3">
              <w:rPr>
                <w:rFonts w:ascii="Segoe UI" w:eastAsia="Times New Roman" w:hAnsi="Segoe UI" w:cs="Segoe UI"/>
                <w:color w:val="000000"/>
                <w:kern w:val="0"/>
                <w:lang w:eastAsia="en-IN"/>
                <w14:ligatures w14:val="none"/>
              </w:rPr>
              <w:t>Company Name</w:t>
            </w:r>
          </w:p>
        </w:tc>
        <w:tc>
          <w:tcPr>
            <w:tcW w:w="1520" w:type="dxa"/>
            <w:hideMark/>
          </w:tcPr>
          <w:p w14:paraId="5ED94B99" w14:textId="77777777" w:rsidR="00FA37D3" w:rsidRPr="00FA37D3" w:rsidRDefault="00FA37D3" w:rsidP="00FA37D3">
            <w:pPr>
              <w:jc w:val="center"/>
              <w:cnfStyle w:val="100000000000" w:firstRow="1" w:lastRow="0" w:firstColumn="0" w:lastColumn="0" w:oddVBand="0" w:evenVBand="0" w:oddHBand="0" w:evenHBand="0" w:firstRowFirstColumn="0" w:firstRowLastColumn="0" w:lastRowFirstColumn="0" w:lastRowLastColumn="0"/>
              <w:rPr>
                <w:rFonts w:ascii="Segoe UI" w:eastAsia="Times New Roman" w:hAnsi="Segoe UI" w:cs="Segoe UI"/>
                <w:b w:val="0"/>
                <w:bCs w:val="0"/>
                <w:color w:val="000000"/>
                <w:kern w:val="0"/>
                <w:lang w:eastAsia="en-IN"/>
                <w14:ligatures w14:val="none"/>
              </w:rPr>
            </w:pPr>
            <w:r w:rsidRPr="00FA37D3">
              <w:rPr>
                <w:rFonts w:ascii="Segoe UI" w:eastAsia="Times New Roman" w:hAnsi="Segoe UI" w:cs="Segoe UI"/>
                <w:color w:val="000000"/>
                <w:kern w:val="0"/>
                <w:lang w:eastAsia="en-IN"/>
                <w14:ligatures w14:val="none"/>
              </w:rPr>
              <w:t>Listing Date</w:t>
            </w:r>
          </w:p>
        </w:tc>
        <w:tc>
          <w:tcPr>
            <w:tcW w:w="1120" w:type="dxa"/>
            <w:hideMark/>
          </w:tcPr>
          <w:p w14:paraId="5136200C" w14:textId="77777777" w:rsidR="00FA37D3" w:rsidRPr="00FA37D3" w:rsidRDefault="00FA37D3" w:rsidP="00FA37D3">
            <w:pPr>
              <w:jc w:val="center"/>
              <w:cnfStyle w:val="100000000000" w:firstRow="1" w:lastRow="0" w:firstColumn="0" w:lastColumn="0" w:oddVBand="0" w:evenVBand="0" w:oddHBand="0" w:evenHBand="0" w:firstRowFirstColumn="0" w:firstRowLastColumn="0" w:lastRowFirstColumn="0" w:lastRowLastColumn="0"/>
              <w:rPr>
                <w:rFonts w:ascii="Segoe UI" w:eastAsia="Times New Roman" w:hAnsi="Segoe UI" w:cs="Segoe UI"/>
                <w:b w:val="0"/>
                <w:bCs w:val="0"/>
                <w:color w:val="000000"/>
                <w:kern w:val="0"/>
                <w:lang w:eastAsia="en-IN"/>
                <w14:ligatures w14:val="none"/>
              </w:rPr>
            </w:pPr>
            <w:r w:rsidRPr="00FA37D3">
              <w:rPr>
                <w:rFonts w:ascii="Segoe UI" w:eastAsia="Times New Roman" w:hAnsi="Segoe UI" w:cs="Segoe UI"/>
                <w:color w:val="000000"/>
                <w:kern w:val="0"/>
                <w:lang w:eastAsia="en-IN"/>
                <w14:ligatures w14:val="none"/>
              </w:rPr>
              <w:t xml:space="preserve">Issue Price </w:t>
            </w:r>
          </w:p>
        </w:tc>
        <w:tc>
          <w:tcPr>
            <w:tcW w:w="1240" w:type="dxa"/>
            <w:hideMark/>
          </w:tcPr>
          <w:p w14:paraId="247842AE" w14:textId="77777777" w:rsidR="00FA37D3" w:rsidRPr="00FA37D3" w:rsidRDefault="00FA37D3" w:rsidP="00FA37D3">
            <w:pPr>
              <w:jc w:val="center"/>
              <w:cnfStyle w:val="100000000000" w:firstRow="1" w:lastRow="0" w:firstColumn="0" w:lastColumn="0" w:oddVBand="0" w:evenVBand="0" w:oddHBand="0" w:evenHBand="0" w:firstRowFirstColumn="0" w:firstRowLastColumn="0" w:lastRowFirstColumn="0" w:lastRowLastColumn="0"/>
              <w:rPr>
                <w:rFonts w:ascii="Segoe UI" w:eastAsia="Times New Roman" w:hAnsi="Segoe UI" w:cs="Segoe UI"/>
                <w:b w:val="0"/>
                <w:bCs w:val="0"/>
                <w:color w:val="000000"/>
                <w:kern w:val="0"/>
                <w:lang w:eastAsia="en-IN"/>
                <w14:ligatures w14:val="none"/>
              </w:rPr>
            </w:pPr>
            <w:r w:rsidRPr="00FA37D3">
              <w:rPr>
                <w:rFonts w:ascii="Segoe UI" w:eastAsia="Times New Roman" w:hAnsi="Segoe UI" w:cs="Segoe UI"/>
                <w:color w:val="000000"/>
                <w:kern w:val="0"/>
                <w:lang w:eastAsia="en-IN"/>
                <w14:ligatures w14:val="none"/>
              </w:rPr>
              <w:t>Listing Price</w:t>
            </w:r>
          </w:p>
        </w:tc>
        <w:tc>
          <w:tcPr>
            <w:tcW w:w="1480" w:type="dxa"/>
            <w:hideMark/>
          </w:tcPr>
          <w:p w14:paraId="34A2CA47" w14:textId="77777777" w:rsidR="00FA37D3" w:rsidRPr="00FA37D3" w:rsidRDefault="00FA37D3" w:rsidP="00FA37D3">
            <w:pPr>
              <w:jc w:val="center"/>
              <w:cnfStyle w:val="100000000000" w:firstRow="1" w:lastRow="0" w:firstColumn="0" w:lastColumn="0" w:oddVBand="0" w:evenVBand="0" w:oddHBand="0" w:evenHBand="0" w:firstRowFirstColumn="0" w:firstRowLastColumn="0" w:lastRowFirstColumn="0" w:lastRowLastColumn="0"/>
              <w:rPr>
                <w:rFonts w:ascii="Segoe UI" w:eastAsia="Times New Roman" w:hAnsi="Segoe UI" w:cs="Segoe UI"/>
                <w:b w:val="0"/>
                <w:bCs w:val="0"/>
                <w:color w:val="000000"/>
                <w:kern w:val="0"/>
                <w:lang w:eastAsia="en-IN"/>
                <w14:ligatures w14:val="none"/>
              </w:rPr>
            </w:pPr>
            <w:r w:rsidRPr="00FA37D3">
              <w:rPr>
                <w:rFonts w:ascii="Segoe UI" w:eastAsia="Times New Roman" w:hAnsi="Segoe UI" w:cs="Segoe UI"/>
                <w:color w:val="000000"/>
                <w:kern w:val="0"/>
                <w:lang w:eastAsia="en-IN"/>
                <w14:ligatures w14:val="none"/>
              </w:rPr>
              <w:t>Listing Day Gain/Loss</w:t>
            </w:r>
          </w:p>
        </w:tc>
        <w:tc>
          <w:tcPr>
            <w:tcW w:w="1500" w:type="dxa"/>
            <w:hideMark/>
          </w:tcPr>
          <w:p w14:paraId="6436E10E" w14:textId="77777777" w:rsidR="00FA37D3" w:rsidRPr="00FA37D3" w:rsidRDefault="00FA37D3" w:rsidP="00FA37D3">
            <w:pPr>
              <w:jc w:val="center"/>
              <w:cnfStyle w:val="100000000000" w:firstRow="1" w:lastRow="0" w:firstColumn="0" w:lastColumn="0" w:oddVBand="0" w:evenVBand="0" w:oddHBand="0" w:evenHBand="0" w:firstRowFirstColumn="0" w:firstRowLastColumn="0" w:lastRowFirstColumn="0" w:lastRowLastColumn="0"/>
              <w:rPr>
                <w:rFonts w:ascii="Segoe UI" w:eastAsia="Times New Roman" w:hAnsi="Segoe UI" w:cs="Segoe UI"/>
                <w:b w:val="0"/>
                <w:bCs w:val="0"/>
                <w:color w:val="000000"/>
                <w:kern w:val="0"/>
                <w:lang w:eastAsia="en-IN"/>
                <w14:ligatures w14:val="none"/>
              </w:rPr>
            </w:pPr>
            <w:r w:rsidRPr="00FA37D3">
              <w:rPr>
                <w:rFonts w:ascii="Segoe UI" w:eastAsia="Times New Roman" w:hAnsi="Segoe UI" w:cs="Segoe UI"/>
                <w:color w:val="000000"/>
                <w:kern w:val="0"/>
                <w:lang w:eastAsia="en-IN"/>
                <w14:ligatures w14:val="none"/>
              </w:rPr>
              <w:t>Current Returns as of Date</w:t>
            </w:r>
          </w:p>
        </w:tc>
      </w:tr>
      <w:tr w:rsidR="00FA37D3" w:rsidRPr="00FA37D3" w14:paraId="5BBE714D" w14:textId="77777777" w:rsidTr="009D0657">
        <w:trPr>
          <w:cnfStyle w:val="000000100000" w:firstRow="0" w:lastRow="0" w:firstColumn="0" w:lastColumn="0" w:oddVBand="0" w:evenVBand="0" w:oddHBand="1" w:evenHBand="0" w:firstRowFirstColumn="0" w:firstRowLastColumn="0" w:lastRowFirstColumn="0" w:lastRowLastColumn="0"/>
          <w:trHeight w:val="684"/>
        </w:trPr>
        <w:tc>
          <w:tcPr>
            <w:cnfStyle w:val="001000000000" w:firstRow="0" w:lastRow="0" w:firstColumn="1" w:lastColumn="0" w:oddVBand="0" w:evenVBand="0" w:oddHBand="0" w:evenHBand="0" w:firstRowFirstColumn="0" w:firstRowLastColumn="0" w:lastRowFirstColumn="0" w:lastRowLastColumn="0"/>
            <w:tcW w:w="2260" w:type="dxa"/>
            <w:hideMark/>
          </w:tcPr>
          <w:p w14:paraId="3B1C98FE" w14:textId="77777777" w:rsidR="00FA37D3" w:rsidRPr="00FA37D3" w:rsidRDefault="00FA37D3" w:rsidP="00FA37D3">
            <w:pPr>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AGS Transact Technologies Ltd</w:t>
            </w:r>
          </w:p>
        </w:tc>
        <w:tc>
          <w:tcPr>
            <w:tcW w:w="1520" w:type="dxa"/>
            <w:hideMark/>
          </w:tcPr>
          <w:p w14:paraId="53261D9E" w14:textId="77777777" w:rsidR="00FA37D3" w:rsidRPr="00FA37D3" w:rsidRDefault="00FA37D3" w:rsidP="00FA37D3">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31-01-2022</w:t>
            </w:r>
          </w:p>
        </w:tc>
        <w:tc>
          <w:tcPr>
            <w:tcW w:w="1120" w:type="dxa"/>
            <w:hideMark/>
          </w:tcPr>
          <w:p w14:paraId="784B0BF7" w14:textId="77777777" w:rsidR="00FA37D3" w:rsidRPr="00FA37D3" w:rsidRDefault="00FA37D3" w:rsidP="00FA37D3">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175</w:t>
            </w:r>
          </w:p>
        </w:tc>
        <w:tc>
          <w:tcPr>
            <w:tcW w:w="1240" w:type="dxa"/>
            <w:hideMark/>
          </w:tcPr>
          <w:p w14:paraId="7216ED33" w14:textId="77777777" w:rsidR="00FA37D3" w:rsidRPr="00FA37D3" w:rsidRDefault="00FA37D3" w:rsidP="00FA37D3">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161.3</w:t>
            </w:r>
          </w:p>
        </w:tc>
        <w:tc>
          <w:tcPr>
            <w:tcW w:w="1480" w:type="dxa"/>
            <w:hideMark/>
          </w:tcPr>
          <w:p w14:paraId="7496C213" w14:textId="77777777" w:rsidR="00FA37D3" w:rsidRPr="00FA37D3" w:rsidRDefault="00FA37D3" w:rsidP="00FA37D3">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FF0000"/>
                <w:kern w:val="0"/>
                <w:lang w:eastAsia="en-IN"/>
                <w14:ligatures w14:val="none"/>
              </w:rPr>
            </w:pPr>
            <w:r w:rsidRPr="00FA37D3">
              <w:rPr>
                <w:rFonts w:ascii="Segoe UI" w:eastAsia="Times New Roman" w:hAnsi="Segoe UI" w:cs="Segoe UI"/>
                <w:color w:val="FF0000"/>
                <w:kern w:val="0"/>
                <w:lang w:eastAsia="en-IN"/>
                <w14:ligatures w14:val="none"/>
              </w:rPr>
              <w:t>-7.83%</w:t>
            </w:r>
          </w:p>
        </w:tc>
        <w:tc>
          <w:tcPr>
            <w:tcW w:w="1500" w:type="dxa"/>
            <w:hideMark/>
          </w:tcPr>
          <w:p w14:paraId="56A0392E" w14:textId="77777777" w:rsidR="00FA37D3" w:rsidRPr="00FA37D3" w:rsidRDefault="00FA37D3" w:rsidP="00FA37D3">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FF0000"/>
                <w:kern w:val="0"/>
                <w:lang w:eastAsia="en-IN"/>
                <w14:ligatures w14:val="none"/>
              </w:rPr>
            </w:pPr>
            <w:r w:rsidRPr="00FA37D3">
              <w:rPr>
                <w:rFonts w:ascii="Segoe UI" w:eastAsia="Times New Roman" w:hAnsi="Segoe UI" w:cs="Segoe UI"/>
                <w:color w:val="FF0000"/>
                <w:kern w:val="0"/>
                <w:lang w:eastAsia="en-IN"/>
                <w14:ligatures w14:val="none"/>
              </w:rPr>
              <w:t>-53.57%</w:t>
            </w:r>
          </w:p>
        </w:tc>
      </w:tr>
      <w:tr w:rsidR="00FA37D3" w:rsidRPr="00FA37D3" w14:paraId="35E1E748" w14:textId="77777777" w:rsidTr="009D0657">
        <w:trPr>
          <w:trHeight w:val="600"/>
        </w:trPr>
        <w:tc>
          <w:tcPr>
            <w:cnfStyle w:val="001000000000" w:firstRow="0" w:lastRow="0" w:firstColumn="1" w:lastColumn="0" w:oddVBand="0" w:evenVBand="0" w:oddHBand="0" w:evenHBand="0" w:firstRowFirstColumn="0" w:firstRowLastColumn="0" w:lastRowFirstColumn="0" w:lastRowLastColumn="0"/>
            <w:tcW w:w="2260" w:type="dxa"/>
            <w:hideMark/>
          </w:tcPr>
          <w:p w14:paraId="340D7DC6" w14:textId="77777777" w:rsidR="00FA37D3" w:rsidRPr="00FA37D3" w:rsidRDefault="00FA37D3" w:rsidP="00FA37D3">
            <w:pPr>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Adani Wilmar Limited</w:t>
            </w:r>
          </w:p>
        </w:tc>
        <w:tc>
          <w:tcPr>
            <w:tcW w:w="1520" w:type="dxa"/>
            <w:hideMark/>
          </w:tcPr>
          <w:p w14:paraId="049EF6DD" w14:textId="77777777" w:rsidR="00FA37D3" w:rsidRPr="00FA37D3" w:rsidRDefault="00FA37D3" w:rsidP="00FA37D3">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08-02-2022</w:t>
            </w:r>
          </w:p>
        </w:tc>
        <w:tc>
          <w:tcPr>
            <w:tcW w:w="1120" w:type="dxa"/>
            <w:hideMark/>
          </w:tcPr>
          <w:p w14:paraId="61713F45" w14:textId="77777777" w:rsidR="00FA37D3" w:rsidRPr="00FA37D3" w:rsidRDefault="00FA37D3" w:rsidP="00FA37D3">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230</w:t>
            </w:r>
          </w:p>
        </w:tc>
        <w:tc>
          <w:tcPr>
            <w:tcW w:w="1240" w:type="dxa"/>
            <w:hideMark/>
          </w:tcPr>
          <w:p w14:paraId="509522BE" w14:textId="77777777" w:rsidR="00FA37D3" w:rsidRPr="00FA37D3" w:rsidRDefault="00FA37D3" w:rsidP="00FA37D3">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265.2</w:t>
            </w:r>
          </w:p>
        </w:tc>
        <w:tc>
          <w:tcPr>
            <w:tcW w:w="1480" w:type="dxa"/>
            <w:hideMark/>
          </w:tcPr>
          <w:p w14:paraId="0462A35A" w14:textId="77777777" w:rsidR="00FA37D3" w:rsidRPr="00FA37D3" w:rsidRDefault="00FA37D3" w:rsidP="00FA37D3">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15.30%</w:t>
            </w:r>
          </w:p>
        </w:tc>
        <w:tc>
          <w:tcPr>
            <w:tcW w:w="1500" w:type="dxa"/>
            <w:hideMark/>
          </w:tcPr>
          <w:p w14:paraId="57215C61" w14:textId="77777777" w:rsidR="00FA37D3" w:rsidRPr="00FA37D3" w:rsidRDefault="00FA37D3" w:rsidP="00FA37D3">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44.74%</w:t>
            </w:r>
          </w:p>
        </w:tc>
      </w:tr>
      <w:tr w:rsidR="00FA37D3" w:rsidRPr="00FA37D3" w14:paraId="67248435" w14:textId="77777777" w:rsidTr="009D0657">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2260" w:type="dxa"/>
            <w:hideMark/>
          </w:tcPr>
          <w:p w14:paraId="36727A2B" w14:textId="77777777" w:rsidR="00FA37D3" w:rsidRPr="00FA37D3" w:rsidRDefault="00FA37D3" w:rsidP="00FA37D3">
            <w:pPr>
              <w:rPr>
                <w:rFonts w:ascii="Segoe UI" w:eastAsia="Times New Roman" w:hAnsi="Segoe UI" w:cs="Segoe UI"/>
                <w:color w:val="000000"/>
                <w:kern w:val="0"/>
                <w:lang w:eastAsia="en-IN"/>
                <w14:ligatures w14:val="none"/>
              </w:rPr>
            </w:pPr>
            <w:proofErr w:type="spellStart"/>
            <w:r w:rsidRPr="00FA37D3">
              <w:rPr>
                <w:rFonts w:ascii="Segoe UI" w:eastAsia="Times New Roman" w:hAnsi="Segoe UI" w:cs="Segoe UI"/>
                <w:color w:val="000000"/>
                <w:kern w:val="0"/>
                <w:lang w:eastAsia="en-IN"/>
                <w14:ligatures w14:val="none"/>
              </w:rPr>
              <w:t>Vedant</w:t>
            </w:r>
            <w:proofErr w:type="spellEnd"/>
            <w:r w:rsidRPr="00FA37D3">
              <w:rPr>
                <w:rFonts w:ascii="Segoe UI" w:eastAsia="Times New Roman" w:hAnsi="Segoe UI" w:cs="Segoe UI"/>
                <w:color w:val="000000"/>
                <w:kern w:val="0"/>
                <w:lang w:eastAsia="en-IN"/>
                <w14:ligatures w14:val="none"/>
              </w:rPr>
              <w:t xml:space="preserve"> Fashions Limited</w:t>
            </w:r>
          </w:p>
        </w:tc>
        <w:tc>
          <w:tcPr>
            <w:tcW w:w="1520" w:type="dxa"/>
            <w:hideMark/>
          </w:tcPr>
          <w:p w14:paraId="60C58242" w14:textId="77777777" w:rsidR="00FA37D3" w:rsidRPr="00FA37D3" w:rsidRDefault="00FA37D3" w:rsidP="00FA37D3">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16-02-2022</w:t>
            </w:r>
          </w:p>
        </w:tc>
        <w:tc>
          <w:tcPr>
            <w:tcW w:w="1120" w:type="dxa"/>
            <w:hideMark/>
          </w:tcPr>
          <w:p w14:paraId="1423187D" w14:textId="77777777" w:rsidR="00FA37D3" w:rsidRPr="00FA37D3" w:rsidRDefault="00FA37D3" w:rsidP="00FA37D3">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866</w:t>
            </w:r>
          </w:p>
        </w:tc>
        <w:tc>
          <w:tcPr>
            <w:tcW w:w="1240" w:type="dxa"/>
            <w:hideMark/>
          </w:tcPr>
          <w:p w14:paraId="216F2637" w14:textId="77777777" w:rsidR="00FA37D3" w:rsidRPr="00FA37D3" w:rsidRDefault="00FA37D3" w:rsidP="00FA37D3">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934.85</w:t>
            </w:r>
          </w:p>
        </w:tc>
        <w:tc>
          <w:tcPr>
            <w:tcW w:w="1480" w:type="dxa"/>
            <w:hideMark/>
          </w:tcPr>
          <w:p w14:paraId="4019C54D" w14:textId="77777777" w:rsidR="00FA37D3" w:rsidRPr="00FA37D3" w:rsidRDefault="00FA37D3" w:rsidP="00FA37D3">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7.95%</w:t>
            </w:r>
          </w:p>
        </w:tc>
        <w:tc>
          <w:tcPr>
            <w:tcW w:w="1500" w:type="dxa"/>
            <w:hideMark/>
          </w:tcPr>
          <w:p w14:paraId="37B2F317" w14:textId="77777777" w:rsidR="00FA37D3" w:rsidRPr="00FA37D3" w:rsidRDefault="00FA37D3" w:rsidP="00FA37D3">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26.44%</w:t>
            </w:r>
          </w:p>
        </w:tc>
      </w:tr>
      <w:tr w:rsidR="00FA37D3" w:rsidRPr="00FA37D3" w14:paraId="1A0ABD76" w14:textId="77777777" w:rsidTr="009D0657">
        <w:trPr>
          <w:trHeight w:val="516"/>
        </w:trPr>
        <w:tc>
          <w:tcPr>
            <w:cnfStyle w:val="001000000000" w:firstRow="0" w:lastRow="0" w:firstColumn="1" w:lastColumn="0" w:oddVBand="0" w:evenVBand="0" w:oddHBand="0" w:evenHBand="0" w:firstRowFirstColumn="0" w:firstRowLastColumn="0" w:lastRowFirstColumn="0" w:lastRowLastColumn="0"/>
            <w:tcW w:w="2260" w:type="dxa"/>
            <w:hideMark/>
          </w:tcPr>
          <w:p w14:paraId="7EF0D0B3" w14:textId="77777777" w:rsidR="00FA37D3" w:rsidRPr="00FA37D3" w:rsidRDefault="00FA37D3" w:rsidP="00FA37D3">
            <w:pPr>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Uma Exports Limited</w:t>
            </w:r>
          </w:p>
        </w:tc>
        <w:tc>
          <w:tcPr>
            <w:tcW w:w="1520" w:type="dxa"/>
            <w:hideMark/>
          </w:tcPr>
          <w:p w14:paraId="77834EFF" w14:textId="77777777" w:rsidR="00FA37D3" w:rsidRPr="00FA37D3" w:rsidRDefault="00FA37D3" w:rsidP="00FA37D3">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07-04-2022</w:t>
            </w:r>
          </w:p>
        </w:tc>
        <w:tc>
          <w:tcPr>
            <w:tcW w:w="1120" w:type="dxa"/>
            <w:hideMark/>
          </w:tcPr>
          <w:p w14:paraId="037A831A" w14:textId="77777777" w:rsidR="00FA37D3" w:rsidRPr="00FA37D3" w:rsidRDefault="00FA37D3" w:rsidP="00FA37D3">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68</w:t>
            </w:r>
          </w:p>
        </w:tc>
        <w:tc>
          <w:tcPr>
            <w:tcW w:w="1240" w:type="dxa"/>
            <w:hideMark/>
          </w:tcPr>
          <w:p w14:paraId="0E0436AB" w14:textId="77777777" w:rsidR="00FA37D3" w:rsidRPr="00FA37D3" w:rsidRDefault="00FA37D3" w:rsidP="00FA37D3">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84</w:t>
            </w:r>
          </w:p>
        </w:tc>
        <w:tc>
          <w:tcPr>
            <w:tcW w:w="1480" w:type="dxa"/>
            <w:hideMark/>
          </w:tcPr>
          <w:p w14:paraId="52B1F6C4" w14:textId="77777777" w:rsidR="00FA37D3" w:rsidRPr="00FA37D3" w:rsidRDefault="00FA37D3" w:rsidP="00FA37D3">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23.53%</w:t>
            </w:r>
          </w:p>
        </w:tc>
        <w:tc>
          <w:tcPr>
            <w:tcW w:w="1500" w:type="dxa"/>
            <w:hideMark/>
          </w:tcPr>
          <w:p w14:paraId="1054A355" w14:textId="77777777" w:rsidR="00FA37D3" w:rsidRPr="00FA37D3" w:rsidRDefault="00FA37D3" w:rsidP="00FA37D3">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27.93%</w:t>
            </w:r>
          </w:p>
        </w:tc>
      </w:tr>
      <w:tr w:rsidR="00FA37D3" w:rsidRPr="00FA37D3" w14:paraId="06082110" w14:textId="77777777" w:rsidTr="009D0657">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2260" w:type="dxa"/>
            <w:hideMark/>
          </w:tcPr>
          <w:p w14:paraId="29131995" w14:textId="77777777" w:rsidR="00FA37D3" w:rsidRPr="00FA37D3" w:rsidRDefault="00FA37D3" w:rsidP="00FA37D3">
            <w:pPr>
              <w:rPr>
                <w:rFonts w:ascii="Segoe UI" w:eastAsia="Times New Roman" w:hAnsi="Segoe UI" w:cs="Segoe UI"/>
                <w:color w:val="000000"/>
                <w:kern w:val="0"/>
                <w:lang w:eastAsia="en-IN"/>
                <w14:ligatures w14:val="none"/>
              </w:rPr>
            </w:pPr>
            <w:proofErr w:type="spellStart"/>
            <w:r w:rsidRPr="00FA37D3">
              <w:rPr>
                <w:rFonts w:ascii="Segoe UI" w:eastAsia="Times New Roman" w:hAnsi="Segoe UI" w:cs="Segoe UI"/>
                <w:color w:val="000000"/>
                <w:kern w:val="0"/>
                <w:lang w:eastAsia="en-IN"/>
                <w14:ligatures w14:val="none"/>
              </w:rPr>
              <w:t>Ruchi</w:t>
            </w:r>
            <w:proofErr w:type="spellEnd"/>
            <w:r w:rsidRPr="00FA37D3">
              <w:rPr>
                <w:rFonts w:ascii="Segoe UI" w:eastAsia="Times New Roman" w:hAnsi="Segoe UI" w:cs="Segoe UI"/>
                <w:color w:val="000000"/>
                <w:kern w:val="0"/>
                <w:lang w:eastAsia="en-IN"/>
                <w14:ligatures w14:val="none"/>
              </w:rPr>
              <w:t xml:space="preserve"> Soya Industries Ltd</w:t>
            </w:r>
          </w:p>
        </w:tc>
        <w:tc>
          <w:tcPr>
            <w:tcW w:w="1520" w:type="dxa"/>
            <w:hideMark/>
          </w:tcPr>
          <w:p w14:paraId="5CC92811" w14:textId="77777777" w:rsidR="00FA37D3" w:rsidRPr="00FA37D3" w:rsidRDefault="00FA37D3" w:rsidP="00FA37D3">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08-04-2022</w:t>
            </w:r>
          </w:p>
        </w:tc>
        <w:tc>
          <w:tcPr>
            <w:tcW w:w="1120" w:type="dxa"/>
            <w:hideMark/>
          </w:tcPr>
          <w:p w14:paraId="2C130432" w14:textId="77777777" w:rsidR="00FA37D3" w:rsidRPr="00FA37D3" w:rsidRDefault="00FA37D3" w:rsidP="00FA37D3">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650</w:t>
            </w:r>
          </w:p>
        </w:tc>
        <w:tc>
          <w:tcPr>
            <w:tcW w:w="1240" w:type="dxa"/>
            <w:hideMark/>
          </w:tcPr>
          <w:p w14:paraId="7094BAD8" w14:textId="77777777" w:rsidR="00FA37D3" w:rsidRPr="00FA37D3" w:rsidRDefault="00FA37D3" w:rsidP="00FA37D3">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924.85</w:t>
            </w:r>
          </w:p>
        </w:tc>
        <w:tc>
          <w:tcPr>
            <w:tcW w:w="1480" w:type="dxa"/>
            <w:hideMark/>
          </w:tcPr>
          <w:p w14:paraId="14D0D1A7" w14:textId="77777777" w:rsidR="00FA37D3" w:rsidRPr="00FA37D3" w:rsidRDefault="00FA37D3" w:rsidP="00FA37D3">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42.28%</w:t>
            </w:r>
          </w:p>
        </w:tc>
        <w:tc>
          <w:tcPr>
            <w:tcW w:w="1500" w:type="dxa"/>
            <w:hideMark/>
          </w:tcPr>
          <w:p w14:paraId="2A07BDC6" w14:textId="77777777" w:rsidR="00FA37D3" w:rsidRPr="00FA37D3" w:rsidRDefault="00FA37D3" w:rsidP="00FA37D3">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153.63%</w:t>
            </w:r>
          </w:p>
        </w:tc>
      </w:tr>
      <w:tr w:rsidR="00FA37D3" w:rsidRPr="00FA37D3" w14:paraId="1AD984D8" w14:textId="77777777" w:rsidTr="009D0657">
        <w:trPr>
          <w:trHeight w:val="684"/>
        </w:trPr>
        <w:tc>
          <w:tcPr>
            <w:cnfStyle w:val="001000000000" w:firstRow="0" w:lastRow="0" w:firstColumn="1" w:lastColumn="0" w:oddVBand="0" w:evenVBand="0" w:oddHBand="0" w:evenHBand="0" w:firstRowFirstColumn="0" w:firstRowLastColumn="0" w:lastRowFirstColumn="0" w:lastRowLastColumn="0"/>
            <w:tcW w:w="2260" w:type="dxa"/>
            <w:hideMark/>
          </w:tcPr>
          <w:p w14:paraId="00E904E9" w14:textId="77777777" w:rsidR="00FA37D3" w:rsidRPr="00FA37D3" w:rsidRDefault="00FA37D3" w:rsidP="00FA37D3">
            <w:pPr>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Veranda Learning Solutions Limited</w:t>
            </w:r>
          </w:p>
        </w:tc>
        <w:tc>
          <w:tcPr>
            <w:tcW w:w="1520" w:type="dxa"/>
            <w:hideMark/>
          </w:tcPr>
          <w:p w14:paraId="066E0490" w14:textId="77777777" w:rsidR="00FA37D3" w:rsidRPr="00FA37D3" w:rsidRDefault="00FA37D3" w:rsidP="00FA37D3">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11-04-2022</w:t>
            </w:r>
          </w:p>
        </w:tc>
        <w:tc>
          <w:tcPr>
            <w:tcW w:w="1120" w:type="dxa"/>
            <w:hideMark/>
          </w:tcPr>
          <w:p w14:paraId="45B1B858" w14:textId="77777777" w:rsidR="00FA37D3" w:rsidRPr="00FA37D3" w:rsidRDefault="00FA37D3" w:rsidP="00FA37D3">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137</w:t>
            </w:r>
          </w:p>
        </w:tc>
        <w:tc>
          <w:tcPr>
            <w:tcW w:w="1240" w:type="dxa"/>
            <w:hideMark/>
          </w:tcPr>
          <w:p w14:paraId="4DF9D780" w14:textId="77777777" w:rsidR="00FA37D3" w:rsidRPr="00FA37D3" w:rsidRDefault="00FA37D3" w:rsidP="00FA37D3">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160.4</w:t>
            </w:r>
          </w:p>
        </w:tc>
        <w:tc>
          <w:tcPr>
            <w:tcW w:w="1480" w:type="dxa"/>
            <w:hideMark/>
          </w:tcPr>
          <w:p w14:paraId="04CD27B0" w14:textId="77777777" w:rsidR="00FA37D3" w:rsidRPr="00FA37D3" w:rsidRDefault="00FA37D3" w:rsidP="00FA37D3">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17.08%</w:t>
            </w:r>
          </w:p>
        </w:tc>
        <w:tc>
          <w:tcPr>
            <w:tcW w:w="1500" w:type="dxa"/>
            <w:hideMark/>
          </w:tcPr>
          <w:p w14:paraId="4D784AC7" w14:textId="77777777" w:rsidR="00FA37D3" w:rsidRPr="00FA37D3" w:rsidRDefault="00FA37D3" w:rsidP="00FA37D3">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100.15%</w:t>
            </w:r>
          </w:p>
        </w:tc>
      </w:tr>
      <w:tr w:rsidR="00FA37D3" w:rsidRPr="00FA37D3" w14:paraId="4653FB9F" w14:textId="77777777" w:rsidTr="009D0657">
        <w:trPr>
          <w:cnfStyle w:val="000000100000" w:firstRow="0" w:lastRow="0" w:firstColumn="0" w:lastColumn="0" w:oddVBand="0" w:evenVBand="0" w:oddHBand="1" w:evenHBand="0" w:firstRowFirstColumn="0" w:firstRowLastColumn="0" w:lastRowFirstColumn="0" w:lastRowLastColumn="0"/>
          <w:trHeight w:val="588"/>
        </w:trPr>
        <w:tc>
          <w:tcPr>
            <w:cnfStyle w:val="001000000000" w:firstRow="0" w:lastRow="0" w:firstColumn="1" w:lastColumn="0" w:oddVBand="0" w:evenVBand="0" w:oddHBand="0" w:evenHBand="0" w:firstRowFirstColumn="0" w:firstRowLastColumn="0" w:lastRowFirstColumn="0" w:lastRowLastColumn="0"/>
            <w:tcW w:w="2260" w:type="dxa"/>
            <w:hideMark/>
          </w:tcPr>
          <w:p w14:paraId="25CA1010" w14:textId="77777777" w:rsidR="00FA37D3" w:rsidRPr="00FA37D3" w:rsidRDefault="00FA37D3" w:rsidP="00FA37D3">
            <w:pPr>
              <w:rPr>
                <w:rFonts w:ascii="Segoe UI" w:eastAsia="Times New Roman" w:hAnsi="Segoe UI" w:cs="Segoe UI"/>
                <w:color w:val="000000"/>
                <w:kern w:val="0"/>
                <w:lang w:eastAsia="en-IN"/>
                <w14:ligatures w14:val="none"/>
              </w:rPr>
            </w:pPr>
            <w:proofErr w:type="spellStart"/>
            <w:r w:rsidRPr="00FA37D3">
              <w:rPr>
                <w:rFonts w:ascii="Segoe UI" w:eastAsia="Times New Roman" w:hAnsi="Segoe UI" w:cs="Segoe UI"/>
                <w:color w:val="000000"/>
                <w:kern w:val="0"/>
                <w:lang w:eastAsia="en-IN"/>
                <w14:ligatures w14:val="none"/>
              </w:rPr>
              <w:t>Hariom</w:t>
            </w:r>
            <w:proofErr w:type="spellEnd"/>
            <w:r w:rsidRPr="00FA37D3">
              <w:rPr>
                <w:rFonts w:ascii="Segoe UI" w:eastAsia="Times New Roman" w:hAnsi="Segoe UI" w:cs="Segoe UI"/>
                <w:color w:val="000000"/>
                <w:kern w:val="0"/>
                <w:lang w:eastAsia="en-IN"/>
                <w14:ligatures w14:val="none"/>
              </w:rPr>
              <w:t xml:space="preserve"> Pipe Industries Limited</w:t>
            </w:r>
          </w:p>
        </w:tc>
        <w:tc>
          <w:tcPr>
            <w:tcW w:w="1520" w:type="dxa"/>
            <w:hideMark/>
          </w:tcPr>
          <w:p w14:paraId="53D6F520" w14:textId="77777777" w:rsidR="00FA37D3" w:rsidRPr="00FA37D3" w:rsidRDefault="00FA37D3" w:rsidP="00FA37D3">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13-04-2022</w:t>
            </w:r>
          </w:p>
        </w:tc>
        <w:tc>
          <w:tcPr>
            <w:tcW w:w="1120" w:type="dxa"/>
            <w:hideMark/>
          </w:tcPr>
          <w:p w14:paraId="7886B91E" w14:textId="77777777" w:rsidR="00FA37D3" w:rsidRPr="00FA37D3" w:rsidRDefault="00FA37D3" w:rsidP="00FA37D3">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153</w:t>
            </w:r>
          </w:p>
        </w:tc>
        <w:tc>
          <w:tcPr>
            <w:tcW w:w="1240" w:type="dxa"/>
            <w:hideMark/>
          </w:tcPr>
          <w:p w14:paraId="6378B4B3" w14:textId="77777777" w:rsidR="00FA37D3" w:rsidRPr="00FA37D3" w:rsidRDefault="00FA37D3" w:rsidP="00FA37D3">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224.7</w:t>
            </w:r>
          </w:p>
        </w:tc>
        <w:tc>
          <w:tcPr>
            <w:tcW w:w="1480" w:type="dxa"/>
            <w:hideMark/>
          </w:tcPr>
          <w:p w14:paraId="28B91A29" w14:textId="77777777" w:rsidR="00FA37D3" w:rsidRPr="00FA37D3" w:rsidRDefault="00FA37D3" w:rsidP="00FA37D3">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46.86%</w:t>
            </w:r>
          </w:p>
        </w:tc>
        <w:tc>
          <w:tcPr>
            <w:tcW w:w="1500" w:type="dxa"/>
            <w:hideMark/>
          </w:tcPr>
          <w:p w14:paraId="602D5648" w14:textId="77777777" w:rsidR="00FA37D3" w:rsidRPr="00FA37D3" w:rsidRDefault="00FA37D3" w:rsidP="00FA37D3">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283.50%</w:t>
            </w:r>
          </w:p>
        </w:tc>
      </w:tr>
      <w:tr w:rsidR="00FA37D3" w:rsidRPr="00FA37D3" w14:paraId="1F006C07" w14:textId="77777777" w:rsidTr="009D0657">
        <w:trPr>
          <w:trHeight w:val="624"/>
        </w:trPr>
        <w:tc>
          <w:tcPr>
            <w:cnfStyle w:val="001000000000" w:firstRow="0" w:lastRow="0" w:firstColumn="1" w:lastColumn="0" w:oddVBand="0" w:evenVBand="0" w:oddHBand="0" w:evenHBand="0" w:firstRowFirstColumn="0" w:firstRowLastColumn="0" w:lastRowFirstColumn="0" w:lastRowLastColumn="0"/>
            <w:tcW w:w="2260" w:type="dxa"/>
            <w:hideMark/>
          </w:tcPr>
          <w:p w14:paraId="1EE8D915" w14:textId="77777777" w:rsidR="00FA37D3" w:rsidRPr="00FA37D3" w:rsidRDefault="00FA37D3" w:rsidP="00FA37D3">
            <w:pPr>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 xml:space="preserve">Campus </w:t>
            </w:r>
            <w:proofErr w:type="spellStart"/>
            <w:r w:rsidRPr="00FA37D3">
              <w:rPr>
                <w:rFonts w:ascii="Segoe UI" w:eastAsia="Times New Roman" w:hAnsi="Segoe UI" w:cs="Segoe UI"/>
                <w:color w:val="000000"/>
                <w:kern w:val="0"/>
                <w:lang w:eastAsia="en-IN"/>
                <w14:ligatures w14:val="none"/>
              </w:rPr>
              <w:t>Activewear</w:t>
            </w:r>
            <w:proofErr w:type="spellEnd"/>
            <w:r w:rsidRPr="00FA37D3">
              <w:rPr>
                <w:rFonts w:ascii="Segoe UI" w:eastAsia="Times New Roman" w:hAnsi="Segoe UI" w:cs="Segoe UI"/>
                <w:color w:val="000000"/>
                <w:kern w:val="0"/>
                <w:lang w:eastAsia="en-IN"/>
                <w14:ligatures w14:val="none"/>
              </w:rPr>
              <w:t xml:space="preserve"> Limited</w:t>
            </w:r>
          </w:p>
        </w:tc>
        <w:tc>
          <w:tcPr>
            <w:tcW w:w="1520" w:type="dxa"/>
            <w:hideMark/>
          </w:tcPr>
          <w:p w14:paraId="65DCB7B2" w14:textId="77777777" w:rsidR="00FA37D3" w:rsidRPr="00FA37D3" w:rsidRDefault="00FA37D3" w:rsidP="00FA37D3">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09-05-2022</w:t>
            </w:r>
          </w:p>
        </w:tc>
        <w:tc>
          <w:tcPr>
            <w:tcW w:w="1120" w:type="dxa"/>
            <w:hideMark/>
          </w:tcPr>
          <w:p w14:paraId="5F8002ED" w14:textId="77777777" w:rsidR="00FA37D3" w:rsidRPr="00FA37D3" w:rsidRDefault="00FA37D3" w:rsidP="00FA37D3">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292</w:t>
            </w:r>
          </w:p>
        </w:tc>
        <w:tc>
          <w:tcPr>
            <w:tcW w:w="1240" w:type="dxa"/>
            <w:hideMark/>
          </w:tcPr>
          <w:p w14:paraId="4CFD2114" w14:textId="77777777" w:rsidR="00FA37D3" w:rsidRPr="00FA37D3" w:rsidRDefault="00FA37D3" w:rsidP="00FA37D3">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378.6</w:t>
            </w:r>
          </w:p>
        </w:tc>
        <w:tc>
          <w:tcPr>
            <w:tcW w:w="1480" w:type="dxa"/>
            <w:hideMark/>
          </w:tcPr>
          <w:p w14:paraId="25EAD415" w14:textId="77777777" w:rsidR="00FA37D3" w:rsidRPr="00FA37D3" w:rsidRDefault="00FA37D3" w:rsidP="00FA37D3">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29.66%</w:t>
            </w:r>
          </w:p>
        </w:tc>
        <w:tc>
          <w:tcPr>
            <w:tcW w:w="1500" w:type="dxa"/>
            <w:hideMark/>
          </w:tcPr>
          <w:p w14:paraId="3CD6FEF9" w14:textId="77777777" w:rsidR="00FA37D3" w:rsidRPr="00FA37D3" w:rsidRDefault="00FA37D3" w:rsidP="00FA37D3">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0.68%</w:t>
            </w:r>
          </w:p>
        </w:tc>
      </w:tr>
      <w:tr w:rsidR="00FA37D3" w:rsidRPr="00FA37D3" w14:paraId="232636E5" w14:textId="77777777" w:rsidTr="009D0657">
        <w:trPr>
          <w:cnfStyle w:val="000000100000" w:firstRow="0" w:lastRow="0" w:firstColumn="0" w:lastColumn="0" w:oddVBand="0" w:evenVBand="0" w:oddHBand="1" w:evenHBand="0"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2260" w:type="dxa"/>
            <w:hideMark/>
          </w:tcPr>
          <w:p w14:paraId="6E3D0CA6" w14:textId="77777777" w:rsidR="00FA37D3" w:rsidRPr="00FA37D3" w:rsidRDefault="00FA37D3" w:rsidP="00FA37D3">
            <w:pPr>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Rainbow Children's Medicare Limited</w:t>
            </w:r>
          </w:p>
        </w:tc>
        <w:tc>
          <w:tcPr>
            <w:tcW w:w="1520" w:type="dxa"/>
            <w:hideMark/>
          </w:tcPr>
          <w:p w14:paraId="371B40C7" w14:textId="77777777" w:rsidR="00FA37D3" w:rsidRPr="00FA37D3" w:rsidRDefault="00FA37D3" w:rsidP="00FA37D3">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10-05-2022</w:t>
            </w:r>
          </w:p>
        </w:tc>
        <w:tc>
          <w:tcPr>
            <w:tcW w:w="1120" w:type="dxa"/>
            <w:hideMark/>
          </w:tcPr>
          <w:p w14:paraId="2B90F187" w14:textId="77777777" w:rsidR="00FA37D3" w:rsidRPr="00FA37D3" w:rsidRDefault="00FA37D3" w:rsidP="00FA37D3">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542</w:t>
            </w:r>
          </w:p>
        </w:tc>
        <w:tc>
          <w:tcPr>
            <w:tcW w:w="1240" w:type="dxa"/>
            <w:hideMark/>
          </w:tcPr>
          <w:p w14:paraId="728E9CB6" w14:textId="77777777" w:rsidR="00FA37D3" w:rsidRPr="00FA37D3" w:rsidRDefault="00FA37D3" w:rsidP="00FA37D3">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450.1</w:t>
            </w:r>
          </w:p>
        </w:tc>
        <w:tc>
          <w:tcPr>
            <w:tcW w:w="1480" w:type="dxa"/>
            <w:hideMark/>
          </w:tcPr>
          <w:p w14:paraId="641ED5B2" w14:textId="77777777" w:rsidR="00FA37D3" w:rsidRPr="00FA37D3" w:rsidRDefault="00FA37D3" w:rsidP="00FA37D3">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FF0000"/>
                <w:kern w:val="0"/>
                <w:lang w:eastAsia="en-IN"/>
                <w14:ligatures w14:val="none"/>
              </w:rPr>
            </w:pPr>
            <w:r w:rsidRPr="00FA37D3">
              <w:rPr>
                <w:rFonts w:ascii="Segoe UI" w:eastAsia="Times New Roman" w:hAnsi="Segoe UI" w:cs="Segoe UI"/>
                <w:color w:val="FF0000"/>
                <w:kern w:val="0"/>
                <w:lang w:eastAsia="en-IN"/>
                <w14:ligatures w14:val="none"/>
              </w:rPr>
              <w:t>-16.96%</w:t>
            </w:r>
          </w:p>
        </w:tc>
        <w:tc>
          <w:tcPr>
            <w:tcW w:w="1500" w:type="dxa"/>
            <w:hideMark/>
          </w:tcPr>
          <w:p w14:paraId="0DF8F6F1" w14:textId="77777777" w:rsidR="00FA37D3" w:rsidRPr="00FA37D3" w:rsidRDefault="00FA37D3" w:rsidP="00FA37D3">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138.99%</w:t>
            </w:r>
          </w:p>
        </w:tc>
      </w:tr>
      <w:tr w:rsidR="00FA37D3" w:rsidRPr="00FA37D3" w14:paraId="7085FEC6" w14:textId="77777777" w:rsidTr="009D0657">
        <w:trPr>
          <w:trHeight w:val="912"/>
        </w:trPr>
        <w:tc>
          <w:tcPr>
            <w:cnfStyle w:val="001000000000" w:firstRow="0" w:lastRow="0" w:firstColumn="1" w:lastColumn="0" w:oddVBand="0" w:evenVBand="0" w:oddHBand="0" w:evenHBand="0" w:firstRowFirstColumn="0" w:firstRowLastColumn="0" w:lastRowFirstColumn="0" w:lastRowLastColumn="0"/>
            <w:tcW w:w="2260" w:type="dxa"/>
            <w:hideMark/>
          </w:tcPr>
          <w:p w14:paraId="0C14C3A4" w14:textId="77777777" w:rsidR="00FA37D3" w:rsidRPr="00FA37D3" w:rsidRDefault="00FA37D3" w:rsidP="00FA37D3">
            <w:pPr>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Life Insurance Corporation of India (LIC)</w:t>
            </w:r>
          </w:p>
        </w:tc>
        <w:tc>
          <w:tcPr>
            <w:tcW w:w="1520" w:type="dxa"/>
            <w:hideMark/>
          </w:tcPr>
          <w:p w14:paraId="13A212E5" w14:textId="77777777" w:rsidR="00FA37D3" w:rsidRPr="00FA37D3" w:rsidRDefault="00FA37D3" w:rsidP="00FA37D3">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17-05-2022</w:t>
            </w:r>
          </w:p>
        </w:tc>
        <w:tc>
          <w:tcPr>
            <w:tcW w:w="1120" w:type="dxa"/>
            <w:hideMark/>
          </w:tcPr>
          <w:p w14:paraId="4BBB8407" w14:textId="77777777" w:rsidR="00FA37D3" w:rsidRPr="00FA37D3" w:rsidRDefault="00FA37D3" w:rsidP="00FA37D3">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949</w:t>
            </w:r>
          </w:p>
        </w:tc>
        <w:tc>
          <w:tcPr>
            <w:tcW w:w="1240" w:type="dxa"/>
            <w:hideMark/>
          </w:tcPr>
          <w:p w14:paraId="73C4DA28" w14:textId="77777777" w:rsidR="00FA37D3" w:rsidRPr="00FA37D3" w:rsidRDefault="00FA37D3" w:rsidP="00FA37D3">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875.45</w:t>
            </w:r>
          </w:p>
        </w:tc>
        <w:tc>
          <w:tcPr>
            <w:tcW w:w="1480" w:type="dxa"/>
            <w:hideMark/>
          </w:tcPr>
          <w:p w14:paraId="61F213A9" w14:textId="77777777" w:rsidR="00FA37D3" w:rsidRPr="00FA37D3" w:rsidRDefault="00FA37D3" w:rsidP="00FA37D3">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FF0000"/>
                <w:kern w:val="0"/>
                <w:lang w:eastAsia="en-IN"/>
                <w14:ligatures w14:val="none"/>
              </w:rPr>
            </w:pPr>
            <w:r w:rsidRPr="00FA37D3">
              <w:rPr>
                <w:rFonts w:ascii="Segoe UI" w:eastAsia="Times New Roman" w:hAnsi="Segoe UI" w:cs="Segoe UI"/>
                <w:color w:val="FF0000"/>
                <w:kern w:val="0"/>
                <w:lang w:eastAsia="en-IN"/>
                <w14:ligatures w14:val="none"/>
              </w:rPr>
              <w:t>-7.75%</w:t>
            </w:r>
          </w:p>
        </w:tc>
        <w:tc>
          <w:tcPr>
            <w:tcW w:w="1500" w:type="dxa"/>
            <w:hideMark/>
          </w:tcPr>
          <w:p w14:paraId="1EE92039" w14:textId="77777777" w:rsidR="00FA37D3" w:rsidRPr="00FA37D3" w:rsidRDefault="00FA37D3" w:rsidP="00FA37D3">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7.04%</w:t>
            </w:r>
          </w:p>
        </w:tc>
      </w:tr>
      <w:tr w:rsidR="00FA37D3" w:rsidRPr="00FA37D3" w14:paraId="570500B7" w14:textId="77777777" w:rsidTr="009D0657">
        <w:trPr>
          <w:cnfStyle w:val="000000100000" w:firstRow="0" w:lastRow="0" w:firstColumn="0" w:lastColumn="0" w:oddVBand="0" w:evenVBand="0" w:oddHBand="1" w:evenHBand="0" w:firstRowFirstColumn="0" w:firstRowLastColumn="0" w:lastRowFirstColumn="0" w:lastRowLastColumn="0"/>
          <w:trHeight w:val="984"/>
        </w:trPr>
        <w:tc>
          <w:tcPr>
            <w:cnfStyle w:val="001000000000" w:firstRow="0" w:lastRow="0" w:firstColumn="1" w:lastColumn="0" w:oddVBand="0" w:evenVBand="0" w:oddHBand="0" w:evenHBand="0" w:firstRowFirstColumn="0" w:firstRowLastColumn="0" w:lastRowFirstColumn="0" w:lastRowLastColumn="0"/>
            <w:tcW w:w="2260" w:type="dxa"/>
            <w:hideMark/>
          </w:tcPr>
          <w:p w14:paraId="5F8BEA7D" w14:textId="77777777" w:rsidR="00FA37D3" w:rsidRPr="00FA37D3" w:rsidRDefault="00FA37D3" w:rsidP="00FA37D3">
            <w:pPr>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Prudent Corporate Advisory Services Limited</w:t>
            </w:r>
          </w:p>
        </w:tc>
        <w:tc>
          <w:tcPr>
            <w:tcW w:w="1520" w:type="dxa"/>
            <w:hideMark/>
          </w:tcPr>
          <w:p w14:paraId="15AFA14B" w14:textId="77777777" w:rsidR="00FA37D3" w:rsidRPr="00FA37D3" w:rsidRDefault="00FA37D3" w:rsidP="00FA37D3">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20-05-2022</w:t>
            </w:r>
          </w:p>
        </w:tc>
        <w:tc>
          <w:tcPr>
            <w:tcW w:w="1120" w:type="dxa"/>
            <w:hideMark/>
          </w:tcPr>
          <w:p w14:paraId="0DCB7298" w14:textId="77777777" w:rsidR="00FA37D3" w:rsidRPr="00FA37D3" w:rsidRDefault="00FA37D3" w:rsidP="00FA37D3">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630</w:t>
            </w:r>
          </w:p>
        </w:tc>
        <w:tc>
          <w:tcPr>
            <w:tcW w:w="1240" w:type="dxa"/>
            <w:hideMark/>
          </w:tcPr>
          <w:p w14:paraId="50F7FB79" w14:textId="77777777" w:rsidR="00FA37D3" w:rsidRPr="00FA37D3" w:rsidRDefault="00FA37D3" w:rsidP="00FA37D3">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562.7</w:t>
            </w:r>
          </w:p>
        </w:tc>
        <w:tc>
          <w:tcPr>
            <w:tcW w:w="1480" w:type="dxa"/>
            <w:hideMark/>
          </w:tcPr>
          <w:p w14:paraId="54772B05" w14:textId="77777777" w:rsidR="00FA37D3" w:rsidRPr="00FA37D3" w:rsidRDefault="00FA37D3" w:rsidP="00FA37D3">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FF0000"/>
                <w:kern w:val="0"/>
                <w:lang w:eastAsia="en-IN"/>
                <w14:ligatures w14:val="none"/>
              </w:rPr>
            </w:pPr>
            <w:r w:rsidRPr="00FA37D3">
              <w:rPr>
                <w:rFonts w:ascii="Segoe UI" w:eastAsia="Times New Roman" w:hAnsi="Segoe UI" w:cs="Segoe UI"/>
                <w:color w:val="FF0000"/>
                <w:kern w:val="0"/>
                <w:lang w:eastAsia="en-IN"/>
                <w14:ligatures w14:val="none"/>
              </w:rPr>
              <w:t>-10.68%</w:t>
            </w:r>
          </w:p>
        </w:tc>
        <w:tc>
          <w:tcPr>
            <w:tcW w:w="1500" w:type="dxa"/>
            <w:hideMark/>
          </w:tcPr>
          <w:p w14:paraId="7ABA4564" w14:textId="77777777" w:rsidR="00FA37D3" w:rsidRPr="00FA37D3" w:rsidRDefault="00FA37D3" w:rsidP="00FA37D3">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209.22%</w:t>
            </w:r>
          </w:p>
        </w:tc>
      </w:tr>
      <w:tr w:rsidR="00FA37D3" w:rsidRPr="00FA37D3" w14:paraId="05A27E66" w14:textId="77777777" w:rsidTr="009D0657">
        <w:trPr>
          <w:trHeight w:val="732"/>
        </w:trPr>
        <w:tc>
          <w:tcPr>
            <w:cnfStyle w:val="001000000000" w:firstRow="0" w:lastRow="0" w:firstColumn="1" w:lastColumn="0" w:oddVBand="0" w:evenVBand="0" w:oddHBand="0" w:evenHBand="0" w:firstRowFirstColumn="0" w:firstRowLastColumn="0" w:lastRowFirstColumn="0" w:lastRowLastColumn="0"/>
            <w:tcW w:w="2260" w:type="dxa"/>
            <w:hideMark/>
          </w:tcPr>
          <w:p w14:paraId="75F96231" w14:textId="77777777" w:rsidR="00FA37D3" w:rsidRPr="00FA37D3" w:rsidRDefault="00FA37D3" w:rsidP="00FA37D3">
            <w:pPr>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Venus Pipes &amp; Tubes Limited</w:t>
            </w:r>
          </w:p>
        </w:tc>
        <w:tc>
          <w:tcPr>
            <w:tcW w:w="1520" w:type="dxa"/>
            <w:hideMark/>
          </w:tcPr>
          <w:p w14:paraId="7B38D959" w14:textId="77777777" w:rsidR="00FA37D3" w:rsidRPr="00FA37D3" w:rsidRDefault="00FA37D3" w:rsidP="00FA37D3">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24-05-2022</w:t>
            </w:r>
          </w:p>
        </w:tc>
        <w:tc>
          <w:tcPr>
            <w:tcW w:w="1120" w:type="dxa"/>
            <w:hideMark/>
          </w:tcPr>
          <w:p w14:paraId="4EF72CBC" w14:textId="77777777" w:rsidR="00FA37D3" w:rsidRPr="00FA37D3" w:rsidRDefault="00FA37D3" w:rsidP="00FA37D3">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326</w:t>
            </w:r>
          </w:p>
        </w:tc>
        <w:tc>
          <w:tcPr>
            <w:tcW w:w="1240" w:type="dxa"/>
            <w:hideMark/>
          </w:tcPr>
          <w:p w14:paraId="7B7BF672" w14:textId="77777777" w:rsidR="00FA37D3" w:rsidRPr="00FA37D3" w:rsidRDefault="00FA37D3" w:rsidP="00FA37D3">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351.75</w:t>
            </w:r>
          </w:p>
        </w:tc>
        <w:tc>
          <w:tcPr>
            <w:tcW w:w="1480" w:type="dxa"/>
            <w:hideMark/>
          </w:tcPr>
          <w:p w14:paraId="5DAA5E8F" w14:textId="77777777" w:rsidR="00FA37D3" w:rsidRPr="00FA37D3" w:rsidRDefault="00FA37D3" w:rsidP="00FA37D3">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7.90%</w:t>
            </w:r>
          </w:p>
        </w:tc>
        <w:tc>
          <w:tcPr>
            <w:tcW w:w="1500" w:type="dxa"/>
            <w:hideMark/>
          </w:tcPr>
          <w:p w14:paraId="6BFA8A8F" w14:textId="77777777" w:rsidR="00FA37D3" w:rsidRPr="00FA37D3" w:rsidRDefault="00FA37D3" w:rsidP="00FA37D3">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540.31%</w:t>
            </w:r>
          </w:p>
        </w:tc>
      </w:tr>
      <w:tr w:rsidR="00FA37D3" w:rsidRPr="00FA37D3" w14:paraId="4934C357" w14:textId="77777777" w:rsidTr="009D0657">
        <w:trPr>
          <w:cnfStyle w:val="000000100000" w:firstRow="0" w:lastRow="0" w:firstColumn="0" w:lastColumn="0" w:oddVBand="0" w:evenVBand="0" w:oddHBand="1" w:evenHBand="0" w:firstRowFirstColumn="0" w:firstRowLastColumn="0" w:lastRowFirstColumn="0" w:lastRowLastColumn="0"/>
          <w:trHeight w:val="744"/>
        </w:trPr>
        <w:tc>
          <w:tcPr>
            <w:cnfStyle w:val="001000000000" w:firstRow="0" w:lastRow="0" w:firstColumn="1" w:lastColumn="0" w:oddVBand="0" w:evenVBand="0" w:oddHBand="0" w:evenHBand="0" w:firstRowFirstColumn="0" w:firstRowLastColumn="0" w:lastRowFirstColumn="0" w:lastRowLastColumn="0"/>
            <w:tcW w:w="2260" w:type="dxa"/>
            <w:hideMark/>
          </w:tcPr>
          <w:p w14:paraId="45D7B8A4" w14:textId="77777777" w:rsidR="00FA37D3" w:rsidRPr="00FA37D3" w:rsidRDefault="00FA37D3" w:rsidP="00FA37D3">
            <w:pPr>
              <w:rPr>
                <w:rFonts w:ascii="Segoe UI" w:eastAsia="Times New Roman" w:hAnsi="Segoe UI" w:cs="Segoe UI"/>
                <w:color w:val="000000"/>
                <w:kern w:val="0"/>
                <w:lang w:eastAsia="en-IN"/>
                <w14:ligatures w14:val="none"/>
              </w:rPr>
            </w:pPr>
            <w:proofErr w:type="spellStart"/>
            <w:r w:rsidRPr="00FA37D3">
              <w:rPr>
                <w:rFonts w:ascii="Segoe UI" w:eastAsia="Times New Roman" w:hAnsi="Segoe UI" w:cs="Segoe UI"/>
                <w:color w:val="000000"/>
                <w:kern w:val="0"/>
                <w:lang w:eastAsia="en-IN"/>
                <w14:ligatures w14:val="none"/>
              </w:rPr>
              <w:t>Delhivery</w:t>
            </w:r>
            <w:proofErr w:type="spellEnd"/>
            <w:r w:rsidRPr="00FA37D3">
              <w:rPr>
                <w:rFonts w:ascii="Segoe UI" w:eastAsia="Times New Roman" w:hAnsi="Segoe UI" w:cs="Segoe UI"/>
                <w:color w:val="000000"/>
                <w:kern w:val="0"/>
                <w:lang w:eastAsia="en-IN"/>
                <w14:ligatures w14:val="none"/>
              </w:rPr>
              <w:t xml:space="preserve"> Limited</w:t>
            </w:r>
          </w:p>
        </w:tc>
        <w:tc>
          <w:tcPr>
            <w:tcW w:w="1520" w:type="dxa"/>
            <w:hideMark/>
          </w:tcPr>
          <w:p w14:paraId="7FD33E25" w14:textId="77777777" w:rsidR="00FA37D3" w:rsidRPr="00FA37D3" w:rsidRDefault="00FA37D3" w:rsidP="00FA37D3">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24-05-2022</w:t>
            </w:r>
          </w:p>
        </w:tc>
        <w:tc>
          <w:tcPr>
            <w:tcW w:w="1120" w:type="dxa"/>
            <w:hideMark/>
          </w:tcPr>
          <w:p w14:paraId="66041816" w14:textId="77777777" w:rsidR="00FA37D3" w:rsidRPr="00FA37D3" w:rsidRDefault="00FA37D3" w:rsidP="00FA37D3">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487</w:t>
            </w:r>
          </w:p>
        </w:tc>
        <w:tc>
          <w:tcPr>
            <w:tcW w:w="1240" w:type="dxa"/>
            <w:hideMark/>
          </w:tcPr>
          <w:p w14:paraId="461CED91" w14:textId="77777777" w:rsidR="00FA37D3" w:rsidRPr="00FA37D3" w:rsidRDefault="00FA37D3" w:rsidP="00FA37D3">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537.25</w:t>
            </w:r>
          </w:p>
        </w:tc>
        <w:tc>
          <w:tcPr>
            <w:tcW w:w="1480" w:type="dxa"/>
            <w:hideMark/>
          </w:tcPr>
          <w:p w14:paraId="5ED2AAE4" w14:textId="77777777" w:rsidR="00FA37D3" w:rsidRPr="00FA37D3" w:rsidRDefault="00FA37D3" w:rsidP="00FA37D3">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10.32%</w:t>
            </w:r>
          </w:p>
        </w:tc>
        <w:tc>
          <w:tcPr>
            <w:tcW w:w="1500" w:type="dxa"/>
            <w:hideMark/>
          </w:tcPr>
          <w:p w14:paraId="52F2D727" w14:textId="77777777" w:rsidR="00FA37D3" w:rsidRPr="00FA37D3" w:rsidRDefault="00FA37D3" w:rsidP="00FA37D3">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FF0000"/>
                <w:kern w:val="0"/>
                <w:lang w:eastAsia="en-IN"/>
                <w14:ligatures w14:val="none"/>
              </w:rPr>
            </w:pPr>
            <w:r w:rsidRPr="00FA37D3">
              <w:rPr>
                <w:rFonts w:ascii="Segoe UI" w:eastAsia="Times New Roman" w:hAnsi="Segoe UI" w:cs="Segoe UI"/>
                <w:color w:val="FF0000"/>
                <w:kern w:val="0"/>
                <w:lang w:eastAsia="en-IN"/>
                <w14:ligatures w14:val="none"/>
              </w:rPr>
              <w:t>-18.73%</w:t>
            </w:r>
          </w:p>
        </w:tc>
      </w:tr>
      <w:tr w:rsidR="00FA37D3" w:rsidRPr="00FA37D3" w14:paraId="032F4D46" w14:textId="77777777" w:rsidTr="009D0657">
        <w:trPr>
          <w:trHeight w:val="684"/>
        </w:trPr>
        <w:tc>
          <w:tcPr>
            <w:cnfStyle w:val="001000000000" w:firstRow="0" w:lastRow="0" w:firstColumn="1" w:lastColumn="0" w:oddVBand="0" w:evenVBand="0" w:oddHBand="0" w:evenHBand="0" w:firstRowFirstColumn="0" w:firstRowLastColumn="0" w:lastRowFirstColumn="0" w:lastRowLastColumn="0"/>
            <w:tcW w:w="2260" w:type="dxa"/>
            <w:hideMark/>
          </w:tcPr>
          <w:p w14:paraId="0836C816" w14:textId="77777777" w:rsidR="00FA37D3" w:rsidRPr="00FA37D3" w:rsidRDefault="00FA37D3" w:rsidP="00FA37D3">
            <w:pPr>
              <w:rPr>
                <w:rFonts w:ascii="Segoe UI" w:eastAsia="Times New Roman" w:hAnsi="Segoe UI" w:cs="Segoe UI"/>
                <w:color w:val="000000"/>
                <w:kern w:val="0"/>
                <w:lang w:eastAsia="en-IN"/>
                <w14:ligatures w14:val="none"/>
              </w:rPr>
            </w:pPr>
            <w:proofErr w:type="spellStart"/>
            <w:r w:rsidRPr="00FA37D3">
              <w:rPr>
                <w:rFonts w:ascii="Segoe UI" w:eastAsia="Times New Roman" w:hAnsi="Segoe UI" w:cs="Segoe UI"/>
                <w:color w:val="000000"/>
                <w:kern w:val="0"/>
                <w:lang w:eastAsia="en-IN"/>
                <w14:ligatures w14:val="none"/>
              </w:rPr>
              <w:t>Paradeep</w:t>
            </w:r>
            <w:proofErr w:type="spellEnd"/>
            <w:r w:rsidRPr="00FA37D3">
              <w:rPr>
                <w:rFonts w:ascii="Segoe UI" w:eastAsia="Times New Roman" w:hAnsi="Segoe UI" w:cs="Segoe UI"/>
                <w:color w:val="000000"/>
                <w:kern w:val="0"/>
                <w:lang w:eastAsia="en-IN"/>
                <w14:ligatures w14:val="none"/>
              </w:rPr>
              <w:t xml:space="preserve"> Phosphates Limited</w:t>
            </w:r>
          </w:p>
        </w:tc>
        <w:tc>
          <w:tcPr>
            <w:tcW w:w="1520" w:type="dxa"/>
            <w:hideMark/>
          </w:tcPr>
          <w:p w14:paraId="38A6A18D" w14:textId="77777777" w:rsidR="00FA37D3" w:rsidRPr="00FA37D3" w:rsidRDefault="00FA37D3" w:rsidP="00FA37D3">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27-05-2022</w:t>
            </w:r>
          </w:p>
        </w:tc>
        <w:tc>
          <w:tcPr>
            <w:tcW w:w="1120" w:type="dxa"/>
            <w:hideMark/>
          </w:tcPr>
          <w:p w14:paraId="6B90627B" w14:textId="77777777" w:rsidR="00FA37D3" w:rsidRPr="00FA37D3" w:rsidRDefault="00FA37D3" w:rsidP="00FA37D3">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42</w:t>
            </w:r>
          </w:p>
        </w:tc>
        <w:tc>
          <w:tcPr>
            <w:tcW w:w="1240" w:type="dxa"/>
            <w:hideMark/>
          </w:tcPr>
          <w:p w14:paraId="1D1EF4BC" w14:textId="77777777" w:rsidR="00FA37D3" w:rsidRPr="00FA37D3" w:rsidRDefault="00FA37D3" w:rsidP="00FA37D3">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43.95</w:t>
            </w:r>
          </w:p>
        </w:tc>
        <w:tc>
          <w:tcPr>
            <w:tcW w:w="1480" w:type="dxa"/>
            <w:hideMark/>
          </w:tcPr>
          <w:p w14:paraId="479F8113" w14:textId="77777777" w:rsidR="00FA37D3" w:rsidRPr="00FA37D3" w:rsidRDefault="00FA37D3" w:rsidP="00FA37D3">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4.64%</w:t>
            </w:r>
          </w:p>
        </w:tc>
        <w:tc>
          <w:tcPr>
            <w:tcW w:w="1500" w:type="dxa"/>
            <w:hideMark/>
          </w:tcPr>
          <w:p w14:paraId="4D279942" w14:textId="77777777" w:rsidR="00FA37D3" w:rsidRPr="00FA37D3" w:rsidRDefault="00FA37D3" w:rsidP="00FA37D3">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100.36%</w:t>
            </w:r>
          </w:p>
        </w:tc>
      </w:tr>
      <w:tr w:rsidR="00FA37D3" w:rsidRPr="00FA37D3" w14:paraId="593AC185" w14:textId="77777777" w:rsidTr="009D0657">
        <w:trPr>
          <w:cnfStyle w:val="000000100000" w:firstRow="0" w:lastRow="0" w:firstColumn="0" w:lastColumn="0" w:oddVBand="0" w:evenVBand="0" w:oddHBand="1" w:evenHBand="0" w:firstRowFirstColumn="0" w:firstRowLastColumn="0" w:lastRowFirstColumn="0" w:lastRowLastColumn="0"/>
          <w:trHeight w:val="684"/>
        </w:trPr>
        <w:tc>
          <w:tcPr>
            <w:cnfStyle w:val="001000000000" w:firstRow="0" w:lastRow="0" w:firstColumn="1" w:lastColumn="0" w:oddVBand="0" w:evenVBand="0" w:oddHBand="0" w:evenHBand="0" w:firstRowFirstColumn="0" w:firstRowLastColumn="0" w:lastRowFirstColumn="0" w:lastRowLastColumn="0"/>
            <w:tcW w:w="2260" w:type="dxa"/>
            <w:hideMark/>
          </w:tcPr>
          <w:p w14:paraId="48B4372B" w14:textId="77777777" w:rsidR="00FA37D3" w:rsidRPr="00FA37D3" w:rsidRDefault="00FA37D3" w:rsidP="00FA37D3">
            <w:pPr>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Ethos Limited</w:t>
            </w:r>
          </w:p>
        </w:tc>
        <w:tc>
          <w:tcPr>
            <w:tcW w:w="1520" w:type="dxa"/>
            <w:hideMark/>
          </w:tcPr>
          <w:p w14:paraId="44B54411" w14:textId="77777777" w:rsidR="00FA37D3" w:rsidRPr="00FA37D3" w:rsidRDefault="00FA37D3" w:rsidP="00FA37D3">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30-05-2022</w:t>
            </w:r>
          </w:p>
        </w:tc>
        <w:tc>
          <w:tcPr>
            <w:tcW w:w="1120" w:type="dxa"/>
            <w:hideMark/>
          </w:tcPr>
          <w:p w14:paraId="790109AD" w14:textId="77777777" w:rsidR="00FA37D3" w:rsidRPr="00FA37D3" w:rsidRDefault="00FA37D3" w:rsidP="00FA37D3">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878</w:t>
            </w:r>
          </w:p>
        </w:tc>
        <w:tc>
          <w:tcPr>
            <w:tcW w:w="1240" w:type="dxa"/>
            <w:hideMark/>
          </w:tcPr>
          <w:p w14:paraId="37DD3952" w14:textId="77777777" w:rsidR="00FA37D3" w:rsidRPr="00FA37D3" w:rsidRDefault="00FA37D3" w:rsidP="00FA37D3">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802.6</w:t>
            </w:r>
          </w:p>
        </w:tc>
        <w:tc>
          <w:tcPr>
            <w:tcW w:w="1480" w:type="dxa"/>
            <w:hideMark/>
          </w:tcPr>
          <w:p w14:paraId="3CECC1DA" w14:textId="77777777" w:rsidR="00FA37D3" w:rsidRPr="00FA37D3" w:rsidRDefault="00FA37D3" w:rsidP="00FA37D3">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FF0000"/>
                <w:kern w:val="0"/>
                <w:lang w:eastAsia="en-IN"/>
                <w14:ligatures w14:val="none"/>
              </w:rPr>
            </w:pPr>
            <w:r w:rsidRPr="00FA37D3">
              <w:rPr>
                <w:rFonts w:ascii="Segoe UI" w:eastAsia="Times New Roman" w:hAnsi="Segoe UI" w:cs="Segoe UI"/>
                <w:color w:val="FF0000"/>
                <w:kern w:val="0"/>
                <w:lang w:eastAsia="en-IN"/>
                <w14:ligatures w14:val="none"/>
              </w:rPr>
              <w:t>-8.59%</w:t>
            </w:r>
          </w:p>
        </w:tc>
        <w:tc>
          <w:tcPr>
            <w:tcW w:w="1500" w:type="dxa"/>
            <w:hideMark/>
          </w:tcPr>
          <w:p w14:paraId="61D59179" w14:textId="77777777" w:rsidR="00FA37D3" w:rsidRPr="00FA37D3" w:rsidRDefault="00FA37D3" w:rsidP="00FA37D3">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220.56%</w:t>
            </w:r>
          </w:p>
        </w:tc>
      </w:tr>
      <w:tr w:rsidR="00FA37D3" w:rsidRPr="00FA37D3" w14:paraId="1A0BE2C4" w14:textId="77777777" w:rsidTr="009D0657">
        <w:trPr>
          <w:trHeight w:val="552"/>
        </w:trPr>
        <w:tc>
          <w:tcPr>
            <w:cnfStyle w:val="001000000000" w:firstRow="0" w:lastRow="0" w:firstColumn="1" w:lastColumn="0" w:oddVBand="0" w:evenVBand="0" w:oddHBand="0" w:evenHBand="0" w:firstRowFirstColumn="0" w:firstRowLastColumn="0" w:lastRowFirstColumn="0" w:lastRowLastColumn="0"/>
            <w:tcW w:w="2260" w:type="dxa"/>
            <w:hideMark/>
          </w:tcPr>
          <w:p w14:paraId="3E1F011B" w14:textId="77777777" w:rsidR="00FA37D3" w:rsidRPr="00FA37D3" w:rsidRDefault="00FA37D3" w:rsidP="00FA37D3">
            <w:pPr>
              <w:rPr>
                <w:rFonts w:ascii="Segoe UI" w:eastAsia="Times New Roman" w:hAnsi="Segoe UI" w:cs="Segoe UI"/>
                <w:color w:val="000000"/>
                <w:kern w:val="0"/>
                <w:lang w:eastAsia="en-IN"/>
                <w14:ligatures w14:val="none"/>
              </w:rPr>
            </w:pPr>
            <w:proofErr w:type="spellStart"/>
            <w:r w:rsidRPr="00FA37D3">
              <w:rPr>
                <w:rFonts w:ascii="Segoe UI" w:eastAsia="Times New Roman" w:hAnsi="Segoe UI" w:cs="Segoe UI"/>
                <w:color w:val="000000"/>
                <w:kern w:val="0"/>
                <w:lang w:eastAsia="en-IN"/>
                <w14:ligatures w14:val="none"/>
              </w:rPr>
              <w:lastRenderedPageBreak/>
              <w:t>eMudhra</w:t>
            </w:r>
            <w:proofErr w:type="spellEnd"/>
            <w:r w:rsidRPr="00FA37D3">
              <w:rPr>
                <w:rFonts w:ascii="Segoe UI" w:eastAsia="Times New Roman" w:hAnsi="Segoe UI" w:cs="Segoe UI"/>
                <w:color w:val="000000"/>
                <w:kern w:val="0"/>
                <w:lang w:eastAsia="en-IN"/>
                <w14:ligatures w14:val="none"/>
              </w:rPr>
              <w:t xml:space="preserve"> Limited</w:t>
            </w:r>
          </w:p>
        </w:tc>
        <w:tc>
          <w:tcPr>
            <w:tcW w:w="1520" w:type="dxa"/>
            <w:hideMark/>
          </w:tcPr>
          <w:p w14:paraId="467A30F7" w14:textId="77777777" w:rsidR="00FA37D3" w:rsidRPr="00FA37D3" w:rsidRDefault="00FA37D3" w:rsidP="00FA37D3">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01-06-2022</w:t>
            </w:r>
          </w:p>
        </w:tc>
        <w:tc>
          <w:tcPr>
            <w:tcW w:w="1120" w:type="dxa"/>
            <w:hideMark/>
          </w:tcPr>
          <w:p w14:paraId="58B54A7F" w14:textId="77777777" w:rsidR="00FA37D3" w:rsidRPr="00FA37D3" w:rsidRDefault="00FA37D3" w:rsidP="00FA37D3">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256</w:t>
            </w:r>
          </w:p>
        </w:tc>
        <w:tc>
          <w:tcPr>
            <w:tcW w:w="1240" w:type="dxa"/>
            <w:hideMark/>
          </w:tcPr>
          <w:p w14:paraId="3DF7D104" w14:textId="77777777" w:rsidR="00FA37D3" w:rsidRPr="00FA37D3" w:rsidRDefault="00FA37D3" w:rsidP="00FA37D3">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258.85</w:t>
            </w:r>
          </w:p>
        </w:tc>
        <w:tc>
          <w:tcPr>
            <w:tcW w:w="1480" w:type="dxa"/>
            <w:hideMark/>
          </w:tcPr>
          <w:p w14:paraId="671A48FD" w14:textId="77777777" w:rsidR="00FA37D3" w:rsidRPr="00FA37D3" w:rsidRDefault="00FA37D3" w:rsidP="00FA37D3">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1.11%</w:t>
            </w:r>
          </w:p>
        </w:tc>
        <w:tc>
          <w:tcPr>
            <w:tcW w:w="1500" w:type="dxa"/>
            <w:hideMark/>
          </w:tcPr>
          <w:p w14:paraId="766EF723" w14:textId="77777777" w:rsidR="00FA37D3" w:rsidRPr="00FA37D3" w:rsidRDefault="00FA37D3" w:rsidP="00FA37D3">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245.68%</w:t>
            </w:r>
          </w:p>
        </w:tc>
      </w:tr>
      <w:tr w:rsidR="00FA37D3" w:rsidRPr="00FA37D3" w14:paraId="23CBD9B3" w14:textId="77777777" w:rsidTr="009D0657">
        <w:trPr>
          <w:cnfStyle w:val="000000100000" w:firstRow="0" w:lastRow="0" w:firstColumn="0" w:lastColumn="0" w:oddVBand="0" w:evenVBand="0" w:oddHBand="1" w:evenHBand="0" w:firstRowFirstColumn="0" w:firstRowLastColumn="0" w:lastRowFirstColumn="0" w:lastRowLastColumn="0"/>
          <w:trHeight w:val="696"/>
        </w:trPr>
        <w:tc>
          <w:tcPr>
            <w:cnfStyle w:val="001000000000" w:firstRow="0" w:lastRow="0" w:firstColumn="1" w:lastColumn="0" w:oddVBand="0" w:evenVBand="0" w:oddHBand="0" w:evenHBand="0" w:firstRowFirstColumn="0" w:firstRowLastColumn="0" w:lastRowFirstColumn="0" w:lastRowLastColumn="0"/>
            <w:tcW w:w="2260" w:type="dxa"/>
            <w:hideMark/>
          </w:tcPr>
          <w:p w14:paraId="55074627" w14:textId="77777777" w:rsidR="00FA37D3" w:rsidRPr="00FA37D3" w:rsidRDefault="00FA37D3" w:rsidP="00FA37D3">
            <w:pPr>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Aether Industries Limited</w:t>
            </w:r>
          </w:p>
        </w:tc>
        <w:tc>
          <w:tcPr>
            <w:tcW w:w="1520" w:type="dxa"/>
            <w:hideMark/>
          </w:tcPr>
          <w:p w14:paraId="131B34EA" w14:textId="77777777" w:rsidR="00FA37D3" w:rsidRPr="00FA37D3" w:rsidRDefault="00FA37D3" w:rsidP="00FA37D3">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03-06-2022</w:t>
            </w:r>
          </w:p>
        </w:tc>
        <w:tc>
          <w:tcPr>
            <w:tcW w:w="1120" w:type="dxa"/>
            <w:hideMark/>
          </w:tcPr>
          <w:p w14:paraId="15C9BA52" w14:textId="77777777" w:rsidR="00FA37D3" w:rsidRPr="00FA37D3" w:rsidRDefault="00FA37D3" w:rsidP="00FA37D3">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642</w:t>
            </w:r>
          </w:p>
        </w:tc>
        <w:tc>
          <w:tcPr>
            <w:tcW w:w="1240" w:type="dxa"/>
            <w:hideMark/>
          </w:tcPr>
          <w:p w14:paraId="76FD8FF0" w14:textId="77777777" w:rsidR="00FA37D3" w:rsidRPr="00FA37D3" w:rsidRDefault="00FA37D3" w:rsidP="00FA37D3">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776.75</w:t>
            </w:r>
          </w:p>
        </w:tc>
        <w:tc>
          <w:tcPr>
            <w:tcW w:w="1480" w:type="dxa"/>
            <w:hideMark/>
          </w:tcPr>
          <w:p w14:paraId="7887D435" w14:textId="77777777" w:rsidR="00FA37D3" w:rsidRPr="00FA37D3" w:rsidRDefault="00FA37D3" w:rsidP="00FA37D3">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20.99%</w:t>
            </w:r>
          </w:p>
        </w:tc>
        <w:tc>
          <w:tcPr>
            <w:tcW w:w="1500" w:type="dxa"/>
            <w:hideMark/>
          </w:tcPr>
          <w:p w14:paraId="0DE4F65C" w14:textId="77777777" w:rsidR="00FA37D3" w:rsidRPr="00FA37D3" w:rsidRDefault="00FA37D3" w:rsidP="00FA37D3">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43.03%</w:t>
            </w:r>
          </w:p>
        </w:tc>
      </w:tr>
      <w:tr w:rsidR="00FA37D3" w:rsidRPr="00FA37D3" w14:paraId="4A3B4D81" w14:textId="77777777" w:rsidTr="009D0657">
        <w:trPr>
          <w:trHeight w:val="684"/>
        </w:trPr>
        <w:tc>
          <w:tcPr>
            <w:cnfStyle w:val="001000000000" w:firstRow="0" w:lastRow="0" w:firstColumn="1" w:lastColumn="0" w:oddVBand="0" w:evenVBand="0" w:oddHBand="0" w:evenHBand="0" w:firstRowFirstColumn="0" w:firstRowLastColumn="0" w:lastRowFirstColumn="0" w:lastRowLastColumn="0"/>
            <w:tcW w:w="2260" w:type="dxa"/>
            <w:hideMark/>
          </w:tcPr>
          <w:p w14:paraId="5E6B7D4B" w14:textId="77777777" w:rsidR="00FA37D3" w:rsidRPr="00FA37D3" w:rsidRDefault="00FA37D3" w:rsidP="00FA37D3">
            <w:pPr>
              <w:rPr>
                <w:rFonts w:ascii="Segoe UI" w:eastAsia="Times New Roman" w:hAnsi="Segoe UI" w:cs="Segoe UI"/>
                <w:color w:val="000000"/>
                <w:kern w:val="0"/>
                <w:lang w:eastAsia="en-IN"/>
                <w14:ligatures w14:val="none"/>
              </w:rPr>
            </w:pPr>
            <w:proofErr w:type="spellStart"/>
            <w:r w:rsidRPr="00FA37D3">
              <w:rPr>
                <w:rFonts w:ascii="Segoe UI" w:eastAsia="Times New Roman" w:hAnsi="Segoe UI" w:cs="Segoe UI"/>
                <w:color w:val="000000"/>
                <w:kern w:val="0"/>
                <w:lang w:eastAsia="en-IN"/>
                <w14:ligatures w14:val="none"/>
              </w:rPr>
              <w:t>Syrma</w:t>
            </w:r>
            <w:proofErr w:type="spellEnd"/>
            <w:r w:rsidRPr="00FA37D3">
              <w:rPr>
                <w:rFonts w:ascii="Segoe UI" w:eastAsia="Times New Roman" w:hAnsi="Segoe UI" w:cs="Segoe UI"/>
                <w:color w:val="000000"/>
                <w:kern w:val="0"/>
                <w:lang w:eastAsia="en-IN"/>
                <w14:ligatures w14:val="none"/>
              </w:rPr>
              <w:t xml:space="preserve"> SGS Technology Ltd</w:t>
            </w:r>
          </w:p>
        </w:tc>
        <w:tc>
          <w:tcPr>
            <w:tcW w:w="1520" w:type="dxa"/>
            <w:hideMark/>
          </w:tcPr>
          <w:p w14:paraId="5CB29B35" w14:textId="77777777" w:rsidR="00FA37D3" w:rsidRPr="00FA37D3" w:rsidRDefault="00FA37D3" w:rsidP="00FA37D3">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26-08-2022</w:t>
            </w:r>
          </w:p>
        </w:tc>
        <w:tc>
          <w:tcPr>
            <w:tcW w:w="1120" w:type="dxa"/>
            <w:hideMark/>
          </w:tcPr>
          <w:p w14:paraId="4AF92ED9" w14:textId="77777777" w:rsidR="00FA37D3" w:rsidRPr="00FA37D3" w:rsidRDefault="00FA37D3" w:rsidP="00FA37D3">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220</w:t>
            </w:r>
          </w:p>
        </w:tc>
        <w:tc>
          <w:tcPr>
            <w:tcW w:w="1240" w:type="dxa"/>
            <w:hideMark/>
          </w:tcPr>
          <w:p w14:paraId="54871891" w14:textId="77777777" w:rsidR="00FA37D3" w:rsidRPr="00FA37D3" w:rsidRDefault="00FA37D3" w:rsidP="00FA37D3">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313.05</w:t>
            </w:r>
          </w:p>
        </w:tc>
        <w:tc>
          <w:tcPr>
            <w:tcW w:w="1480" w:type="dxa"/>
            <w:hideMark/>
          </w:tcPr>
          <w:p w14:paraId="5DC6556E" w14:textId="77777777" w:rsidR="00FA37D3" w:rsidRPr="00FA37D3" w:rsidRDefault="00FA37D3" w:rsidP="00FA37D3">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42.30%</w:t>
            </w:r>
          </w:p>
        </w:tc>
        <w:tc>
          <w:tcPr>
            <w:tcW w:w="1500" w:type="dxa"/>
            <w:hideMark/>
          </w:tcPr>
          <w:p w14:paraId="1CC8463D" w14:textId="77777777" w:rsidR="00FA37D3" w:rsidRPr="00FA37D3" w:rsidRDefault="00FA37D3" w:rsidP="00FA37D3">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127.86%</w:t>
            </w:r>
          </w:p>
        </w:tc>
      </w:tr>
      <w:tr w:rsidR="00FA37D3" w:rsidRPr="00FA37D3" w14:paraId="71381DB3" w14:textId="77777777" w:rsidTr="009D0657">
        <w:trPr>
          <w:cnfStyle w:val="000000100000" w:firstRow="0" w:lastRow="0" w:firstColumn="0" w:lastColumn="0" w:oddVBand="0" w:evenVBand="0" w:oddHBand="1" w:evenHBand="0" w:firstRowFirstColumn="0" w:firstRowLastColumn="0" w:lastRowFirstColumn="0" w:lastRowLastColumn="0"/>
          <w:trHeight w:val="756"/>
        </w:trPr>
        <w:tc>
          <w:tcPr>
            <w:cnfStyle w:val="001000000000" w:firstRow="0" w:lastRow="0" w:firstColumn="1" w:lastColumn="0" w:oddVBand="0" w:evenVBand="0" w:oddHBand="0" w:evenHBand="0" w:firstRowFirstColumn="0" w:firstRowLastColumn="0" w:lastRowFirstColumn="0" w:lastRowLastColumn="0"/>
            <w:tcW w:w="2260" w:type="dxa"/>
            <w:hideMark/>
          </w:tcPr>
          <w:p w14:paraId="6019224E" w14:textId="77777777" w:rsidR="00FA37D3" w:rsidRPr="00FA37D3" w:rsidRDefault="00FA37D3" w:rsidP="00FA37D3">
            <w:pPr>
              <w:rPr>
                <w:rFonts w:ascii="Segoe UI" w:eastAsia="Times New Roman" w:hAnsi="Segoe UI" w:cs="Segoe UI"/>
                <w:color w:val="000000"/>
                <w:kern w:val="0"/>
                <w:lang w:eastAsia="en-IN"/>
                <w14:ligatures w14:val="none"/>
              </w:rPr>
            </w:pPr>
            <w:proofErr w:type="spellStart"/>
            <w:r w:rsidRPr="00FA37D3">
              <w:rPr>
                <w:rFonts w:ascii="Segoe UI" w:eastAsia="Times New Roman" w:hAnsi="Segoe UI" w:cs="Segoe UI"/>
                <w:color w:val="000000"/>
                <w:kern w:val="0"/>
                <w:lang w:eastAsia="en-IN"/>
                <w14:ligatures w14:val="none"/>
              </w:rPr>
              <w:t>Dreamfolks</w:t>
            </w:r>
            <w:proofErr w:type="spellEnd"/>
            <w:r w:rsidRPr="00FA37D3">
              <w:rPr>
                <w:rFonts w:ascii="Segoe UI" w:eastAsia="Times New Roman" w:hAnsi="Segoe UI" w:cs="Segoe UI"/>
                <w:color w:val="000000"/>
                <w:kern w:val="0"/>
                <w:lang w:eastAsia="en-IN"/>
                <w14:ligatures w14:val="none"/>
              </w:rPr>
              <w:t xml:space="preserve"> Services Limited</w:t>
            </w:r>
          </w:p>
        </w:tc>
        <w:tc>
          <w:tcPr>
            <w:tcW w:w="1520" w:type="dxa"/>
            <w:hideMark/>
          </w:tcPr>
          <w:p w14:paraId="3F45FF60" w14:textId="77777777" w:rsidR="00FA37D3" w:rsidRPr="00FA37D3" w:rsidRDefault="00FA37D3" w:rsidP="00FA37D3">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06-09-2022</w:t>
            </w:r>
          </w:p>
        </w:tc>
        <w:tc>
          <w:tcPr>
            <w:tcW w:w="1120" w:type="dxa"/>
            <w:hideMark/>
          </w:tcPr>
          <w:p w14:paraId="7B62D512" w14:textId="77777777" w:rsidR="00FA37D3" w:rsidRPr="00FA37D3" w:rsidRDefault="00FA37D3" w:rsidP="00FA37D3">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326</w:t>
            </w:r>
          </w:p>
        </w:tc>
        <w:tc>
          <w:tcPr>
            <w:tcW w:w="1240" w:type="dxa"/>
            <w:hideMark/>
          </w:tcPr>
          <w:p w14:paraId="19951385" w14:textId="77777777" w:rsidR="00FA37D3" w:rsidRPr="00FA37D3" w:rsidRDefault="00FA37D3" w:rsidP="00FA37D3">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462.25</w:t>
            </w:r>
          </w:p>
        </w:tc>
        <w:tc>
          <w:tcPr>
            <w:tcW w:w="1480" w:type="dxa"/>
            <w:hideMark/>
          </w:tcPr>
          <w:p w14:paraId="071A9216" w14:textId="77777777" w:rsidR="00FA37D3" w:rsidRPr="00FA37D3" w:rsidRDefault="00FA37D3" w:rsidP="00FA37D3">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41.92%</w:t>
            </w:r>
          </w:p>
        </w:tc>
        <w:tc>
          <w:tcPr>
            <w:tcW w:w="1500" w:type="dxa"/>
            <w:hideMark/>
          </w:tcPr>
          <w:p w14:paraId="21631562" w14:textId="77777777" w:rsidR="00FA37D3" w:rsidRPr="00FA37D3" w:rsidRDefault="00FA37D3" w:rsidP="00FA37D3">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47.21%</w:t>
            </w:r>
          </w:p>
        </w:tc>
      </w:tr>
      <w:tr w:rsidR="00FA37D3" w:rsidRPr="00FA37D3" w14:paraId="71BBB2BF" w14:textId="77777777" w:rsidTr="009D0657">
        <w:trPr>
          <w:trHeight w:val="732"/>
        </w:trPr>
        <w:tc>
          <w:tcPr>
            <w:cnfStyle w:val="001000000000" w:firstRow="0" w:lastRow="0" w:firstColumn="1" w:lastColumn="0" w:oddVBand="0" w:evenVBand="0" w:oddHBand="0" w:evenHBand="0" w:firstRowFirstColumn="0" w:firstRowLastColumn="0" w:lastRowFirstColumn="0" w:lastRowLastColumn="0"/>
            <w:tcW w:w="2260" w:type="dxa"/>
            <w:hideMark/>
          </w:tcPr>
          <w:p w14:paraId="10D858B6" w14:textId="77777777" w:rsidR="00FA37D3" w:rsidRPr="00FA37D3" w:rsidRDefault="00FA37D3" w:rsidP="00FA37D3">
            <w:pPr>
              <w:rPr>
                <w:rFonts w:ascii="Segoe UI" w:eastAsia="Times New Roman" w:hAnsi="Segoe UI" w:cs="Segoe UI"/>
                <w:color w:val="000000"/>
                <w:kern w:val="0"/>
                <w:lang w:eastAsia="en-IN"/>
                <w14:ligatures w14:val="none"/>
              </w:rPr>
            </w:pPr>
            <w:proofErr w:type="spellStart"/>
            <w:r w:rsidRPr="00FA37D3">
              <w:rPr>
                <w:rFonts w:ascii="Segoe UI" w:eastAsia="Times New Roman" w:hAnsi="Segoe UI" w:cs="Segoe UI"/>
                <w:color w:val="000000"/>
                <w:kern w:val="0"/>
                <w:lang w:eastAsia="en-IN"/>
                <w14:ligatures w14:val="none"/>
              </w:rPr>
              <w:t>Tamilnad</w:t>
            </w:r>
            <w:proofErr w:type="spellEnd"/>
            <w:r w:rsidRPr="00FA37D3">
              <w:rPr>
                <w:rFonts w:ascii="Segoe UI" w:eastAsia="Times New Roman" w:hAnsi="Segoe UI" w:cs="Segoe UI"/>
                <w:color w:val="000000"/>
                <w:kern w:val="0"/>
                <w:lang w:eastAsia="en-IN"/>
                <w14:ligatures w14:val="none"/>
              </w:rPr>
              <w:t xml:space="preserve"> Mercantile Bank Limited</w:t>
            </w:r>
          </w:p>
        </w:tc>
        <w:tc>
          <w:tcPr>
            <w:tcW w:w="1520" w:type="dxa"/>
            <w:hideMark/>
          </w:tcPr>
          <w:p w14:paraId="56CFFB2F" w14:textId="77777777" w:rsidR="00FA37D3" w:rsidRPr="00FA37D3" w:rsidRDefault="00FA37D3" w:rsidP="00FA37D3">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15-09-2022</w:t>
            </w:r>
          </w:p>
        </w:tc>
        <w:tc>
          <w:tcPr>
            <w:tcW w:w="1120" w:type="dxa"/>
            <w:hideMark/>
          </w:tcPr>
          <w:p w14:paraId="03E41557" w14:textId="77777777" w:rsidR="00FA37D3" w:rsidRPr="00FA37D3" w:rsidRDefault="00FA37D3" w:rsidP="00FA37D3">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510</w:t>
            </w:r>
          </w:p>
        </w:tc>
        <w:tc>
          <w:tcPr>
            <w:tcW w:w="1240" w:type="dxa"/>
            <w:hideMark/>
          </w:tcPr>
          <w:p w14:paraId="60136739" w14:textId="77777777" w:rsidR="00FA37D3" w:rsidRPr="00FA37D3" w:rsidRDefault="00FA37D3" w:rsidP="00FA37D3">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508.45</w:t>
            </w:r>
          </w:p>
        </w:tc>
        <w:tc>
          <w:tcPr>
            <w:tcW w:w="1480" w:type="dxa"/>
            <w:hideMark/>
          </w:tcPr>
          <w:p w14:paraId="636BCD85" w14:textId="77777777" w:rsidR="00FA37D3" w:rsidRPr="00FA37D3" w:rsidRDefault="00FA37D3" w:rsidP="00FA37D3">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FF0000"/>
                <w:kern w:val="0"/>
                <w:lang w:eastAsia="en-IN"/>
                <w14:ligatures w14:val="none"/>
              </w:rPr>
            </w:pPr>
            <w:r w:rsidRPr="00FA37D3">
              <w:rPr>
                <w:rFonts w:ascii="Segoe UI" w:eastAsia="Times New Roman" w:hAnsi="Segoe UI" w:cs="Segoe UI"/>
                <w:color w:val="FF0000"/>
                <w:kern w:val="0"/>
                <w:lang w:eastAsia="en-IN"/>
                <w14:ligatures w14:val="none"/>
              </w:rPr>
              <w:t>-0.30%</w:t>
            </w:r>
          </w:p>
        </w:tc>
        <w:tc>
          <w:tcPr>
            <w:tcW w:w="1500" w:type="dxa"/>
            <w:hideMark/>
          </w:tcPr>
          <w:p w14:paraId="39B86306" w14:textId="77777777" w:rsidR="00FA37D3" w:rsidRPr="00FA37D3" w:rsidRDefault="00FA37D3" w:rsidP="00FA37D3">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FF0000"/>
                <w:kern w:val="0"/>
                <w:lang w:eastAsia="en-IN"/>
                <w14:ligatures w14:val="none"/>
              </w:rPr>
            </w:pPr>
            <w:r w:rsidRPr="00FA37D3">
              <w:rPr>
                <w:rFonts w:ascii="Segoe UI" w:eastAsia="Times New Roman" w:hAnsi="Segoe UI" w:cs="Segoe UI"/>
                <w:color w:val="FF0000"/>
                <w:kern w:val="0"/>
                <w:lang w:eastAsia="en-IN"/>
                <w14:ligatures w14:val="none"/>
              </w:rPr>
              <w:t>-5.53%</w:t>
            </w:r>
          </w:p>
        </w:tc>
      </w:tr>
      <w:tr w:rsidR="00FA37D3" w:rsidRPr="00FA37D3" w14:paraId="7D397E1A" w14:textId="77777777" w:rsidTr="009D0657">
        <w:trPr>
          <w:cnfStyle w:val="000000100000" w:firstRow="0" w:lastRow="0" w:firstColumn="0" w:lastColumn="0" w:oddVBand="0" w:evenVBand="0" w:oddHBand="1" w:evenHBand="0" w:firstRowFirstColumn="0" w:firstRowLastColumn="0" w:lastRowFirstColumn="0" w:lastRowLastColumn="0"/>
          <w:trHeight w:val="684"/>
        </w:trPr>
        <w:tc>
          <w:tcPr>
            <w:cnfStyle w:val="001000000000" w:firstRow="0" w:lastRow="0" w:firstColumn="1" w:lastColumn="0" w:oddVBand="0" w:evenVBand="0" w:oddHBand="0" w:evenHBand="0" w:firstRowFirstColumn="0" w:firstRowLastColumn="0" w:lastRowFirstColumn="0" w:lastRowLastColumn="0"/>
            <w:tcW w:w="2260" w:type="dxa"/>
            <w:hideMark/>
          </w:tcPr>
          <w:p w14:paraId="48C533DC" w14:textId="77777777" w:rsidR="00FA37D3" w:rsidRPr="00FA37D3" w:rsidRDefault="00FA37D3" w:rsidP="00FA37D3">
            <w:pPr>
              <w:rPr>
                <w:rFonts w:ascii="Segoe UI" w:eastAsia="Times New Roman" w:hAnsi="Segoe UI" w:cs="Segoe UI"/>
                <w:color w:val="000000"/>
                <w:kern w:val="0"/>
                <w:lang w:eastAsia="en-IN"/>
                <w14:ligatures w14:val="none"/>
              </w:rPr>
            </w:pPr>
            <w:proofErr w:type="spellStart"/>
            <w:r w:rsidRPr="00FA37D3">
              <w:rPr>
                <w:rFonts w:ascii="Segoe UI" w:eastAsia="Times New Roman" w:hAnsi="Segoe UI" w:cs="Segoe UI"/>
                <w:color w:val="000000"/>
                <w:kern w:val="0"/>
                <w:lang w:eastAsia="en-IN"/>
                <w14:ligatures w14:val="none"/>
              </w:rPr>
              <w:t>Harsha</w:t>
            </w:r>
            <w:proofErr w:type="spellEnd"/>
            <w:r w:rsidRPr="00FA37D3">
              <w:rPr>
                <w:rFonts w:ascii="Segoe UI" w:eastAsia="Times New Roman" w:hAnsi="Segoe UI" w:cs="Segoe UI"/>
                <w:color w:val="000000"/>
                <w:kern w:val="0"/>
                <w:lang w:eastAsia="en-IN"/>
                <w14:ligatures w14:val="none"/>
              </w:rPr>
              <w:t xml:space="preserve"> Engineers International Ltd</w:t>
            </w:r>
          </w:p>
        </w:tc>
        <w:tc>
          <w:tcPr>
            <w:tcW w:w="1520" w:type="dxa"/>
            <w:hideMark/>
          </w:tcPr>
          <w:p w14:paraId="50635D1B" w14:textId="77777777" w:rsidR="00FA37D3" w:rsidRPr="00FA37D3" w:rsidRDefault="00FA37D3" w:rsidP="00FA37D3">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26-09-2022</w:t>
            </w:r>
          </w:p>
        </w:tc>
        <w:tc>
          <w:tcPr>
            <w:tcW w:w="1120" w:type="dxa"/>
            <w:hideMark/>
          </w:tcPr>
          <w:p w14:paraId="0EF7BB04" w14:textId="77777777" w:rsidR="00FA37D3" w:rsidRPr="00FA37D3" w:rsidRDefault="00FA37D3" w:rsidP="00FA37D3">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330</w:t>
            </w:r>
          </w:p>
        </w:tc>
        <w:tc>
          <w:tcPr>
            <w:tcW w:w="1240" w:type="dxa"/>
            <w:hideMark/>
          </w:tcPr>
          <w:p w14:paraId="50CE32A3" w14:textId="77777777" w:rsidR="00FA37D3" w:rsidRPr="00FA37D3" w:rsidRDefault="00FA37D3" w:rsidP="00FA37D3">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485.9</w:t>
            </w:r>
          </w:p>
        </w:tc>
        <w:tc>
          <w:tcPr>
            <w:tcW w:w="1480" w:type="dxa"/>
            <w:hideMark/>
          </w:tcPr>
          <w:p w14:paraId="11797B2C" w14:textId="77777777" w:rsidR="00FA37D3" w:rsidRPr="00FA37D3" w:rsidRDefault="00FA37D3" w:rsidP="00FA37D3">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47.24%</w:t>
            </w:r>
          </w:p>
        </w:tc>
        <w:tc>
          <w:tcPr>
            <w:tcW w:w="1500" w:type="dxa"/>
            <w:hideMark/>
          </w:tcPr>
          <w:p w14:paraId="7C77064C" w14:textId="77777777" w:rsidR="00FA37D3" w:rsidRPr="00FA37D3" w:rsidRDefault="00FA37D3" w:rsidP="00FA37D3">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73.02%</w:t>
            </w:r>
          </w:p>
        </w:tc>
      </w:tr>
      <w:tr w:rsidR="00FA37D3" w:rsidRPr="00FA37D3" w14:paraId="46F3EF99" w14:textId="77777777" w:rsidTr="009D0657">
        <w:trPr>
          <w:trHeight w:val="684"/>
        </w:trPr>
        <w:tc>
          <w:tcPr>
            <w:cnfStyle w:val="001000000000" w:firstRow="0" w:lastRow="0" w:firstColumn="1" w:lastColumn="0" w:oddVBand="0" w:evenVBand="0" w:oddHBand="0" w:evenHBand="0" w:firstRowFirstColumn="0" w:firstRowLastColumn="0" w:lastRowFirstColumn="0" w:lastRowLastColumn="0"/>
            <w:tcW w:w="2260" w:type="dxa"/>
            <w:hideMark/>
          </w:tcPr>
          <w:p w14:paraId="21A7AC40" w14:textId="77777777" w:rsidR="00FA37D3" w:rsidRPr="00FA37D3" w:rsidRDefault="00FA37D3" w:rsidP="00FA37D3">
            <w:pPr>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Electronics Mart India Limited</w:t>
            </w:r>
          </w:p>
        </w:tc>
        <w:tc>
          <w:tcPr>
            <w:tcW w:w="1520" w:type="dxa"/>
            <w:hideMark/>
          </w:tcPr>
          <w:p w14:paraId="3887D005" w14:textId="77777777" w:rsidR="00FA37D3" w:rsidRPr="00FA37D3" w:rsidRDefault="00FA37D3" w:rsidP="00FA37D3">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17-10-2022</w:t>
            </w:r>
          </w:p>
        </w:tc>
        <w:tc>
          <w:tcPr>
            <w:tcW w:w="1120" w:type="dxa"/>
            <w:hideMark/>
          </w:tcPr>
          <w:p w14:paraId="4D440F35" w14:textId="77777777" w:rsidR="00FA37D3" w:rsidRPr="00FA37D3" w:rsidRDefault="00FA37D3" w:rsidP="00FA37D3">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59</w:t>
            </w:r>
          </w:p>
        </w:tc>
        <w:tc>
          <w:tcPr>
            <w:tcW w:w="1240" w:type="dxa"/>
            <w:hideMark/>
          </w:tcPr>
          <w:p w14:paraId="4708315B" w14:textId="77777777" w:rsidR="00FA37D3" w:rsidRPr="00FA37D3" w:rsidRDefault="00FA37D3" w:rsidP="00FA37D3">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84.45</w:t>
            </w:r>
          </w:p>
        </w:tc>
        <w:tc>
          <w:tcPr>
            <w:tcW w:w="1480" w:type="dxa"/>
            <w:hideMark/>
          </w:tcPr>
          <w:p w14:paraId="205A4661" w14:textId="77777777" w:rsidR="00FA37D3" w:rsidRPr="00FA37D3" w:rsidRDefault="00FA37D3" w:rsidP="00FA37D3">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43.14%</w:t>
            </w:r>
          </w:p>
        </w:tc>
        <w:tc>
          <w:tcPr>
            <w:tcW w:w="1500" w:type="dxa"/>
            <w:hideMark/>
          </w:tcPr>
          <w:p w14:paraId="424AB44E" w14:textId="77777777" w:rsidR="00FA37D3" w:rsidRPr="00FA37D3" w:rsidRDefault="00FA37D3" w:rsidP="00FA37D3">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281.53%</w:t>
            </w:r>
          </w:p>
        </w:tc>
      </w:tr>
      <w:tr w:rsidR="00FA37D3" w:rsidRPr="00FA37D3" w14:paraId="2CA9436B" w14:textId="77777777" w:rsidTr="009D0657">
        <w:trPr>
          <w:cnfStyle w:val="000000100000" w:firstRow="0" w:lastRow="0" w:firstColumn="0" w:lastColumn="0" w:oddVBand="0" w:evenVBand="0" w:oddHBand="1" w:evenHBand="0" w:firstRowFirstColumn="0" w:firstRowLastColumn="0" w:lastRowFirstColumn="0" w:lastRowLastColumn="0"/>
          <w:trHeight w:val="732"/>
        </w:trPr>
        <w:tc>
          <w:tcPr>
            <w:cnfStyle w:val="001000000000" w:firstRow="0" w:lastRow="0" w:firstColumn="1" w:lastColumn="0" w:oddVBand="0" w:evenVBand="0" w:oddHBand="0" w:evenHBand="0" w:firstRowFirstColumn="0" w:firstRowLastColumn="0" w:lastRowFirstColumn="0" w:lastRowLastColumn="0"/>
            <w:tcW w:w="2260" w:type="dxa"/>
            <w:hideMark/>
          </w:tcPr>
          <w:p w14:paraId="173BA391" w14:textId="77777777" w:rsidR="00FA37D3" w:rsidRPr="00FA37D3" w:rsidRDefault="00FA37D3" w:rsidP="00FA37D3">
            <w:pPr>
              <w:rPr>
                <w:rFonts w:ascii="Segoe UI" w:eastAsia="Times New Roman" w:hAnsi="Segoe UI" w:cs="Segoe UI"/>
                <w:color w:val="000000"/>
                <w:kern w:val="0"/>
                <w:lang w:eastAsia="en-IN"/>
                <w14:ligatures w14:val="none"/>
              </w:rPr>
            </w:pPr>
            <w:proofErr w:type="spellStart"/>
            <w:r w:rsidRPr="00FA37D3">
              <w:rPr>
                <w:rFonts w:ascii="Segoe UI" w:eastAsia="Times New Roman" w:hAnsi="Segoe UI" w:cs="Segoe UI"/>
                <w:color w:val="000000"/>
                <w:kern w:val="0"/>
                <w:lang w:eastAsia="en-IN"/>
                <w14:ligatures w14:val="none"/>
              </w:rPr>
              <w:t>Tracxn</w:t>
            </w:r>
            <w:proofErr w:type="spellEnd"/>
            <w:r w:rsidRPr="00FA37D3">
              <w:rPr>
                <w:rFonts w:ascii="Segoe UI" w:eastAsia="Times New Roman" w:hAnsi="Segoe UI" w:cs="Segoe UI"/>
                <w:color w:val="000000"/>
                <w:kern w:val="0"/>
                <w:lang w:eastAsia="en-IN"/>
                <w14:ligatures w14:val="none"/>
              </w:rPr>
              <w:t xml:space="preserve"> Technologies Limited</w:t>
            </w:r>
          </w:p>
        </w:tc>
        <w:tc>
          <w:tcPr>
            <w:tcW w:w="1520" w:type="dxa"/>
            <w:hideMark/>
          </w:tcPr>
          <w:p w14:paraId="65FEA320" w14:textId="77777777" w:rsidR="00FA37D3" w:rsidRPr="00FA37D3" w:rsidRDefault="00FA37D3" w:rsidP="00FA37D3">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20-10-2022</w:t>
            </w:r>
          </w:p>
        </w:tc>
        <w:tc>
          <w:tcPr>
            <w:tcW w:w="1120" w:type="dxa"/>
            <w:hideMark/>
          </w:tcPr>
          <w:p w14:paraId="74C4FE54" w14:textId="77777777" w:rsidR="00FA37D3" w:rsidRPr="00FA37D3" w:rsidRDefault="00FA37D3" w:rsidP="00FA37D3">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80</w:t>
            </w:r>
          </w:p>
        </w:tc>
        <w:tc>
          <w:tcPr>
            <w:tcW w:w="1240" w:type="dxa"/>
            <w:hideMark/>
          </w:tcPr>
          <w:p w14:paraId="445DD872" w14:textId="77777777" w:rsidR="00FA37D3" w:rsidRPr="00FA37D3" w:rsidRDefault="00FA37D3" w:rsidP="00FA37D3">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93.95</w:t>
            </w:r>
          </w:p>
        </w:tc>
        <w:tc>
          <w:tcPr>
            <w:tcW w:w="1480" w:type="dxa"/>
            <w:hideMark/>
          </w:tcPr>
          <w:p w14:paraId="5F457809" w14:textId="77777777" w:rsidR="00FA37D3" w:rsidRPr="00FA37D3" w:rsidRDefault="00FA37D3" w:rsidP="00FA37D3">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16.69%</w:t>
            </w:r>
          </w:p>
        </w:tc>
        <w:tc>
          <w:tcPr>
            <w:tcW w:w="1500" w:type="dxa"/>
            <w:hideMark/>
          </w:tcPr>
          <w:p w14:paraId="071ADD52" w14:textId="77777777" w:rsidR="00FA37D3" w:rsidRPr="00FA37D3" w:rsidRDefault="00FA37D3" w:rsidP="00FA37D3">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21.09%</w:t>
            </w:r>
          </w:p>
        </w:tc>
      </w:tr>
      <w:tr w:rsidR="00FA37D3" w:rsidRPr="00FA37D3" w14:paraId="28CF24BE" w14:textId="77777777" w:rsidTr="009D0657">
        <w:trPr>
          <w:trHeight w:val="684"/>
        </w:trPr>
        <w:tc>
          <w:tcPr>
            <w:cnfStyle w:val="001000000000" w:firstRow="0" w:lastRow="0" w:firstColumn="1" w:lastColumn="0" w:oddVBand="0" w:evenVBand="0" w:oddHBand="0" w:evenHBand="0" w:firstRowFirstColumn="0" w:firstRowLastColumn="0" w:lastRowFirstColumn="0" w:lastRowLastColumn="0"/>
            <w:tcW w:w="2260" w:type="dxa"/>
            <w:hideMark/>
          </w:tcPr>
          <w:p w14:paraId="748C3549" w14:textId="77777777" w:rsidR="00FA37D3" w:rsidRPr="00FA37D3" w:rsidRDefault="00FA37D3" w:rsidP="00FA37D3">
            <w:pPr>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DCX Systems Limited</w:t>
            </w:r>
          </w:p>
        </w:tc>
        <w:tc>
          <w:tcPr>
            <w:tcW w:w="1520" w:type="dxa"/>
            <w:hideMark/>
          </w:tcPr>
          <w:p w14:paraId="41E5346B" w14:textId="77777777" w:rsidR="00FA37D3" w:rsidRPr="00FA37D3" w:rsidRDefault="00FA37D3" w:rsidP="00FA37D3">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11-11-2022</w:t>
            </w:r>
          </w:p>
        </w:tc>
        <w:tc>
          <w:tcPr>
            <w:tcW w:w="1120" w:type="dxa"/>
            <w:hideMark/>
          </w:tcPr>
          <w:p w14:paraId="1118D34D" w14:textId="77777777" w:rsidR="00FA37D3" w:rsidRPr="00FA37D3" w:rsidRDefault="00FA37D3" w:rsidP="00FA37D3">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207</w:t>
            </w:r>
          </w:p>
        </w:tc>
        <w:tc>
          <w:tcPr>
            <w:tcW w:w="1240" w:type="dxa"/>
            <w:hideMark/>
          </w:tcPr>
          <w:p w14:paraId="006EF011" w14:textId="77777777" w:rsidR="00FA37D3" w:rsidRPr="00FA37D3" w:rsidRDefault="00FA37D3" w:rsidP="00FA37D3">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308.8</w:t>
            </w:r>
          </w:p>
        </w:tc>
        <w:tc>
          <w:tcPr>
            <w:tcW w:w="1480" w:type="dxa"/>
            <w:hideMark/>
          </w:tcPr>
          <w:p w14:paraId="3AFC6D68" w14:textId="77777777" w:rsidR="00FA37D3" w:rsidRPr="00FA37D3" w:rsidRDefault="00FA37D3" w:rsidP="00FA37D3">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49.18%</w:t>
            </w:r>
          </w:p>
        </w:tc>
        <w:tc>
          <w:tcPr>
            <w:tcW w:w="1500" w:type="dxa"/>
            <w:hideMark/>
          </w:tcPr>
          <w:p w14:paraId="00FDEF3A" w14:textId="77777777" w:rsidR="00FA37D3" w:rsidRPr="00FA37D3" w:rsidRDefault="00FA37D3" w:rsidP="00FA37D3">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111.11%</w:t>
            </w:r>
          </w:p>
        </w:tc>
      </w:tr>
      <w:tr w:rsidR="00FA37D3" w:rsidRPr="00FA37D3" w14:paraId="6CF8FAA2" w14:textId="77777777" w:rsidTr="009D0657">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2260" w:type="dxa"/>
            <w:hideMark/>
          </w:tcPr>
          <w:p w14:paraId="2DC147FF" w14:textId="77777777" w:rsidR="00FA37D3" w:rsidRPr="00FA37D3" w:rsidRDefault="00FA37D3" w:rsidP="00FA37D3">
            <w:pPr>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Fusion Micro Finance Limited</w:t>
            </w:r>
          </w:p>
        </w:tc>
        <w:tc>
          <w:tcPr>
            <w:tcW w:w="1520" w:type="dxa"/>
            <w:hideMark/>
          </w:tcPr>
          <w:p w14:paraId="6AF3BEBD" w14:textId="77777777" w:rsidR="00FA37D3" w:rsidRPr="00FA37D3" w:rsidRDefault="00FA37D3" w:rsidP="00FA37D3">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15-11-2022</w:t>
            </w:r>
          </w:p>
        </w:tc>
        <w:tc>
          <w:tcPr>
            <w:tcW w:w="1120" w:type="dxa"/>
            <w:hideMark/>
          </w:tcPr>
          <w:p w14:paraId="23E94A97" w14:textId="77777777" w:rsidR="00FA37D3" w:rsidRPr="00FA37D3" w:rsidRDefault="00FA37D3" w:rsidP="00FA37D3">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368</w:t>
            </w:r>
          </w:p>
        </w:tc>
        <w:tc>
          <w:tcPr>
            <w:tcW w:w="1240" w:type="dxa"/>
            <w:hideMark/>
          </w:tcPr>
          <w:p w14:paraId="47DF50B5" w14:textId="77777777" w:rsidR="00FA37D3" w:rsidRPr="00FA37D3" w:rsidRDefault="00FA37D3" w:rsidP="00FA37D3">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324.9</w:t>
            </w:r>
          </w:p>
        </w:tc>
        <w:tc>
          <w:tcPr>
            <w:tcW w:w="1480" w:type="dxa"/>
            <w:hideMark/>
          </w:tcPr>
          <w:p w14:paraId="5D27FF07" w14:textId="77777777" w:rsidR="00FA37D3" w:rsidRPr="00FA37D3" w:rsidRDefault="00FA37D3" w:rsidP="00FA37D3">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FF0000"/>
                <w:kern w:val="0"/>
                <w:lang w:eastAsia="en-IN"/>
                <w14:ligatures w14:val="none"/>
              </w:rPr>
            </w:pPr>
            <w:r w:rsidRPr="00FA37D3">
              <w:rPr>
                <w:rFonts w:ascii="Segoe UI" w:eastAsia="Times New Roman" w:hAnsi="Segoe UI" w:cs="Segoe UI"/>
                <w:color w:val="FF0000"/>
                <w:kern w:val="0"/>
                <w:lang w:eastAsia="en-IN"/>
                <w14:ligatures w14:val="none"/>
              </w:rPr>
              <w:t>-11.71%</w:t>
            </w:r>
          </w:p>
        </w:tc>
        <w:tc>
          <w:tcPr>
            <w:tcW w:w="1500" w:type="dxa"/>
            <w:hideMark/>
          </w:tcPr>
          <w:p w14:paraId="626F9020" w14:textId="77777777" w:rsidR="00FA37D3" w:rsidRPr="00FA37D3" w:rsidRDefault="00FA37D3" w:rsidP="00FA37D3">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22.39%</w:t>
            </w:r>
          </w:p>
        </w:tc>
      </w:tr>
      <w:tr w:rsidR="00FA37D3" w:rsidRPr="00FA37D3" w14:paraId="6C3BE7C4" w14:textId="77777777" w:rsidTr="009D0657">
        <w:trPr>
          <w:trHeight w:val="660"/>
        </w:trPr>
        <w:tc>
          <w:tcPr>
            <w:cnfStyle w:val="001000000000" w:firstRow="0" w:lastRow="0" w:firstColumn="1" w:lastColumn="0" w:oddVBand="0" w:evenVBand="0" w:oddHBand="0" w:evenHBand="0" w:firstRowFirstColumn="0" w:firstRowLastColumn="0" w:lastRowFirstColumn="0" w:lastRowLastColumn="0"/>
            <w:tcW w:w="2260" w:type="dxa"/>
            <w:hideMark/>
          </w:tcPr>
          <w:p w14:paraId="26B3FEFB" w14:textId="77777777" w:rsidR="00FA37D3" w:rsidRPr="00FA37D3" w:rsidRDefault="00FA37D3" w:rsidP="00FA37D3">
            <w:pPr>
              <w:rPr>
                <w:rFonts w:ascii="Segoe UI" w:eastAsia="Times New Roman" w:hAnsi="Segoe UI" w:cs="Segoe UI"/>
                <w:color w:val="000000"/>
                <w:kern w:val="0"/>
                <w:lang w:eastAsia="en-IN"/>
                <w14:ligatures w14:val="none"/>
              </w:rPr>
            </w:pPr>
            <w:proofErr w:type="spellStart"/>
            <w:r w:rsidRPr="00FA37D3">
              <w:rPr>
                <w:rFonts w:ascii="Segoe UI" w:eastAsia="Times New Roman" w:hAnsi="Segoe UI" w:cs="Segoe UI"/>
                <w:color w:val="000000"/>
                <w:kern w:val="0"/>
                <w:lang w:eastAsia="en-IN"/>
                <w14:ligatures w14:val="none"/>
              </w:rPr>
              <w:t>Bikaji</w:t>
            </w:r>
            <w:proofErr w:type="spellEnd"/>
            <w:r w:rsidRPr="00FA37D3">
              <w:rPr>
                <w:rFonts w:ascii="Segoe UI" w:eastAsia="Times New Roman" w:hAnsi="Segoe UI" w:cs="Segoe UI"/>
                <w:color w:val="000000"/>
                <w:kern w:val="0"/>
                <w:lang w:eastAsia="en-IN"/>
                <w14:ligatures w14:val="none"/>
              </w:rPr>
              <w:t xml:space="preserve"> Foods International Limited</w:t>
            </w:r>
          </w:p>
        </w:tc>
        <w:tc>
          <w:tcPr>
            <w:tcW w:w="1520" w:type="dxa"/>
            <w:hideMark/>
          </w:tcPr>
          <w:p w14:paraId="6249ACD6" w14:textId="77777777" w:rsidR="00FA37D3" w:rsidRPr="00FA37D3" w:rsidRDefault="00FA37D3" w:rsidP="00FA37D3">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16-11-2022</w:t>
            </w:r>
          </w:p>
        </w:tc>
        <w:tc>
          <w:tcPr>
            <w:tcW w:w="1120" w:type="dxa"/>
            <w:hideMark/>
          </w:tcPr>
          <w:p w14:paraId="3F787CC9" w14:textId="77777777" w:rsidR="00FA37D3" w:rsidRPr="00FA37D3" w:rsidRDefault="00FA37D3" w:rsidP="00FA37D3">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300</w:t>
            </w:r>
          </w:p>
        </w:tc>
        <w:tc>
          <w:tcPr>
            <w:tcW w:w="1240" w:type="dxa"/>
            <w:hideMark/>
          </w:tcPr>
          <w:p w14:paraId="0C580C34" w14:textId="77777777" w:rsidR="00FA37D3" w:rsidRPr="00FA37D3" w:rsidRDefault="00FA37D3" w:rsidP="00FA37D3">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317.45</w:t>
            </w:r>
          </w:p>
        </w:tc>
        <w:tc>
          <w:tcPr>
            <w:tcW w:w="1480" w:type="dxa"/>
            <w:hideMark/>
          </w:tcPr>
          <w:p w14:paraId="28D8F0EC" w14:textId="77777777" w:rsidR="00FA37D3" w:rsidRPr="00FA37D3" w:rsidRDefault="00FA37D3" w:rsidP="00FA37D3">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5.82%</w:t>
            </w:r>
          </w:p>
        </w:tc>
        <w:tc>
          <w:tcPr>
            <w:tcW w:w="1500" w:type="dxa"/>
            <w:hideMark/>
          </w:tcPr>
          <w:p w14:paraId="259F52E5" w14:textId="77777777" w:rsidR="00FA37D3" w:rsidRPr="00FA37D3" w:rsidRDefault="00FA37D3" w:rsidP="00FA37D3">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135.65%</w:t>
            </w:r>
          </w:p>
        </w:tc>
      </w:tr>
      <w:tr w:rsidR="00FA37D3" w:rsidRPr="00FA37D3" w14:paraId="6A087294" w14:textId="77777777" w:rsidTr="009D0657">
        <w:trPr>
          <w:cnfStyle w:val="000000100000" w:firstRow="0" w:lastRow="0" w:firstColumn="0" w:lastColumn="0" w:oddVBand="0" w:evenVBand="0" w:oddHBand="1" w:evenHBand="0" w:firstRowFirstColumn="0" w:firstRowLastColumn="0" w:lastRowFirstColumn="0" w:lastRowLastColumn="0"/>
          <w:trHeight w:val="684"/>
        </w:trPr>
        <w:tc>
          <w:tcPr>
            <w:cnfStyle w:val="001000000000" w:firstRow="0" w:lastRow="0" w:firstColumn="1" w:lastColumn="0" w:oddVBand="0" w:evenVBand="0" w:oddHBand="0" w:evenHBand="0" w:firstRowFirstColumn="0" w:firstRowLastColumn="0" w:lastRowFirstColumn="0" w:lastRowLastColumn="0"/>
            <w:tcW w:w="2260" w:type="dxa"/>
            <w:hideMark/>
          </w:tcPr>
          <w:p w14:paraId="51373C78" w14:textId="77777777" w:rsidR="00FA37D3" w:rsidRPr="00FA37D3" w:rsidRDefault="00FA37D3" w:rsidP="00FA37D3">
            <w:pPr>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Global Health Limited</w:t>
            </w:r>
          </w:p>
        </w:tc>
        <w:tc>
          <w:tcPr>
            <w:tcW w:w="1520" w:type="dxa"/>
            <w:hideMark/>
          </w:tcPr>
          <w:p w14:paraId="4F17A195" w14:textId="77777777" w:rsidR="00FA37D3" w:rsidRPr="00FA37D3" w:rsidRDefault="00FA37D3" w:rsidP="00FA37D3">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16-11-2022</w:t>
            </w:r>
          </w:p>
        </w:tc>
        <w:tc>
          <w:tcPr>
            <w:tcW w:w="1120" w:type="dxa"/>
            <w:hideMark/>
          </w:tcPr>
          <w:p w14:paraId="589EB0BC" w14:textId="77777777" w:rsidR="00FA37D3" w:rsidRPr="00FA37D3" w:rsidRDefault="00FA37D3" w:rsidP="00FA37D3">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336</w:t>
            </w:r>
          </w:p>
        </w:tc>
        <w:tc>
          <w:tcPr>
            <w:tcW w:w="1240" w:type="dxa"/>
            <w:hideMark/>
          </w:tcPr>
          <w:p w14:paraId="5AEF13CE" w14:textId="77777777" w:rsidR="00FA37D3" w:rsidRPr="00FA37D3" w:rsidRDefault="00FA37D3" w:rsidP="00FA37D3">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415.65</w:t>
            </w:r>
          </w:p>
        </w:tc>
        <w:tc>
          <w:tcPr>
            <w:tcW w:w="1480" w:type="dxa"/>
            <w:hideMark/>
          </w:tcPr>
          <w:p w14:paraId="20D7BB2D" w14:textId="77777777" w:rsidR="00FA37D3" w:rsidRPr="00FA37D3" w:rsidRDefault="00FA37D3" w:rsidP="00FA37D3">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23.71%</w:t>
            </w:r>
          </w:p>
        </w:tc>
        <w:tc>
          <w:tcPr>
            <w:tcW w:w="1500" w:type="dxa"/>
            <w:hideMark/>
          </w:tcPr>
          <w:p w14:paraId="0F34720F" w14:textId="77777777" w:rsidR="00FA37D3" w:rsidRPr="00FA37D3" w:rsidRDefault="00FA37D3" w:rsidP="00FA37D3">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276.71%</w:t>
            </w:r>
          </w:p>
        </w:tc>
      </w:tr>
      <w:tr w:rsidR="00FA37D3" w:rsidRPr="00FA37D3" w14:paraId="497F26A0" w14:textId="77777777" w:rsidTr="009D0657">
        <w:trPr>
          <w:trHeight w:val="684"/>
        </w:trPr>
        <w:tc>
          <w:tcPr>
            <w:cnfStyle w:val="001000000000" w:firstRow="0" w:lastRow="0" w:firstColumn="1" w:lastColumn="0" w:oddVBand="0" w:evenVBand="0" w:oddHBand="0" w:evenHBand="0" w:firstRowFirstColumn="0" w:firstRowLastColumn="0" w:lastRowFirstColumn="0" w:lastRowLastColumn="0"/>
            <w:tcW w:w="2260" w:type="dxa"/>
            <w:hideMark/>
          </w:tcPr>
          <w:p w14:paraId="61207C65" w14:textId="77777777" w:rsidR="00FA37D3" w:rsidRPr="00FA37D3" w:rsidRDefault="00FA37D3" w:rsidP="00FA37D3">
            <w:pPr>
              <w:rPr>
                <w:rFonts w:ascii="Segoe UI" w:eastAsia="Times New Roman" w:hAnsi="Segoe UI" w:cs="Segoe UI"/>
                <w:color w:val="000000"/>
                <w:kern w:val="0"/>
                <w:lang w:eastAsia="en-IN"/>
                <w14:ligatures w14:val="none"/>
              </w:rPr>
            </w:pPr>
            <w:proofErr w:type="spellStart"/>
            <w:r w:rsidRPr="00FA37D3">
              <w:rPr>
                <w:rFonts w:ascii="Segoe UI" w:eastAsia="Times New Roman" w:hAnsi="Segoe UI" w:cs="Segoe UI"/>
                <w:color w:val="000000"/>
                <w:kern w:val="0"/>
                <w:lang w:eastAsia="en-IN"/>
                <w14:ligatures w14:val="none"/>
              </w:rPr>
              <w:t>Kaynes</w:t>
            </w:r>
            <w:proofErr w:type="spellEnd"/>
            <w:r w:rsidRPr="00FA37D3">
              <w:rPr>
                <w:rFonts w:ascii="Segoe UI" w:eastAsia="Times New Roman" w:hAnsi="Segoe UI" w:cs="Segoe UI"/>
                <w:color w:val="000000"/>
                <w:kern w:val="0"/>
                <w:lang w:eastAsia="en-IN"/>
                <w14:ligatures w14:val="none"/>
              </w:rPr>
              <w:t xml:space="preserve"> Technology India Ltd</w:t>
            </w:r>
          </w:p>
        </w:tc>
        <w:tc>
          <w:tcPr>
            <w:tcW w:w="1520" w:type="dxa"/>
            <w:hideMark/>
          </w:tcPr>
          <w:p w14:paraId="3651065C" w14:textId="77777777" w:rsidR="00FA37D3" w:rsidRPr="00FA37D3" w:rsidRDefault="00FA37D3" w:rsidP="00FA37D3">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21-11-2022</w:t>
            </w:r>
          </w:p>
        </w:tc>
        <w:tc>
          <w:tcPr>
            <w:tcW w:w="1120" w:type="dxa"/>
            <w:hideMark/>
          </w:tcPr>
          <w:p w14:paraId="5D6DBED4" w14:textId="77777777" w:rsidR="00FA37D3" w:rsidRPr="00FA37D3" w:rsidRDefault="00FA37D3" w:rsidP="00FA37D3">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587</w:t>
            </w:r>
          </w:p>
        </w:tc>
        <w:tc>
          <w:tcPr>
            <w:tcW w:w="1240" w:type="dxa"/>
            <w:hideMark/>
          </w:tcPr>
          <w:p w14:paraId="563EA8D3" w14:textId="77777777" w:rsidR="00FA37D3" w:rsidRPr="00FA37D3" w:rsidRDefault="00FA37D3" w:rsidP="00FA37D3">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690.1</w:t>
            </w:r>
          </w:p>
        </w:tc>
        <w:tc>
          <w:tcPr>
            <w:tcW w:w="1480" w:type="dxa"/>
            <w:hideMark/>
          </w:tcPr>
          <w:p w14:paraId="3CDF9060" w14:textId="77777777" w:rsidR="00FA37D3" w:rsidRPr="00FA37D3" w:rsidRDefault="00FA37D3" w:rsidP="00FA37D3">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17.56%</w:t>
            </w:r>
          </w:p>
        </w:tc>
        <w:tc>
          <w:tcPr>
            <w:tcW w:w="1500" w:type="dxa"/>
            <w:hideMark/>
          </w:tcPr>
          <w:p w14:paraId="67B29807" w14:textId="77777777" w:rsidR="00FA37D3" w:rsidRPr="00FA37D3" w:rsidRDefault="00FA37D3" w:rsidP="00FA37D3">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622.13%</w:t>
            </w:r>
          </w:p>
        </w:tc>
      </w:tr>
      <w:tr w:rsidR="00FA37D3" w:rsidRPr="00FA37D3" w14:paraId="3F7A36FD" w14:textId="77777777" w:rsidTr="009D0657">
        <w:trPr>
          <w:cnfStyle w:val="000000100000" w:firstRow="0" w:lastRow="0" w:firstColumn="0" w:lastColumn="0" w:oddVBand="0" w:evenVBand="0" w:oddHBand="1" w:evenHBand="0" w:firstRowFirstColumn="0" w:firstRowLastColumn="0" w:lastRowFirstColumn="0" w:lastRowLastColumn="0"/>
          <w:trHeight w:val="840"/>
        </w:trPr>
        <w:tc>
          <w:tcPr>
            <w:cnfStyle w:val="001000000000" w:firstRow="0" w:lastRow="0" w:firstColumn="1" w:lastColumn="0" w:oddVBand="0" w:evenVBand="0" w:oddHBand="0" w:evenHBand="0" w:firstRowFirstColumn="0" w:firstRowLastColumn="0" w:lastRowFirstColumn="0" w:lastRowLastColumn="0"/>
            <w:tcW w:w="2260" w:type="dxa"/>
            <w:hideMark/>
          </w:tcPr>
          <w:p w14:paraId="2DF9990D" w14:textId="77777777" w:rsidR="00FA37D3" w:rsidRPr="00FA37D3" w:rsidRDefault="00FA37D3" w:rsidP="00FA37D3">
            <w:pPr>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Archean Chemical Industries Limited</w:t>
            </w:r>
          </w:p>
        </w:tc>
        <w:tc>
          <w:tcPr>
            <w:tcW w:w="1520" w:type="dxa"/>
            <w:hideMark/>
          </w:tcPr>
          <w:p w14:paraId="5B7141CA" w14:textId="77777777" w:rsidR="00FA37D3" w:rsidRPr="00FA37D3" w:rsidRDefault="00FA37D3" w:rsidP="00FA37D3">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21-11-2022</w:t>
            </w:r>
          </w:p>
        </w:tc>
        <w:tc>
          <w:tcPr>
            <w:tcW w:w="1120" w:type="dxa"/>
            <w:hideMark/>
          </w:tcPr>
          <w:p w14:paraId="22F5D9D2" w14:textId="77777777" w:rsidR="00FA37D3" w:rsidRPr="00FA37D3" w:rsidRDefault="00FA37D3" w:rsidP="00FA37D3">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407</w:t>
            </w:r>
          </w:p>
        </w:tc>
        <w:tc>
          <w:tcPr>
            <w:tcW w:w="1240" w:type="dxa"/>
            <w:hideMark/>
          </w:tcPr>
          <w:p w14:paraId="4CB2154B" w14:textId="77777777" w:rsidR="00FA37D3" w:rsidRPr="00FA37D3" w:rsidRDefault="00FA37D3" w:rsidP="00FA37D3">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457.95</w:t>
            </w:r>
          </w:p>
        </w:tc>
        <w:tc>
          <w:tcPr>
            <w:tcW w:w="1480" w:type="dxa"/>
            <w:hideMark/>
          </w:tcPr>
          <w:p w14:paraId="66E7CD70" w14:textId="77777777" w:rsidR="00FA37D3" w:rsidRPr="00FA37D3" w:rsidRDefault="00FA37D3" w:rsidP="00FA37D3">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12.52%</w:t>
            </w:r>
          </w:p>
        </w:tc>
        <w:tc>
          <w:tcPr>
            <w:tcW w:w="1500" w:type="dxa"/>
            <w:hideMark/>
          </w:tcPr>
          <w:p w14:paraId="65C130CE" w14:textId="77777777" w:rsidR="00FA37D3" w:rsidRPr="00FA37D3" w:rsidRDefault="00FA37D3" w:rsidP="00FA37D3">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83.56%</w:t>
            </w:r>
          </w:p>
        </w:tc>
      </w:tr>
      <w:tr w:rsidR="00FA37D3" w:rsidRPr="00FA37D3" w14:paraId="4DB4EAE9" w14:textId="77777777" w:rsidTr="009D0657">
        <w:trPr>
          <w:trHeight w:val="696"/>
        </w:trPr>
        <w:tc>
          <w:tcPr>
            <w:cnfStyle w:val="001000000000" w:firstRow="0" w:lastRow="0" w:firstColumn="1" w:lastColumn="0" w:oddVBand="0" w:evenVBand="0" w:oddHBand="0" w:evenHBand="0" w:firstRowFirstColumn="0" w:firstRowLastColumn="0" w:lastRowFirstColumn="0" w:lastRowLastColumn="0"/>
            <w:tcW w:w="2260" w:type="dxa"/>
            <w:hideMark/>
          </w:tcPr>
          <w:p w14:paraId="4E9C4DD1" w14:textId="77777777" w:rsidR="00FA37D3" w:rsidRPr="00FA37D3" w:rsidRDefault="00FA37D3" w:rsidP="00FA37D3">
            <w:pPr>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Five Star Business Finance Ltd</w:t>
            </w:r>
          </w:p>
        </w:tc>
        <w:tc>
          <w:tcPr>
            <w:tcW w:w="1520" w:type="dxa"/>
            <w:hideMark/>
          </w:tcPr>
          <w:p w14:paraId="5D6236D2" w14:textId="77777777" w:rsidR="00FA37D3" w:rsidRPr="00FA37D3" w:rsidRDefault="00FA37D3" w:rsidP="00FA37D3">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21-11-2022</w:t>
            </w:r>
          </w:p>
        </w:tc>
        <w:tc>
          <w:tcPr>
            <w:tcW w:w="1120" w:type="dxa"/>
            <w:hideMark/>
          </w:tcPr>
          <w:p w14:paraId="1BDE05B6" w14:textId="77777777" w:rsidR="00FA37D3" w:rsidRPr="00FA37D3" w:rsidRDefault="00FA37D3" w:rsidP="00FA37D3">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474</w:t>
            </w:r>
          </w:p>
        </w:tc>
        <w:tc>
          <w:tcPr>
            <w:tcW w:w="1240" w:type="dxa"/>
            <w:hideMark/>
          </w:tcPr>
          <w:p w14:paraId="2F8DCE6A" w14:textId="77777777" w:rsidR="00FA37D3" w:rsidRPr="00FA37D3" w:rsidRDefault="00FA37D3" w:rsidP="00FA37D3">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489.5</w:t>
            </w:r>
          </w:p>
        </w:tc>
        <w:tc>
          <w:tcPr>
            <w:tcW w:w="1480" w:type="dxa"/>
            <w:hideMark/>
          </w:tcPr>
          <w:p w14:paraId="6E34944B" w14:textId="77777777" w:rsidR="00FA37D3" w:rsidRPr="00FA37D3" w:rsidRDefault="00FA37D3" w:rsidP="00FA37D3">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3.27%</w:t>
            </w:r>
          </w:p>
        </w:tc>
        <w:tc>
          <w:tcPr>
            <w:tcW w:w="1500" w:type="dxa"/>
            <w:hideMark/>
          </w:tcPr>
          <w:p w14:paraId="7229EEA3" w14:textId="77777777" w:rsidR="00FA37D3" w:rsidRPr="00FA37D3" w:rsidRDefault="00FA37D3" w:rsidP="00FA37D3">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68.54%</w:t>
            </w:r>
          </w:p>
        </w:tc>
      </w:tr>
      <w:tr w:rsidR="00FA37D3" w:rsidRPr="00FA37D3" w14:paraId="31A926A6" w14:textId="77777777" w:rsidTr="009D0657">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2260" w:type="dxa"/>
            <w:hideMark/>
          </w:tcPr>
          <w:p w14:paraId="30A4C4B0" w14:textId="77777777" w:rsidR="00FA37D3" w:rsidRPr="00FA37D3" w:rsidRDefault="00FA37D3" w:rsidP="00FA37D3">
            <w:pPr>
              <w:rPr>
                <w:rFonts w:ascii="Segoe UI" w:eastAsia="Times New Roman" w:hAnsi="Segoe UI" w:cs="Segoe UI"/>
                <w:color w:val="000000"/>
                <w:kern w:val="0"/>
                <w:lang w:eastAsia="en-IN"/>
                <w14:ligatures w14:val="none"/>
              </w:rPr>
            </w:pPr>
            <w:proofErr w:type="spellStart"/>
            <w:r w:rsidRPr="00FA37D3">
              <w:rPr>
                <w:rFonts w:ascii="Segoe UI" w:eastAsia="Times New Roman" w:hAnsi="Segoe UI" w:cs="Segoe UI"/>
                <w:color w:val="000000"/>
                <w:kern w:val="0"/>
                <w:lang w:eastAsia="en-IN"/>
                <w14:ligatures w14:val="none"/>
              </w:rPr>
              <w:t>Inox</w:t>
            </w:r>
            <w:proofErr w:type="spellEnd"/>
            <w:r w:rsidRPr="00FA37D3">
              <w:rPr>
                <w:rFonts w:ascii="Segoe UI" w:eastAsia="Times New Roman" w:hAnsi="Segoe UI" w:cs="Segoe UI"/>
                <w:color w:val="000000"/>
                <w:kern w:val="0"/>
                <w:lang w:eastAsia="en-IN"/>
                <w14:ligatures w14:val="none"/>
              </w:rPr>
              <w:t xml:space="preserve"> Green Energy Services Limited</w:t>
            </w:r>
          </w:p>
        </w:tc>
        <w:tc>
          <w:tcPr>
            <w:tcW w:w="1520" w:type="dxa"/>
            <w:hideMark/>
          </w:tcPr>
          <w:p w14:paraId="3C1A57D3" w14:textId="77777777" w:rsidR="00FA37D3" w:rsidRPr="00FA37D3" w:rsidRDefault="00FA37D3" w:rsidP="00FA37D3">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23-11-2022</w:t>
            </w:r>
          </w:p>
        </w:tc>
        <w:tc>
          <w:tcPr>
            <w:tcW w:w="1120" w:type="dxa"/>
            <w:hideMark/>
          </w:tcPr>
          <w:p w14:paraId="59A802DB" w14:textId="77777777" w:rsidR="00FA37D3" w:rsidRPr="00FA37D3" w:rsidRDefault="00FA37D3" w:rsidP="00FA37D3">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65</w:t>
            </w:r>
          </w:p>
        </w:tc>
        <w:tc>
          <w:tcPr>
            <w:tcW w:w="1240" w:type="dxa"/>
            <w:hideMark/>
          </w:tcPr>
          <w:p w14:paraId="1D827728" w14:textId="77777777" w:rsidR="00FA37D3" w:rsidRPr="00FA37D3" w:rsidRDefault="00FA37D3" w:rsidP="00FA37D3">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59.1</w:t>
            </w:r>
          </w:p>
        </w:tc>
        <w:tc>
          <w:tcPr>
            <w:tcW w:w="1480" w:type="dxa"/>
            <w:hideMark/>
          </w:tcPr>
          <w:p w14:paraId="31220D14" w14:textId="77777777" w:rsidR="00FA37D3" w:rsidRPr="00FA37D3" w:rsidRDefault="00FA37D3" w:rsidP="00FA37D3">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FF0000"/>
                <w:kern w:val="0"/>
                <w:lang w:eastAsia="en-IN"/>
                <w14:ligatures w14:val="none"/>
              </w:rPr>
            </w:pPr>
            <w:r w:rsidRPr="00FA37D3">
              <w:rPr>
                <w:rFonts w:ascii="Segoe UI" w:eastAsia="Times New Roman" w:hAnsi="Segoe UI" w:cs="Segoe UI"/>
                <w:color w:val="FF0000"/>
                <w:kern w:val="0"/>
                <w:lang w:eastAsia="en-IN"/>
                <w14:ligatures w14:val="none"/>
              </w:rPr>
              <w:t>-9.08%</w:t>
            </w:r>
          </w:p>
        </w:tc>
        <w:tc>
          <w:tcPr>
            <w:tcW w:w="1500" w:type="dxa"/>
            <w:hideMark/>
          </w:tcPr>
          <w:p w14:paraId="025C800D" w14:textId="77777777" w:rsidR="00FA37D3" w:rsidRPr="00FA37D3" w:rsidRDefault="00FA37D3" w:rsidP="00FA37D3">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158.77%</w:t>
            </w:r>
          </w:p>
        </w:tc>
      </w:tr>
      <w:tr w:rsidR="00FA37D3" w:rsidRPr="00FA37D3" w14:paraId="791A5667" w14:textId="77777777" w:rsidTr="009D0657">
        <w:trPr>
          <w:trHeight w:val="720"/>
        </w:trPr>
        <w:tc>
          <w:tcPr>
            <w:cnfStyle w:val="001000000000" w:firstRow="0" w:lastRow="0" w:firstColumn="1" w:lastColumn="0" w:oddVBand="0" w:evenVBand="0" w:oddHBand="0" w:evenHBand="0" w:firstRowFirstColumn="0" w:firstRowLastColumn="0" w:lastRowFirstColumn="0" w:lastRowLastColumn="0"/>
            <w:tcW w:w="2260" w:type="dxa"/>
            <w:hideMark/>
          </w:tcPr>
          <w:p w14:paraId="413C836D" w14:textId="77777777" w:rsidR="00FA37D3" w:rsidRPr="00FA37D3" w:rsidRDefault="00FA37D3" w:rsidP="00FA37D3">
            <w:pPr>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Keystone Realtors Limited</w:t>
            </w:r>
          </w:p>
        </w:tc>
        <w:tc>
          <w:tcPr>
            <w:tcW w:w="1520" w:type="dxa"/>
            <w:hideMark/>
          </w:tcPr>
          <w:p w14:paraId="498AC443" w14:textId="77777777" w:rsidR="00FA37D3" w:rsidRPr="00FA37D3" w:rsidRDefault="00FA37D3" w:rsidP="00FA37D3">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24-11-2022</w:t>
            </w:r>
          </w:p>
        </w:tc>
        <w:tc>
          <w:tcPr>
            <w:tcW w:w="1120" w:type="dxa"/>
            <w:hideMark/>
          </w:tcPr>
          <w:p w14:paraId="6B982C1C" w14:textId="77777777" w:rsidR="00FA37D3" w:rsidRPr="00FA37D3" w:rsidRDefault="00FA37D3" w:rsidP="00FA37D3">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541</w:t>
            </w:r>
          </w:p>
        </w:tc>
        <w:tc>
          <w:tcPr>
            <w:tcW w:w="1240" w:type="dxa"/>
            <w:hideMark/>
          </w:tcPr>
          <w:p w14:paraId="47E10BFB" w14:textId="77777777" w:rsidR="00FA37D3" w:rsidRPr="00FA37D3" w:rsidRDefault="00FA37D3" w:rsidP="00FA37D3">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557.8</w:t>
            </w:r>
          </w:p>
        </w:tc>
        <w:tc>
          <w:tcPr>
            <w:tcW w:w="1480" w:type="dxa"/>
            <w:hideMark/>
          </w:tcPr>
          <w:p w14:paraId="1F9585E9" w14:textId="77777777" w:rsidR="00FA37D3" w:rsidRPr="00FA37D3" w:rsidRDefault="00FA37D3" w:rsidP="00FA37D3">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3.11%</w:t>
            </w:r>
          </w:p>
        </w:tc>
        <w:tc>
          <w:tcPr>
            <w:tcW w:w="1500" w:type="dxa"/>
            <w:hideMark/>
          </w:tcPr>
          <w:p w14:paraId="463EFA6F" w14:textId="77777777" w:rsidR="00FA37D3" w:rsidRPr="00FA37D3" w:rsidRDefault="00FA37D3" w:rsidP="00FA37D3">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23.48%</w:t>
            </w:r>
          </w:p>
        </w:tc>
      </w:tr>
      <w:tr w:rsidR="00FA37D3" w:rsidRPr="00FA37D3" w14:paraId="6B7808A4" w14:textId="77777777" w:rsidTr="009D0657">
        <w:trPr>
          <w:cnfStyle w:val="000000100000" w:firstRow="0" w:lastRow="0" w:firstColumn="0" w:lastColumn="0" w:oddVBand="0" w:evenVBand="0" w:oddHBand="1" w:evenHBand="0"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2260" w:type="dxa"/>
            <w:hideMark/>
          </w:tcPr>
          <w:p w14:paraId="0271A4B5" w14:textId="77777777" w:rsidR="00FA37D3" w:rsidRPr="00FA37D3" w:rsidRDefault="00FA37D3" w:rsidP="00FA37D3">
            <w:pPr>
              <w:rPr>
                <w:rFonts w:ascii="Segoe UI" w:eastAsia="Times New Roman" w:hAnsi="Segoe UI" w:cs="Segoe UI"/>
                <w:color w:val="000000"/>
                <w:kern w:val="0"/>
                <w:lang w:eastAsia="en-IN"/>
                <w14:ligatures w14:val="none"/>
              </w:rPr>
            </w:pPr>
            <w:proofErr w:type="spellStart"/>
            <w:r w:rsidRPr="00FA37D3">
              <w:rPr>
                <w:rFonts w:ascii="Segoe UI" w:eastAsia="Times New Roman" w:hAnsi="Segoe UI" w:cs="Segoe UI"/>
                <w:color w:val="000000"/>
                <w:kern w:val="0"/>
                <w:lang w:eastAsia="en-IN"/>
                <w14:ligatures w14:val="none"/>
              </w:rPr>
              <w:t>Dharmaj</w:t>
            </w:r>
            <w:proofErr w:type="spellEnd"/>
            <w:r w:rsidRPr="00FA37D3">
              <w:rPr>
                <w:rFonts w:ascii="Segoe UI" w:eastAsia="Times New Roman" w:hAnsi="Segoe UI" w:cs="Segoe UI"/>
                <w:color w:val="000000"/>
                <w:kern w:val="0"/>
                <w:lang w:eastAsia="en-IN"/>
                <w14:ligatures w14:val="none"/>
              </w:rPr>
              <w:t xml:space="preserve"> Crop Guard Limited</w:t>
            </w:r>
          </w:p>
        </w:tc>
        <w:tc>
          <w:tcPr>
            <w:tcW w:w="1520" w:type="dxa"/>
            <w:hideMark/>
          </w:tcPr>
          <w:p w14:paraId="5CC86DD2" w14:textId="77777777" w:rsidR="00FA37D3" w:rsidRPr="00FA37D3" w:rsidRDefault="00FA37D3" w:rsidP="00FA37D3">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08-12-2022</w:t>
            </w:r>
          </w:p>
        </w:tc>
        <w:tc>
          <w:tcPr>
            <w:tcW w:w="1120" w:type="dxa"/>
            <w:hideMark/>
          </w:tcPr>
          <w:p w14:paraId="102A08BB" w14:textId="77777777" w:rsidR="00FA37D3" w:rsidRPr="00FA37D3" w:rsidRDefault="00FA37D3" w:rsidP="00FA37D3">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237</w:t>
            </w:r>
          </w:p>
        </w:tc>
        <w:tc>
          <w:tcPr>
            <w:tcW w:w="1240" w:type="dxa"/>
            <w:hideMark/>
          </w:tcPr>
          <w:p w14:paraId="379DA695" w14:textId="77777777" w:rsidR="00FA37D3" w:rsidRPr="00FA37D3" w:rsidRDefault="00FA37D3" w:rsidP="00FA37D3">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266.4</w:t>
            </w:r>
          </w:p>
        </w:tc>
        <w:tc>
          <w:tcPr>
            <w:tcW w:w="1480" w:type="dxa"/>
            <w:hideMark/>
          </w:tcPr>
          <w:p w14:paraId="360C61E5" w14:textId="77777777" w:rsidR="00FA37D3" w:rsidRPr="00FA37D3" w:rsidRDefault="00FA37D3" w:rsidP="00FA37D3">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12.41%</w:t>
            </w:r>
          </w:p>
        </w:tc>
        <w:tc>
          <w:tcPr>
            <w:tcW w:w="1500" w:type="dxa"/>
            <w:hideMark/>
          </w:tcPr>
          <w:p w14:paraId="141457C6" w14:textId="77777777" w:rsidR="00FA37D3" w:rsidRPr="00FA37D3" w:rsidRDefault="00FA37D3" w:rsidP="00FA37D3">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30.80%</w:t>
            </w:r>
          </w:p>
        </w:tc>
      </w:tr>
      <w:tr w:rsidR="00FA37D3" w:rsidRPr="00FA37D3" w14:paraId="4C9D4EE6" w14:textId="77777777" w:rsidTr="009D0657">
        <w:trPr>
          <w:trHeight w:val="516"/>
        </w:trPr>
        <w:tc>
          <w:tcPr>
            <w:cnfStyle w:val="001000000000" w:firstRow="0" w:lastRow="0" w:firstColumn="1" w:lastColumn="0" w:oddVBand="0" w:evenVBand="0" w:oddHBand="0" w:evenHBand="0" w:firstRowFirstColumn="0" w:firstRowLastColumn="0" w:lastRowFirstColumn="0" w:lastRowLastColumn="0"/>
            <w:tcW w:w="2260" w:type="dxa"/>
            <w:hideMark/>
          </w:tcPr>
          <w:p w14:paraId="76F060E1" w14:textId="77777777" w:rsidR="00FA37D3" w:rsidRPr="00FA37D3" w:rsidRDefault="00FA37D3" w:rsidP="00FA37D3">
            <w:pPr>
              <w:rPr>
                <w:rFonts w:ascii="Segoe UI" w:eastAsia="Times New Roman" w:hAnsi="Segoe UI" w:cs="Segoe UI"/>
                <w:color w:val="000000"/>
                <w:kern w:val="0"/>
                <w:lang w:eastAsia="en-IN"/>
                <w14:ligatures w14:val="none"/>
              </w:rPr>
            </w:pPr>
            <w:proofErr w:type="spellStart"/>
            <w:r w:rsidRPr="00FA37D3">
              <w:rPr>
                <w:rFonts w:ascii="Segoe UI" w:eastAsia="Times New Roman" w:hAnsi="Segoe UI" w:cs="Segoe UI"/>
                <w:color w:val="000000"/>
                <w:kern w:val="0"/>
                <w:lang w:eastAsia="en-IN"/>
                <w14:ligatures w14:val="none"/>
              </w:rPr>
              <w:t>Uniparts</w:t>
            </w:r>
            <w:proofErr w:type="spellEnd"/>
            <w:r w:rsidRPr="00FA37D3">
              <w:rPr>
                <w:rFonts w:ascii="Segoe UI" w:eastAsia="Times New Roman" w:hAnsi="Segoe UI" w:cs="Segoe UI"/>
                <w:color w:val="000000"/>
                <w:kern w:val="0"/>
                <w:lang w:eastAsia="en-IN"/>
                <w14:ligatures w14:val="none"/>
              </w:rPr>
              <w:t xml:space="preserve"> India Limited</w:t>
            </w:r>
          </w:p>
        </w:tc>
        <w:tc>
          <w:tcPr>
            <w:tcW w:w="1520" w:type="dxa"/>
            <w:hideMark/>
          </w:tcPr>
          <w:p w14:paraId="7EC187C1" w14:textId="77777777" w:rsidR="00FA37D3" w:rsidRPr="00FA37D3" w:rsidRDefault="00FA37D3" w:rsidP="00FA37D3">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12-12-2022</w:t>
            </w:r>
          </w:p>
        </w:tc>
        <w:tc>
          <w:tcPr>
            <w:tcW w:w="1120" w:type="dxa"/>
            <w:hideMark/>
          </w:tcPr>
          <w:p w14:paraId="6181E63B" w14:textId="77777777" w:rsidR="00FA37D3" w:rsidRPr="00FA37D3" w:rsidRDefault="00FA37D3" w:rsidP="00FA37D3">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577</w:t>
            </w:r>
          </w:p>
        </w:tc>
        <w:tc>
          <w:tcPr>
            <w:tcW w:w="1240" w:type="dxa"/>
            <w:hideMark/>
          </w:tcPr>
          <w:p w14:paraId="4F6A4DA9" w14:textId="77777777" w:rsidR="00FA37D3" w:rsidRPr="00FA37D3" w:rsidRDefault="00FA37D3" w:rsidP="00FA37D3">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539.55</w:t>
            </w:r>
          </w:p>
        </w:tc>
        <w:tc>
          <w:tcPr>
            <w:tcW w:w="1480" w:type="dxa"/>
            <w:hideMark/>
          </w:tcPr>
          <w:p w14:paraId="3C321946" w14:textId="77777777" w:rsidR="00FA37D3" w:rsidRPr="00FA37D3" w:rsidRDefault="00FA37D3" w:rsidP="00FA37D3">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FF0000"/>
                <w:kern w:val="0"/>
                <w:lang w:eastAsia="en-IN"/>
                <w14:ligatures w14:val="none"/>
              </w:rPr>
            </w:pPr>
            <w:r w:rsidRPr="00FA37D3">
              <w:rPr>
                <w:rFonts w:ascii="Segoe UI" w:eastAsia="Times New Roman" w:hAnsi="Segoe UI" w:cs="Segoe UI"/>
                <w:color w:val="FF0000"/>
                <w:kern w:val="0"/>
                <w:lang w:eastAsia="en-IN"/>
                <w14:ligatures w14:val="none"/>
              </w:rPr>
              <w:t>-6.49%</w:t>
            </w:r>
          </w:p>
        </w:tc>
        <w:tc>
          <w:tcPr>
            <w:tcW w:w="1500" w:type="dxa"/>
            <w:hideMark/>
          </w:tcPr>
          <w:p w14:paraId="690053D7" w14:textId="77777777" w:rsidR="00FA37D3" w:rsidRPr="00FA37D3" w:rsidRDefault="00FA37D3" w:rsidP="00FA37D3">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FF0000"/>
                <w:kern w:val="0"/>
                <w:lang w:eastAsia="en-IN"/>
                <w14:ligatures w14:val="none"/>
              </w:rPr>
            </w:pPr>
            <w:r w:rsidRPr="00FA37D3">
              <w:rPr>
                <w:rFonts w:ascii="Segoe UI" w:eastAsia="Times New Roman" w:hAnsi="Segoe UI" w:cs="Segoe UI"/>
                <w:color w:val="FF0000"/>
                <w:kern w:val="0"/>
                <w:lang w:eastAsia="en-IN"/>
                <w14:ligatures w14:val="none"/>
              </w:rPr>
              <w:t>-10.14%</w:t>
            </w:r>
          </w:p>
        </w:tc>
      </w:tr>
      <w:tr w:rsidR="00FA37D3" w:rsidRPr="00FA37D3" w14:paraId="4EA5C1EE" w14:textId="77777777" w:rsidTr="009D0657">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2260" w:type="dxa"/>
            <w:hideMark/>
          </w:tcPr>
          <w:p w14:paraId="49E8A7B1" w14:textId="77777777" w:rsidR="00FA37D3" w:rsidRPr="00FA37D3" w:rsidRDefault="00FA37D3" w:rsidP="00FA37D3">
            <w:pPr>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lastRenderedPageBreak/>
              <w:t>Sula Vineyards Limited</w:t>
            </w:r>
          </w:p>
        </w:tc>
        <w:tc>
          <w:tcPr>
            <w:tcW w:w="1520" w:type="dxa"/>
            <w:hideMark/>
          </w:tcPr>
          <w:p w14:paraId="7D761ED8" w14:textId="77777777" w:rsidR="00FA37D3" w:rsidRPr="00FA37D3" w:rsidRDefault="00FA37D3" w:rsidP="00FA37D3">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22-12-2022</w:t>
            </w:r>
          </w:p>
        </w:tc>
        <w:tc>
          <w:tcPr>
            <w:tcW w:w="1120" w:type="dxa"/>
            <w:hideMark/>
          </w:tcPr>
          <w:p w14:paraId="378A33BD" w14:textId="77777777" w:rsidR="00FA37D3" w:rsidRPr="00FA37D3" w:rsidRDefault="00FA37D3" w:rsidP="00FA37D3">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357</w:t>
            </w:r>
          </w:p>
        </w:tc>
        <w:tc>
          <w:tcPr>
            <w:tcW w:w="1240" w:type="dxa"/>
            <w:hideMark/>
          </w:tcPr>
          <w:p w14:paraId="4BEFA975" w14:textId="77777777" w:rsidR="00FA37D3" w:rsidRPr="00FA37D3" w:rsidRDefault="00FA37D3" w:rsidP="00FA37D3">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331.15</w:t>
            </w:r>
          </w:p>
        </w:tc>
        <w:tc>
          <w:tcPr>
            <w:tcW w:w="1480" w:type="dxa"/>
            <w:hideMark/>
          </w:tcPr>
          <w:p w14:paraId="4444D880" w14:textId="77777777" w:rsidR="00FA37D3" w:rsidRPr="00FA37D3" w:rsidRDefault="00FA37D3" w:rsidP="00FA37D3">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FF0000"/>
                <w:kern w:val="0"/>
                <w:lang w:eastAsia="en-IN"/>
                <w14:ligatures w14:val="none"/>
              </w:rPr>
            </w:pPr>
            <w:r w:rsidRPr="00FA37D3">
              <w:rPr>
                <w:rFonts w:ascii="Segoe UI" w:eastAsia="Times New Roman" w:hAnsi="Segoe UI" w:cs="Segoe UI"/>
                <w:color w:val="FF0000"/>
                <w:kern w:val="0"/>
                <w:lang w:eastAsia="en-IN"/>
                <w14:ligatures w14:val="none"/>
              </w:rPr>
              <w:t>-7.24%</w:t>
            </w:r>
          </w:p>
        </w:tc>
        <w:tc>
          <w:tcPr>
            <w:tcW w:w="1500" w:type="dxa"/>
            <w:hideMark/>
          </w:tcPr>
          <w:p w14:paraId="20328F07" w14:textId="77777777" w:rsidR="00FA37D3" w:rsidRPr="00FA37D3" w:rsidRDefault="00FA37D3" w:rsidP="00FA37D3">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39.48%</w:t>
            </w:r>
          </w:p>
        </w:tc>
      </w:tr>
      <w:tr w:rsidR="00FA37D3" w:rsidRPr="00FA37D3" w14:paraId="1875EA85" w14:textId="77777777" w:rsidTr="009D0657">
        <w:trPr>
          <w:trHeight w:val="516"/>
        </w:trPr>
        <w:tc>
          <w:tcPr>
            <w:cnfStyle w:val="001000000000" w:firstRow="0" w:lastRow="0" w:firstColumn="1" w:lastColumn="0" w:oddVBand="0" w:evenVBand="0" w:oddHBand="0" w:evenHBand="0" w:firstRowFirstColumn="0" w:firstRowLastColumn="0" w:lastRowFirstColumn="0" w:lastRowLastColumn="0"/>
            <w:tcW w:w="2260" w:type="dxa"/>
            <w:hideMark/>
          </w:tcPr>
          <w:p w14:paraId="480D9EC1" w14:textId="77777777" w:rsidR="00FA37D3" w:rsidRPr="00FA37D3" w:rsidRDefault="00FA37D3" w:rsidP="00FA37D3">
            <w:pPr>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Landmark Cars Limited</w:t>
            </w:r>
          </w:p>
        </w:tc>
        <w:tc>
          <w:tcPr>
            <w:tcW w:w="1520" w:type="dxa"/>
            <w:hideMark/>
          </w:tcPr>
          <w:p w14:paraId="4D901D0B" w14:textId="77777777" w:rsidR="00FA37D3" w:rsidRPr="00FA37D3" w:rsidRDefault="00FA37D3" w:rsidP="00FA37D3">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23-12-2022</w:t>
            </w:r>
          </w:p>
        </w:tc>
        <w:tc>
          <w:tcPr>
            <w:tcW w:w="1120" w:type="dxa"/>
            <w:hideMark/>
          </w:tcPr>
          <w:p w14:paraId="2CB6FB0D" w14:textId="77777777" w:rsidR="00FA37D3" w:rsidRPr="00FA37D3" w:rsidRDefault="00FA37D3" w:rsidP="00FA37D3">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506</w:t>
            </w:r>
          </w:p>
        </w:tc>
        <w:tc>
          <w:tcPr>
            <w:tcW w:w="1240" w:type="dxa"/>
            <w:hideMark/>
          </w:tcPr>
          <w:p w14:paraId="02C9E337" w14:textId="77777777" w:rsidR="00FA37D3" w:rsidRPr="00FA37D3" w:rsidRDefault="00FA37D3" w:rsidP="00FA37D3">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462</w:t>
            </w:r>
          </w:p>
        </w:tc>
        <w:tc>
          <w:tcPr>
            <w:tcW w:w="1480" w:type="dxa"/>
            <w:hideMark/>
          </w:tcPr>
          <w:p w14:paraId="161E5F05" w14:textId="77777777" w:rsidR="00FA37D3" w:rsidRPr="00FA37D3" w:rsidRDefault="00FA37D3" w:rsidP="00FA37D3">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FF0000"/>
                <w:kern w:val="0"/>
                <w:lang w:eastAsia="en-IN"/>
                <w14:ligatures w14:val="none"/>
              </w:rPr>
            </w:pPr>
            <w:r w:rsidRPr="00FA37D3">
              <w:rPr>
                <w:rFonts w:ascii="Segoe UI" w:eastAsia="Times New Roman" w:hAnsi="Segoe UI" w:cs="Segoe UI"/>
                <w:color w:val="FF0000"/>
                <w:kern w:val="0"/>
                <w:lang w:eastAsia="en-IN"/>
                <w14:ligatures w14:val="none"/>
              </w:rPr>
              <w:t>-9.08%</w:t>
            </w:r>
          </w:p>
        </w:tc>
        <w:tc>
          <w:tcPr>
            <w:tcW w:w="1500" w:type="dxa"/>
            <w:hideMark/>
          </w:tcPr>
          <w:p w14:paraId="262FF27A" w14:textId="77777777" w:rsidR="00FA37D3" w:rsidRPr="00FA37D3" w:rsidRDefault="00FA37D3" w:rsidP="00FA37D3">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36.21%</w:t>
            </w:r>
          </w:p>
        </w:tc>
      </w:tr>
      <w:tr w:rsidR="00FA37D3" w:rsidRPr="00FA37D3" w14:paraId="4861894C" w14:textId="77777777" w:rsidTr="009D0657">
        <w:trPr>
          <w:cnfStyle w:val="000000100000" w:firstRow="0" w:lastRow="0" w:firstColumn="0" w:lastColumn="0" w:oddVBand="0" w:evenVBand="0" w:oddHBand="1" w:evenHBand="0" w:firstRowFirstColumn="0" w:firstRowLastColumn="0" w:lastRowFirstColumn="0" w:lastRowLastColumn="0"/>
          <w:trHeight w:val="648"/>
        </w:trPr>
        <w:tc>
          <w:tcPr>
            <w:cnfStyle w:val="001000000000" w:firstRow="0" w:lastRow="0" w:firstColumn="1" w:lastColumn="0" w:oddVBand="0" w:evenVBand="0" w:oddHBand="0" w:evenHBand="0" w:firstRowFirstColumn="0" w:firstRowLastColumn="0" w:lastRowFirstColumn="0" w:lastRowLastColumn="0"/>
            <w:tcW w:w="2260" w:type="dxa"/>
            <w:hideMark/>
          </w:tcPr>
          <w:p w14:paraId="7EB2ACA1" w14:textId="77777777" w:rsidR="00FA37D3" w:rsidRPr="00FA37D3" w:rsidRDefault="00FA37D3" w:rsidP="00FA37D3">
            <w:pPr>
              <w:rPr>
                <w:rFonts w:ascii="Segoe UI" w:eastAsia="Times New Roman" w:hAnsi="Segoe UI" w:cs="Segoe UI"/>
                <w:color w:val="000000"/>
                <w:kern w:val="0"/>
                <w:lang w:eastAsia="en-IN"/>
                <w14:ligatures w14:val="none"/>
              </w:rPr>
            </w:pPr>
            <w:proofErr w:type="spellStart"/>
            <w:r w:rsidRPr="00FA37D3">
              <w:rPr>
                <w:rFonts w:ascii="Segoe UI" w:eastAsia="Times New Roman" w:hAnsi="Segoe UI" w:cs="Segoe UI"/>
                <w:color w:val="000000"/>
                <w:kern w:val="0"/>
                <w:lang w:eastAsia="en-IN"/>
                <w14:ligatures w14:val="none"/>
              </w:rPr>
              <w:t>Abans</w:t>
            </w:r>
            <w:proofErr w:type="spellEnd"/>
            <w:r w:rsidRPr="00FA37D3">
              <w:rPr>
                <w:rFonts w:ascii="Segoe UI" w:eastAsia="Times New Roman" w:hAnsi="Segoe UI" w:cs="Segoe UI"/>
                <w:color w:val="000000"/>
                <w:kern w:val="0"/>
                <w:lang w:eastAsia="en-IN"/>
                <w14:ligatures w14:val="none"/>
              </w:rPr>
              <w:t xml:space="preserve"> Holdings Limited</w:t>
            </w:r>
          </w:p>
        </w:tc>
        <w:tc>
          <w:tcPr>
            <w:tcW w:w="1520" w:type="dxa"/>
            <w:hideMark/>
          </w:tcPr>
          <w:p w14:paraId="2795A529" w14:textId="77777777" w:rsidR="00FA37D3" w:rsidRPr="00FA37D3" w:rsidRDefault="00FA37D3" w:rsidP="00FA37D3">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23-12-2022</w:t>
            </w:r>
          </w:p>
        </w:tc>
        <w:tc>
          <w:tcPr>
            <w:tcW w:w="1120" w:type="dxa"/>
            <w:hideMark/>
          </w:tcPr>
          <w:p w14:paraId="32EDD55C" w14:textId="77777777" w:rsidR="00FA37D3" w:rsidRPr="00FA37D3" w:rsidRDefault="00FA37D3" w:rsidP="00FA37D3">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270</w:t>
            </w:r>
          </w:p>
        </w:tc>
        <w:tc>
          <w:tcPr>
            <w:tcW w:w="1240" w:type="dxa"/>
            <w:hideMark/>
          </w:tcPr>
          <w:p w14:paraId="691EFE7D" w14:textId="77777777" w:rsidR="00FA37D3" w:rsidRPr="00FA37D3" w:rsidRDefault="00FA37D3" w:rsidP="00FA37D3">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189.4</w:t>
            </w:r>
          </w:p>
        </w:tc>
        <w:tc>
          <w:tcPr>
            <w:tcW w:w="1480" w:type="dxa"/>
            <w:hideMark/>
          </w:tcPr>
          <w:p w14:paraId="6515F9F8" w14:textId="77777777" w:rsidR="00FA37D3" w:rsidRPr="00FA37D3" w:rsidRDefault="00FA37D3" w:rsidP="00FA37D3">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FF0000"/>
                <w:kern w:val="0"/>
                <w:lang w:eastAsia="en-IN"/>
                <w14:ligatures w14:val="none"/>
              </w:rPr>
            </w:pPr>
            <w:r w:rsidRPr="00FA37D3">
              <w:rPr>
                <w:rFonts w:ascii="Segoe UI" w:eastAsia="Times New Roman" w:hAnsi="Segoe UI" w:cs="Segoe UI"/>
                <w:color w:val="FF0000"/>
                <w:kern w:val="0"/>
                <w:lang w:eastAsia="en-IN"/>
                <w14:ligatures w14:val="none"/>
              </w:rPr>
              <w:t>-19.98%</w:t>
            </w:r>
          </w:p>
        </w:tc>
        <w:tc>
          <w:tcPr>
            <w:tcW w:w="1500" w:type="dxa"/>
            <w:hideMark/>
          </w:tcPr>
          <w:p w14:paraId="172382E7" w14:textId="77777777" w:rsidR="00FA37D3" w:rsidRPr="00FA37D3" w:rsidRDefault="00FA37D3" w:rsidP="00FA37D3">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82.81%</w:t>
            </w:r>
          </w:p>
        </w:tc>
      </w:tr>
      <w:tr w:rsidR="00FA37D3" w:rsidRPr="00FA37D3" w14:paraId="0DBDDDEC" w14:textId="77777777" w:rsidTr="009D0657">
        <w:trPr>
          <w:trHeight w:val="684"/>
        </w:trPr>
        <w:tc>
          <w:tcPr>
            <w:cnfStyle w:val="001000000000" w:firstRow="0" w:lastRow="0" w:firstColumn="1" w:lastColumn="0" w:oddVBand="0" w:evenVBand="0" w:oddHBand="0" w:evenHBand="0" w:firstRowFirstColumn="0" w:firstRowLastColumn="0" w:lastRowFirstColumn="0" w:lastRowLastColumn="0"/>
            <w:tcW w:w="2260" w:type="dxa"/>
            <w:hideMark/>
          </w:tcPr>
          <w:p w14:paraId="60DCF6FC" w14:textId="77777777" w:rsidR="00FA37D3" w:rsidRPr="00FA37D3" w:rsidRDefault="00FA37D3" w:rsidP="00FA37D3">
            <w:pPr>
              <w:rPr>
                <w:rFonts w:ascii="Segoe UI" w:eastAsia="Times New Roman" w:hAnsi="Segoe UI" w:cs="Segoe UI"/>
                <w:color w:val="000000"/>
                <w:kern w:val="0"/>
                <w:lang w:eastAsia="en-IN"/>
                <w14:ligatures w14:val="none"/>
              </w:rPr>
            </w:pPr>
            <w:proofErr w:type="spellStart"/>
            <w:r w:rsidRPr="00FA37D3">
              <w:rPr>
                <w:rFonts w:ascii="Segoe UI" w:eastAsia="Times New Roman" w:hAnsi="Segoe UI" w:cs="Segoe UI"/>
                <w:color w:val="000000"/>
                <w:kern w:val="0"/>
                <w:lang w:eastAsia="en-IN"/>
                <w14:ligatures w14:val="none"/>
              </w:rPr>
              <w:t>KFin</w:t>
            </w:r>
            <w:proofErr w:type="spellEnd"/>
            <w:r w:rsidRPr="00FA37D3">
              <w:rPr>
                <w:rFonts w:ascii="Segoe UI" w:eastAsia="Times New Roman" w:hAnsi="Segoe UI" w:cs="Segoe UI"/>
                <w:color w:val="000000"/>
                <w:kern w:val="0"/>
                <w:lang w:eastAsia="en-IN"/>
                <w14:ligatures w14:val="none"/>
              </w:rPr>
              <w:t xml:space="preserve"> Technologies Limited</w:t>
            </w:r>
          </w:p>
        </w:tc>
        <w:tc>
          <w:tcPr>
            <w:tcW w:w="1520" w:type="dxa"/>
            <w:hideMark/>
          </w:tcPr>
          <w:p w14:paraId="17FBFB3D" w14:textId="77777777" w:rsidR="00FA37D3" w:rsidRPr="00FA37D3" w:rsidRDefault="00FA37D3" w:rsidP="00FA37D3">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sz w:val="20"/>
                <w:szCs w:val="20"/>
                <w:lang w:eastAsia="en-IN"/>
                <w14:ligatures w14:val="none"/>
              </w:rPr>
            </w:pPr>
            <w:r w:rsidRPr="00FA37D3">
              <w:rPr>
                <w:rFonts w:ascii="Segoe UI" w:eastAsia="Times New Roman" w:hAnsi="Segoe UI" w:cs="Segoe UI"/>
                <w:color w:val="000000"/>
                <w:kern w:val="0"/>
                <w:sz w:val="20"/>
                <w:szCs w:val="20"/>
                <w:lang w:eastAsia="en-IN"/>
                <w14:ligatures w14:val="none"/>
              </w:rPr>
              <w:t>29-12-2022</w:t>
            </w:r>
          </w:p>
        </w:tc>
        <w:tc>
          <w:tcPr>
            <w:tcW w:w="1120" w:type="dxa"/>
            <w:hideMark/>
          </w:tcPr>
          <w:p w14:paraId="38E216E5" w14:textId="77777777" w:rsidR="00FA37D3" w:rsidRPr="00FA37D3" w:rsidRDefault="00FA37D3" w:rsidP="00FA37D3">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366</w:t>
            </w:r>
          </w:p>
        </w:tc>
        <w:tc>
          <w:tcPr>
            <w:tcW w:w="1240" w:type="dxa"/>
            <w:hideMark/>
          </w:tcPr>
          <w:p w14:paraId="549530D2" w14:textId="77777777" w:rsidR="00FA37D3" w:rsidRPr="00FA37D3" w:rsidRDefault="00FA37D3" w:rsidP="00FA37D3">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sz w:val="20"/>
                <w:szCs w:val="20"/>
                <w:lang w:eastAsia="en-IN"/>
                <w14:ligatures w14:val="none"/>
              </w:rPr>
            </w:pPr>
            <w:r w:rsidRPr="00FA37D3">
              <w:rPr>
                <w:rFonts w:ascii="Segoe UI" w:eastAsia="Times New Roman" w:hAnsi="Segoe UI" w:cs="Segoe UI"/>
                <w:color w:val="000000"/>
                <w:kern w:val="0"/>
                <w:sz w:val="20"/>
                <w:szCs w:val="20"/>
                <w:lang w:eastAsia="en-IN"/>
                <w14:ligatures w14:val="none"/>
              </w:rPr>
              <w:t>364</w:t>
            </w:r>
          </w:p>
        </w:tc>
        <w:tc>
          <w:tcPr>
            <w:tcW w:w="1480" w:type="dxa"/>
            <w:hideMark/>
          </w:tcPr>
          <w:p w14:paraId="7A7EDC20" w14:textId="77777777" w:rsidR="00FA37D3" w:rsidRPr="00FA37D3" w:rsidRDefault="00FA37D3" w:rsidP="00FA37D3">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FF0000"/>
                <w:kern w:val="0"/>
                <w:lang w:eastAsia="en-IN"/>
                <w14:ligatures w14:val="none"/>
              </w:rPr>
            </w:pPr>
            <w:r w:rsidRPr="00FA37D3">
              <w:rPr>
                <w:rFonts w:ascii="Segoe UI" w:eastAsia="Times New Roman" w:hAnsi="Segoe UI" w:cs="Segoe UI"/>
                <w:color w:val="FF0000"/>
                <w:kern w:val="0"/>
                <w:lang w:eastAsia="en-IN"/>
                <w14:ligatures w14:val="none"/>
              </w:rPr>
              <w:t>-0.55%</w:t>
            </w:r>
          </w:p>
        </w:tc>
        <w:tc>
          <w:tcPr>
            <w:tcW w:w="1500" w:type="dxa"/>
            <w:hideMark/>
          </w:tcPr>
          <w:p w14:paraId="6FCFB0C8" w14:textId="77777777" w:rsidR="00FA37D3" w:rsidRPr="00FA37D3" w:rsidRDefault="00FA37D3" w:rsidP="00FA37D3">
            <w:pPr>
              <w:jc w:val="right"/>
              <w:cnfStyle w:val="000000000000" w:firstRow="0" w:lastRow="0" w:firstColumn="0" w:lastColumn="0" w:oddVBand="0" w:evenVBand="0" w:oddHBand="0"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105.48%</w:t>
            </w:r>
          </w:p>
        </w:tc>
      </w:tr>
      <w:tr w:rsidR="00FA37D3" w:rsidRPr="00FA37D3" w14:paraId="6ED09D1C" w14:textId="77777777" w:rsidTr="009D0657">
        <w:trPr>
          <w:cnfStyle w:val="000000100000" w:firstRow="0" w:lastRow="0" w:firstColumn="0" w:lastColumn="0" w:oddVBand="0" w:evenVBand="0" w:oddHBand="1" w:evenHBand="0" w:firstRowFirstColumn="0" w:firstRowLastColumn="0" w:lastRowFirstColumn="0" w:lastRowLastColumn="0"/>
          <w:trHeight w:val="672"/>
        </w:trPr>
        <w:tc>
          <w:tcPr>
            <w:cnfStyle w:val="001000000000" w:firstRow="0" w:lastRow="0" w:firstColumn="1" w:lastColumn="0" w:oddVBand="0" w:evenVBand="0" w:oddHBand="0" w:evenHBand="0" w:firstRowFirstColumn="0" w:firstRowLastColumn="0" w:lastRowFirstColumn="0" w:lastRowLastColumn="0"/>
            <w:tcW w:w="2260" w:type="dxa"/>
            <w:hideMark/>
          </w:tcPr>
          <w:p w14:paraId="47F7648D" w14:textId="77777777" w:rsidR="00FA37D3" w:rsidRPr="00FA37D3" w:rsidRDefault="00FA37D3" w:rsidP="00FA37D3">
            <w:pPr>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Elin Electronics Limited</w:t>
            </w:r>
          </w:p>
        </w:tc>
        <w:tc>
          <w:tcPr>
            <w:tcW w:w="1520" w:type="dxa"/>
            <w:hideMark/>
          </w:tcPr>
          <w:p w14:paraId="78D94970" w14:textId="77777777" w:rsidR="00FA37D3" w:rsidRPr="00FA37D3" w:rsidRDefault="00FA37D3" w:rsidP="00FA37D3">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sz w:val="20"/>
                <w:szCs w:val="20"/>
                <w:lang w:eastAsia="en-IN"/>
                <w14:ligatures w14:val="none"/>
              </w:rPr>
            </w:pPr>
            <w:r w:rsidRPr="00FA37D3">
              <w:rPr>
                <w:rFonts w:ascii="Segoe UI" w:eastAsia="Times New Roman" w:hAnsi="Segoe UI" w:cs="Segoe UI"/>
                <w:color w:val="000000"/>
                <w:kern w:val="0"/>
                <w:sz w:val="20"/>
                <w:szCs w:val="20"/>
                <w:lang w:eastAsia="en-IN"/>
                <w14:ligatures w14:val="none"/>
              </w:rPr>
              <w:t>30-12-2022</w:t>
            </w:r>
          </w:p>
        </w:tc>
        <w:tc>
          <w:tcPr>
            <w:tcW w:w="1120" w:type="dxa"/>
            <w:hideMark/>
          </w:tcPr>
          <w:p w14:paraId="42E3542F" w14:textId="77777777" w:rsidR="00FA37D3" w:rsidRPr="00FA37D3" w:rsidRDefault="00FA37D3" w:rsidP="00FA37D3">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lang w:eastAsia="en-IN"/>
                <w14:ligatures w14:val="none"/>
              </w:rPr>
            </w:pPr>
            <w:r w:rsidRPr="00FA37D3">
              <w:rPr>
                <w:rFonts w:ascii="Segoe UI" w:eastAsia="Times New Roman" w:hAnsi="Segoe UI" w:cs="Segoe UI"/>
                <w:color w:val="000000"/>
                <w:kern w:val="0"/>
                <w:lang w:eastAsia="en-IN"/>
                <w14:ligatures w14:val="none"/>
              </w:rPr>
              <w:t>247</w:t>
            </w:r>
          </w:p>
        </w:tc>
        <w:tc>
          <w:tcPr>
            <w:tcW w:w="1240" w:type="dxa"/>
            <w:hideMark/>
          </w:tcPr>
          <w:p w14:paraId="26216AB7" w14:textId="77777777" w:rsidR="00FA37D3" w:rsidRPr="00FA37D3" w:rsidRDefault="00FA37D3" w:rsidP="00FA37D3">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000000"/>
                <w:kern w:val="0"/>
                <w:sz w:val="20"/>
                <w:szCs w:val="20"/>
                <w:lang w:eastAsia="en-IN"/>
                <w14:ligatures w14:val="none"/>
              </w:rPr>
            </w:pPr>
            <w:r w:rsidRPr="00FA37D3">
              <w:rPr>
                <w:rFonts w:ascii="Segoe UI" w:eastAsia="Times New Roman" w:hAnsi="Segoe UI" w:cs="Segoe UI"/>
                <w:color w:val="000000"/>
                <w:kern w:val="0"/>
                <w:sz w:val="20"/>
                <w:szCs w:val="20"/>
                <w:lang w:eastAsia="en-IN"/>
                <w14:ligatures w14:val="none"/>
              </w:rPr>
              <w:t>227.8</w:t>
            </w:r>
          </w:p>
        </w:tc>
        <w:tc>
          <w:tcPr>
            <w:tcW w:w="1480" w:type="dxa"/>
            <w:hideMark/>
          </w:tcPr>
          <w:p w14:paraId="6B07A793" w14:textId="77777777" w:rsidR="00FA37D3" w:rsidRPr="00FA37D3" w:rsidRDefault="00FA37D3" w:rsidP="00FA37D3">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FF0000"/>
                <w:kern w:val="0"/>
                <w:lang w:eastAsia="en-IN"/>
                <w14:ligatures w14:val="none"/>
              </w:rPr>
            </w:pPr>
            <w:r w:rsidRPr="00FA37D3">
              <w:rPr>
                <w:rFonts w:ascii="Segoe UI" w:eastAsia="Times New Roman" w:hAnsi="Segoe UI" w:cs="Segoe UI"/>
                <w:color w:val="FF0000"/>
                <w:kern w:val="0"/>
                <w:lang w:eastAsia="en-IN"/>
                <w14:ligatures w14:val="none"/>
              </w:rPr>
              <w:t>-7.77%</w:t>
            </w:r>
          </w:p>
        </w:tc>
        <w:tc>
          <w:tcPr>
            <w:tcW w:w="1500" w:type="dxa"/>
            <w:hideMark/>
          </w:tcPr>
          <w:p w14:paraId="1FB49BFB" w14:textId="77777777" w:rsidR="00FA37D3" w:rsidRPr="00FA37D3" w:rsidRDefault="00FA37D3" w:rsidP="00FA37D3">
            <w:pPr>
              <w:jc w:val="right"/>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FF0000"/>
                <w:kern w:val="0"/>
                <w:lang w:eastAsia="en-IN"/>
                <w14:ligatures w14:val="none"/>
              </w:rPr>
            </w:pPr>
            <w:r w:rsidRPr="00FA37D3">
              <w:rPr>
                <w:rFonts w:ascii="Segoe UI" w:eastAsia="Times New Roman" w:hAnsi="Segoe UI" w:cs="Segoe UI"/>
                <w:color w:val="FF0000"/>
                <w:kern w:val="0"/>
                <w:lang w:eastAsia="en-IN"/>
                <w14:ligatures w14:val="none"/>
              </w:rPr>
              <w:t>-17.59%</w:t>
            </w:r>
          </w:p>
        </w:tc>
      </w:tr>
    </w:tbl>
    <w:p w14:paraId="0FFEF0D1" w14:textId="77777777" w:rsidR="00EB2339" w:rsidRDefault="00A47C23" w:rsidP="00A47C23">
      <w:pPr>
        <w:pStyle w:val="BodyText"/>
        <w:spacing w:line="360" w:lineRule="auto"/>
        <w:jc w:val="both"/>
        <w:rPr>
          <w:b/>
          <w:bCs/>
          <w:sz w:val="28"/>
          <w:szCs w:val="28"/>
        </w:rPr>
      </w:pPr>
      <w:r>
        <w:rPr>
          <w:b/>
          <w:bCs/>
          <w:sz w:val="28"/>
          <w:szCs w:val="28"/>
        </w:rPr>
        <w:t xml:space="preserve"> </w:t>
      </w:r>
    </w:p>
    <w:p w14:paraId="11CB6A61" w14:textId="77777777" w:rsidR="00EB2339" w:rsidRDefault="00EB2339" w:rsidP="00A47C23">
      <w:pPr>
        <w:pStyle w:val="BodyText"/>
        <w:spacing w:line="360" w:lineRule="auto"/>
        <w:jc w:val="both"/>
        <w:rPr>
          <w:b/>
          <w:bCs/>
          <w:sz w:val="28"/>
          <w:szCs w:val="28"/>
        </w:rPr>
      </w:pPr>
    </w:p>
    <w:p w14:paraId="07E7306B" w14:textId="77777777" w:rsidR="006661AC" w:rsidRDefault="006661AC" w:rsidP="00A47C23">
      <w:pPr>
        <w:pStyle w:val="BodyText"/>
        <w:spacing w:line="360" w:lineRule="auto"/>
        <w:jc w:val="both"/>
        <w:rPr>
          <w:b/>
          <w:bCs/>
          <w:sz w:val="28"/>
          <w:szCs w:val="28"/>
        </w:rPr>
      </w:pPr>
    </w:p>
    <w:p w14:paraId="4417A9C3" w14:textId="2D8E2DAC" w:rsidR="00A47C23" w:rsidRDefault="00EB2339" w:rsidP="00A47C23">
      <w:pPr>
        <w:pStyle w:val="BodyText"/>
        <w:spacing w:line="360" w:lineRule="auto"/>
        <w:jc w:val="both"/>
        <w:rPr>
          <w:b/>
          <w:bCs/>
          <w:sz w:val="28"/>
          <w:szCs w:val="28"/>
        </w:rPr>
      </w:pPr>
      <w:r>
        <w:rPr>
          <w:b/>
          <w:bCs/>
          <w:sz w:val="28"/>
          <w:szCs w:val="28"/>
        </w:rPr>
        <w:t xml:space="preserve">    </w:t>
      </w:r>
      <w:r w:rsidR="00A47C23">
        <w:rPr>
          <w:b/>
          <w:bCs/>
          <w:sz w:val="28"/>
          <w:szCs w:val="28"/>
        </w:rPr>
        <w:t>Graph-4: Representing the Performance of Listing Companies in 2022:</w:t>
      </w:r>
    </w:p>
    <w:p w14:paraId="033A3123" w14:textId="77777777" w:rsidR="00EB2339" w:rsidRDefault="00EB2339" w:rsidP="00A47C23">
      <w:pPr>
        <w:pStyle w:val="BodyText"/>
        <w:spacing w:line="360" w:lineRule="auto"/>
        <w:jc w:val="both"/>
        <w:rPr>
          <w:b/>
          <w:bCs/>
          <w:sz w:val="28"/>
          <w:szCs w:val="28"/>
        </w:rPr>
      </w:pPr>
    </w:p>
    <w:p w14:paraId="3EC457EC" w14:textId="77777777" w:rsidR="00EB2339" w:rsidRDefault="00EB2339" w:rsidP="00A47C23">
      <w:pPr>
        <w:pStyle w:val="BodyText"/>
        <w:spacing w:line="360" w:lineRule="auto"/>
        <w:jc w:val="both"/>
        <w:rPr>
          <w:b/>
          <w:bCs/>
          <w:sz w:val="28"/>
          <w:szCs w:val="28"/>
        </w:rPr>
      </w:pPr>
    </w:p>
    <w:p w14:paraId="08DBDA89" w14:textId="54BC642E" w:rsidR="00A47C23" w:rsidRDefault="00A47C23" w:rsidP="00A47C23">
      <w:pPr>
        <w:pStyle w:val="BodyText"/>
        <w:spacing w:line="360" w:lineRule="auto"/>
        <w:jc w:val="both"/>
        <w:rPr>
          <w:b/>
          <w:bCs/>
          <w:sz w:val="28"/>
          <w:szCs w:val="28"/>
        </w:rPr>
      </w:pPr>
      <w:r>
        <w:rPr>
          <w:b/>
          <w:bCs/>
          <w:sz w:val="28"/>
          <w:szCs w:val="28"/>
        </w:rPr>
        <w:t xml:space="preserve">   </w:t>
      </w:r>
      <w:r>
        <w:rPr>
          <w:noProof/>
        </w:rPr>
        <w:drawing>
          <wp:inline distT="0" distB="0" distL="0" distR="0" wp14:anchorId="5A5C1339" wp14:editId="2328A1C1">
            <wp:extent cx="5554980" cy="3390900"/>
            <wp:effectExtent l="0" t="0" r="11430" b="0"/>
            <wp:docPr id="1128409125" name="Chart 1">
              <a:extLst xmlns:a="http://schemas.openxmlformats.org/drawingml/2006/main">
                <a:ext uri="{FF2B5EF4-FFF2-40B4-BE49-F238E27FC236}">
                  <a16:creationId xmlns:a16="http://schemas.microsoft.com/office/drawing/2014/main" id="{221DA5EC-669B-97D3-2D7F-73762DCC25D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9E3BB26" w14:textId="77777777" w:rsidR="00EB2339" w:rsidRDefault="00EB2339" w:rsidP="0058624A">
      <w:pPr>
        <w:pStyle w:val="BodyText"/>
        <w:spacing w:line="360" w:lineRule="auto"/>
        <w:jc w:val="both"/>
        <w:rPr>
          <w:b/>
          <w:bCs/>
          <w:sz w:val="28"/>
          <w:szCs w:val="28"/>
        </w:rPr>
      </w:pPr>
    </w:p>
    <w:p w14:paraId="36BDB307" w14:textId="77777777" w:rsidR="00EB2339" w:rsidRDefault="00EB2339" w:rsidP="0058624A">
      <w:pPr>
        <w:pStyle w:val="BodyText"/>
        <w:spacing w:line="360" w:lineRule="auto"/>
        <w:jc w:val="both"/>
        <w:rPr>
          <w:b/>
          <w:bCs/>
          <w:sz w:val="28"/>
          <w:szCs w:val="28"/>
        </w:rPr>
      </w:pPr>
    </w:p>
    <w:p w14:paraId="10AD2515" w14:textId="77777777" w:rsidR="00EB2339" w:rsidRDefault="00EB2339" w:rsidP="0058624A">
      <w:pPr>
        <w:pStyle w:val="BodyText"/>
        <w:spacing w:line="360" w:lineRule="auto"/>
        <w:jc w:val="both"/>
        <w:rPr>
          <w:b/>
          <w:bCs/>
          <w:sz w:val="28"/>
          <w:szCs w:val="28"/>
        </w:rPr>
      </w:pPr>
    </w:p>
    <w:p w14:paraId="546DBB66" w14:textId="77777777" w:rsidR="00EB2339" w:rsidRDefault="00EB2339" w:rsidP="0058624A">
      <w:pPr>
        <w:pStyle w:val="BodyText"/>
        <w:spacing w:line="360" w:lineRule="auto"/>
        <w:jc w:val="both"/>
        <w:rPr>
          <w:b/>
          <w:bCs/>
          <w:sz w:val="28"/>
          <w:szCs w:val="28"/>
        </w:rPr>
      </w:pPr>
    </w:p>
    <w:p w14:paraId="73C42EB2" w14:textId="77777777" w:rsidR="00EB2339" w:rsidRDefault="00EB2339" w:rsidP="0058624A">
      <w:pPr>
        <w:pStyle w:val="BodyText"/>
        <w:spacing w:line="360" w:lineRule="auto"/>
        <w:jc w:val="both"/>
        <w:rPr>
          <w:b/>
          <w:bCs/>
          <w:sz w:val="28"/>
          <w:szCs w:val="28"/>
        </w:rPr>
      </w:pPr>
    </w:p>
    <w:p w14:paraId="693D4F0C" w14:textId="77777777" w:rsidR="00EB2339" w:rsidRDefault="00EB2339" w:rsidP="0058624A">
      <w:pPr>
        <w:pStyle w:val="BodyText"/>
        <w:spacing w:line="360" w:lineRule="auto"/>
        <w:jc w:val="both"/>
        <w:rPr>
          <w:b/>
          <w:bCs/>
          <w:sz w:val="28"/>
          <w:szCs w:val="28"/>
        </w:rPr>
      </w:pPr>
    </w:p>
    <w:p w14:paraId="13D03289" w14:textId="77777777" w:rsidR="006661AC" w:rsidRDefault="006661AC" w:rsidP="0058624A">
      <w:pPr>
        <w:pStyle w:val="BodyText"/>
        <w:spacing w:line="360" w:lineRule="auto"/>
        <w:jc w:val="both"/>
        <w:rPr>
          <w:b/>
          <w:bCs/>
          <w:sz w:val="28"/>
          <w:szCs w:val="28"/>
        </w:rPr>
      </w:pPr>
    </w:p>
    <w:p w14:paraId="4426540B" w14:textId="77777777" w:rsidR="00EB2339" w:rsidRDefault="00EB2339" w:rsidP="0058624A">
      <w:pPr>
        <w:pStyle w:val="BodyText"/>
        <w:spacing w:line="360" w:lineRule="auto"/>
        <w:jc w:val="both"/>
        <w:rPr>
          <w:b/>
          <w:bCs/>
          <w:sz w:val="28"/>
          <w:szCs w:val="28"/>
        </w:rPr>
      </w:pPr>
    </w:p>
    <w:p w14:paraId="764D5D48" w14:textId="18C12147" w:rsidR="0058624A" w:rsidRDefault="00A47C23" w:rsidP="0058624A">
      <w:pPr>
        <w:pStyle w:val="BodyText"/>
        <w:spacing w:line="360" w:lineRule="auto"/>
        <w:jc w:val="both"/>
        <w:rPr>
          <w:b/>
          <w:bCs/>
          <w:sz w:val="28"/>
          <w:szCs w:val="28"/>
        </w:rPr>
      </w:pPr>
      <w:r>
        <w:rPr>
          <w:b/>
          <w:bCs/>
          <w:sz w:val="28"/>
          <w:szCs w:val="28"/>
        </w:rPr>
        <w:t>Graph-4.1: Representing the Performance of Listing Companies in 2022:</w:t>
      </w:r>
    </w:p>
    <w:p w14:paraId="4AA41285" w14:textId="77777777" w:rsidR="00EB2339" w:rsidRPr="0058624A" w:rsidRDefault="00EB2339" w:rsidP="0058624A">
      <w:pPr>
        <w:pStyle w:val="BodyText"/>
        <w:spacing w:line="360" w:lineRule="auto"/>
        <w:jc w:val="both"/>
        <w:rPr>
          <w:b/>
          <w:bCs/>
          <w:sz w:val="28"/>
          <w:szCs w:val="28"/>
        </w:rPr>
      </w:pPr>
    </w:p>
    <w:p w14:paraId="24C54BD7" w14:textId="29AC3019" w:rsidR="00A47C23" w:rsidRDefault="00A47C23" w:rsidP="00FA37D3">
      <w:pPr>
        <w:pStyle w:val="BodyText"/>
        <w:spacing w:line="360" w:lineRule="auto"/>
        <w:jc w:val="both"/>
        <w:rPr>
          <w:b/>
          <w:bCs/>
          <w:sz w:val="28"/>
          <w:szCs w:val="28"/>
        </w:rPr>
      </w:pPr>
      <w:r>
        <w:rPr>
          <w:noProof/>
        </w:rPr>
        <w:drawing>
          <wp:inline distT="0" distB="0" distL="0" distR="0" wp14:anchorId="7BE49A3A" wp14:editId="2B42E381">
            <wp:extent cx="5875020" cy="2878931"/>
            <wp:effectExtent l="0" t="0" r="11430" b="17145"/>
            <wp:docPr id="1192256909" name="Chart 1">
              <a:extLst xmlns:a="http://schemas.openxmlformats.org/drawingml/2006/main">
                <a:ext uri="{FF2B5EF4-FFF2-40B4-BE49-F238E27FC236}">
                  <a16:creationId xmlns:a16="http://schemas.microsoft.com/office/drawing/2014/main" id="{4FE695D4-EAA3-EC76-97EA-9064C254AD7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F264A6C" w14:textId="77777777" w:rsidR="00EB2339" w:rsidRDefault="00EB2339" w:rsidP="00FA37D3">
      <w:pPr>
        <w:pStyle w:val="BodyText"/>
        <w:spacing w:line="360" w:lineRule="auto"/>
        <w:jc w:val="both"/>
        <w:rPr>
          <w:b/>
          <w:bCs/>
          <w:sz w:val="28"/>
          <w:szCs w:val="28"/>
        </w:rPr>
      </w:pPr>
    </w:p>
    <w:p w14:paraId="2DE4C353" w14:textId="13675B4D" w:rsidR="00000475" w:rsidRPr="00975904" w:rsidRDefault="00A47C23" w:rsidP="00FA37D3">
      <w:pPr>
        <w:pStyle w:val="BodyText"/>
        <w:spacing w:line="360" w:lineRule="auto"/>
        <w:jc w:val="both"/>
        <w:rPr>
          <w:b/>
          <w:bCs/>
        </w:rPr>
      </w:pPr>
      <w:r w:rsidRPr="00975904">
        <w:rPr>
          <w:b/>
          <w:bCs/>
        </w:rPr>
        <w:t>INTREPRETATION:</w:t>
      </w:r>
    </w:p>
    <w:p w14:paraId="39946C09" w14:textId="77777777" w:rsidR="00595144" w:rsidRDefault="00595144" w:rsidP="00FA37D3">
      <w:pPr>
        <w:pStyle w:val="BodyText"/>
        <w:spacing w:line="360" w:lineRule="auto"/>
        <w:jc w:val="both"/>
        <w:rPr>
          <w:b/>
          <w:bCs/>
          <w:sz w:val="28"/>
          <w:szCs w:val="28"/>
        </w:rPr>
      </w:pPr>
    </w:p>
    <w:p w14:paraId="54D245F9" w14:textId="3903F4B3" w:rsidR="00595144" w:rsidRDefault="00595144" w:rsidP="00595144">
      <w:pPr>
        <w:spacing w:line="360" w:lineRule="auto"/>
        <w:ind w:left="720"/>
        <w:rPr>
          <w:rFonts w:ascii="Times New Roman" w:hAnsi="Times New Roman" w:cs="Times New Roman"/>
          <w:sz w:val="24"/>
          <w:szCs w:val="24"/>
        </w:rPr>
      </w:pPr>
      <w:r w:rsidRPr="00595144">
        <w:rPr>
          <w:rFonts w:ascii="Times New Roman" w:hAnsi="Times New Roman" w:cs="Times New Roman"/>
          <w:sz w:val="24"/>
          <w:szCs w:val="24"/>
        </w:rPr>
        <w:t>1.</w:t>
      </w:r>
      <w:r>
        <w:rPr>
          <w:rFonts w:ascii="Times New Roman" w:hAnsi="Times New Roman" w:cs="Times New Roman"/>
          <w:sz w:val="24"/>
          <w:szCs w:val="24"/>
        </w:rPr>
        <w:t>Out of 3</w:t>
      </w:r>
      <w:r w:rsidR="0023073E">
        <w:rPr>
          <w:rFonts w:ascii="Times New Roman" w:hAnsi="Times New Roman" w:cs="Times New Roman"/>
          <w:sz w:val="24"/>
          <w:szCs w:val="24"/>
        </w:rPr>
        <w:t>9</w:t>
      </w:r>
      <w:r w:rsidRPr="00595144">
        <w:rPr>
          <w:rFonts w:ascii="Times New Roman" w:hAnsi="Times New Roman" w:cs="Times New Roman"/>
          <w:sz w:val="24"/>
          <w:szCs w:val="24"/>
        </w:rPr>
        <w:t xml:space="preserve"> firms decided to go public in 2022, and all of them were successfully listed</w:t>
      </w:r>
      <w:r>
        <w:rPr>
          <w:rFonts w:ascii="Times New Roman" w:hAnsi="Times New Roman" w:cs="Times New Roman"/>
          <w:sz w:val="24"/>
          <w:szCs w:val="24"/>
        </w:rPr>
        <w:t xml:space="preserve">.  </w:t>
      </w:r>
      <w:r w:rsidRPr="00595144">
        <w:rPr>
          <w:rFonts w:ascii="Times New Roman" w:hAnsi="Times New Roman" w:cs="Times New Roman"/>
          <w:sz w:val="24"/>
          <w:szCs w:val="24"/>
        </w:rPr>
        <w:t xml:space="preserve"> </w:t>
      </w:r>
    </w:p>
    <w:p w14:paraId="473FB5F0" w14:textId="3C65D0B0" w:rsidR="00595144" w:rsidRPr="00595144" w:rsidRDefault="00595144" w:rsidP="00595144">
      <w:pPr>
        <w:spacing w:line="360" w:lineRule="auto"/>
        <w:ind w:left="720"/>
        <w:rPr>
          <w:rFonts w:ascii="Times New Roman" w:hAnsi="Times New Roman" w:cs="Times New Roman"/>
          <w:sz w:val="24"/>
          <w:szCs w:val="24"/>
        </w:rPr>
      </w:pPr>
      <w:r w:rsidRPr="00595144">
        <w:rPr>
          <w:rFonts w:ascii="Times New Roman" w:hAnsi="Times New Roman" w:cs="Times New Roman"/>
          <w:sz w:val="24"/>
          <w:szCs w:val="24"/>
        </w:rPr>
        <w:t>2. Of the 3</w:t>
      </w:r>
      <w:r w:rsidR="0023073E">
        <w:rPr>
          <w:rFonts w:ascii="Times New Roman" w:hAnsi="Times New Roman" w:cs="Times New Roman"/>
          <w:sz w:val="24"/>
          <w:szCs w:val="24"/>
        </w:rPr>
        <w:t>9</w:t>
      </w:r>
      <w:r w:rsidRPr="00595144">
        <w:rPr>
          <w:rFonts w:ascii="Times New Roman" w:hAnsi="Times New Roman" w:cs="Times New Roman"/>
          <w:sz w:val="24"/>
          <w:szCs w:val="24"/>
        </w:rPr>
        <w:t xml:space="preserve"> firms, 2</w:t>
      </w:r>
      <w:r w:rsidR="00E639A1">
        <w:rPr>
          <w:rFonts w:ascii="Times New Roman" w:hAnsi="Times New Roman" w:cs="Times New Roman"/>
          <w:sz w:val="24"/>
          <w:szCs w:val="24"/>
        </w:rPr>
        <w:t>5</w:t>
      </w:r>
      <w:r w:rsidRPr="00595144">
        <w:rPr>
          <w:rFonts w:ascii="Times New Roman" w:hAnsi="Times New Roman" w:cs="Times New Roman"/>
          <w:sz w:val="24"/>
          <w:szCs w:val="24"/>
        </w:rPr>
        <w:t xml:space="preserve"> were traded at a profit and 1</w:t>
      </w:r>
      <w:r w:rsidR="00E639A1">
        <w:rPr>
          <w:rFonts w:ascii="Times New Roman" w:hAnsi="Times New Roman" w:cs="Times New Roman"/>
          <w:sz w:val="24"/>
          <w:szCs w:val="24"/>
        </w:rPr>
        <w:t>4</w:t>
      </w:r>
      <w:r w:rsidRPr="00595144">
        <w:rPr>
          <w:rFonts w:ascii="Times New Roman" w:hAnsi="Times New Roman" w:cs="Times New Roman"/>
          <w:sz w:val="24"/>
          <w:szCs w:val="24"/>
        </w:rPr>
        <w:t xml:space="preserve"> at a loss when their closing prices were taken into account and compared to the Issued price as on the relevant Listing days. </w:t>
      </w:r>
    </w:p>
    <w:p w14:paraId="3E259759" w14:textId="1F027596" w:rsidR="00595144" w:rsidRPr="00595144" w:rsidRDefault="00595144" w:rsidP="00595144">
      <w:pPr>
        <w:spacing w:line="360" w:lineRule="auto"/>
        <w:ind w:left="720"/>
        <w:rPr>
          <w:rFonts w:ascii="Times New Roman" w:hAnsi="Times New Roman" w:cs="Times New Roman"/>
          <w:sz w:val="24"/>
          <w:szCs w:val="24"/>
        </w:rPr>
      </w:pPr>
      <w:r w:rsidRPr="00595144">
        <w:rPr>
          <w:rFonts w:ascii="Times New Roman" w:hAnsi="Times New Roman" w:cs="Times New Roman"/>
          <w:sz w:val="24"/>
          <w:szCs w:val="24"/>
        </w:rPr>
        <w:t xml:space="preserve">3. Upon comparing the Issue price with the current Market price </w:t>
      </w:r>
      <w:r w:rsidR="00E639A1">
        <w:rPr>
          <w:rFonts w:ascii="Times New Roman" w:hAnsi="Times New Roman" w:cs="Times New Roman"/>
          <w:sz w:val="24"/>
          <w:szCs w:val="24"/>
        </w:rPr>
        <w:t>34</w:t>
      </w:r>
      <w:r w:rsidRPr="00595144">
        <w:rPr>
          <w:rFonts w:ascii="Times New Roman" w:hAnsi="Times New Roman" w:cs="Times New Roman"/>
          <w:sz w:val="24"/>
          <w:szCs w:val="24"/>
        </w:rPr>
        <w:t xml:space="preserve"> of the 3</w:t>
      </w:r>
      <w:r w:rsidR="00E639A1">
        <w:rPr>
          <w:rFonts w:ascii="Times New Roman" w:hAnsi="Times New Roman" w:cs="Times New Roman"/>
          <w:sz w:val="24"/>
          <w:szCs w:val="24"/>
        </w:rPr>
        <w:t>9</w:t>
      </w:r>
      <w:r w:rsidRPr="00595144">
        <w:rPr>
          <w:rFonts w:ascii="Times New Roman" w:hAnsi="Times New Roman" w:cs="Times New Roman"/>
          <w:sz w:val="24"/>
          <w:szCs w:val="24"/>
        </w:rPr>
        <w:t xml:space="preserve"> firms were traded on profits, and </w:t>
      </w:r>
      <w:r w:rsidR="00E639A1">
        <w:rPr>
          <w:rFonts w:ascii="Times New Roman" w:hAnsi="Times New Roman" w:cs="Times New Roman"/>
          <w:sz w:val="24"/>
          <w:szCs w:val="24"/>
        </w:rPr>
        <w:t>5</w:t>
      </w:r>
      <w:r w:rsidRPr="00595144">
        <w:rPr>
          <w:rFonts w:ascii="Times New Roman" w:hAnsi="Times New Roman" w:cs="Times New Roman"/>
          <w:sz w:val="24"/>
          <w:szCs w:val="24"/>
        </w:rPr>
        <w:t xml:space="preserve"> companies were traded on a loss</w:t>
      </w:r>
      <w:r>
        <w:rPr>
          <w:rFonts w:ascii="Times New Roman" w:hAnsi="Times New Roman" w:cs="Times New Roman"/>
          <w:sz w:val="24"/>
          <w:szCs w:val="24"/>
        </w:rPr>
        <w:t xml:space="preserve"> as on date 8 July 2024.</w:t>
      </w:r>
    </w:p>
    <w:p w14:paraId="751B4620" w14:textId="401E8795" w:rsidR="00000475" w:rsidRPr="0058624A" w:rsidRDefault="00595144" w:rsidP="0058624A">
      <w:pPr>
        <w:spacing w:line="360" w:lineRule="auto"/>
        <w:ind w:left="720"/>
        <w:rPr>
          <w:rFonts w:ascii="Times New Roman" w:hAnsi="Times New Roman" w:cs="Times New Roman"/>
          <w:sz w:val="24"/>
          <w:szCs w:val="24"/>
        </w:rPr>
      </w:pPr>
      <w:r>
        <w:rPr>
          <w:rFonts w:ascii="Times New Roman" w:hAnsi="Times New Roman" w:cs="Times New Roman"/>
          <w:sz w:val="24"/>
          <w:szCs w:val="24"/>
        </w:rPr>
        <w:t>4.</w:t>
      </w:r>
      <w:r w:rsidRPr="00595144">
        <w:rPr>
          <w:rFonts w:ascii="Times New Roman" w:hAnsi="Times New Roman" w:cs="Times New Roman"/>
          <w:sz w:val="24"/>
          <w:szCs w:val="24"/>
        </w:rPr>
        <w:t>Having been listed for almost a year, the companies primarily have negative numbers, but they have room to grow and could generate significant</w:t>
      </w:r>
      <w:r>
        <w:rPr>
          <w:rFonts w:ascii="Times New Roman" w:hAnsi="Times New Roman" w:cs="Times New Roman"/>
          <w:sz w:val="24"/>
          <w:szCs w:val="24"/>
        </w:rPr>
        <w:t xml:space="preserve"> returns in future.</w:t>
      </w:r>
    </w:p>
    <w:p w14:paraId="5521C69B" w14:textId="77777777" w:rsidR="0058624A" w:rsidRDefault="0058624A" w:rsidP="00FA37D3">
      <w:pPr>
        <w:pStyle w:val="BodyText"/>
        <w:spacing w:line="360" w:lineRule="auto"/>
        <w:jc w:val="both"/>
        <w:rPr>
          <w:b/>
          <w:bCs/>
          <w:sz w:val="28"/>
          <w:szCs w:val="28"/>
        </w:rPr>
      </w:pPr>
    </w:p>
    <w:p w14:paraId="684BA744" w14:textId="77777777" w:rsidR="00EB2339" w:rsidRDefault="00EB2339" w:rsidP="00FA37D3">
      <w:pPr>
        <w:pStyle w:val="BodyText"/>
        <w:spacing w:line="360" w:lineRule="auto"/>
        <w:jc w:val="both"/>
        <w:rPr>
          <w:b/>
          <w:bCs/>
          <w:sz w:val="28"/>
          <w:szCs w:val="28"/>
        </w:rPr>
      </w:pPr>
    </w:p>
    <w:p w14:paraId="3AD8D1E9" w14:textId="77777777" w:rsidR="00975904" w:rsidRDefault="00975904" w:rsidP="00FA37D3">
      <w:pPr>
        <w:pStyle w:val="BodyText"/>
        <w:spacing w:line="360" w:lineRule="auto"/>
        <w:jc w:val="both"/>
        <w:rPr>
          <w:b/>
          <w:bCs/>
          <w:sz w:val="28"/>
          <w:szCs w:val="28"/>
        </w:rPr>
      </w:pPr>
    </w:p>
    <w:p w14:paraId="19A65619" w14:textId="77777777" w:rsidR="00C67E9E" w:rsidRDefault="00C67E9E" w:rsidP="00FA37D3">
      <w:pPr>
        <w:pStyle w:val="BodyText"/>
        <w:spacing w:line="360" w:lineRule="auto"/>
        <w:jc w:val="both"/>
        <w:rPr>
          <w:b/>
          <w:bCs/>
          <w:sz w:val="28"/>
          <w:szCs w:val="28"/>
        </w:rPr>
      </w:pPr>
    </w:p>
    <w:p w14:paraId="7E529645" w14:textId="77777777" w:rsidR="00C67E9E" w:rsidRDefault="00C67E9E" w:rsidP="00FA37D3">
      <w:pPr>
        <w:pStyle w:val="BodyText"/>
        <w:spacing w:line="360" w:lineRule="auto"/>
        <w:jc w:val="both"/>
        <w:rPr>
          <w:b/>
          <w:bCs/>
          <w:sz w:val="28"/>
          <w:szCs w:val="28"/>
        </w:rPr>
      </w:pPr>
    </w:p>
    <w:p w14:paraId="62A6D9BA" w14:textId="1D41BF3F" w:rsidR="00000475" w:rsidRDefault="00000475" w:rsidP="00FA37D3">
      <w:pPr>
        <w:pStyle w:val="BodyText"/>
        <w:spacing w:line="360" w:lineRule="auto"/>
        <w:jc w:val="both"/>
        <w:rPr>
          <w:b/>
          <w:bCs/>
          <w:sz w:val="28"/>
          <w:szCs w:val="28"/>
        </w:rPr>
      </w:pPr>
      <w:r>
        <w:rPr>
          <w:b/>
          <w:bCs/>
          <w:sz w:val="28"/>
          <w:szCs w:val="28"/>
        </w:rPr>
        <w:t>Table-5: Performance of Listing Companies that went for Public Issue in       2023</w:t>
      </w:r>
    </w:p>
    <w:tbl>
      <w:tblPr>
        <w:tblStyle w:val="TableGrid"/>
        <w:tblW w:w="9214" w:type="dxa"/>
        <w:tblLook w:val="04A0" w:firstRow="1" w:lastRow="0" w:firstColumn="1" w:lastColumn="0" w:noHBand="0" w:noVBand="1"/>
      </w:tblPr>
      <w:tblGrid>
        <w:gridCol w:w="2537"/>
        <w:gridCol w:w="1548"/>
        <w:gridCol w:w="1265"/>
        <w:gridCol w:w="906"/>
        <w:gridCol w:w="1553"/>
        <w:gridCol w:w="1405"/>
      </w:tblGrid>
      <w:tr w:rsidR="00000475" w:rsidRPr="00000475" w14:paraId="1214313C" w14:textId="77777777" w:rsidTr="00F4238A">
        <w:trPr>
          <w:trHeight w:val="612"/>
        </w:trPr>
        <w:tc>
          <w:tcPr>
            <w:tcW w:w="2537" w:type="dxa"/>
            <w:hideMark/>
          </w:tcPr>
          <w:p w14:paraId="7433CFC4" w14:textId="1F35C04B" w:rsidR="00000475" w:rsidRPr="00000475" w:rsidRDefault="009D0657" w:rsidP="00000475">
            <w:pPr>
              <w:jc w:val="center"/>
              <w:rPr>
                <w:rFonts w:ascii="Segoe UI" w:eastAsia="Times New Roman" w:hAnsi="Segoe UI" w:cs="Segoe UI"/>
                <w:b/>
                <w:bCs/>
                <w:color w:val="000000"/>
                <w:kern w:val="0"/>
                <w:lang w:eastAsia="en-IN"/>
                <w14:ligatures w14:val="none"/>
              </w:rPr>
            </w:pPr>
            <w:r>
              <w:rPr>
                <w:rFonts w:ascii="Segoe UI" w:eastAsia="Times New Roman" w:hAnsi="Segoe UI" w:cs="Segoe UI"/>
                <w:color w:val="000000"/>
                <w:kern w:val="0"/>
                <w:lang w:eastAsia="en-IN"/>
                <w14:ligatures w14:val="none"/>
              </w:rPr>
              <w:t xml:space="preserve">  </w:t>
            </w:r>
            <w:r w:rsidR="00000475" w:rsidRPr="00000475">
              <w:rPr>
                <w:rFonts w:ascii="Segoe UI" w:eastAsia="Times New Roman" w:hAnsi="Segoe UI" w:cs="Segoe UI"/>
                <w:color w:val="000000"/>
                <w:kern w:val="0"/>
                <w:lang w:eastAsia="en-IN"/>
                <w14:ligatures w14:val="none"/>
              </w:rPr>
              <w:t>Company Name</w:t>
            </w:r>
          </w:p>
        </w:tc>
        <w:tc>
          <w:tcPr>
            <w:tcW w:w="1548" w:type="dxa"/>
            <w:hideMark/>
          </w:tcPr>
          <w:p w14:paraId="02B6775C" w14:textId="77777777" w:rsidR="00000475" w:rsidRPr="00000475" w:rsidRDefault="00000475" w:rsidP="00000475">
            <w:pPr>
              <w:jc w:val="center"/>
              <w:rPr>
                <w:rFonts w:ascii="Segoe UI" w:eastAsia="Times New Roman" w:hAnsi="Segoe UI" w:cs="Segoe UI"/>
                <w:b/>
                <w:bCs/>
                <w:color w:val="000000"/>
                <w:kern w:val="0"/>
                <w:lang w:eastAsia="en-IN"/>
                <w14:ligatures w14:val="none"/>
              </w:rPr>
            </w:pPr>
            <w:r w:rsidRPr="00000475">
              <w:rPr>
                <w:rFonts w:ascii="Segoe UI" w:eastAsia="Times New Roman" w:hAnsi="Segoe UI" w:cs="Segoe UI"/>
                <w:color w:val="000000"/>
                <w:kern w:val="0"/>
                <w:lang w:eastAsia="en-IN"/>
                <w14:ligatures w14:val="none"/>
              </w:rPr>
              <w:t>Listing Date</w:t>
            </w:r>
          </w:p>
        </w:tc>
        <w:tc>
          <w:tcPr>
            <w:tcW w:w="1265" w:type="dxa"/>
            <w:hideMark/>
          </w:tcPr>
          <w:p w14:paraId="2D0DC04B" w14:textId="77777777" w:rsidR="00000475" w:rsidRPr="00000475" w:rsidRDefault="00000475" w:rsidP="00000475">
            <w:pPr>
              <w:jc w:val="center"/>
              <w:rPr>
                <w:rFonts w:ascii="Segoe UI" w:eastAsia="Times New Roman" w:hAnsi="Segoe UI" w:cs="Segoe UI"/>
                <w:b/>
                <w:bCs/>
                <w:color w:val="000000"/>
                <w:kern w:val="0"/>
                <w:lang w:eastAsia="en-IN"/>
                <w14:ligatures w14:val="none"/>
              </w:rPr>
            </w:pPr>
            <w:r w:rsidRPr="00000475">
              <w:rPr>
                <w:rFonts w:ascii="Segoe UI" w:eastAsia="Times New Roman" w:hAnsi="Segoe UI" w:cs="Segoe UI"/>
                <w:color w:val="000000"/>
                <w:kern w:val="0"/>
                <w:lang w:eastAsia="en-IN"/>
                <w14:ligatures w14:val="none"/>
              </w:rPr>
              <w:t>Issue Price</w:t>
            </w:r>
          </w:p>
        </w:tc>
        <w:tc>
          <w:tcPr>
            <w:tcW w:w="906" w:type="dxa"/>
            <w:hideMark/>
          </w:tcPr>
          <w:p w14:paraId="0396B5C0" w14:textId="77777777" w:rsidR="00000475" w:rsidRPr="00000475" w:rsidRDefault="00000475" w:rsidP="00000475">
            <w:pPr>
              <w:jc w:val="center"/>
              <w:rPr>
                <w:rFonts w:ascii="Segoe UI" w:eastAsia="Times New Roman" w:hAnsi="Segoe UI" w:cs="Segoe UI"/>
                <w:b/>
                <w:bCs/>
                <w:color w:val="000000"/>
                <w:kern w:val="0"/>
                <w:lang w:eastAsia="en-IN"/>
                <w14:ligatures w14:val="none"/>
              </w:rPr>
            </w:pPr>
            <w:r w:rsidRPr="00000475">
              <w:rPr>
                <w:rFonts w:ascii="Segoe UI" w:eastAsia="Times New Roman" w:hAnsi="Segoe UI" w:cs="Segoe UI"/>
                <w:color w:val="000000"/>
                <w:kern w:val="0"/>
                <w:lang w:eastAsia="en-IN"/>
                <w14:ligatures w14:val="none"/>
              </w:rPr>
              <w:t>Listing Price</w:t>
            </w:r>
          </w:p>
        </w:tc>
        <w:tc>
          <w:tcPr>
            <w:tcW w:w="1553" w:type="dxa"/>
            <w:hideMark/>
          </w:tcPr>
          <w:p w14:paraId="47C72938" w14:textId="77777777" w:rsidR="00000475" w:rsidRPr="00000475" w:rsidRDefault="00000475" w:rsidP="00000475">
            <w:pPr>
              <w:jc w:val="center"/>
              <w:rPr>
                <w:rFonts w:ascii="Segoe UI" w:eastAsia="Times New Roman" w:hAnsi="Segoe UI" w:cs="Segoe UI"/>
                <w:b/>
                <w:bCs/>
                <w:color w:val="000000"/>
                <w:kern w:val="0"/>
                <w:lang w:eastAsia="en-IN"/>
                <w14:ligatures w14:val="none"/>
              </w:rPr>
            </w:pPr>
            <w:r w:rsidRPr="00000475">
              <w:rPr>
                <w:rFonts w:ascii="Segoe UI" w:eastAsia="Times New Roman" w:hAnsi="Segoe UI" w:cs="Segoe UI"/>
                <w:color w:val="000000"/>
                <w:kern w:val="0"/>
                <w:lang w:eastAsia="en-IN"/>
                <w14:ligatures w14:val="none"/>
              </w:rPr>
              <w:t>Listing Day Gain/Loss</w:t>
            </w:r>
          </w:p>
        </w:tc>
        <w:tc>
          <w:tcPr>
            <w:tcW w:w="1405" w:type="dxa"/>
            <w:hideMark/>
          </w:tcPr>
          <w:p w14:paraId="3E851219" w14:textId="77777777" w:rsidR="00000475" w:rsidRPr="00000475" w:rsidRDefault="00000475" w:rsidP="00000475">
            <w:pPr>
              <w:jc w:val="center"/>
              <w:rPr>
                <w:rFonts w:ascii="Segoe UI" w:eastAsia="Times New Roman" w:hAnsi="Segoe UI" w:cs="Segoe UI"/>
                <w:b/>
                <w:bCs/>
                <w:color w:val="000000"/>
                <w:kern w:val="0"/>
                <w:lang w:eastAsia="en-IN"/>
                <w14:ligatures w14:val="none"/>
              </w:rPr>
            </w:pPr>
            <w:r w:rsidRPr="00000475">
              <w:rPr>
                <w:rFonts w:ascii="Segoe UI" w:eastAsia="Times New Roman" w:hAnsi="Segoe UI" w:cs="Segoe UI"/>
                <w:color w:val="000000"/>
                <w:kern w:val="0"/>
                <w:lang w:eastAsia="en-IN"/>
                <w14:ligatures w14:val="none"/>
              </w:rPr>
              <w:t>Current Returns as of Now</w:t>
            </w:r>
          </w:p>
        </w:tc>
      </w:tr>
      <w:tr w:rsidR="00000475" w:rsidRPr="00000475" w14:paraId="4F0FE314" w14:textId="77777777" w:rsidTr="00F4238A">
        <w:trPr>
          <w:trHeight w:val="936"/>
        </w:trPr>
        <w:tc>
          <w:tcPr>
            <w:tcW w:w="2537" w:type="dxa"/>
            <w:hideMark/>
          </w:tcPr>
          <w:p w14:paraId="2BB190B5" w14:textId="77777777" w:rsidR="00000475" w:rsidRPr="00000475" w:rsidRDefault="00000475" w:rsidP="00000475">
            <w:pPr>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Radiant Cash Management Services Limited</w:t>
            </w:r>
          </w:p>
        </w:tc>
        <w:tc>
          <w:tcPr>
            <w:tcW w:w="1548" w:type="dxa"/>
            <w:hideMark/>
          </w:tcPr>
          <w:p w14:paraId="56093549"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04-01-2023</w:t>
            </w:r>
          </w:p>
        </w:tc>
        <w:tc>
          <w:tcPr>
            <w:tcW w:w="1265" w:type="dxa"/>
            <w:hideMark/>
          </w:tcPr>
          <w:p w14:paraId="3A4E20F0"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94</w:t>
            </w:r>
          </w:p>
        </w:tc>
        <w:tc>
          <w:tcPr>
            <w:tcW w:w="906" w:type="dxa"/>
            <w:hideMark/>
          </w:tcPr>
          <w:p w14:paraId="625274D9"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107.85</w:t>
            </w:r>
          </w:p>
        </w:tc>
        <w:tc>
          <w:tcPr>
            <w:tcW w:w="1553" w:type="dxa"/>
            <w:hideMark/>
          </w:tcPr>
          <w:p w14:paraId="1059849F"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11.38%</w:t>
            </w:r>
          </w:p>
        </w:tc>
        <w:tc>
          <w:tcPr>
            <w:tcW w:w="1405" w:type="dxa"/>
            <w:hideMark/>
          </w:tcPr>
          <w:p w14:paraId="55418ECB" w14:textId="77777777" w:rsidR="00000475" w:rsidRPr="00000475" w:rsidRDefault="00000475" w:rsidP="00000475">
            <w:pPr>
              <w:jc w:val="right"/>
              <w:rPr>
                <w:rFonts w:ascii="Segoe UI" w:eastAsia="Times New Roman" w:hAnsi="Segoe UI" w:cs="Segoe UI"/>
                <w:color w:val="FF0000"/>
                <w:kern w:val="0"/>
                <w:lang w:eastAsia="en-IN"/>
                <w14:ligatures w14:val="none"/>
              </w:rPr>
            </w:pPr>
            <w:r w:rsidRPr="00000475">
              <w:rPr>
                <w:rFonts w:ascii="Segoe UI" w:eastAsia="Times New Roman" w:hAnsi="Segoe UI" w:cs="Segoe UI"/>
                <w:color w:val="FF0000"/>
                <w:kern w:val="0"/>
                <w:lang w:eastAsia="en-IN"/>
                <w14:ligatures w14:val="none"/>
              </w:rPr>
              <w:t>-15.27%</w:t>
            </w:r>
          </w:p>
        </w:tc>
      </w:tr>
      <w:tr w:rsidR="00000475" w:rsidRPr="00000475" w14:paraId="5E25C6C3" w14:textId="77777777" w:rsidTr="00F4238A">
        <w:trPr>
          <w:trHeight w:val="576"/>
        </w:trPr>
        <w:tc>
          <w:tcPr>
            <w:tcW w:w="2537" w:type="dxa"/>
            <w:hideMark/>
          </w:tcPr>
          <w:p w14:paraId="2F874E3C" w14:textId="77777777" w:rsidR="00000475" w:rsidRPr="00000475" w:rsidRDefault="00000475" w:rsidP="00000475">
            <w:pPr>
              <w:rPr>
                <w:rFonts w:ascii="Segoe UI" w:eastAsia="Times New Roman" w:hAnsi="Segoe UI" w:cs="Segoe UI"/>
                <w:color w:val="000000"/>
                <w:kern w:val="0"/>
                <w:lang w:eastAsia="en-IN"/>
                <w14:ligatures w14:val="none"/>
              </w:rPr>
            </w:pPr>
            <w:proofErr w:type="spellStart"/>
            <w:r w:rsidRPr="00000475">
              <w:rPr>
                <w:rFonts w:ascii="Segoe UI" w:eastAsia="Times New Roman" w:hAnsi="Segoe UI" w:cs="Segoe UI"/>
                <w:color w:val="000000"/>
                <w:kern w:val="0"/>
                <w:lang w:eastAsia="en-IN"/>
                <w14:ligatures w14:val="none"/>
              </w:rPr>
              <w:t>Sah</w:t>
            </w:r>
            <w:proofErr w:type="spellEnd"/>
            <w:r w:rsidRPr="00000475">
              <w:rPr>
                <w:rFonts w:ascii="Segoe UI" w:eastAsia="Times New Roman" w:hAnsi="Segoe UI" w:cs="Segoe UI"/>
                <w:color w:val="000000"/>
                <w:kern w:val="0"/>
                <w:lang w:eastAsia="en-IN"/>
                <w14:ligatures w14:val="none"/>
              </w:rPr>
              <w:t xml:space="preserve"> Polymers Limited</w:t>
            </w:r>
          </w:p>
        </w:tc>
        <w:tc>
          <w:tcPr>
            <w:tcW w:w="1548" w:type="dxa"/>
            <w:hideMark/>
          </w:tcPr>
          <w:p w14:paraId="74D110B6"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12-01-2023</w:t>
            </w:r>
          </w:p>
        </w:tc>
        <w:tc>
          <w:tcPr>
            <w:tcW w:w="1265" w:type="dxa"/>
            <w:hideMark/>
          </w:tcPr>
          <w:p w14:paraId="137B09CF"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65</w:t>
            </w:r>
          </w:p>
        </w:tc>
        <w:tc>
          <w:tcPr>
            <w:tcW w:w="906" w:type="dxa"/>
            <w:hideMark/>
          </w:tcPr>
          <w:p w14:paraId="72340F0E"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84.8</w:t>
            </w:r>
          </w:p>
        </w:tc>
        <w:tc>
          <w:tcPr>
            <w:tcW w:w="1553" w:type="dxa"/>
            <w:hideMark/>
          </w:tcPr>
          <w:p w14:paraId="52328984"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37.31%</w:t>
            </w:r>
          </w:p>
        </w:tc>
        <w:tc>
          <w:tcPr>
            <w:tcW w:w="1405" w:type="dxa"/>
            <w:hideMark/>
          </w:tcPr>
          <w:p w14:paraId="77D2697D"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43.86%</w:t>
            </w:r>
          </w:p>
        </w:tc>
      </w:tr>
      <w:tr w:rsidR="00000475" w:rsidRPr="00000475" w14:paraId="04E862FF" w14:textId="77777777" w:rsidTr="00F4238A">
        <w:trPr>
          <w:trHeight w:val="576"/>
        </w:trPr>
        <w:tc>
          <w:tcPr>
            <w:tcW w:w="2537" w:type="dxa"/>
            <w:hideMark/>
          </w:tcPr>
          <w:p w14:paraId="6A470579" w14:textId="77777777" w:rsidR="00000475" w:rsidRPr="00000475" w:rsidRDefault="00000475" w:rsidP="00000475">
            <w:pPr>
              <w:rPr>
                <w:rFonts w:ascii="Segoe UI" w:eastAsia="Times New Roman" w:hAnsi="Segoe UI" w:cs="Segoe UI"/>
                <w:color w:val="000000"/>
                <w:kern w:val="0"/>
                <w:lang w:eastAsia="en-IN"/>
                <w14:ligatures w14:val="none"/>
              </w:rPr>
            </w:pPr>
            <w:proofErr w:type="spellStart"/>
            <w:r w:rsidRPr="00000475">
              <w:rPr>
                <w:rFonts w:ascii="Segoe UI" w:eastAsia="Times New Roman" w:hAnsi="Segoe UI" w:cs="Segoe UI"/>
                <w:color w:val="000000"/>
                <w:kern w:val="0"/>
                <w:lang w:eastAsia="en-IN"/>
                <w14:ligatures w14:val="none"/>
              </w:rPr>
              <w:t>Divgi</w:t>
            </w:r>
            <w:proofErr w:type="spellEnd"/>
            <w:r w:rsidRPr="00000475">
              <w:rPr>
                <w:rFonts w:ascii="Segoe UI" w:eastAsia="Times New Roman" w:hAnsi="Segoe UI" w:cs="Segoe UI"/>
                <w:color w:val="000000"/>
                <w:kern w:val="0"/>
                <w:lang w:eastAsia="en-IN"/>
                <w14:ligatures w14:val="none"/>
              </w:rPr>
              <w:t xml:space="preserve"> </w:t>
            </w:r>
            <w:proofErr w:type="spellStart"/>
            <w:r w:rsidRPr="00000475">
              <w:rPr>
                <w:rFonts w:ascii="Segoe UI" w:eastAsia="Times New Roman" w:hAnsi="Segoe UI" w:cs="Segoe UI"/>
                <w:color w:val="000000"/>
                <w:kern w:val="0"/>
                <w:lang w:eastAsia="en-IN"/>
                <w14:ligatures w14:val="none"/>
              </w:rPr>
              <w:t>TorqTransfer</w:t>
            </w:r>
            <w:proofErr w:type="spellEnd"/>
            <w:r w:rsidRPr="00000475">
              <w:rPr>
                <w:rFonts w:ascii="Segoe UI" w:eastAsia="Times New Roman" w:hAnsi="Segoe UI" w:cs="Segoe UI"/>
                <w:color w:val="000000"/>
                <w:kern w:val="0"/>
                <w:lang w:eastAsia="en-IN"/>
                <w14:ligatures w14:val="none"/>
              </w:rPr>
              <w:t xml:space="preserve"> Systems Limited</w:t>
            </w:r>
          </w:p>
        </w:tc>
        <w:tc>
          <w:tcPr>
            <w:tcW w:w="1548" w:type="dxa"/>
            <w:hideMark/>
          </w:tcPr>
          <w:p w14:paraId="41A9DC9B"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14-03-2023</w:t>
            </w:r>
          </w:p>
        </w:tc>
        <w:tc>
          <w:tcPr>
            <w:tcW w:w="1265" w:type="dxa"/>
            <w:hideMark/>
          </w:tcPr>
          <w:p w14:paraId="2C81047F"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590</w:t>
            </w:r>
          </w:p>
        </w:tc>
        <w:tc>
          <w:tcPr>
            <w:tcW w:w="906" w:type="dxa"/>
            <w:hideMark/>
          </w:tcPr>
          <w:p w14:paraId="6C963BF9"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625.52</w:t>
            </w:r>
          </w:p>
        </w:tc>
        <w:tc>
          <w:tcPr>
            <w:tcW w:w="1553" w:type="dxa"/>
            <w:hideMark/>
          </w:tcPr>
          <w:p w14:paraId="5A87B65E"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2.57%</w:t>
            </w:r>
          </w:p>
        </w:tc>
        <w:tc>
          <w:tcPr>
            <w:tcW w:w="1405" w:type="dxa"/>
            <w:hideMark/>
          </w:tcPr>
          <w:p w14:paraId="236C182E"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26.60%</w:t>
            </w:r>
          </w:p>
        </w:tc>
      </w:tr>
      <w:tr w:rsidR="00000475" w:rsidRPr="00000475" w14:paraId="53D3E941" w14:textId="77777777" w:rsidTr="00F4238A">
        <w:trPr>
          <w:trHeight w:val="552"/>
        </w:trPr>
        <w:tc>
          <w:tcPr>
            <w:tcW w:w="2537" w:type="dxa"/>
            <w:hideMark/>
          </w:tcPr>
          <w:p w14:paraId="622A92A6" w14:textId="77777777" w:rsidR="00000475" w:rsidRPr="00000475" w:rsidRDefault="00000475" w:rsidP="00000475">
            <w:pPr>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Global Surfaces Limited</w:t>
            </w:r>
          </w:p>
        </w:tc>
        <w:tc>
          <w:tcPr>
            <w:tcW w:w="1548" w:type="dxa"/>
            <w:hideMark/>
          </w:tcPr>
          <w:p w14:paraId="1648C51F"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23-03-2023</w:t>
            </w:r>
          </w:p>
        </w:tc>
        <w:tc>
          <w:tcPr>
            <w:tcW w:w="1265" w:type="dxa"/>
            <w:hideMark/>
          </w:tcPr>
          <w:p w14:paraId="00BEEF70"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140</w:t>
            </w:r>
          </w:p>
        </w:tc>
        <w:tc>
          <w:tcPr>
            <w:tcW w:w="906" w:type="dxa"/>
            <w:hideMark/>
          </w:tcPr>
          <w:p w14:paraId="37F43F81"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162.5</w:t>
            </w:r>
          </w:p>
        </w:tc>
        <w:tc>
          <w:tcPr>
            <w:tcW w:w="1553" w:type="dxa"/>
            <w:hideMark/>
          </w:tcPr>
          <w:p w14:paraId="30350AF6"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22.07%</w:t>
            </w:r>
          </w:p>
        </w:tc>
        <w:tc>
          <w:tcPr>
            <w:tcW w:w="1405" w:type="dxa"/>
            <w:hideMark/>
          </w:tcPr>
          <w:p w14:paraId="7DF24F2A"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52.46%</w:t>
            </w:r>
          </w:p>
        </w:tc>
      </w:tr>
      <w:tr w:rsidR="00000475" w:rsidRPr="00000475" w14:paraId="4C864DD9" w14:textId="77777777" w:rsidTr="00F4238A">
        <w:trPr>
          <w:trHeight w:val="624"/>
        </w:trPr>
        <w:tc>
          <w:tcPr>
            <w:tcW w:w="2537" w:type="dxa"/>
            <w:hideMark/>
          </w:tcPr>
          <w:p w14:paraId="03A84B24" w14:textId="77777777" w:rsidR="00000475" w:rsidRPr="00000475" w:rsidRDefault="00000475" w:rsidP="00000475">
            <w:pPr>
              <w:rPr>
                <w:rFonts w:ascii="Segoe UI" w:eastAsia="Times New Roman" w:hAnsi="Segoe UI" w:cs="Segoe UI"/>
                <w:color w:val="000000"/>
                <w:kern w:val="0"/>
                <w:lang w:eastAsia="en-IN"/>
                <w14:ligatures w14:val="none"/>
              </w:rPr>
            </w:pPr>
            <w:proofErr w:type="spellStart"/>
            <w:r w:rsidRPr="00000475">
              <w:rPr>
                <w:rFonts w:ascii="Segoe UI" w:eastAsia="Times New Roman" w:hAnsi="Segoe UI" w:cs="Segoe UI"/>
                <w:color w:val="000000"/>
                <w:kern w:val="0"/>
                <w:lang w:eastAsia="en-IN"/>
                <w14:ligatures w14:val="none"/>
              </w:rPr>
              <w:t>Udayshivakumar</w:t>
            </w:r>
            <w:proofErr w:type="spellEnd"/>
            <w:r w:rsidRPr="00000475">
              <w:rPr>
                <w:rFonts w:ascii="Segoe UI" w:eastAsia="Times New Roman" w:hAnsi="Segoe UI" w:cs="Segoe UI"/>
                <w:color w:val="000000"/>
                <w:kern w:val="0"/>
                <w:lang w:eastAsia="en-IN"/>
                <w14:ligatures w14:val="none"/>
              </w:rPr>
              <w:t xml:space="preserve"> Infra Limited</w:t>
            </w:r>
          </w:p>
        </w:tc>
        <w:tc>
          <w:tcPr>
            <w:tcW w:w="1548" w:type="dxa"/>
            <w:hideMark/>
          </w:tcPr>
          <w:p w14:paraId="6A576676"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03-04-2023</w:t>
            </w:r>
          </w:p>
        </w:tc>
        <w:tc>
          <w:tcPr>
            <w:tcW w:w="1265" w:type="dxa"/>
            <w:hideMark/>
          </w:tcPr>
          <w:p w14:paraId="3602BA86"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35</w:t>
            </w:r>
          </w:p>
        </w:tc>
        <w:tc>
          <w:tcPr>
            <w:tcW w:w="906" w:type="dxa"/>
            <w:hideMark/>
          </w:tcPr>
          <w:p w14:paraId="21BA719C"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34.7</w:t>
            </w:r>
          </w:p>
        </w:tc>
        <w:tc>
          <w:tcPr>
            <w:tcW w:w="1553" w:type="dxa"/>
            <w:hideMark/>
          </w:tcPr>
          <w:p w14:paraId="08A539BA" w14:textId="77777777" w:rsidR="00000475" w:rsidRPr="00000475" w:rsidRDefault="00000475" w:rsidP="00000475">
            <w:pPr>
              <w:jc w:val="right"/>
              <w:rPr>
                <w:rFonts w:ascii="Segoe UI" w:eastAsia="Times New Roman" w:hAnsi="Segoe UI" w:cs="Segoe UI"/>
                <w:color w:val="FF0000"/>
                <w:kern w:val="0"/>
                <w:lang w:eastAsia="en-IN"/>
                <w14:ligatures w14:val="none"/>
              </w:rPr>
            </w:pPr>
            <w:r w:rsidRPr="00000475">
              <w:rPr>
                <w:rFonts w:ascii="Segoe UI" w:eastAsia="Times New Roman" w:hAnsi="Segoe UI" w:cs="Segoe UI"/>
                <w:color w:val="FF0000"/>
                <w:kern w:val="0"/>
                <w:lang w:eastAsia="en-IN"/>
                <w14:ligatures w14:val="none"/>
              </w:rPr>
              <w:t>-10.00%</w:t>
            </w:r>
          </w:p>
        </w:tc>
        <w:tc>
          <w:tcPr>
            <w:tcW w:w="1405" w:type="dxa"/>
            <w:hideMark/>
          </w:tcPr>
          <w:p w14:paraId="45A4560F"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121.46%</w:t>
            </w:r>
          </w:p>
        </w:tc>
      </w:tr>
      <w:tr w:rsidR="00000475" w:rsidRPr="00000475" w14:paraId="232E102B" w14:textId="77777777" w:rsidTr="00F4238A">
        <w:trPr>
          <w:trHeight w:val="684"/>
        </w:trPr>
        <w:tc>
          <w:tcPr>
            <w:tcW w:w="2537" w:type="dxa"/>
            <w:hideMark/>
          </w:tcPr>
          <w:p w14:paraId="576553D9" w14:textId="77777777" w:rsidR="00000475" w:rsidRPr="00000475" w:rsidRDefault="00000475" w:rsidP="00000475">
            <w:pPr>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Avalon Technologies Limited</w:t>
            </w:r>
          </w:p>
        </w:tc>
        <w:tc>
          <w:tcPr>
            <w:tcW w:w="1548" w:type="dxa"/>
            <w:hideMark/>
          </w:tcPr>
          <w:p w14:paraId="654E99C0"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18-04-2023</w:t>
            </w:r>
          </w:p>
        </w:tc>
        <w:tc>
          <w:tcPr>
            <w:tcW w:w="1265" w:type="dxa"/>
            <w:hideMark/>
          </w:tcPr>
          <w:p w14:paraId="136D4680"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436</w:t>
            </w:r>
          </w:p>
        </w:tc>
        <w:tc>
          <w:tcPr>
            <w:tcW w:w="906" w:type="dxa"/>
            <w:hideMark/>
          </w:tcPr>
          <w:p w14:paraId="6236579E"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397.95</w:t>
            </w:r>
          </w:p>
        </w:tc>
        <w:tc>
          <w:tcPr>
            <w:tcW w:w="1553" w:type="dxa"/>
            <w:hideMark/>
          </w:tcPr>
          <w:p w14:paraId="59CC2E4D" w14:textId="77777777" w:rsidR="00000475" w:rsidRPr="00000475" w:rsidRDefault="00000475" w:rsidP="00000475">
            <w:pPr>
              <w:jc w:val="right"/>
              <w:rPr>
                <w:rFonts w:ascii="Segoe UI" w:eastAsia="Times New Roman" w:hAnsi="Segoe UI" w:cs="Segoe UI"/>
                <w:color w:val="FF0000"/>
                <w:kern w:val="0"/>
                <w:lang w:eastAsia="en-IN"/>
                <w14:ligatures w14:val="none"/>
              </w:rPr>
            </w:pPr>
            <w:r w:rsidRPr="00000475">
              <w:rPr>
                <w:rFonts w:ascii="Segoe UI" w:eastAsia="Times New Roman" w:hAnsi="Segoe UI" w:cs="Segoe UI"/>
                <w:color w:val="FF0000"/>
                <w:kern w:val="0"/>
                <w:lang w:eastAsia="en-IN"/>
                <w14:ligatures w14:val="none"/>
              </w:rPr>
              <w:t>-8.84%</w:t>
            </w:r>
          </w:p>
        </w:tc>
        <w:tc>
          <w:tcPr>
            <w:tcW w:w="1405" w:type="dxa"/>
            <w:hideMark/>
          </w:tcPr>
          <w:p w14:paraId="09191B04"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23.70%</w:t>
            </w:r>
          </w:p>
        </w:tc>
      </w:tr>
      <w:tr w:rsidR="00000475" w:rsidRPr="00000475" w14:paraId="03B9DD02" w14:textId="77777777" w:rsidTr="00F4238A">
        <w:trPr>
          <w:trHeight w:val="540"/>
        </w:trPr>
        <w:tc>
          <w:tcPr>
            <w:tcW w:w="2537" w:type="dxa"/>
            <w:hideMark/>
          </w:tcPr>
          <w:p w14:paraId="392EFF70" w14:textId="77777777" w:rsidR="00000475" w:rsidRPr="00000475" w:rsidRDefault="00000475" w:rsidP="00000475">
            <w:pPr>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Mankind Pharma Limited</w:t>
            </w:r>
          </w:p>
        </w:tc>
        <w:tc>
          <w:tcPr>
            <w:tcW w:w="1548" w:type="dxa"/>
            <w:hideMark/>
          </w:tcPr>
          <w:p w14:paraId="5B0A3FE8"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09-05-2023</w:t>
            </w:r>
          </w:p>
        </w:tc>
        <w:tc>
          <w:tcPr>
            <w:tcW w:w="1265" w:type="dxa"/>
            <w:hideMark/>
          </w:tcPr>
          <w:p w14:paraId="3342876A"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1080</w:t>
            </w:r>
          </w:p>
        </w:tc>
        <w:tc>
          <w:tcPr>
            <w:tcW w:w="906" w:type="dxa"/>
            <w:hideMark/>
          </w:tcPr>
          <w:p w14:paraId="1A51C913"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1395</w:t>
            </w:r>
          </w:p>
        </w:tc>
        <w:tc>
          <w:tcPr>
            <w:tcW w:w="1553" w:type="dxa"/>
            <w:hideMark/>
          </w:tcPr>
          <w:p w14:paraId="4E9B9007"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31.86%</w:t>
            </w:r>
          </w:p>
        </w:tc>
        <w:tc>
          <w:tcPr>
            <w:tcW w:w="1405" w:type="dxa"/>
            <w:hideMark/>
          </w:tcPr>
          <w:p w14:paraId="40F14A3D"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97.95%</w:t>
            </w:r>
          </w:p>
        </w:tc>
      </w:tr>
      <w:tr w:rsidR="00000475" w:rsidRPr="00000475" w14:paraId="49E24839" w14:textId="77777777" w:rsidTr="00F4238A">
        <w:trPr>
          <w:trHeight w:val="348"/>
        </w:trPr>
        <w:tc>
          <w:tcPr>
            <w:tcW w:w="2537" w:type="dxa"/>
            <w:hideMark/>
          </w:tcPr>
          <w:p w14:paraId="0C6036D9" w14:textId="77777777" w:rsidR="00000475" w:rsidRPr="00000475" w:rsidRDefault="00000475" w:rsidP="00000475">
            <w:pPr>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Nexus Select Trust</w:t>
            </w:r>
          </w:p>
        </w:tc>
        <w:tc>
          <w:tcPr>
            <w:tcW w:w="1548" w:type="dxa"/>
            <w:hideMark/>
          </w:tcPr>
          <w:p w14:paraId="6224E13F"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19-05-2023</w:t>
            </w:r>
          </w:p>
        </w:tc>
        <w:tc>
          <w:tcPr>
            <w:tcW w:w="1265" w:type="dxa"/>
            <w:hideMark/>
          </w:tcPr>
          <w:p w14:paraId="3BE2137D"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100</w:t>
            </w:r>
          </w:p>
        </w:tc>
        <w:tc>
          <w:tcPr>
            <w:tcW w:w="906" w:type="dxa"/>
            <w:hideMark/>
          </w:tcPr>
          <w:p w14:paraId="6B1287F0"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104.26</w:t>
            </w:r>
          </w:p>
        </w:tc>
        <w:tc>
          <w:tcPr>
            <w:tcW w:w="1553" w:type="dxa"/>
            <w:hideMark/>
          </w:tcPr>
          <w:p w14:paraId="40F5E0BF"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4.26%</w:t>
            </w:r>
          </w:p>
        </w:tc>
        <w:tc>
          <w:tcPr>
            <w:tcW w:w="1405" w:type="dxa"/>
            <w:hideMark/>
          </w:tcPr>
          <w:p w14:paraId="33BBE238"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42.71%</w:t>
            </w:r>
          </w:p>
        </w:tc>
      </w:tr>
      <w:tr w:rsidR="00000475" w:rsidRPr="00000475" w14:paraId="6D2D09A3" w14:textId="77777777" w:rsidTr="00F4238A">
        <w:trPr>
          <w:trHeight w:val="348"/>
        </w:trPr>
        <w:tc>
          <w:tcPr>
            <w:tcW w:w="2537" w:type="dxa"/>
            <w:hideMark/>
          </w:tcPr>
          <w:p w14:paraId="08F9904C" w14:textId="77777777" w:rsidR="00000475" w:rsidRPr="00000475" w:rsidRDefault="00000475" w:rsidP="00000475">
            <w:pPr>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IKIO Lighting Limited</w:t>
            </w:r>
          </w:p>
        </w:tc>
        <w:tc>
          <w:tcPr>
            <w:tcW w:w="1548" w:type="dxa"/>
            <w:hideMark/>
          </w:tcPr>
          <w:p w14:paraId="69216210"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16-06-2023</w:t>
            </w:r>
          </w:p>
        </w:tc>
        <w:tc>
          <w:tcPr>
            <w:tcW w:w="1265" w:type="dxa"/>
            <w:hideMark/>
          </w:tcPr>
          <w:p w14:paraId="40BBF154"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285</w:t>
            </w:r>
          </w:p>
        </w:tc>
        <w:tc>
          <w:tcPr>
            <w:tcW w:w="906" w:type="dxa"/>
            <w:hideMark/>
          </w:tcPr>
          <w:p w14:paraId="0526047A"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403.85</w:t>
            </w:r>
          </w:p>
        </w:tc>
        <w:tc>
          <w:tcPr>
            <w:tcW w:w="1553" w:type="dxa"/>
            <w:hideMark/>
          </w:tcPr>
          <w:p w14:paraId="1E867172"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41.67%</w:t>
            </w:r>
          </w:p>
        </w:tc>
        <w:tc>
          <w:tcPr>
            <w:tcW w:w="1405" w:type="dxa"/>
            <w:hideMark/>
          </w:tcPr>
          <w:p w14:paraId="26BAF3F0"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8.00%</w:t>
            </w:r>
          </w:p>
        </w:tc>
      </w:tr>
      <w:tr w:rsidR="00000475" w:rsidRPr="00000475" w14:paraId="273BDACC" w14:textId="77777777" w:rsidTr="00F4238A">
        <w:trPr>
          <w:trHeight w:val="684"/>
        </w:trPr>
        <w:tc>
          <w:tcPr>
            <w:tcW w:w="2537" w:type="dxa"/>
            <w:hideMark/>
          </w:tcPr>
          <w:p w14:paraId="73D7AF0B" w14:textId="77777777" w:rsidR="00000475" w:rsidRPr="00000475" w:rsidRDefault="00000475" w:rsidP="00000475">
            <w:pPr>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HMA Agro Industries Limited</w:t>
            </w:r>
          </w:p>
        </w:tc>
        <w:tc>
          <w:tcPr>
            <w:tcW w:w="1548" w:type="dxa"/>
            <w:hideMark/>
          </w:tcPr>
          <w:p w14:paraId="34632A83"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04-07-2023</w:t>
            </w:r>
          </w:p>
        </w:tc>
        <w:tc>
          <w:tcPr>
            <w:tcW w:w="1265" w:type="dxa"/>
            <w:hideMark/>
          </w:tcPr>
          <w:p w14:paraId="5B62C49F"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585</w:t>
            </w:r>
          </w:p>
        </w:tc>
        <w:tc>
          <w:tcPr>
            <w:tcW w:w="906" w:type="dxa"/>
            <w:hideMark/>
          </w:tcPr>
          <w:p w14:paraId="771DEA37" w14:textId="77777777" w:rsidR="00000475" w:rsidRPr="00000475" w:rsidRDefault="00000475" w:rsidP="00000475">
            <w:pPr>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 </w:t>
            </w:r>
          </w:p>
        </w:tc>
        <w:tc>
          <w:tcPr>
            <w:tcW w:w="1553" w:type="dxa"/>
            <w:hideMark/>
          </w:tcPr>
          <w:p w14:paraId="51AF33BE" w14:textId="77777777" w:rsidR="00000475" w:rsidRPr="00000475" w:rsidRDefault="00000475" w:rsidP="00000475">
            <w:pPr>
              <w:jc w:val="right"/>
              <w:rPr>
                <w:rFonts w:ascii="Segoe UI" w:eastAsia="Times New Roman" w:hAnsi="Segoe UI" w:cs="Segoe UI"/>
                <w:color w:val="FF0000"/>
                <w:kern w:val="0"/>
                <w:lang w:eastAsia="en-IN"/>
                <w14:ligatures w14:val="none"/>
              </w:rPr>
            </w:pPr>
            <w:r w:rsidRPr="00000475">
              <w:rPr>
                <w:rFonts w:ascii="Segoe UI" w:eastAsia="Times New Roman" w:hAnsi="Segoe UI" w:cs="Segoe UI"/>
                <w:color w:val="FF0000"/>
                <w:kern w:val="0"/>
                <w:lang w:eastAsia="en-IN"/>
                <w14:ligatures w14:val="none"/>
              </w:rPr>
              <w:t>-0.04%</w:t>
            </w:r>
          </w:p>
        </w:tc>
        <w:tc>
          <w:tcPr>
            <w:tcW w:w="1405" w:type="dxa"/>
            <w:hideMark/>
          </w:tcPr>
          <w:p w14:paraId="4960F24A" w14:textId="77777777" w:rsidR="00000475" w:rsidRPr="00000475" w:rsidRDefault="00000475" w:rsidP="00000475">
            <w:pPr>
              <w:jc w:val="right"/>
              <w:rPr>
                <w:rFonts w:ascii="Segoe UI" w:eastAsia="Times New Roman" w:hAnsi="Segoe UI" w:cs="Segoe UI"/>
                <w:color w:val="FF0000"/>
                <w:kern w:val="0"/>
                <w:lang w:eastAsia="en-IN"/>
                <w14:ligatures w14:val="none"/>
              </w:rPr>
            </w:pPr>
            <w:r w:rsidRPr="00000475">
              <w:rPr>
                <w:rFonts w:ascii="Segoe UI" w:eastAsia="Times New Roman" w:hAnsi="Segoe UI" w:cs="Segoe UI"/>
                <w:color w:val="FF0000"/>
                <w:kern w:val="0"/>
                <w:lang w:eastAsia="en-IN"/>
                <w14:ligatures w14:val="none"/>
              </w:rPr>
              <w:t>-7.95%</w:t>
            </w:r>
          </w:p>
        </w:tc>
      </w:tr>
      <w:tr w:rsidR="00000475" w:rsidRPr="00000475" w14:paraId="52E7E281" w14:textId="77777777" w:rsidTr="00F4238A">
        <w:trPr>
          <w:trHeight w:val="684"/>
        </w:trPr>
        <w:tc>
          <w:tcPr>
            <w:tcW w:w="2537" w:type="dxa"/>
            <w:hideMark/>
          </w:tcPr>
          <w:p w14:paraId="3E459CC0" w14:textId="6524D541" w:rsidR="00000475" w:rsidRPr="00000475" w:rsidRDefault="00EB2339" w:rsidP="00000475">
            <w:pPr>
              <w:rPr>
                <w:rFonts w:ascii="Segoe UI" w:eastAsia="Times New Roman" w:hAnsi="Segoe UI" w:cs="Segoe UI"/>
                <w:color w:val="000000"/>
                <w:kern w:val="0"/>
                <w:lang w:eastAsia="en-IN"/>
                <w14:ligatures w14:val="none"/>
              </w:rPr>
            </w:pPr>
            <w:r>
              <w:rPr>
                <w:rFonts w:ascii="Segoe UI" w:eastAsia="Times New Roman" w:hAnsi="Segoe UI" w:cs="Segoe UI"/>
                <w:color w:val="000000"/>
                <w:kern w:val="0"/>
                <w:lang w:eastAsia="en-IN"/>
                <w14:ligatures w14:val="none"/>
              </w:rPr>
              <w:t>I</w:t>
            </w:r>
            <w:r w:rsidR="00000475" w:rsidRPr="00000475">
              <w:rPr>
                <w:rFonts w:ascii="Segoe UI" w:eastAsia="Times New Roman" w:hAnsi="Segoe UI" w:cs="Segoe UI"/>
                <w:color w:val="000000"/>
                <w:kern w:val="0"/>
                <w:lang w:eastAsia="en-IN"/>
                <w14:ligatures w14:val="none"/>
              </w:rPr>
              <w:t>dea</w:t>
            </w:r>
            <w:r>
              <w:rPr>
                <w:rFonts w:ascii="Segoe UI" w:eastAsia="Times New Roman" w:hAnsi="Segoe UI" w:cs="Segoe UI"/>
                <w:color w:val="000000"/>
                <w:kern w:val="0"/>
                <w:lang w:eastAsia="en-IN"/>
                <w14:ligatures w14:val="none"/>
              </w:rPr>
              <w:t xml:space="preserve"> </w:t>
            </w:r>
            <w:r w:rsidR="00000475" w:rsidRPr="00000475">
              <w:rPr>
                <w:rFonts w:ascii="Segoe UI" w:eastAsia="Times New Roman" w:hAnsi="Segoe UI" w:cs="Segoe UI"/>
                <w:color w:val="000000"/>
                <w:kern w:val="0"/>
                <w:lang w:eastAsia="en-IN"/>
                <w14:ligatures w14:val="none"/>
              </w:rPr>
              <w:t>Forge Technology Limited</w:t>
            </w:r>
          </w:p>
        </w:tc>
        <w:tc>
          <w:tcPr>
            <w:tcW w:w="1548" w:type="dxa"/>
            <w:hideMark/>
          </w:tcPr>
          <w:p w14:paraId="0F9B4706"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07-07-2023</w:t>
            </w:r>
          </w:p>
        </w:tc>
        <w:tc>
          <w:tcPr>
            <w:tcW w:w="1265" w:type="dxa"/>
            <w:hideMark/>
          </w:tcPr>
          <w:p w14:paraId="5300596A"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672</w:t>
            </w:r>
          </w:p>
        </w:tc>
        <w:tc>
          <w:tcPr>
            <w:tcW w:w="906" w:type="dxa"/>
            <w:hideMark/>
          </w:tcPr>
          <w:p w14:paraId="4F73261A"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1295</w:t>
            </w:r>
          </w:p>
        </w:tc>
        <w:tc>
          <w:tcPr>
            <w:tcW w:w="1553" w:type="dxa"/>
            <w:hideMark/>
          </w:tcPr>
          <w:p w14:paraId="0F89912F"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92.78%</w:t>
            </w:r>
          </w:p>
        </w:tc>
        <w:tc>
          <w:tcPr>
            <w:tcW w:w="1405" w:type="dxa"/>
            <w:hideMark/>
          </w:tcPr>
          <w:p w14:paraId="2B937478"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23.75%</w:t>
            </w:r>
          </w:p>
        </w:tc>
      </w:tr>
      <w:tr w:rsidR="00000475" w:rsidRPr="00000475" w14:paraId="02B4320C" w14:textId="77777777" w:rsidTr="00F4238A">
        <w:trPr>
          <w:trHeight w:val="348"/>
        </w:trPr>
        <w:tc>
          <w:tcPr>
            <w:tcW w:w="2537" w:type="dxa"/>
            <w:hideMark/>
          </w:tcPr>
          <w:p w14:paraId="24E95092" w14:textId="77777777" w:rsidR="00000475" w:rsidRPr="00000475" w:rsidRDefault="00000475" w:rsidP="00000475">
            <w:pPr>
              <w:rPr>
                <w:rFonts w:ascii="Segoe UI" w:eastAsia="Times New Roman" w:hAnsi="Segoe UI" w:cs="Segoe UI"/>
                <w:color w:val="000000"/>
                <w:kern w:val="0"/>
                <w:lang w:eastAsia="en-IN"/>
                <w14:ligatures w14:val="none"/>
              </w:rPr>
            </w:pPr>
            <w:proofErr w:type="spellStart"/>
            <w:r w:rsidRPr="00000475">
              <w:rPr>
                <w:rFonts w:ascii="Segoe UI" w:eastAsia="Times New Roman" w:hAnsi="Segoe UI" w:cs="Segoe UI"/>
                <w:color w:val="000000"/>
                <w:kern w:val="0"/>
                <w:lang w:eastAsia="en-IN"/>
                <w14:ligatures w14:val="none"/>
              </w:rPr>
              <w:t>Cyient</w:t>
            </w:r>
            <w:proofErr w:type="spellEnd"/>
            <w:r w:rsidRPr="00000475">
              <w:rPr>
                <w:rFonts w:ascii="Segoe UI" w:eastAsia="Times New Roman" w:hAnsi="Segoe UI" w:cs="Segoe UI"/>
                <w:color w:val="000000"/>
                <w:kern w:val="0"/>
                <w:lang w:eastAsia="en-IN"/>
                <w14:ligatures w14:val="none"/>
              </w:rPr>
              <w:t xml:space="preserve"> DLM Limited</w:t>
            </w:r>
          </w:p>
        </w:tc>
        <w:tc>
          <w:tcPr>
            <w:tcW w:w="1548" w:type="dxa"/>
            <w:hideMark/>
          </w:tcPr>
          <w:p w14:paraId="25C4C57C"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10-07-2023</w:t>
            </w:r>
          </w:p>
        </w:tc>
        <w:tc>
          <w:tcPr>
            <w:tcW w:w="1265" w:type="dxa"/>
            <w:hideMark/>
          </w:tcPr>
          <w:p w14:paraId="08D8F4BA"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265</w:t>
            </w:r>
          </w:p>
        </w:tc>
        <w:tc>
          <w:tcPr>
            <w:tcW w:w="906" w:type="dxa"/>
            <w:hideMark/>
          </w:tcPr>
          <w:p w14:paraId="06312C69"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501.9</w:t>
            </w:r>
          </w:p>
        </w:tc>
        <w:tc>
          <w:tcPr>
            <w:tcW w:w="1553" w:type="dxa"/>
            <w:hideMark/>
          </w:tcPr>
          <w:p w14:paraId="27816B66"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58.77%</w:t>
            </w:r>
          </w:p>
        </w:tc>
        <w:tc>
          <w:tcPr>
            <w:tcW w:w="1405" w:type="dxa"/>
            <w:hideMark/>
          </w:tcPr>
          <w:p w14:paraId="2B01E4D3"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196.49%</w:t>
            </w:r>
          </w:p>
        </w:tc>
      </w:tr>
      <w:tr w:rsidR="00000475" w:rsidRPr="00000475" w14:paraId="159A2A2C" w14:textId="77777777" w:rsidTr="00F4238A">
        <w:trPr>
          <w:trHeight w:val="348"/>
        </w:trPr>
        <w:tc>
          <w:tcPr>
            <w:tcW w:w="2537" w:type="dxa"/>
            <w:hideMark/>
          </w:tcPr>
          <w:p w14:paraId="55F09D19" w14:textId="77777777" w:rsidR="00000475" w:rsidRPr="00000475" w:rsidRDefault="00000475" w:rsidP="00000475">
            <w:pPr>
              <w:rPr>
                <w:rFonts w:ascii="Segoe UI" w:eastAsia="Times New Roman" w:hAnsi="Segoe UI" w:cs="Segoe UI"/>
                <w:color w:val="000000"/>
                <w:kern w:val="0"/>
                <w:lang w:eastAsia="en-IN"/>
                <w14:ligatures w14:val="none"/>
              </w:rPr>
            </w:pPr>
            <w:proofErr w:type="spellStart"/>
            <w:r w:rsidRPr="00000475">
              <w:rPr>
                <w:rFonts w:ascii="Segoe UI" w:eastAsia="Times New Roman" w:hAnsi="Segoe UI" w:cs="Segoe UI"/>
                <w:color w:val="000000"/>
                <w:kern w:val="0"/>
                <w:lang w:eastAsia="en-IN"/>
                <w14:ligatures w14:val="none"/>
              </w:rPr>
              <w:t>Senco</w:t>
            </w:r>
            <w:proofErr w:type="spellEnd"/>
            <w:r w:rsidRPr="00000475">
              <w:rPr>
                <w:rFonts w:ascii="Segoe UI" w:eastAsia="Times New Roman" w:hAnsi="Segoe UI" w:cs="Segoe UI"/>
                <w:color w:val="000000"/>
                <w:kern w:val="0"/>
                <w:lang w:eastAsia="en-IN"/>
                <w14:ligatures w14:val="none"/>
              </w:rPr>
              <w:t xml:space="preserve"> Gold Limited</w:t>
            </w:r>
          </w:p>
        </w:tc>
        <w:tc>
          <w:tcPr>
            <w:tcW w:w="1548" w:type="dxa"/>
            <w:hideMark/>
          </w:tcPr>
          <w:p w14:paraId="0AC79E68"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14-07-2023</w:t>
            </w:r>
          </w:p>
        </w:tc>
        <w:tc>
          <w:tcPr>
            <w:tcW w:w="1265" w:type="dxa"/>
            <w:hideMark/>
          </w:tcPr>
          <w:p w14:paraId="2714A97D"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317</w:t>
            </w:r>
          </w:p>
        </w:tc>
        <w:tc>
          <w:tcPr>
            <w:tcW w:w="906" w:type="dxa"/>
            <w:hideMark/>
          </w:tcPr>
          <w:p w14:paraId="5EB6F29B"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405.3</w:t>
            </w:r>
          </w:p>
        </w:tc>
        <w:tc>
          <w:tcPr>
            <w:tcW w:w="1553" w:type="dxa"/>
            <w:hideMark/>
          </w:tcPr>
          <w:p w14:paraId="2B86081D"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27.74%</w:t>
            </w:r>
          </w:p>
        </w:tc>
        <w:tc>
          <w:tcPr>
            <w:tcW w:w="1405" w:type="dxa"/>
            <w:hideMark/>
          </w:tcPr>
          <w:p w14:paraId="4FF21847"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241.39%</w:t>
            </w:r>
          </w:p>
        </w:tc>
      </w:tr>
      <w:tr w:rsidR="00000475" w:rsidRPr="00000475" w14:paraId="201188BD" w14:textId="77777777" w:rsidTr="00F4238A">
        <w:trPr>
          <w:trHeight w:val="684"/>
        </w:trPr>
        <w:tc>
          <w:tcPr>
            <w:tcW w:w="2537" w:type="dxa"/>
            <w:hideMark/>
          </w:tcPr>
          <w:p w14:paraId="56508D4F" w14:textId="77777777" w:rsidR="00000475" w:rsidRPr="00000475" w:rsidRDefault="00000475" w:rsidP="00000475">
            <w:pPr>
              <w:rPr>
                <w:rFonts w:ascii="Segoe UI" w:eastAsia="Times New Roman" w:hAnsi="Segoe UI" w:cs="Segoe UI"/>
                <w:color w:val="000000"/>
                <w:kern w:val="0"/>
                <w:lang w:eastAsia="en-IN"/>
                <w14:ligatures w14:val="none"/>
              </w:rPr>
            </w:pPr>
            <w:proofErr w:type="spellStart"/>
            <w:r w:rsidRPr="00000475">
              <w:rPr>
                <w:rFonts w:ascii="Segoe UI" w:eastAsia="Times New Roman" w:hAnsi="Segoe UI" w:cs="Segoe UI"/>
                <w:color w:val="000000"/>
                <w:kern w:val="0"/>
                <w:lang w:eastAsia="en-IN"/>
                <w14:ligatures w14:val="none"/>
              </w:rPr>
              <w:t>Utkarsh</w:t>
            </w:r>
            <w:proofErr w:type="spellEnd"/>
            <w:r w:rsidRPr="00000475">
              <w:rPr>
                <w:rFonts w:ascii="Segoe UI" w:eastAsia="Times New Roman" w:hAnsi="Segoe UI" w:cs="Segoe UI"/>
                <w:color w:val="000000"/>
                <w:kern w:val="0"/>
                <w:lang w:eastAsia="en-IN"/>
                <w14:ligatures w14:val="none"/>
              </w:rPr>
              <w:t xml:space="preserve"> Small Finance Bank Limited</w:t>
            </w:r>
          </w:p>
        </w:tc>
        <w:tc>
          <w:tcPr>
            <w:tcW w:w="1548" w:type="dxa"/>
            <w:hideMark/>
          </w:tcPr>
          <w:p w14:paraId="6B49F9CC"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21-07-2023</w:t>
            </w:r>
          </w:p>
        </w:tc>
        <w:tc>
          <w:tcPr>
            <w:tcW w:w="1265" w:type="dxa"/>
            <w:hideMark/>
          </w:tcPr>
          <w:p w14:paraId="1000E8BF"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25</w:t>
            </w:r>
          </w:p>
        </w:tc>
        <w:tc>
          <w:tcPr>
            <w:tcW w:w="906" w:type="dxa"/>
            <w:hideMark/>
          </w:tcPr>
          <w:p w14:paraId="0DED8E94"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48</w:t>
            </w:r>
          </w:p>
        </w:tc>
        <w:tc>
          <w:tcPr>
            <w:tcW w:w="1553" w:type="dxa"/>
            <w:hideMark/>
          </w:tcPr>
          <w:p w14:paraId="6D83772A"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91.76%</w:t>
            </w:r>
          </w:p>
        </w:tc>
        <w:tc>
          <w:tcPr>
            <w:tcW w:w="1405" w:type="dxa"/>
            <w:hideMark/>
          </w:tcPr>
          <w:p w14:paraId="677F7753"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104.76%</w:t>
            </w:r>
          </w:p>
        </w:tc>
      </w:tr>
      <w:tr w:rsidR="00000475" w:rsidRPr="00000475" w14:paraId="397A3E79" w14:textId="77777777" w:rsidTr="00F4238A">
        <w:trPr>
          <w:trHeight w:val="684"/>
        </w:trPr>
        <w:tc>
          <w:tcPr>
            <w:tcW w:w="2537" w:type="dxa"/>
            <w:hideMark/>
          </w:tcPr>
          <w:p w14:paraId="5BB78F7A" w14:textId="77777777" w:rsidR="00000475" w:rsidRPr="00000475" w:rsidRDefault="00000475" w:rsidP="00000475">
            <w:pPr>
              <w:rPr>
                <w:rFonts w:ascii="Segoe UI" w:eastAsia="Times New Roman" w:hAnsi="Segoe UI" w:cs="Segoe UI"/>
                <w:color w:val="000000"/>
                <w:kern w:val="0"/>
                <w:lang w:eastAsia="en-IN"/>
                <w14:ligatures w14:val="none"/>
              </w:rPr>
            </w:pPr>
            <w:proofErr w:type="spellStart"/>
            <w:r w:rsidRPr="00000475">
              <w:rPr>
                <w:rFonts w:ascii="Segoe UI" w:eastAsia="Times New Roman" w:hAnsi="Segoe UI" w:cs="Segoe UI"/>
                <w:color w:val="000000"/>
                <w:kern w:val="0"/>
                <w:lang w:eastAsia="en-IN"/>
                <w14:ligatures w14:val="none"/>
              </w:rPr>
              <w:t>Netweb</w:t>
            </w:r>
            <w:proofErr w:type="spellEnd"/>
            <w:r w:rsidRPr="00000475">
              <w:rPr>
                <w:rFonts w:ascii="Segoe UI" w:eastAsia="Times New Roman" w:hAnsi="Segoe UI" w:cs="Segoe UI"/>
                <w:color w:val="000000"/>
                <w:kern w:val="0"/>
                <w:lang w:eastAsia="en-IN"/>
                <w14:ligatures w14:val="none"/>
              </w:rPr>
              <w:t xml:space="preserve"> Technologies India Limited</w:t>
            </w:r>
          </w:p>
        </w:tc>
        <w:tc>
          <w:tcPr>
            <w:tcW w:w="1548" w:type="dxa"/>
            <w:hideMark/>
          </w:tcPr>
          <w:p w14:paraId="2C082CD7"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27-07-2023</w:t>
            </w:r>
          </w:p>
        </w:tc>
        <w:tc>
          <w:tcPr>
            <w:tcW w:w="1265" w:type="dxa"/>
            <w:hideMark/>
          </w:tcPr>
          <w:p w14:paraId="50ACEEB3"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500</w:t>
            </w:r>
          </w:p>
        </w:tc>
        <w:tc>
          <w:tcPr>
            <w:tcW w:w="906" w:type="dxa"/>
            <w:hideMark/>
          </w:tcPr>
          <w:p w14:paraId="154E2485"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898.45</w:t>
            </w:r>
          </w:p>
        </w:tc>
        <w:tc>
          <w:tcPr>
            <w:tcW w:w="1553" w:type="dxa"/>
            <w:hideMark/>
          </w:tcPr>
          <w:p w14:paraId="71DBAD79"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82.10%</w:t>
            </w:r>
          </w:p>
        </w:tc>
        <w:tc>
          <w:tcPr>
            <w:tcW w:w="1405" w:type="dxa"/>
            <w:hideMark/>
          </w:tcPr>
          <w:p w14:paraId="139AECC7"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428.34%</w:t>
            </w:r>
          </w:p>
        </w:tc>
      </w:tr>
      <w:tr w:rsidR="00000475" w:rsidRPr="00000475" w14:paraId="5411A4F3" w14:textId="77777777" w:rsidTr="00F4238A">
        <w:trPr>
          <w:trHeight w:val="1020"/>
        </w:trPr>
        <w:tc>
          <w:tcPr>
            <w:tcW w:w="2537" w:type="dxa"/>
            <w:hideMark/>
          </w:tcPr>
          <w:p w14:paraId="21BB79EE" w14:textId="77777777" w:rsidR="00000475" w:rsidRPr="00000475" w:rsidRDefault="00000475" w:rsidP="00000475">
            <w:pPr>
              <w:rPr>
                <w:rFonts w:ascii="Segoe UI" w:eastAsia="Times New Roman" w:hAnsi="Segoe UI" w:cs="Segoe UI"/>
                <w:color w:val="000000"/>
                <w:kern w:val="0"/>
                <w:lang w:eastAsia="en-IN"/>
                <w14:ligatures w14:val="none"/>
              </w:rPr>
            </w:pPr>
            <w:proofErr w:type="spellStart"/>
            <w:r w:rsidRPr="00000475">
              <w:rPr>
                <w:rFonts w:ascii="Segoe UI" w:eastAsia="Times New Roman" w:hAnsi="Segoe UI" w:cs="Segoe UI"/>
                <w:color w:val="000000"/>
                <w:kern w:val="0"/>
                <w:lang w:eastAsia="en-IN"/>
                <w14:ligatures w14:val="none"/>
              </w:rPr>
              <w:t>Yatharth</w:t>
            </w:r>
            <w:proofErr w:type="spellEnd"/>
            <w:r w:rsidRPr="00000475">
              <w:rPr>
                <w:rFonts w:ascii="Segoe UI" w:eastAsia="Times New Roman" w:hAnsi="Segoe UI" w:cs="Segoe UI"/>
                <w:color w:val="000000"/>
                <w:kern w:val="0"/>
                <w:lang w:eastAsia="en-IN"/>
                <w14:ligatures w14:val="none"/>
              </w:rPr>
              <w:t xml:space="preserve"> Hospital and Trauma Care Services Limited</w:t>
            </w:r>
          </w:p>
        </w:tc>
        <w:tc>
          <w:tcPr>
            <w:tcW w:w="1548" w:type="dxa"/>
            <w:hideMark/>
          </w:tcPr>
          <w:p w14:paraId="30416E5D"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07-08-2023</w:t>
            </w:r>
          </w:p>
        </w:tc>
        <w:tc>
          <w:tcPr>
            <w:tcW w:w="1265" w:type="dxa"/>
            <w:hideMark/>
          </w:tcPr>
          <w:p w14:paraId="5933A386"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300</w:t>
            </w:r>
          </w:p>
        </w:tc>
        <w:tc>
          <w:tcPr>
            <w:tcW w:w="906" w:type="dxa"/>
            <w:hideMark/>
          </w:tcPr>
          <w:p w14:paraId="2D153F4C"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330.2</w:t>
            </w:r>
          </w:p>
        </w:tc>
        <w:tc>
          <w:tcPr>
            <w:tcW w:w="1553" w:type="dxa"/>
            <w:hideMark/>
          </w:tcPr>
          <w:p w14:paraId="232A0481"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0.00%</w:t>
            </w:r>
          </w:p>
        </w:tc>
        <w:tc>
          <w:tcPr>
            <w:tcW w:w="1405" w:type="dxa"/>
            <w:hideMark/>
          </w:tcPr>
          <w:p w14:paraId="1DFB7DB1"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46.60%</w:t>
            </w:r>
          </w:p>
        </w:tc>
      </w:tr>
      <w:tr w:rsidR="00000475" w:rsidRPr="00000475" w14:paraId="73E7675F" w14:textId="77777777" w:rsidTr="00F4238A">
        <w:trPr>
          <w:trHeight w:val="348"/>
        </w:trPr>
        <w:tc>
          <w:tcPr>
            <w:tcW w:w="2537" w:type="dxa"/>
            <w:hideMark/>
          </w:tcPr>
          <w:p w14:paraId="43F1DA37" w14:textId="77777777" w:rsidR="00000475" w:rsidRPr="00000475" w:rsidRDefault="00000475" w:rsidP="00000475">
            <w:pPr>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SBFC Finance Limited</w:t>
            </w:r>
          </w:p>
        </w:tc>
        <w:tc>
          <w:tcPr>
            <w:tcW w:w="1548" w:type="dxa"/>
            <w:hideMark/>
          </w:tcPr>
          <w:p w14:paraId="304D44F3"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16-08-2023</w:t>
            </w:r>
          </w:p>
        </w:tc>
        <w:tc>
          <w:tcPr>
            <w:tcW w:w="1265" w:type="dxa"/>
            <w:hideMark/>
          </w:tcPr>
          <w:p w14:paraId="1F5AF75F"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57</w:t>
            </w:r>
          </w:p>
        </w:tc>
        <w:tc>
          <w:tcPr>
            <w:tcW w:w="906" w:type="dxa"/>
            <w:hideMark/>
          </w:tcPr>
          <w:p w14:paraId="7FD0A9DC"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88.25</w:t>
            </w:r>
          </w:p>
        </w:tc>
        <w:tc>
          <w:tcPr>
            <w:tcW w:w="1553" w:type="dxa"/>
            <w:hideMark/>
          </w:tcPr>
          <w:p w14:paraId="03115F87"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61.77%</w:t>
            </w:r>
          </w:p>
        </w:tc>
        <w:tc>
          <w:tcPr>
            <w:tcW w:w="1405" w:type="dxa"/>
            <w:hideMark/>
          </w:tcPr>
          <w:p w14:paraId="4C8A623C"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46.23%</w:t>
            </w:r>
          </w:p>
        </w:tc>
      </w:tr>
      <w:tr w:rsidR="00000475" w:rsidRPr="00000475" w14:paraId="22FCB1CF" w14:textId="77777777" w:rsidTr="00F4238A">
        <w:trPr>
          <w:trHeight w:val="684"/>
        </w:trPr>
        <w:tc>
          <w:tcPr>
            <w:tcW w:w="2537" w:type="dxa"/>
            <w:hideMark/>
          </w:tcPr>
          <w:p w14:paraId="0F75949C" w14:textId="77777777" w:rsidR="00000475" w:rsidRPr="00000475" w:rsidRDefault="00000475" w:rsidP="00000475">
            <w:pPr>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Concord Biotech Limited</w:t>
            </w:r>
          </w:p>
        </w:tc>
        <w:tc>
          <w:tcPr>
            <w:tcW w:w="1548" w:type="dxa"/>
            <w:hideMark/>
          </w:tcPr>
          <w:p w14:paraId="2CD2EA22"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18-08-2023</w:t>
            </w:r>
          </w:p>
        </w:tc>
        <w:tc>
          <w:tcPr>
            <w:tcW w:w="1265" w:type="dxa"/>
            <w:hideMark/>
          </w:tcPr>
          <w:p w14:paraId="326CDC71"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741</w:t>
            </w:r>
          </w:p>
        </w:tc>
        <w:tc>
          <w:tcPr>
            <w:tcW w:w="906" w:type="dxa"/>
            <w:hideMark/>
          </w:tcPr>
          <w:p w14:paraId="15519679"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942.8</w:t>
            </w:r>
          </w:p>
        </w:tc>
        <w:tc>
          <w:tcPr>
            <w:tcW w:w="1553" w:type="dxa"/>
            <w:hideMark/>
          </w:tcPr>
          <w:p w14:paraId="76065501"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27.11%</w:t>
            </w:r>
          </w:p>
        </w:tc>
        <w:tc>
          <w:tcPr>
            <w:tcW w:w="1405" w:type="dxa"/>
            <w:hideMark/>
          </w:tcPr>
          <w:p w14:paraId="6BF7F847"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127.00%</w:t>
            </w:r>
          </w:p>
        </w:tc>
      </w:tr>
      <w:tr w:rsidR="00000475" w:rsidRPr="00000475" w14:paraId="27F02D16" w14:textId="77777777" w:rsidTr="00F4238A">
        <w:trPr>
          <w:trHeight w:val="684"/>
        </w:trPr>
        <w:tc>
          <w:tcPr>
            <w:tcW w:w="2537" w:type="dxa"/>
            <w:hideMark/>
          </w:tcPr>
          <w:p w14:paraId="533E08F9" w14:textId="77777777" w:rsidR="00000475" w:rsidRPr="00000475" w:rsidRDefault="00000475" w:rsidP="00000475">
            <w:pPr>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lastRenderedPageBreak/>
              <w:t>TVS Supply Chain Solutions Limited</w:t>
            </w:r>
          </w:p>
        </w:tc>
        <w:tc>
          <w:tcPr>
            <w:tcW w:w="1548" w:type="dxa"/>
            <w:hideMark/>
          </w:tcPr>
          <w:p w14:paraId="0DEB09D5"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23-08-2023</w:t>
            </w:r>
          </w:p>
        </w:tc>
        <w:tc>
          <w:tcPr>
            <w:tcW w:w="1265" w:type="dxa"/>
            <w:hideMark/>
          </w:tcPr>
          <w:p w14:paraId="0CE4EDE6"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197</w:t>
            </w:r>
          </w:p>
        </w:tc>
        <w:tc>
          <w:tcPr>
            <w:tcW w:w="906" w:type="dxa"/>
            <w:hideMark/>
          </w:tcPr>
          <w:p w14:paraId="458748E7"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197.5</w:t>
            </w:r>
          </w:p>
        </w:tc>
        <w:tc>
          <w:tcPr>
            <w:tcW w:w="1553" w:type="dxa"/>
            <w:hideMark/>
          </w:tcPr>
          <w:p w14:paraId="7204902B"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2.01%</w:t>
            </w:r>
          </w:p>
        </w:tc>
        <w:tc>
          <w:tcPr>
            <w:tcW w:w="1405" w:type="dxa"/>
            <w:hideMark/>
          </w:tcPr>
          <w:p w14:paraId="341BC20D" w14:textId="77777777" w:rsidR="00000475" w:rsidRPr="00000475" w:rsidRDefault="00000475" w:rsidP="00000475">
            <w:pPr>
              <w:jc w:val="right"/>
              <w:rPr>
                <w:rFonts w:ascii="Segoe UI" w:eastAsia="Times New Roman" w:hAnsi="Segoe UI" w:cs="Segoe UI"/>
                <w:color w:val="FF0000"/>
                <w:kern w:val="0"/>
                <w:lang w:eastAsia="en-IN"/>
                <w14:ligatures w14:val="none"/>
              </w:rPr>
            </w:pPr>
            <w:r w:rsidRPr="00000475">
              <w:rPr>
                <w:rFonts w:ascii="Segoe UI" w:eastAsia="Times New Roman" w:hAnsi="Segoe UI" w:cs="Segoe UI"/>
                <w:color w:val="FF0000"/>
                <w:kern w:val="0"/>
                <w:lang w:eastAsia="en-IN"/>
                <w14:ligatures w14:val="none"/>
              </w:rPr>
              <w:t>-2.69%</w:t>
            </w:r>
          </w:p>
        </w:tc>
      </w:tr>
      <w:tr w:rsidR="00000475" w:rsidRPr="00000475" w14:paraId="6D9ABD5C" w14:textId="77777777" w:rsidTr="00F4238A">
        <w:trPr>
          <w:trHeight w:val="684"/>
        </w:trPr>
        <w:tc>
          <w:tcPr>
            <w:tcW w:w="2537" w:type="dxa"/>
            <w:hideMark/>
          </w:tcPr>
          <w:p w14:paraId="43FE7FF5" w14:textId="77777777" w:rsidR="00000475" w:rsidRPr="00000475" w:rsidRDefault="00000475" w:rsidP="00000475">
            <w:pPr>
              <w:rPr>
                <w:rFonts w:ascii="Segoe UI" w:eastAsia="Times New Roman" w:hAnsi="Segoe UI" w:cs="Segoe UI"/>
                <w:color w:val="000000"/>
                <w:kern w:val="0"/>
                <w:lang w:eastAsia="en-IN"/>
                <w14:ligatures w14:val="none"/>
              </w:rPr>
            </w:pPr>
            <w:proofErr w:type="spellStart"/>
            <w:r w:rsidRPr="00000475">
              <w:rPr>
                <w:rFonts w:ascii="Segoe UI" w:eastAsia="Times New Roman" w:hAnsi="Segoe UI" w:cs="Segoe UI"/>
                <w:color w:val="000000"/>
                <w:kern w:val="0"/>
                <w:lang w:eastAsia="en-IN"/>
                <w14:ligatures w14:val="none"/>
              </w:rPr>
              <w:t>Aeroflex</w:t>
            </w:r>
            <w:proofErr w:type="spellEnd"/>
            <w:r w:rsidRPr="00000475">
              <w:rPr>
                <w:rFonts w:ascii="Segoe UI" w:eastAsia="Times New Roman" w:hAnsi="Segoe UI" w:cs="Segoe UI"/>
                <w:color w:val="000000"/>
                <w:kern w:val="0"/>
                <w:lang w:eastAsia="en-IN"/>
                <w14:ligatures w14:val="none"/>
              </w:rPr>
              <w:t xml:space="preserve"> Industries Limited</w:t>
            </w:r>
          </w:p>
        </w:tc>
        <w:tc>
          <w:tcPr>
            <w:tcW w:w="1548" w:type="dxa"/>
            <w:hideMark/>
          </w:tcPr>
          <w:p w14:paraId="157FA11D"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31-08-2023</w:t>
            </w:r>
          </w:p>
        </w:tc>
        <w:tc>
          <w:tcPr>
            <w:tcW w:w="1265" w:type="dxa"/>
            <w:hideMark/>
          </w:tcPr>
          <w:p w14:paraId="5C549778"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108</w:t>
            </w:r>
          </w:p>
        </w:tc>
        <w:tc>
          <w:tcPr>
            <w:tcW w:w="906" w:type="dxa"/>
            <w:hideMark/>
          </w:tcPr>
          <w:p w14:paraId="3443D0CE"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165</w:t>
            </w:r>
          </w:p>
        </w:tc>
        <w:tc>
          <w:tcPr>
            <w:tcW w:w="1553" w:type="dxa"/>
            <w:hideMark/>
          </w:tcPr>
          <w:p w14:paraId="28AE2C21"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51.06%</w:t>
            </w:r>
          </w:p>
        </w:tc>
        <w:tc>
          <w:tcPr>
            <w:tcW w:w="1405" w:type="dxa"/>
            <w:hideMark/>
          </w:tcPr>
          <w:p w14:paraId="3CDFB7CB"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47.36%</w:t>
            </w:r>
          </w:p>
        </w:tc>
      </w:tr>
      <w:tr w:rsidR="00000475" w:rsidRPr="00000475" w14:paraId="16D47AED" w14:textId="77777777" w:rsidTr="00F4238A">
        <w:trPr>
          <w:trHeight w:val="684"/>
        </w:trPr>
        <w:tc>
          <w:tcPr>
            <w:tcW w:w="2537" w:type="dxa"/>
            <w:hideMark/>
          </w:tcPr>
          <w:p w14:paraId="645F71B9" w14:textId="77777777" w:rsidR="00000475" w:rsidRPr="00000475" w:rsidRDefault="00000475" w:rsidP="00000475">
            <w:pPr>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 xml:space="preserve">Vishnu Prakash R </w:t>
            </w:r>
            <w:proofErr w:type="spellStart"/>
            <w:r w:rsidRPr="00000475">
              <w:rPr>
                <w:rFonts w:ascii="Segoe UI" w:eastAsia="Times New Roman" w:hAnsi="Segoe UI" w:cs="Segoe UI"/>
                <w:color w:val="000000"/>
                <w:kern w:val="0"/>
                <w:lang w:eastAsia="en-IN"/>
                <w14:ligatures w14:val="none"/>
              </w:rPr>
              <w:t>Punglia</w:t>
            </w:r>
            <w:proofErr w:type="spellEnd"/>
            <w:r w:rsidRPr="00000475">
              <w:rPr>
                <w:rFonts w:ascii="Segoe UI" w:eastAsia="Times New Roman" w:hAnsi="Segoe UI" w:cs="Segoe UI"/>
                <w:color w:val="000000"/>
                <w:kern w:val="0"/>
                <w:lang w:eastAsia="en-IN"/>
                <w14:ligatures w14:val="none"/>
              </w:rPr>
              <w:t xml:space="preserve"> Limited</w:t>
            </w:r>
          </w:p>
        </w:tc>
        <w:tc>
          <w:tcPr>
            <w:tcW w:w="1548" w:type="dxa"/>
            <w:hideMark/>
          </w:tcPr>
          <w:p w14:paraId="3C9AB76D"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05-09-2023</w:t>
            </w:r>
          </w:p>
        </w:tc>
        <w:tc>
          <w:tcPr>
            <w:tcW w:w="1265" w:type="dxa"/>
            <w:hideMark/>
          </w:tcPr>
          <w:p w14:paraId="167B95AF"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99</w:t>
            </w:r>
          </w:p>
        </w:tc>
        <w:tc>
          <w:tcPr>
            <w:tcW w:w="906" w:type="dxa"/>
            <w:hideMark/>
          </w:tcPr>
          <w:p w14:paraId="1E2A202F"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172.75</w:t>
            </w:r>
          </w:p>
        </w:tc>
        <w:tc>
          <w:tcPr>
            <w:tcW w:w="1553" w:type="dxa"/>
            <w:hideMark/>
          </w:tcPr>
          <w:p w14:paraId="51217B19"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47.40%</w:t>
            </w:r>
          </w:p>
        </w:tc>
        <w:tc>
          <w:tcPr>
            <w:tcW w:w="1405" w:type="dxa"/>
            <w:hideMark/>
          </w:tcPr>
          <w:p w14:paraId="0C7C47A0"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106.92%</w:t>
            </w:r>
          </w:p>
        </w:tc>
      </w:tr>
      <w:tr w:rsidR="00000475" w:rsidRPr="00000475" w14:paraId="5BC7D8DB" w14:textId="77777777" w:rsidTr="00F4238A">
        <w:trPr>
          <w:trHeight w:val="684"/>
        </w:trPr>
        <w:tc>
          <w:tcPr>
            <w:tcW w:w="2537" w:type="dxa"/>
            <w:hideMark/>
          </w:tcPr>
          <w:p w14:paraId="707C999B" w14:textId="77777777" w:rsidR="00000475" w:rsidRPr="00000475" w:rsidRDefault="00000475" w:rsidP="00000475">
            <w:pPr>
              <w:rPr>
                <w:rFonts w:ascii="Segoe UI" w:eastAsia="Times New Roman" w:hAnsi="Segoe UI" w:cs="Segoe UI"/>
                <w:color w:val="000000"/>
                <w:kern w:val="0"/>
                <w:lang w:eastAsia="en-IN"/>
                <w14:ligatures w14:val="none"/>
              </w:rPr>
            </w:pPr>
            <w:proofErr w:type="spellStart"/>
            <w:r w:rsidRPr="00000475">
              <w:rPr>
                <w:rFonts w:ascii="Segoe UI" w:eastAsia="Times New Roman" w:hAnsi="Segoe UI" w:cs="Segoe UI"/>
                <w:color w:val="000000"/>
                <w:kern w:val="0"/>
                <w:lang w:eastAsia="en-IN"/>
                <w14:ligatures w14:val="none"/>
              </w:rPr>
              <w:t>Ratnaveer</w:t>
            </w:r>
            <w:proofErr w:type="spellEnd"/>
            <w:r w:rsidRPr="00000475">
              <w:rPr>
                <w:rFonts w:ascii="Segoe UI" w:eastAsia="Times New Roman" w:hAnsi="Segoe UI" w:cs="Segoe UI"/>
                <w:color w:val="000000"/>
                <w:kern w:val="0"/>
                <w:lang w:eastAsia="en-IN"/>
                <w14:ligatures w14:val="none"/>
              </w:rPr>
              <w:t xml:space="preserve"> Precision Engineering Limited</w:t>
            </w:r>
          </w:p>
        </w:tc>
        <w:tc>
          <w:tcPr>
            <w:tcW w:w="1548" w:type="dxa"/>
            <w:hideMark/>
          </w:tcPr>
          <w:p w14:paraId="771DC265"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11-09-2023</w:t>
            </w:r>
          </w:p>
        </w:tc>
        <w:tc>
          <w:tcPr>
            <w:tcW w:w="1265" w:type="dxa"/>
            <w:hideMark/>
          </w:tcPr>
          <w:p w14:paraId="4BB79CE5"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98</w:t>
            </w:r>
          </w:p>
        </w:tc>
        <w:tc>
          <w:tcPr>
            <w:tcW w:w="906" w:type="dxa"/>
            <w:hideMark/>
          </w:tcPr>
          <w:p w14:paraId="5E0ACEF0"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116.3</w:t>
            </w:r>
          </w:p>
        </w:tc>
        <w:tc>
          <w:tcPr>
            <w:tcW w:w="1553" w:type="dxa"/>
            <w:hideMark/>
          </w:tcPr>
          <w:p w14:paraId="5FB1AD8B"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37.14%</w:t>
            </w:r>
          </w:p>
        </w:tc>
        <w:tc>
          <w:tcPr>
            <w:tcW w:w="1405" w:type="dxa"/>
            <w:hideMark/>
          </w:tcPr>
          <w:p w14:paraId="3E5B9DF7"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76.53%</w:t>
            </w:r>
          </w:p>
        </w:tc>
      </w:tr>
      <w:tr w:rsidR="00000475" w:rsidRPr="00000475" w14:paraId="14488875" w14:textId="77777777" w:rsidTr="00F4238A">
        <w:trPr>
          <w:trHeight w:val="684"/>
        </w:trPr>
        <w:tc>
          <w:tcPr>
            <w:tcW w:w="2537" w:type="dxa"/>
            <w:hideMark/>
          </w:tcPr>
          <w:p w14:paraId="1CD73861" w14:textId="77777777" w:rsidR="00000475" w:rsidRPr="00000475" w:rsidRDefault="00000475" w:rsidP="00000475">
            <w:pPr>
              <w:rPr>
                <w:rFonts w:ascii="Segoe UI" w:eastAsia="Times New Roman" w:hAnsi="Segoe UI" w:cs="Segoe UI"/>
                <w:color w:val="000000"/>
                <w:kern w:val="0"/>
                <w:lang w:eastAsia="en-IN"/>
                <w14:ligatures w14:val="none"/>
              </w:rPr>
            </w:pPr>
            <w:proofErr w:type="spellStart"/>
            <w:r w:rsidRPr="00000475">
              <w:rPr>
                <w:rFonts w:ascii="Segoe UI" w:eastAsia="Times New Roman" w:hAnsi="Segoe UI" w:cs="Segoe UI"/>
                <w:color w:val="000000"/>
                <w:kern w:val="0"/>
                <w:lang w:eastAsia="en-IN"/>
                <w14:ligatures w14:val="none"/>
              </w:rPr>
              <w:t>Rishabh</w:t>
            </w:r>
            <w:proofErr w:type="spellEnd"/>
            <w:r w:rsidRPr="00000475">
              <w:rPr>
                <w:rFonts w:ascii="Segoe UI" w:eastAsia="Times New Roman" w:hAnsi="Segoe UI" w:cs="Segoe UI"/>
                <w:color w:val="000000"/>
                <w:kern w:val="0"/>
                <w:lang w:eastAsia="en-IN"/>
                <w14:ligatures w14:val="none"/>
              </w:rPr>
              <w:t xml:space="preserve"> Instruments Limited</w:t>
            </w:r>
          </w:p>
        </w:tc>
        <w:tc>
          <w:tcPr>
            <w:tcW w:w="1548" w:type="dxa"/>
            <w:hideMark/>
          </w:tcPr>
          <w:p w14:paraId="079AAD85"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11-09-2023</w:t>
            </w:r>
          </w:p>
        </w:tc>
        <w:tc>
          <w:tcPr>
            <w:tcW w:w="1265" w:type="dxa"/>
            <w:hideMark/>
          </w:tcPr>
          <w:p w14:paraId="53FF7758"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441</w:t>
            </w:r>
          </w:p>
        </w:tc>
        <w:tc>
          <w:tcPr>
            <w:tcW w:w="906" w:type="dxa"/>
            <w:hideMark/>
          </w:tcPr>
          <w:p w14:paraId="0A92555F"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447.6</w:t>
            </w:r>
          </w:p>
        </w:tc>
        <w:tc>
          <w:tcPr>
            <w:tcW w:w="1553" w:type="dxa"/>
            <w:hideMark/>
          </w:tcPr>
          <w:p w14:paraId="2AE1CE4B"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0.40%</w:t>
            </w:r>
          </w:p>
        </w:tc>
        <w:tc>
          <w:tcPr>
            <w:tcW w:w="1405" w:type="dxa"/>
            <w:hideMark/>
          </w:tcPr>
          <w:p w14:paraId="33B3D03D"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1.72%</w:t>
            </w:r>
          </w:p>
        </w:tc>
      </w:tr>
      <w:tr w:rsidR="00000475" w:rsidRPr="00000475" w14:paraId="36E5A350" w14:textId="77777777" w:rsidTr="00F4238A">
        <w:trPr>
          <w:trHeight w:val="684"/>
        </w:trPr>
        <w:tc>
          <w:tcPr>
            <w:tcW w:w="2537" w:type="dxa"/>
            <w:hideMark/>
          </w:tcPr>
          <w:p w14:paraId="3DA7B13E" w14:textId="77777777" w:rsidR="00000475" w:rsidRPr="00000475" w:rsidRDefault="00000475" w:rsidP="00000475">
            <w:pPr>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Jupiter Life Line Hospitals Limited</w:t>
            </w:r>
          </w:p>
        </w:tc>
        <w:tc>
          <w:tcPr>
            <w:tcW w:w="1548" w:type="dxa"/>
            <w:hideMark/>
          </w:tcPr>
          <w:p w14:paraId="65476EF6"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18-09-2023</w:t>
            </w:r>
          </w:p>
        </w:tc>
        <w:tc>
          <w:tcPr>
            <w:tcW w:w="1265" w:type="dxa"/>
            <w:hideMark/>
          </w:tcPr>
          <w:p w14:paraId="0078D29A"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735</w:t>
            </w:r>
          </w:p>
        </w:tc>
        <w:tc>
          <w:tcPr>
            <w:tcW w:w="906" w:type="dxa"/>
            <w:hideMark/>
          </w:tcPr>
          <w:p w14:paraId="3633FB65"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1063.8</w:t>
            </w:r>
          </w:p>
        </w:tc>
        <w:tc>
          <w:tcPr>
            <w:tcW w:w="1553" w:type="dxa"/>
            <w:hideMark/>
          </w:tcPr>
          <w:p w14:paraId="034013EF"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46.29%</w:t>
            </w:r>
          </w:p>
        </w:tc>
        <w:tc>
          <w:tcPr>
            <w:tcW w:w="1405" w:type="dxa"/>
            <w:hideMark/>
          </w:tcPr>
          <w:p w14:paraId="4C496648"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78.44%</w:t>
            </w:r>
          </w:p>
        </w:tc>
      </w:tr>
      <w:tr w:rsidR="00000475" w:rsidRPr="00000475" w14:paraId="351782D1" w14:textId="77777777" w:rsidTr="00F4238A">
        <w:trPr>
          <w:trHeight w:val="348"/>
        </w:trPr>
        <w:tc>
          <w:tcPr>
            <w:tcW w:w="2537" w:type="dxa"/>
            <w:hideMark/>
          </w:tcPr>
          <w:p w14:paraId="22B705A9" w14:textId="1B538CF9" w:rsidR="00000475" w:rsidRPr="00000475" w:rsidRDefault="00000475" w:rsidP="00000475">
            <w:pPr>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 xml:space="preserve">RR </w:t>
            </w:r>
            <w:proofErr w:type="spellStart"/>
            <w:r w:rsidRPr="00000475">
              <w:rPr>
                <w:rFonts w:ascii="Segoe UI" w:eastAsia="Times New Roman" w:hAnsi="Segoe UI" w:cs="Segoe UI"/>
                <w:color w:val="000000"/>
                <w:kern w:val="0"/>
                <w:lang w:eastAsia="en-IN"/>
                <w14:ligatures w14:val="none"/>
              </w:rPr>
              <w:t>Kabel</w:t>
            </w:r>
            <w:proofErr w:type="spellEnd"/>
            <w:r w:rsidRPr="00000475">
              <w:rPr>
                <w:rFonts w:ascii="Segoe UI" w:eastAsia="Times New Roman" w:hAnsi="Segoe UI" w:cs="Segoe UI"/>
                <w:color w:val="000000"/>
                <w:kern w:val="0"/>
                <w:lang w:eastAsia="en-IN"/>
                <w14:ligatures w14:val="none"/>
              </w:rPr>
              <w:t xml:space="preserve"> Limited</w:t>
            </w:r>
          </w:p>
        </w:tc>
        <w:tc>
          <w:tcPr>
            <w:tcW w:w="1548" w:type="dxa"/>
            <w:hideMark/>
          </w:tcPr>
          <w:p w14:paraId="6260F6D0"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20-09-2023</w:t>
            </w:r>
          </w:p>
        </w:tc>
        <w:tc>
          <w:tcPr>
            <w:tcW w:w="1265" w:type="dxa"/>
            <w:hideMark/>
          </w:tcPr>
          <w:p w14:paraId="3CE98246"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1035</w:t>
            </w:r>
          </w:p>
        </w:tc>
        <w:tc>
          <w:tcPr>
            <w:tcW w:w="906" w:type="dxa"/>
            <w:hideMark/>
          </w:tcPr>
          <w:p w14:paraId="653782CE"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1181.3</w:t>
            </w:r>
          </w:p>
        </w:tc>
        <w:tc>
          <w:tcPr>
            <w:tcW w:w="1553" w:type="dxa"/>
            <w:hideMark/>
          </w:tcPr>
          <w:p w14:paraId="1DA20EB3"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15.62%</w:t>
            </w:r>
          </w:p>
        </w:tc>
        <w:tc>
          <w:tcPr>
            <w:tcW w:w="1405" w:type="dxa"/>
            <w:hideMark/>
          </w:tcPr>
          <w:p w14:paraId="6D1AB826"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74.39%</w:t>
            </w:r>
          </w:p>
        </w:tc>
      </w:tr>
      <w:tr w:rsidR="00000475" w:rsidRPr="00000475" w14:paraId="20A90542" w14:textId="77777777" w:rsidTr="00F4238A">
        <w:trPr>
          <w:trHeight w:val="348"/>
        </w:trPr>
        <w:tc>
          <w:tcPr>
            <w:tcW w:w="2537" w:type="dxa"/>
            <w:hideMark/>
          </w:tcPr>
          <w:p w14:paraId="62024CE3" w14:textId="77777777" w:rsidR="00000475" w:rsidRPr="00000475" w:rsidRDefault="00000475" w:rsidP="00000475">
            <w:pPr>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EMS Limited</w:t>
            </w:r>
          </w:p>
        </w:tc>
        <w:tc>
          <w:tcPr>
            <w:tcW w:w="1548" w:type="dxa"/>
            <w:hideMark/>
          </w:tcPr>
          <w:p w14:paraId="0D4C8CD1"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21-09-2023</w:t>
            </w:r>
          </w:p>
        </w:tc>
        <w:tc>
          <w:tcPr>
            <w:tcW w:w="1265" w:type="dxa"/>
            <w:hideMark/>
          </w:tcPr>
          <w:p w14:paraId="4CC2D410"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211</w:t>
            </w:r>
          </w:p>
        </w:tc>
        <w:tc>
          <w:tcPr>
            <w:tcW w:w="906" w:type="dxa"/>
            <w:hideMark/>
          </w:tcPr>
          <w:p w14:paraId="694E551C"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267.7</w:t>
            </w:r>
          </w:p>
        </w:tc>
        <w:tc>
          <w:tcPr>
            <w:tcW w:w="1553" w:type="dxa"/>
            <w:hideMark/>
          </w:tcPr>
          <w:p w14:paraId="7D23F134"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32.58%</w:t>
            </w:r>
          </w:p>
        </w:tc>
        <w:tc>
          <w:tcPr>
            <w:tcW w:w="1405" w:type="dxa"/>
            <w:hideMark/>
          </w:tcPr>
          <w:p w14:paraId="66E95684"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224.38%</w:t>
            </w:r>
          </w:p>
        </w:tc>
      </w:tr>
      <w:tr w:rsidR="00000475" w:rsidRPr="00000475" w14:paraId="27F7EB9D" w14:textId="77777777" w:rsidTr="00F4238A">
        <w:trPr>
          <w:trHeight w:val="348"/>
        </w:trPr>
        <w:tc>
          <w:tcPr>
            <w:tcW w:w="2537" w:type="dxa"/>
            <w:hideMark/>
          </w:tcPr>
          <w:p w14:paraId="0F3B7FC2" w14:textId="77777777" w:rsidR="00000475" w:rsidRPr="00000475" w:rsidRDefault="00000475" w:rsidP="00000475">
            <w:pPr>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SAMHI Hotels Limited</w:t>
            </w:r>
          </w:p>
        </w:tc>
        <w:tc>
          <w:tcPr>
            <w:tcW w:w="1548" w:type="dxa"/>
            <w:hideMark/>
          </w:tcPr>
          <w:p w14:paraId="78A0F397"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22-09-2023</w:t>
            </w:r>
          </w:p>
        </w:tc>
        <w:tc>
          <w:tcPr>
            <w:tcW w:w="1265" w:type="dxa"/>
            <w:hideMark/>
          </w:tcPr>
          <w:p w14:paraId="51ADD7F3"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126</w:t>
            </w:r>
          </w:p>
        </w:tc>
        <w:tc>
          <w:tcPr>
            <w:tcW w:w="906" w:type="dxa"/>
            <w:hideMark/>
          </w:tcPr>
          <w:p w14:paraId="154254EE"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143.4</w:t>
            </w:r>
          </w:p>
        </w:tc>
        <w:tc>
          <w:tcPr>
            <w:tcW w:w="1553" w:type="dxa"/>
            <w:hideMark/>
          </w:tcPr>
          <w:p w14:paraId="2CC0E529"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13.93%</w:t>
            </w:r>
          </w:p>
        </w:tc>
        <w:tc>
          <w:tcPr>
            <w:tcW w:w="1405" w:type="dxa"/>
            <w:hideMark/>
          </w:tcPr>
          <w:p w14:paraId="7F24204B"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51.43%</w:t>
            </w:r>
          </w:p>
        </w:tc>
      </w:tr>
      <w:tr w:rsidR="00000475" w:rsidRPr="00000475" w14:paraId="3AF02E0B" w14:textId="77777777" w:rsidTr="00F4238A">
        <w:trPr>
          <w:trHeight w:val="684"/>
        </w:trPr>
        <w:tc>
          <w:tcPr>
            <w:tcW w:w="2537" w:type="dxa"/>
            <w:hideMark/>
          </w:tcPr>
          <w:p w14:paraId="6D169E01" w14:textId="77777777" w:rsidR="00000475" w:rsidRPr="00000475" w:rsidRDefault="00000475" w:rsidP="00000475">
            <w:pPr>
              <w:rPr>
                <w:rFonts w:ascii="Segoe UI" w:eastAsia="Times New Roman" w:hAnsi="Segoe UI" w:cs="Segoe UI"/>
                <w:color w:val="000000"/>
                <w:kern w:val="0"/>
                <w:lang w:eastAsia="en-IN"/>
                <w14:ligatures w14:val="none"/>
              </w:rPr>
            </w:pPr>
            <w:proofErr w:type="spellStart"/>
            <w:r w:rsidRPr="00000475">
              <w:rPr>
                <w:rFonts w:ascii="Segoe UI" w:eastAsia="Times New Roman" w:hAnsi="Segoe UI" w:cs="Segoe UI"/>
                <w:color w:val="000000"/>
                <w:kern w:val="0"/>
                <w:lang w:eastAsia="en-IN"/>
                <w14:ligatures w14:val="none"/>
              </w:rPr>
              <w:t>Zaggle</w:t>
            </w:r>
            <w:proofErr w:type="spellEnd"/>
            <w:r w:rsidRPr="00000475">
              <w:rPr>
                <w:rFonts w:ascii="Segoe UI" w:eastAsia="Times New Roman" w:hAnsi="Segoe UI" w:cs="Segoe UI"/>
                <w:color w:val="000000"/>
                <w:kern w:val="0"/>
                <w:lang w:eastAsia="en-IN"/>
                <w14:ligatures w14:val="none"/>
              </w:rPr>
              <w:t xml:space="preserve"> Prepaid Ocean Services Limited</w:t>
            </w:r>
          </w:p>
        </w:tc>
        <w:tc>
          <w:tcPr>
            <w:tcW w:w="1548" w:type="dxa"/>
            <w:hideMark/>
          </w:tcPr>
          <w:p w14:paraId="17B88081"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22-09-2023</w:t>
            </w:r>
          </w:p>
        </w:tc>
        <w:tc>
          <w:tcPr>
            <w:tcW w:w="1265" w:type="dxa"/>
            <w:hideMark/>
          </w:tcPr>
          <w:p w14:paraId="1C269D52"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164</w:t>
            </w:r>
          </w:p>
        </w:tc>
        <w:tc>
          <w:tcPr>
            <w:tcW w:w="906" w:type="dxa"/>
            <w:hideMark/>
          </w:tcPr>
          <w:p w14:paraId="106E1F12"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158.35</w:t>
            </w:r>
          </w:p>
        </w:tc>
        <w:tc>
          <w:tcPr>
            <w:tcW w:w="1553" w:type="dxa"/>
            <w:hideMark/>
          </w:tcPr>
          <w:p w14:paraId="6BAAA591" w14:textId="77777777" w:rsidR="00000475" w:rsidRPr="00000475" w:rsidRDefault="00000475" w:rsidP="00000475">
            <w:pPr>
              <w:jc w:val="right"/>
              <w:rPr>
                <w:rFonts w:ascii="Segoe UI" w:eastAsia="Times New Roman" w:hAnsi="Segoe UI" w:cs="Segoe UI"/>
                <w:color w:val="FF0000"/>
                <w:kern w:val="0"/>
                <w:lang w:eastAsia="en-IN"/>
                <w14:ligatures w14:val="none"/>
              </w:rPr>
            </w:pPr>
            <w:r w:rsidRPr="00000475">
              <w:rPr>
                <w:rFonts w:ascii="Segoe UI" w:eastAsia="Times New Roman" w:hAnsi="Segoe UI" w:cs="Segoe UI"/>
                <w:color w:val="FF0000"/>
                <w:kern w:val="0"/>
                <w:lang w:eastAsia="en-IN"/>
                <w14:ligatures w14:val="none"/>
              </w:rPr>
              <w:t>-3.48%</w:t>
            </w:r>
          </w:p>
        </w:tc>
        <w:tc>
          <w:tcPr>
            <w:tcW w:w="1405" w:type="dxa"/>
            <w:hideMark/>
          </w:tcPr>
          <w:p w14:paraId="0C9E9614"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80.09%</w:t>
            </w:r>
          </w:p>
        </w:tc>
      </w:tr>
      <w:tr w:rsidR="00000475" w:rsidRPr="00000475" w14:paraId="4BEB7A32" w14:textId="77777777" w:rsidTr="00F4238A">
        <w:trPr>
          <w:trHeight w:val="684"/>
        </w:trPr>
        <w:tc>
          <w:tcPr>
            <w:tcW w:w="2537" w:type="dxa"/>
            <w:hideMark/>
          </w:tcPr>
          <w:p w14:paraId="2B233F5A" w14:textId="6DDA4922" w:rsidR="00000475" w:rsidRPr="00000475" w:rsidRDefault="00000475" w:rsidP="00000475">
            <w:pPr>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Signature</w:t>
            </w:r>
            <w:r>
              <w:rPr>
                <w:rFonts w:ascii="Segoe UI" w:eastAsia="Times New Roman" w:hAnsi="Segoe UI" w:cs="Segoe UI"/>
                <w:color w:val="000000"/>
                <w:kern w:val="0"/>
                <w:lang w:eastAsia="en-IN"/>
                <w14:ligatures w14:val="none"/>
              </w:rPr>
              <w:t xml:space="preserve"> </w:t>
            </w:r>
            <w:r w:rsidRPr="00000475">
              <w:rPr>
                <w:rFonts w:ascii="Segoe UI" w:eastAsia="Times New Roman" w:hAnsi="Segoe UI" w:cs="Segoe UI"/>
                <w:color w:val="000000"/>
                <w:kern w:val="0"/>
                <w:lang w:eastAsia="en-IN"/>
                <w14:ligatures w14:val="none"/>
              </w:rPr>
              <w:t>global (India) Limited</w:t>
            </w:r>
          </w:p>
        </w:tc>
        <w:tc>
          <w:tcPr>
            <w:tcW w:w="1548" w:type="dxa"/>
            <w:hideMark/>
          </w:tcPr>
          <w:p w14:paraId="024233FE"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27-09-2023</w:t>
            </w:r>
          </w:p>
        </w:tc>
        <w:tc>
          <w:tcPr>
            <w:tcW w:w="1265" w:type="dxa"/>
            <w:hideMark/>
          </w:tcPr>
          <w:p w14:paraId="40D15803"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385</w:t>
            </w:r>
          </w:p>
        </w:tc>
        <w:tc>
          <w:tcPr>
            <w:tcW w:w="906" w:type="dxa"/>
            <w:hideMark/>
          </w:tcPr>
          <w:p w14:paraId="3A2A4289"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477.7</w:t>
            </w:r>
          </w:p>
        </w:tc>
        <w:tc>
          <w:tcPr>
            <w:tcW w:w="1553" w:type="dxa"/>
            <w:hideMark/>
          </w:tcPr>
          <w:p w14:paraId="02474B47"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19.06%</w:t>
            </w:r>
          </w:p>
        </w:tc>
        <w:tc>
          <w:tcPr>
            <w:tcW w:w="1405" w:type="dxa"/>
            <w:hideMark/>
          </w:tcPr>
          <w:p w14:paraId="041F9D8A"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289.60%</w:t>
            </w:r>
          </w:p>
        </w:tc>
      </w:tr>
      <w:tr w:rsidR="00000475" w:rsidRPr="00000475" w14:paraId="538E1E76" w14:textId="77777777" w:rsidTr="00F4238A">
        <w:trPr>
          <w:trHeight w:val="624"/>
        </w:trPr>
        <w:tc>
          <w:tcPr>
            <w:tcW w:w="2537" w:type="dxa"/>
            <w:hideMark/>
          </w:tcPr>
          <w:p w14:paraId="23BBB071" w14:textId="77777777" w:rsidR="00000475" w:rsidRPr="00000475" w:rsidRDefault="00000475" w:rsidP="00000475">
            <w:pPr>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Sai Silks (</w:t>
            </w:r>
            <w:proofErr w:type="spellStart"/>
            <w:r w:rsidRPr="00000475">
              <w:rPr>
                <w:rFonts w:ascii="Segoe UI" w:eastAsia="Times New Roman" w:hAnsi="Segoe UI" w:cs="Segoe UI"/>
                <w:color w:val="000000"/>
                <w:kern w:val="0"/>
                <w:lang w:eastAsia="en-IN"/>
                <w14:ligatures w14:val="none"/>
              </w:rPr>
              <w:t>Kalamandir</w:t>
            </w:r>
            <w:proofErr w:type="spellEnd"/>
            <w:r w:rsidRPr="00000475">
              <w:rPr>
                <w:rFonts w:ascii="Segoe UI" w:eastAsia="Times New Roman" w:hAnsi="Segoe UI" w:cs="Segoe UI"/>
                <w:color w:val="000000"/>
                <w:kern w:val="0"/>
                <w:lang w:eastAsia="en-IN"/>
                <w14:ligatures w14:val="none"/>
              </w:rPr>
              <w:t>) Limited</w:t>
            </w:r>
          </w:p>
        </w:tc>
        <w:tc>
          <w:tcPr>
            <w:tcW w:w="1548" w:type="dxa"/>
            <w:hideMark/>
          </w:tcPr>
          <w:p w14:paraId="726C92E6"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27-09-2023</w:t>
            </w:r>
          </w:p>
        </w:tc>
        <w:tc>
          <w:tcPr>
            <w:tcW w:w="1265" w:type="dxa"/>
            <w:hideMark/>
          </w:tcPr>
          <w:p w14:paraId="4A4C7611"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222</w:t>
            </w:r>
          </w:p>
        </w:tc>
        <w:tc>
          <w:tcPr>
            <w:tcW w:w="906" w:type="dxa"/>
            <w:hideMark/>
          </w:tcPr>
          <w:p w14:paraId="725A5565"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276.2</w:t>
            </w:r>
          </w:p>
        </w:tc>
        <w:tc>
          <w:tcPr>
            <w:tcW w:w="1553" w:type="dxa"/>
            <w:hideMark/>
          </w:tcPr>
          <w:p w14:paraId="0E8B0120"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10.29%</w:t>
            </w:r>
          </w:p>
        </w:tc>
        <w:tc>
          <w:tcPr>
            <w:tcW w:w="1405" w:type="dxa"/>
            <w:hideMark/>
          </w:tcPr>
          <w:p w14:paraId="05B6DECD" w14:textId="77777777" w:rsidR="00000475" w:rsidRPr="00000475" w:rsidRDefault="00000475" w:rsidP="00000475">
            <w:pPr>
              <w:jc w:val="right"/>
              <w:rPr>
                <w:rFonts w:ascii="Segoe UI" w:eastAsia="Times New Roman" w:hAnsi="Segoe UI" w:cs="Segoe UI"/>
                <w:color w:val="FF0000"/>
                <w:kern w:val="0"/>
                <w:lang w:eastAsia="en-IN"/>
                <w14:ligatures w14:val="none"/>
              </w:rPr>
            </w:pPr>
            <w:r w:rsidRPr="00000475">
              <w:rPr>
                <w:rFonts w:ascii="Segoe UI" w:eastAsia="Times New Roman" w:hAnsi="Segoe UI" w:cs="Segoe UI"/>
                <w:color w:val="FF0000"/>
                <w:kern w:val="0"/>
                <w:lang w:eastAsia="en-IN"/>
                <w14:ligatures w14:val="none"/>
              </w:rPr>
              <w:t>-19.91%</w:t>
            </w:r>
          </w:p>
        </w:tc>
      </w:tr>
      <w:tr w:rsidR="00000475" w:rsidRPr="00000475" w14:paraId="67DB717F" w14:textId="77777777" w:rsidTr="00F4238A">
        <w:trPr>
          <w:trHeight w:val="348"/>
        </w:trPr>
        <w:tc>
          <w:tcPr>
            <w:tcW w:w="2537" w:type="dxa"/>
            <w:hideMark/>
          </w:tcPr>
          <w:p w14:paraId="0E33735B" w14:textId="77777777" w:rsidR="00000475" w:rsidRPr="00000475" w:rsidRDefault="00000475" w:rsidP="00000475">
            <w:pPr>
              <w:rPr>
                <w:rFonts w:ascii="Segoe UI" w:eastAsia="Times New Roman" w:hAnsi="Segoe UI" w:cs="Segoe UI"/>
                <w:color w:val="000000"/>
                <w:kern w:val="0"/>
                <w:lang w:eastAsia="en-IN"/>
                <w14:ligatures w14:val="none"/>
              </w:rPr>
            </w:pPr>
            <w:proofErr w:type="spellStart"/>
            <w:r w:rsidRPr="00000475">
              <w:rPr>
                <w:rFonts w:ascii="Segoe UI" w:eastAsia="Times New Roman" w:hAnsi="Segoe UI" w:cs="Segoe UI"/>
                <w:color w:val="000000"/>
                <w:kern w:val="0"/>
                <w:lang w:eastAsia="en-IN"/>
                <w14:ligatures w14:val="none"/>
              </w:rPr>
              <w:t>Yatra</w:t>
            </w:r>
            <w:proofErr w:type="spellEnd"/>
            <w:r w:rsidRPr="00000475">
              <w:rPr>
                <w:rFonts w:ascii="Segoe UI" w:eastAsia="Times New Roman" w:hAnsi="Segoe UI" w:cs="Segoe UI"/>
                <w:color w:val="000000"/>
                <w:kern w:val="0"/>
                <w:lang w:eastAsia="en-IN"/>
                <w14:ligatures w14:val="none"/>
              </w:rPr>
              <w:t xml:space="preserve"> Online Limited</w:t>
            </w:r>
          </w:p>
        </w:tc>
        <w:tc>
          <w:tcPr>
            <w:tcW w:w="1548" w:type="dxa"/>
            <w:hideMark/>
          </w:tcPr>
          <w:p w14:paraId="66DD1F68"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28-09-2023</w:t>
            </w:r>
          </w:p>
        </w:tc>
        <w:tc>
          <w:tcPr>
            <w:tcW w:w="1265" w:type="dxa"/>
            <w:hideMark/>
          </w:tcPr>
          <w:p w14:paraId="4C0ABF35"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142</w:t>
            </w:r>
          </w:p>
        </w:tc>
        <w:tc>
          <w:tcPr>
            <w:tcW w:w="906" w:type="dxa"/>
            <w:hideMark/>
          </w:tcPr>
          <w:p w14:paraId="535639B5"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138.55</w:t>
            </w:r>
          </w:p>
        </w:tc>
        <w:tc>
          <w:tcPr>
            <w:tcW w:w="1553" w:type="dxa"/>
            <w:hideMark/>
          </w:tcPr>
          <w:p w14:paraId="2DF0AC59" w14:textId="77777777" w:rsidR="00000475" w:rsidRPr="00000475" w:rsidRDefault="00000475" w:rsidP="00000475">
            <w:pPr>
              <w:jc w:val="right"/>
              <w:rPr>
                <w:rFonts w:ascii="Segoe UI" w:eastAsia="Times New Roman" w:hAnsi="Segoe UI" w:cs="Segoe UI"/>
                <w:color w:val="FF0000"/>
                <w:kern w:val="0"/>
                <w:lang w:eastAsia="en-IN"/>
                <w14:ligatures w14:val="none"/>
              </w:rPr>
            </w:pPr>
            <w:r w:rsidRPr="00000475">
              <w:rPr>
                <w:rFonts w:ascii="Segoe UI" w:eastAsia="Times New Roman" w:hAnsi="Segoe UI" w:cs="Segoe UI"/>
                <w:color w:val="FF0000"/>
                <w:kern w:val="0"/>
                <w:lang w:eastAsia="en-IN"/>
                <w14:ligatures w14:val="none"/>
              </w:rPr>
              <w:t>-4.26%</w:t>
            </w:r>
          </w:p>
        </w:tc>
        <w:tc>
          <w:tcPr>
            <w:tcW w:w="1405" w:type="dxa"/>
            <w:hideMark/>
          </w:tcPr>
          <w:p w14:paraId="051092C6" w14:textId="77777777" w:rsidR="00000475" w:rsidRPr="00000475" w:rsidRDefault="00000475" w:rsidP="00000475">
            <w:pPr>
              <w:jc w:val="right"/>
              <w:rPr>
                <w:rFonts w:ascii="Segoe UI" w:eastAsia="Times New Roman" w:hAnsi="Segoe UI" w:cs="Segoe UI"/>
                <w:color w:val="FF0000"/>
                <w:kern w:val="0"/>
                <w:lang w:eastAsia="en-IN"/>
                <w14:ligatures w14:val="none"/>
              </w:rPr>
            </w:pPr>
            <w:r w:rsidRPr="00000475">
              <w:rPr>
                <w:rFonts w:ascii="Segoe UI" w:eastAsia="Times New Roman" w:hAnsi="Segoe UI" w:cs="Segoe UI"/>
                <w:color w:val="FF0000"/>
                <w:kern w:val="0"/>
                <w:lang w:eastAsia="en-IN"/>
                <w14:ligatures w14:val="none"/>
              </w:rPr>
              <w:t>-9.89%</w:t>
            </w:r>
          </w:p>
        </w:tc>
      </w:tr>
      <w:tr w:rsidR="00000475" w:rsidRPr="00000475" w14:paraId="095A4887" w14:textId="77777777" w:rsidTr="00F4238A">
        <w:trPr>
          <w:trHeight w:val="684"/>
        </w:trPr>
        <w:tc>
          <w:tcPr>
            <w:tcW w:w="2537" w:type="dxa"/>
            <w:hideMark/>
          </w:tcPr>
          <w:p w14:paraId="689DFE7C" w14:textId="77777777" w:rsidR="00000475" w:rsidRPr="00000475" w:rsidRDefault="00000475" w:rsidP="00000475">
            <w:pPr>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 xml:space="preserve">Pyramid </w:t>
            </w:r>
            <w:proofErr w:type="spellStart"/>
            <w:r w:rsidRPr="00000475">
              <w:rPr>
                <w:rFonts w:ascii="Segoe UI" w:eastAsia="Times New Roman" w:hAnsi="Segoe UI" w:cs="Segoe UI"/>
                <w:color w:val="000000"/>
                <w:kern w:val="0"/>
                <w:lang w:eastAsia="en-IN"/>
                <w14:ligatures w14:val="none"/>
              </w:rPr>
              <w:t>Technoplast</w:t>
            </w:r>
            <w:proofErr w:type="spellEnd"/>
            <w:r w:rsidRPr="00000475">
              <w:rPr>
                <w:rFonts w:ascii="Segoe UI" w:eastAsia="Times New Roman" w:hAnsi="Segoe UI" w:cs="Segoe UI"/>
                <w:color w:val="000000"/>
                <w:kern w:val="0"/>
                <w:lang w:eastAsia="en-IN"/>
                <w14:ligatures w14:val="none"/>
              </w:rPr>
              <w:t xml:space="preserve"> Limited</w:t>
            </w:r>
          </w:p>
        </w:tc>
        <w:tc>
          <w:tcPr>
            <w:tcW w:w="1548" w:type="dxa"/>
            <w:hideMark/>
          </w:tcPr>
          <w:p w14:paraId="1038C3BA"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29-09-2023</w:t>
            </w:r>
          </w:p>
        </w:tc>
        <w:tc>
          <w:tcPr>
            <w:tcW w:w="1265" w:type="dxa"/>
            <w:hideMark/>
          </w:tcPr>
          <w:p w14:paraId="6CB96087"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166</w:t>
            </w:r>
          </w:p>
        </w:tc>
        <w:tc>
          <w:tcPr>
            <w:tcW w:w="906" w:type="dxa"/>
            <w:hideMark/>
          </w:tcPr>
          <w:p w14:paraId="1EB91075"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161.1</w:t>
            </w:r>
          </w:p>
        </w:tc>
        <w:tc>
          <w:tcPr>
            <w:tcW w:w="1553" w:type="dxa"/>
            <w:hideMark/>
          </w:tcPr>
          <w:p w14:paraId="3CB92442"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5.87%</w:t>
            </w:r>
          </w:p>
        </w:tc>
        <w:tc>
          <w:tcPr>
            <w:tcW w:w="1405" w:type="dxa"/>
            <w:hideMark/>
          </w:tcPr>
          <w:p w14:paraId="25B0C3F5"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11.42%</w:t>
            </w:r>
          </w:p>
        </w:tc>
      </w:tr>
      <w:tr w:rsidR="00000475" w:rsidRPr="00000475" w14:paraId="67174A07" w14:textId="77777777" w:rsidTr="00F4238A">
        <w:trPr>
          <w:trHeight w:val="612"/>
        </w:trPr>
        <w:tc>
          <w:tcPr>
            <w:tcW w:w="2537" w:type="dxa"/>
            <w:hideMark/>
          </w:tcPr>
          <w:p w14:paraId="679D1132" w14:textId="77777777" w:rsidR="00000475" w:rsidRPr="00000475" w:rsidRDefault="00000475" w:rsidP="00000475">
            <w:pPr>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 xml:space="preserve">Manoj </w:t>
            </w:r>
            <w:proofErr w:type="spellStart"/>
            <w:r w:rsidRPr="00000475">
              <w:rPr>
                <w:rFonts w:ascii="Segoe UI" w:eastAsia="Times New Roman" w:hAnsi="Segoe UI" w:cs="Segoe UI"/>
                <w:color w:val="000000"/>
                <w:kern w:val="0"/>
                <w:lang w:eastAsia="en-IN"/>
                <w14:ligatures w14:val="none"/>
              </w:rPr>
              <w:t>Vaibhav</w:t>
            </w:r>
            <w:proofErr w:type="spellEnd"/>
            <w:r w:rsidRPr="00000475">
              <w:rPr>
                <w:rFonts w:ascii="Segoe UI" w:eastAsia="Times New Roman" w:hAnsi="Segoe UI" w:cs="Segoe UI"/>
                <w:color w:val="000000"/>
                <w:kern w:val="0"/>
                <w:lang w:eastAsia="en-IN"/>
                <w14:ligatures w14:val="none"/>
              </w:rPr>
              <w:t xml:space="preserve"> Gems 'N' Jewellers Limited</w:t>
            </w:r>
          </w:p>
        </w:tc>
        <w:tc>
          <w:tcPr>
            <w:tcW w:w="1548" w:type="dxa"/>
            <w:hideMark/>
          </w:tcPr>
          <w:p w14:paraId="0FA9A72C"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03-10-2023</w:t>
            </w:r>
          </w:p>
        </w:tc>
        <w:tc>
          <w:tcPr>
            <w:tcW w:w="1265" w:type="dxa"/>
            <w:hideMark/>
          </w:tcPr>
          <w:p w14:paraId="7A7F0E0F"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215</w:t>
            </w:r>
          </w:p>
        </w:tc>
        <w:tc>
          <w:tcPr>
            <w:tcW w:w="906" w:type="dxa"/>
            <w:hideMark/>
          </w:tcPr>
          <w:p w14:paraId="774B55CC"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215.65</w:t>
            </w:r>
          </w:p>
        </w:tc>
        <w:tc>
          <w:tcPr>
            <w:tcW w:w="1553" w:type="dxa"/>
            <w:hideMark/>
          </w:tcPr>
          <w:p w14:paraId="20277929"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0.30%</w:t>
            </w:r>
          </w:p>
        </w:tc>
        <w:tc>
          <w:tcPr>
            <w:tcW w:w="1405" w:type="dxa"/>
            <w:hideMark/>
          </w:tcPr>
          <w:p w14:paraId="255FCBB9"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4.95%</w:t>
            </w:r>
          </w:p>
        </w:tc>
      </w:tr>
      <w:tr w:rsidR="00000475" w:rsidRPr="00000475" w14:paraId="139E55C5" w14:textId="77777777" w:rsidTr="00F4238A">
        <w:trPr>
          <w:trHeight w:val="564"/>
        </w:trPr>
        <w:tc>
          <w:tcPr>
            <w:tcW w:w="2537" w:type="dxa"/>
            <w:hideMark/>
          </w:tcPr>
          <w:p w14:paraId="037FD5E0" w14:textId="77777777" w:rsidR="00000475" w:rsidRPr="00000475" w:rsidRDefault="00000475" w:rsidP="00000475">
            <w:pPr>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JSW Infrastructure Limited</w:t>
            </w:r>
          </w:p>
        </w:tc>
        <w:tc>
          <w:tcPr>
            <w:tcW w:w="1548" w:type="dxa"/>
            <w:hideMark/>
          </w:tcPr>
          <w:p w14:paraId="5A3C91FE"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03-10-2023</w:t>
            </w:r>
          </w:p>
        </w:tc>
        <w:tc>
          <w:tcPr>
            <w:tcW w:w="1265" w:type="dxa"/>
            <w:hideMark/>
          </w:tcPr>
          <w:p w14:paraId="60B9B023"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119</w:t>
            </w:r>
          </w:p>
        </w:tc>
        <w:tc>
          <w:tcPr>
            <w:tcW w:w="906" w:type="dxa"/>
            <w:hideMark/>
          </w:tcPr>
          <w:p w14:paraId="4EA71A03"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157.3</w:t>
            </w:r>
          </w:p>
        </w:tc>
        <w:tc>
          <w:tcPr>
            <w:tcW w:w="1553" w:type="dxa"/>
            <w:hideMark/>
          </w:tcPr>
          <w:p w14:paraId="7B9DC31F"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32.18%</w:t>
            </w:r>
          </w:p>
        </w:tc>
        <w:tc>
          <w:tcPr>
            <w:tcW w:w="1405" w:type="dxa"/>
            <w:hideMark/>
          </w:tcPr>
          <w:p w14:paraId="6E537AE3"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199.29%</w:t>
            </w:r>
          </w:p>
        </w:tc>
      </w:tr>
      <w:tr w:rsidR="00000475" w:rsidRPr="00000475" w14:paraId="04D103B8" w14:textId="77777777" w:rsidTr="00F4238A">
        <w:trPr>
          <w:trHeight w:val="492"/>
        </w:trPr>
        <w:tc>
          <w:tcPr>
            <w:tcW w:w="2537" w:type="dxa"/>
            <w:hideMark/>
          </w:tcPr>
          <w:p w14:paraId="3C4D316C" w14:textId="77777777" w:rsidR="00000475" w:rsidRPr="00000475" w:rsidRDefault="00000475" w:rsidP="00000475">
            <w:pPr>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Updater Services Limited</w:t>
            </w:r>
          </w:p>
        </w:tc>
        <w:tc>
          <w:tcPr>
            <w:tcW w:w="1548" w:type="dxa"/>
            <w:hideMark/>
          </w:tcPr>
          <w:p w14:paraId="786DC151"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04-10-2023</w:t>
            </w:r>
          </w:p>
        </w:tc>
        <w:tc>
          <w:tcPr>
            <w:tcW w:w="1265" w:type="dxa"/>
            <w:hideMark/>
          </w:tcPr>
          <w:p w14:paraId="259E2C66"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300</w:t>
            </w:r>
          </w:p>
        </w:tc>
        <w:tc>
          <w:tcPr>
            <w:tcW w:w="906" w:type="dxa"/>
            <w:hideMark/>
          </w:tcPr>
          <w:p w14:paraId="401A1527"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306.15</w:t>
            </w:r>
          </w:p>
        </w:tc>
        <w:tc>
          <w:tcPr>
            <w:tcW w:w="1553" w:type="dxa"/>
            <w:hideMark/>
          </w:tcPr>
          <w:p w14:paraId="43AA59AD" w14:textId="77777777" w:rsidR="00000475" w:rsidRPr="00000475" w:rsidRDefault="00000475" w:rsidP="00000475">
            <w:pPr>
              <w:jc w:val="right"/>
              <w:rPr>
                <w:rFonts w:ascii="Segoe UI" w:eastAsia="Times New Roman" w:hAnsi="Segoe UI" w:cs="Segoe UI"/>
                <w:color w:val="FF0000"/>
                <w:kern w:val="0"/>
                <w:lang w:eastAsia="en-IN"/>
                <w14:ligatures w14:val="none"/>
              </w:rPr>
            </w:pPr>
            <w:r w:rsidRPr="00000475">
              <w:rPr>
                <w:rFonts w:ascii="Segoe UI" w:eastAsia="Times New Roman" w:hAnsi="Segoe UI" w:cs="Segoe UI"/>
                <w:color w:val="FF0000"/>
                <w:kern w:val="0"/>
                <w:lang w:eastAsia="en-IN"/>
                <w14:ligatures w14:val="none"/>
              </w:rPr>
              <w:t>-5.38%</w:t>
            </w:r>
          </w:p>
        </w:tc>
        <w:tc>
          <w:tcPr>
            <w:tcW w:w="1405" w:type="dxa"/>
            <w:hideMark/>
          </w:tcPr>
          <w:p w14:paraId="793F19E3"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2.63%</w:t>
            </w:r>
          </w:p>
        </w:tc>
      </w:tr>
      <w:tr w:rsidR="00000475" w:rsidRPr="00000475" w14:paraId="0BBBA36D" w14:textId="77777777" w:rsidTr="00F4238A">
        <w:trPr>
          <w:trHeight w:val="684"/>
        </w:trPr>
        <w:tc>
          <w:tcPr>
            <w:tcW w:w="2537" w:type="dxa"/>
            <w:hideMark/>
          </w:tcPr>
          <w:p w14:paraId="61884CD5" w14:textId="77777777" w:rsidR="00000475" w:rsidRPr="00000475" w:rsidRDefault="00000475" w:rsidP="00000475">
            <w:pPr>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Valiant Laboratories Limited</w:t>
            </w:r>
          </w:p>
        </w:tc>
        <w:tc>
          <w:tcPr>
            <w:tcW w:w="1548" w:type="dxa"/>
            <w:hideMark/>
          </w:tcPr>
          <w:p w14:paraId="44F880EA"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06-10-2023</w:t>
            </w:r>
          </w:p>
        </w:tc>
        <w:tc>
          <w:tcPr>
            <w:tcW w:w="1265" w:type="dxa"/>
            <w:hideMark/>
          </w:tcPr>
          <w:p w14:paraId="0C765C50"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140</w:t>
            </w:r>
          </w:p>
        </w:tc>
        <w:tc>
          <w:tcPr>
            <w:tcW w:w="906" w:type="dxa"/>
            <w:hideMark/>
          </w:tcPr>
          <w:p w14:paraId="33C03198"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169.5</w:t>
            </w:r>
          </w:p>
        </w:tc>
        <w:tc>
          <w:tcPr>
            <w:tcW w:w="1553" w:type="dxa"/>
            <w:hideMark/>
          </w:tcPr>
          <w:p w14:paraId="6F3B6776"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20.75%</w:t>
            </w:r>
          </w:p>
        </w:tc>
        <w:tc>
          <w:tcPr>
            <w:tcW w:w="1405" w:type="dxa"/>
            <w:hideMark/>
          </w:tcPr>
          <w:p w14:paraId="54FD1280" w14:textId="77777777" w:rsidR="00000475" w:rsidRPr="00000475" w:rsidRDefault="00000475" w:rsidP="00000475">
            <w:pPr>
              <w:jc w:val="right"/>
              <w:rPr>
                <w:rFonts w:ascii="Segoe UI" w:eastAsia="Times New Roman" w:hAnsi="Segoe UI" w:cs="Segoe UI"/>
                <w:color w:val="FF0000"/>
                <w:kern w:val="0"/>
                <w:lang w:eastAsia="en-IN"/>
                <w14:ligatures w14:val="none"/>
              </w:rPr>
            </w:pPr>
            <w:r w:rsidRPr="00000475">
              <w:rPr>
                <w:rFonts w:ascii="Segoe UI" w:eastAsia="Times New Roman" w:hAnsi="Segoe UI" w:cs="Segoe UI"/>
                <w:color w:val="FF0000"/>
                <w:kern w:val="0"/>
                <w:lang w:eastAsia="en-IN"/>
                <w14:ligatures w14:val="none"/>
              </w:rPr>
              <w:t>-0.82%</w:t>
            </w:r>
          </w:p>
        </w:tc>
      </w:tr>
      <w:tr w:rsidR="00000475" w:rsidRPr="00000475" w14:paraId="26F20A04" w14:textId="77777777" w:rsidTr="00F4238A">
        <w:trPr>
          <w:trHeight w:val="348"/>
        </w:trPr>
        <w:tc>
          <w:tcPr>
            <w:tcW w:w="2537" w:type="dxa"/>
            <w:hideMark/>
          </w:tcPr>
          <w:p w14:paraId="387947CB" w14:textId="77777777" w:rsidR="00000475" w:rsidRPr="00000475" w:rsidRDefault="00000475" w:rsidP="00000475">
            <w:pPr>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Plaza Wires Limited</w:t>
            </w:r>
          </w:p>
        </w:tc>
        <w:tc>
          <w:tcPr>
            <w:tcW w:w="1548" w:type="dxa"/>
            <w:hideMark/>
          </w:tcPr>
          <w:p w14:paraId="1FC3FD42"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12-10-2023</w:t>
            </w:r>
          </w:p>
        </w:tc>
        <w:tc>
          <w:tcPr>
            <w:tcW w:w="1265" w:type="dxa"/>
            <w:hideMark/>
          </w:tcPr>
          <w:p w14:paraId="3CD77D88"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54</w:t>
            </w:r>
          </w:p>
        </w:tc>
        <w:tc>
          <w:tcPr>
            <w:tcW w:w="906" w:type="dxa"/>
            <w:hideMark/>
          </w:tcPr>
          <w:p w14:paraId="31F798DB"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99.95</w:t>
            </w:r>
          </w:p>
        </w:tc>
        <w:tc>
          <w:tcPr>
            <w:tcW w:w="1553" w:type="dxa"/>
            <w:hideMark/>
          </w:tcPr>
          <w:p w14:paraId="02AFEA38"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48.57%</w:t>
            </w:r>
          </w:p>
        </w:tc>
        <w:tc>
          <w:tcPr>
            <w:tcW w:w="1405" w:type="dxa"/>
            <w:hideMark/>
          </w:tcPr>
          <w:p w14:paraId="31B925F6"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63.59%</w:t>
            </w:r>
          </w:p>
        </w:tc>
      </w:tr>
      <w:tr w:rsidR="00000475" w:rsidRPr="00000475" w14:paraId="3C3455EC" w14:textId="77777777" w:rsidTr="00F4238A">
        <w:trPr>
          <w:trHeight w:val="348"/>
        </w:trPr>
        <w:tc>
          <w:tcPr>
            <w:tcW w:w="2537" w:type="dxa"/>
            <w:hideMark/>
          </w:tcPr>
          <w:p w14:paraId="2E76F60C" w14:textId="77777777" w:rsidR="00000475" w:rsidRPr="00000475" w:rsidRDefault="00000475" w:rsidP="00000475">
            <w:pPr>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IRM Energy Limited</w:t>
            </w:r>
          </w:p>
        </w:tc>
        <w:tc>
          <w:tcPr>
            <w:tcW w:w="1548" w:type="dxa"/>
            <w:hideMark/>
          </w:tcPr>
          <w:p w14:paraId="24CA05D9"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26-10-2023</w:t>
            </w:r>
          </w:p>
        </w:tc>
        <w:tc>
          <w:tcPr>
            <w:tcW w:w="1265" w:type="dxa"/>
            <w:hideMark/>
          </w:tcPr>
          <w:p w14:paraId="754F275A"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505</w:t>
            </w:r>
          </w:p>
        </w:tc>
        <w:tc>
          <w:tcPr>
            <w:tcW w:w="906" w:type="dxa"/>
            <w:hideMark/>
          </w:tcPr>
          <w:p w14:paraId="78A59982"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487</w:t>
            </w:r>
          </w:p>
        </w:tc>
        <w:tc>
          <w:tcPr>
            <w:tcW w:w="1553" w:type="dxa"/>
            <w:hideMark/>
          </w:tcPr>
          <w:p w14:paraId="03FF0D23" w14:textId="77777777" w:rsidR="00000475" w:rsidRPr="00000475" w:rsidRDefault="00000475" w:rsidP="00000475">
            <w:pPr>
              <w:jc w:val="right"/>
              <w:rPr>
                <w:rFonts w:ascii="Segoe UI" w:eastAsia="Times New Roman" w:hAnsi="Segoe UI" w:cs="Segoe UI"/>
                <w:color w:val="FF0000"/>
                <w:kern w:val="0"/>
                <w:lang w:eastAsia="en-IN"/>
                <w14:ligatures w14:val="none"/>
              </w:rPr>
            </w:pPr>
            <w:r w:rsidRPr="00000475">
              <w:rPr>
                <w:rFonts w:ascii="Segoe UI" w:eastAsia="Times New Roman" w:hAnsi="Segoe UI" w:cs="Segoe UI"/>
                <w:color w:val="FF0000"/>
                <w:kern w:val="0"/>
                <w:lang w:eastAsia="en-IN"/>
                <w14:ligatures w14:val="none"/>
              </w:rPr>
              <w:t>-6.35%</w:t>
            </w:r>
          </w:p>
        </w:tc>
        <w:tc>
          <w:tcPr>
            <w:tcW w:w="1405" w:type="dxa"/>
            <w:hideMark/>
          </w:tcPr>
          <w:p w14:paraId="6AA7A365" w14:textId="77777777" w:rsidR="00000475" w:rsidRPr="00000475" w:rsidRDefault="00000475" w:rsidP="00000475">
            <w:pPr>
              <w:jc w:val="right"/>
              <w:rPr>
                <w:rFonts w:ascii="Segoe UI" w:eastAsia="Times New Roman" w:hAnsi="Segoe UI" w:cs="Segoe UI"/>
                <w:color w:val="FF0000"/>
                <w:kern w:val="0"/>
                <w:lang w:eastAsia="en-IN"/>
                <w14:ligatures w14:val="none"/>
              </w:rPr>
            </w:pPr>
            <w:r w:rsidRPr="00000475">
              <w:rPr>
                <w:rFonts w:ascii="Segoe UI" w:eastAsia="Times New Roman" w:hAnsi="Segoe UI" w:cs="Segoe UI"/>
                <w:color w:val="FF0000"/>
                <w:kern w:val="0"/>
                <w:lang w:eastAsia="en-IN"/>
                <w14:ligatures w14:val="none"/>
              </w:rPr>
              <w:t>-7.92%</w:t>
            </w:r>
          </w:p>
        </w:tc>
      </w:tr>
      <w:tr w:rsidR="00000475" w:rsidRPr="00000475" w14:paraId="0A86BB79" w14:textId="77777777" w:rsidTr="00F4238A">
        <w:trPr>
          <w:trHeight w:val="684"/>
        </w:trPr>
        <w:tc>
          <w:tcPr>
            <w:tcW w:w="2537" w:type="dxa"/>
            <w:hideMark/>
          </w:tcPr>
          <w:p w14:paraId="3ED11EB8" w14:textId="77777777" w:rsidR="00000475" w:rsidRPr="00000475" w:rsidRDefault="00000475" w:rsidP="00000475">
            <w:pPr>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Blue Jet Healthcare Limited</w:t>
            </w:r>
          </w:p>
        </w:tc>
        <w:tc>
          <w:tcPr>
            <w:tcW w:w="1548" w:type="dxa"/>
            <w:hideMark/>
          </w:tcPr>
          <w:p w14:paraId="77944677"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01-11-2023</w:t>
            </w:r>
          </w:p>
        </w:tc>
        <w:tc>
          <w:tcPr>
            <w:tcW w:w="1265" w:type="dxa"/>
            <w:hideMark/>
          </w:tcPr>
          <w:p w14:paraId="0E604A54"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346</w:t>
            </w:r>
          </w:p>
        </w:tc>
        <w:tc>
          <w:tcPr>
            <w:tcW w:w="906" w:type="dxa"/>
            <w:hideMark/>
          </w:tcPr>
          <w:p w14:paraId="1F103F2D"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362</w:t>
            </w:r>
          </w:p>
        </w:tc>
        <w:tc>
          <w:tcPr>
            <w:tcW w:w="1553" w:type="dxa"/>
            <w:hideMark/>
          </w:tcPr>
          <w:p w14:paraId="4D545FD6"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14.41%</w:t>
            </w:r>
          </w:p>
        </w:tc>
        <w:tc>
          <w:tcPr>
            <w:tcW w:w="1405" w:type="dxa"/>
            <w:hideMark/>
          </w:tcPr>
          <w:p w14:paraId="38ED8150"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23.90%</w:t>
            </w:r>
          </w:p>
        </w:tc>
      </w:tr>
      <w:tr w:rsidR="00000475" w:rsidRPr="00000475" w14:paraId="65722053" w14:textId="77777777" w:rsidTr="00F4238A">
        <w:trPr>
          <w:trHeight w:val="348"/>
        </w:trPr>
        <w:tc>
          <w:tcPr>
            <w:tcW w:w="2537" w:type="dxa"/>
            <w:hideMark/>
          </w:tcPr>
          <w:p w14:paraId="6DD2C987" w14:textId="77777777" w:rsidR="00000475" w:rsidRPr="00000475" w:rsidRDefault="00000475" w:rsidP="00000475">
            <w:pPr>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Cello World Limited</w:t>
            </w:r>
          </w:p>
        </w:tc>
        <w:tc>
          <w:tcPr>
            <w:tcW w:w="1548" w:type="dxa"/>
            <w:hideMark/>
          </w:tcPr>
          <w:p w14:paraId="4A8A1F34"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06-11-2023</w:t>
            </w:r>
          </w:p>
        </w:tc>
        <w:tc>
          <w:tcPr>
            <w:tcW w:w="1265" w:type="dxa"/>
            <w:hideMark/>
          </w:tcPr>
          <w:p w14:paraId="2FDBDBBE"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648</w:t>
            </w:r>
          </w:p>
        </w:tc>
        <w:tc>
          <w:tcPr>
            <w:tcW w:w="906" w:type="dxa"/>
            <w:hideMark/>
          </w:tcPr>
          <w:p w14:paraId="2089D74D"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787.6</w:t>
            </w:r>
          </w:p>
        </w:tc>
        <w:tc>
          <w:tcPr>
            <w:tcW w:w="1553" w:type="dxa"/>
            <w:hideMark/>
          </w:tcPr>
          <w:p w14:paraId="63155F31"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22.21%</w:t>
            </w:r>
          </w:p>
        </w:tc>
        <w:tc>
          <w:tcPr>
            <w:tcW w:w="1405" w:type="dxa"/>
            <w:hideMark/>
          </w:tcPr>
          <w:p w14:paraId="45F1B9CF"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49.38%</w:t>
            </w:r>
          </w:p>
        </w:tc>
      </w:tr>
      <w:tr w:rsidR="00000475" w:rsidRPr="00000475" w14:paraId="1585AF9E" w14:textId="77777777" w:rsidTr="00F4238A">
        <w:trPr>
          <w:trHeight w:val="684"/>
        </w:trPr>
        <w:tc>
          <w:tcPr>
            <w:tcW w:w="2537" w:type="dxa"/>
            <w:hideMark/>
          </w:tcPr>
          <w:p w14:paraId="664F0018" w14:textId="77777777" w:rsidR="00000475" w:rsidRPr="00000475" w:rsidRDefault="00000475" w:rsidP="00000475">
            <w:pPr>
              <w:rPr>
                <w:rFonts w:ascii="Segoe UI" w:eastAsia="Times New Roman" w:hAnsi="Segoe UI" w:cs="Segoe UI"/>
                <w:color w:val="000000"/>
                <w:kern w:val="0"/>
                <w:lang w:eastAsia="en-IN"/>
                <w14:ligatures w14:val="none"/>
              </w:rPr>
            </w:pPr>
            <w:proofErr w:type="spellStart"/>
            <w:r w:rsidRPr="00000475">
              <w:rPr>
                <w:rFonts w:ascii="Segoe UI" w:eastAsia="Times New Roman" w:hAnsi="Segoe UI" w:cs="Segoe UI"/>
                <w:color w:val="000000"/>
                <w:kern w:val="0"/>
                <w:lang w:eastAsia="en-IN"/>
                <w14:ligatures w14:val="none"/>
              </w:rPr>
              <w:t>Honasa</w:t>
            </w:r>
            <w:proofErr w:type="spellEnd"/>
            <w:r w:rsidRPr="00000475">
              <w:rPr>
                <w:rFonts w:ascii="Segoe UI" w:eastAsia="Times New Roman" w:hAnsi="Segoe UI" w:cs="Segoe UI"/>
                <w:color w:val="000000"/>
                <w:kern w:val="0"/>
                <w:lang w:eastAsia="en-IN"/>
                <w14:ligatures w14:val="none"/>
              </w:rPr>
              <w:t xml:space="preserve"> Consumer Limited</w:t>
            </w:r>
          </w:p>
        </w:tc>
        <w:tc>
          <w:tcPr>
            <w:tcW w:w="1548" w:type="dxa"/>
            <w:hideMark/>
          </w:tcPr>
          <w:p w14:paraId="7FC380CA"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07-11-2023</w:t>
            </w:r>
          </w:p>
        </w:tc>
        <w:tc>
          <w:tcPr>
            <w:tcW w:w="1265" w:type="dxa"/>
            <w:hideMark/>
          </w:tcPr>
          <w:p w14:paraId="0A30D10E"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324</w:t>
            </w:r>
          </w:p>
        </w:tc>
        <w:tc>
          <w:tcPr>
            <w:tcW w:w="906" w:type="dxa"/>
            <w:hideMark/>
          </w:tcPr>
          <w:p w14:paraId="0DD0A961"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337.15</w:t>
            </w:r>
          </w:p>
        </w:tc>
        <w:tc>
          <w:tcPr>
            <w:tcW w:w="1553" w:type="dxa"/>
            <w:hideMark/>
          </w:tcPr>
          <w:p w14:paraId="18FEB6EC"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4.06%</w:t>
            </w:r>
          </w:p>
        </w:tc>
        <w:tc>
          <w:tcPr>
            <w:tcW w:w="1405" w:type="dxa"/>
            <w:hideMark/>
          </w:tcPr>
          <w:p w14:paraId="7EBC368D"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48.78%</w:t>
            </w:r>
          </w:p>
        </w:tc>
      </w:tr>
      <w:tr w:rsidR="00000475" w:rsidRPr="00000475" w14:paraId="318FFD93" w14:textId="77777777" w:rsidTr="00F4238A">
        <w:trPr>
          <w:trHeight w:val="684"/>
        </w:trPr>
        <w:tc>
          <w:tcPr>
            <w:tcW w:w="2537" w:type="dxa"/>
            <w:hideMark/>
          </w:tcPr>
          <w:p w14:paraId="44AF058F" w14:textId="77777777" w:rsidR="00000475" w:rsidRPr="00000475" w:rsidRDefault="00000475" w:rsidP="00000475">
            <w:pPr>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lastRenderedPageBreak/>
              <w:t>ESAF Small Finance Bank Limited</w:t>
            </w:r>
          </w:p>
        </w:tc>
        <w:tc>
          <w:tcPr>
            <w:tcW w:w="1548" w:type="dxa"/>
            <w:hideMark/>
          </w:tcPr>
          <w:p w14:paraId="09750B88"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10-11-2023</w:t>
            </w:r>
          </w:p>
        </w:tc>
        <w:tc>
          <w:tcPr>
            <w:tcW w:w="1265" w:type="dxa"/>
            <w:hideMark/>
          </w:tcPr>
          <w:p w14:paraId="6A4805F1"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60</w:t>
            </w:r>
          </w:p>
        </w:tc>
        <w:tc>
          <w:tcPr>
            <w:tcW w:w="906" w:type="dxa"/>
            <w:hideMark/>
          </w:tcPr>
          <w:p w14:paraId="6818EED3"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69.05</w:t>
            </w:r>
          </w:p>
        </w:tc>
        <w:tc>
          <w:tcPr>
            <w:tcW w:w="1553" w:type="dxa"/>
            <w:hideMark/>
          </w:tcPr>
          <w:p w14:paraId="1F8F13A8"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15.08%</w:t>
            </w:r>
          </w:p>
        </w:tc>
        <w:tc>
          <w:tcPr>
            <w:tcW w:w="1405" w:type="dxa"/>
            <w:hideMark/>
          </w:tcPr>
          <w:p w14:paraId="4EF1E94D" w14:textId="77777777" w:rsidR="00000475" w:rsidRPr="00000475" w:rsidRDefault="00000475" w:rsidP="00000475">
            <w:pPr>
              <w:jc w:val="right"/>
              <w:rPr>
                <w:rFonts w:ascii="Segoe UI" w:eastAsia="Times New Roman" w:hAnsi="Segoe UI" w:cs="Segoe UI"/>
                <w:color w:val="FF0000"/>
                <w:kern w:val="0"/>
                <w:lang w:eastAsia="en-IN"/>
                <w14:ligatures w14:val="none"/>
              </w:rPr>
            </w:pPr>
            <w:r w:rsidRPr="00000475">
              <w:rPr>
                <w:rFonts w:ascii="Segoe UI" w:eastAsia="Times New Roman" w:hAnsi="Segoe UI" w:cs="Segoe UI"/>
                <w:color w:val="FF0000"/>
                <w:kern w:val="0"/>
                <w:lang w:eastAsia="en-IN"/>
                <w14:ligatures w14:val="none"/>
              </w:rPr>
              <w:t>-11.73%</w:t>
            </w:r>
          </w:p>
        </w:tc>
      </w:tr>
      <w:tr w:rsidR="00000475" w:rsidRPr="00000475" w14:paraId="20EA9B60" w14:textId="77777777" w:rsidTr="00F4238A">
        <w:trPr>
          <w:trHeight w:val="684"/>
        </w:trPr>
        <w:tc>
          <w:tcPr>
            <w:tcW w:w="2537" w:type="dxa"/>
            <w:hideMark/>
          </w:tcPr>
          <w:p w14:paraId="7BFFB8A1" w14:textId="77777777" w:rsidR="00000475" w:rsidRPr="00000475" w:rsidRDefault="00000475" w:rsidP="00000475">
            <w:pPr>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 xml:space="preserve">Protean </w:t>
            </w:r>
            <w:proofErr w:type="spellStart"/>
            <w:r w:rsidRPr="00000475">
              <w:rPr>
                <w:rFonts w:ascii="Segoe UI" w:eastAsia="Times New Roman" w:hAnsi="Segoe UI" w:cs="Segoe UI"/>
                <w:color w:val="000000"/>
                <w:kern w:val="0"/>
                <w:lang w:eastAsia="en-IN"/>
                <w14:ligatures w14:val="none"/>
              </w:rPr>
              <w:t>eGov</w:t>
            </w:r>
            <w:proofErr w:type="spellEnd"/>
            <w:r w:rsidRPr="00000475">
              <w:rPr>
                <w:rFonts w:ascii="Segoe UI" w:eastAsia="Times New Roman" w:hAnsi="Segoe UI" w:cs="Segoe UI"/>
                <w:color w:val="000000"/>
                <w:kern w:val="0"/>
                <w:lang w:eastAsia="en-IN"/>
                <w14:ligatures w14:val="none"/>
              </w:rPr>
              <w:t xml:space="preserve"> Technologies Limited</w:t>
            </w:r>
          </w:p>
        </w:tc>
        <w:tc>
          <w:tcPr>
            <w:tcW w:w="1548" w:type="dxa"/>
            <w:hideMark/>
          </w:tcPr>
          <w:p w14:paraId="1C5AFC97"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13-11-2023</w:t>
            </w:r>
          </w:p>
        </w:tc>
        <w:tc>
          <w:tcPr>
            <w:tcW w:w="1265" w:type="dxa"/>
            <w:hideMark/>
          </w:tcPr>
          <w:p w14:paraId="6998E952"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792</w:t>
            </w:r>
          </w:p>
        </w:tc>
        <w:tc>
          <w:tcPr>
            <w:tcW w:w="906" w:type="dxa"/>
            <w:hideMark/>
          </w:tcPr>
          <w:p w14:paraId="2A3BDF09"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883</w:t>
            </w:r>
          </w:p>
        </w:tc>
        <w:tc>
          <w:tcPr>
            <w:tcW w:w="1553" w:type="dxa"/>
            <w:hideMark/>
          </w:tcPr>
          <w:p w14:paraId="55E8137E"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11.49%</w:t>
            </w:r>
          </w:p>
        </w:tc>
        <w:tc>
          <w:tcPr>
            <w:tcW w:w="1405" w:type="dxa"/>
            <w:hideMark/>
          </w:tcPr>
          <w:p w14:paraId="43409D98"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78.36%</w:t>
            </w:r>
          </w:p>
        </w:tc>
      </w:tr>
      <w:tr w:rsidR="00000475" w:rsidRPr="00000475" w14:paraId="6E2A5CB5" w14:textId="77777777" w:rsidTr="00F4238A">
        <w:trPr>
          <w:trHeight w:val="588"/>
        </w:trPr>
        <w:tc>
          <w:tcPr>
            <w:tcW w:w="2537" w:type="dxa"/>
            <w:hideMark/>
          </w:tcPr>
          <w:p w14:paraId="63576C78" w14:textId="77777777" w:rsidR="00000475" w:rsidRPr="00000475" w:rsidRDefault="00000475" w:rsidP="00000475">
            <w:pPr>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ASK Automotive Limited</w:t>
            </w:r>
          </w:p>
        </w:tc>
        <w:tc>
          <w:tcPr>
            <w:tcW w:w="1548" w:type="dxa"/>
            <w:hideMark/>
          </w:tcPr>
          <w:p w14:paraId="2BE91315"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15-11-2023</w:t>
            </w:r>
          </w:p>
        </w:tc>
        <w:tc>
          <w:tcPr>
            <w:tcW w:w="1265" w:type="dxa"/>
            <w:hideMark/>
          </w:tcPr>
          <w:p w14:paraId="278DDE27"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282</w:t>
            </w:r>
          </w:p>
        </w:tc>
        <w:tc>
          <w:tcPr>
            <w:tcW w:w="906" w:type="dxa"/>
            <w:hideMark/>
          </w:tcPr>
          <w:p w14:paraId="089049A0"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310.2</w:t>
            </w:r>
          </w:p>
        </w:tc>
        <w:tc>
          <w:tcPr>
            <w:tcW w:w="1553" w:type="dxa"/>
            <w:hideMark/>
          </w:tcPr>
          <w:p w14:paraId="22652F3B"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10.00%</w:t>
            </w:r>
          </w:p>
        </w:tc>
        <w:tc>
          <w:tcPr>
            <w:tcW w:w="1405" w:type="dxa"/>
            <w:hideMark/>
          </w:tcPr>
          <w:p w14:paraId="1ED1B570"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39.17%</w:t>
            </w:r>
          </w:p>
        </w:tc>
      </w:tr>
      <w:tr w:rsidR="00000475" w:rsidRPr="00000475" w14:paraId="7474CB62" w14:textId="77777777" w:rsidTr="00F4238A">
        <w:trPr>
          <w:trHeight w:val="780"/>
        </w:trPr>
        <w:tc>
          <w:tcPr>
            <w:tcW w:w="2537" w:type="dxa"/>
            <w:hideMark/>
          </w:tcPr>
          <w:p w14:paraId="6A336F7B" w14:textId="77777777" w:rsidR="00000475" w:rsidRPr="00000475" w:rsidRDefault="00000475" w:rsidP="00000475">
            <w:pPr>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Indian Renewable Energy Development Agency Ltd</w:t>
            </w:r>
          </w:p>
        </w:tc>
        <w:tc>
          <w:tcPr>
            <w:tcW w:w="1548" w:type="dxa"/>
            <w:hideMark/>
          </w:tcPr>
          <w:p w14:paraId="5248B8E5"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29-11-2023</w:t>
            </w:r>
          </w:p>
        </w:tc>
        <w:tc>
          <w:tcPr>
            <w:tcW w:w="1265" w:type="dxa"/>
            <w:hideMark/>
          </w:tcPr>
          <w:p w14:paraId="4AEA02A8"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32</w:t>
            </w:r>
          </w:p>
        </w:tc>
        <w:tc>
          <w:tcPr>
            <w:tcW w:w="906" w:type="dxa"/>
            <w:hideMark/>
          </w:tcPr>
          <w:p w14:paraId="0E74BC3A"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59.99</w:t>
            </w:r>
          </w:p>
        </w:tc>
        <w:tc>
          <w:tcPr>
            <w:tcW w:w="1553" w:type="dxa"/>
            <w:hideMark/>
          </w:tcPr>
          <w:p w14:paraId="2F65C4B4"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87.47%</w:t>
            </w:r>
          </w:p>
        </w:tc>
        <w:tc>
          <w:tcPr>
            <w:tcW w:w="1405" w:type="dxa"/>
            <w:hideMark/>
          </w:tcPr>
          <w:p w14:paraId="6E37F9BD"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614.06%</w:t>
            </w:r>
          </w:p>
        </w:tc>
      </w:tr>
      <w:tr w:rsidR="00000475" w:rsidRPr="00000475" w14:paraId="4B224823" w14:textId="77777777" w:rsidTr="00F4238A">
        <w:trPr>
          <w:trHeight w:val="684"/>
        </w:trPr>
        <w:tc>
          <w:tcPr>
            <w:tcW w:w="2537" w:type="dxa"/>
            <w:hideMark/>
          </w:tcPr>
          <w:p w14:paraId="3FAB5507" w14:textId="77777777" w:rsidR="00000475" w:rsidRPr="00000475" w:rsidRDefault="00000475" w:rsidP="00000475">
            <w:pPr>
              <w:rPr>
                <w:rFonts w:ascii="Segoe UI" w:eastAsia="Times New Roman" w:hAnsi="Segoe UI" w:cs="Segoe UI"/>
                <w:color w:val="000000"/>
                <w:kern w:val="0"/>
                <w:lang w:eastAsia="en-IN"/>
                <w14:ligatures w14:val="none"/>
              </w:rPr>
            </w:pPr>
            <w:proofErr w:type="spellStart"/>
            <w:r w:rsidRPr="00000475">
              <w:rPr>
                <w:rFonts w:ascii="Segoe UI" w:eastAsia="Times New Roman" w:hAnsi="Segoe UI" w:cs="Segoe UI"/>
                <w:color w:val="000000"/>
                <w:kern w:val="0"/>
                <w:lang w:eastAsia="en-IN"/>
                <w14:ligatures w14:val="none"/>
              </w:rPr>
              <w:t>Fedbank</w:t>
            </w:r>
            <w:proofErr w:type="spellEnd"/>
            <w:r w:rsidRPr="00000475">
              <w:rPr>
                <w:rFonts w:ascii="Segoe UI" w:eastAsia="Times New Roman" w:hAnsi="Segoe UI" w:cs="Segoe UI"/>
                <w:color w:val="000000"/>
                <w:kern w:val="0"/>
                <w:lang w:eastAsia="en-IN"/>
                <w14:ligatures w14:val="none"/>
              </w:rPr>
              <w:t xml:space="preserve"> Financial Services Limited</w:t>
            </w:r>
          </w:p>
        </w:tc>
        <w:tc>
          <w:tcPr>
            <w:tcW w:w="1548" w:type="dxa"/>
            <w:hideMark/>
          </w:tcPr>
          <w:p w14:paraId="2AE9D313"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30-11-2023</w:t>
            </w:r>
          </w:p>
        </w:tc>
        <w:tc>
          <w:tcPr>
            <w:tcW w:w="1265" w:type="dxa"/>
            <w:hideMark/>
          </w:tcPr>
          <w:p w14:paraId="67533819"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140</w:t>
            </w:r>
          </w:p>
        </w:tc>
        <w:tc>
          <w:tcPr>
            <w:tcW w:w="906" w:type="dxa"/>
            <w:hideMark/>
          </w:tcPr>
          <w:p w14:paraId="7E9BF9C2"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140</w:t>
            </w:r>
          </w:p>
        </w:tc>
        <w:tc>
          <w:tcPr>
            <w:tcW w:w="1553" w:type="dxa"/>
            <w:hideMark/>
          </w:tcPr>
          <w:p w14:paraId="40C99025"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0.00%</w:t>
            </w:r>
          </w:p>
        </w:tc>
        <w:tc>
          <w:tcPr>
            <w:tcW w:w="1405" w:type="dxa"/>
            <w:hideMark/>
          </w:tcPr>
          <w:p w14:paraId="0FABC146" w14:textId="77777777" w:rsidR="00000475" w:rsidRPr="00000475" w:rsidRDefault="00000475" w:rsidP="00000475">
            <w:pPr>
              <w:jc w:val="right"/>
              <w:rPr>
                <w:rFonts w:ascii="Segoe UI" w:eastAsia="Times New Roman" w:hAnsi="Segoe UI" w:cs="Segoe UI"/>
                <w:color w:val="FF0000"/>
                <w:kern w:val="0"/>
                <w:lang w:eastAsia="en-IN"/>
                <w14:ligatures w14:val="none"/>
              </w:rPr>
            </w:pPr>
            <w:r w:rsidRPr="00000475">
              <w:rPr>
                <w:rFonts w:ascii="Segoe UI" w:eastAsia="Times New Roman" w:hAnsi="Segoe UI" w:cs="Segoe UI"/>
                <w:color w:val="FF0000"/>
                <w:kern w:val="0"/>
                <w:lang w:eastAsia="en-IN"/>
                <w14:ligatures w14:val="none"/>
              </w:rPr>
              <w:t>-8.79%</w:t>
            </w:r>
          </w:p>
        </w:tc>
      </w:tr>
      <w:tr w:rsidR="00000475" w:rsidRPr="00000475" w14:paraId="2214265C" w14:textId="77777777" w:rsidTr="00F4238A">
        <w:trPr>
          <w:trHeight w:val="684"/>
        </w:trPr>
        <w:tc>
          <w:tcPr>
            <w:tcW w:w="2537" w:type="dxa"/>
            <w:hideMark/>
          </w:tcPr>
          <w:p w14:paraId="7D3638E8" w14:textId="77777777" w:rsidR="00000475" w:rsidRPr="00000475" w:rsidRDefault="00000475" w:rsidP="00000475">
            <w:pPr>
              <w:rPr>
                <w:rFonts w:ascii="Segoe UI" w:eastAsia="Times New Roman" w:hAnsi="Segoe UI" w:cs="Segoe UI"/>
                <w:color w:val="000000"/>
                <w:kern w:val="0"/>
                <w:lang w:eastAsia="en-IN"/>
                <w14:ligatures w14:val="none"/>
              </w:rPr>
            </w:pPr>
            <w:proofErr w:type="spellStart"/>
            <w:r w:rsidRPr="00000475">
              <w:rPr>
                <w:rFonts w:ascii="Segoe UI" w:eastAsia="Times New Roman" w:hAnsi="Segoe UI" w:cs="Segoe UI"/>
                <w:color w:val="000000"/>
                <w:kern w:val="0"/>
                <w:lang w:eastAsia="en-IN"/>
                <w14:ligatures w14:val="none"/>
              </w:rPr>
              <w:t>Gandhar</w:t>
            </w:r>
            <w:proofErr w:type="spellEnd"/>
            <w:r w:rsidRPr="00000475">
              <w:rPr>
                <w:rFonts w:ascii="Segoe UI" w:eastAsia="Times New Roman" w:hAnsi="Segoe UI" w:cs="Segoe UI"/>
                <w:color w:val="000000"/>
                <w:kern w:val="0"/>
                <w:lang w:eastAsia="en-IN"/>
                <w14:ligatures w14:val="none"/>
              </w:rPr>
              <w:t xml:space="preserve"> Oil Refinery (India) Limited</w:t>
            </w:r>
          </w:p>
        </w:tc>
        <w:tc>
          <w:tcPr>
            <w:tcW w:w="1548" w:type="dxa"/>
            <w:hideMark/>
          </w:tcPr>
          <w:p w14:paraId="24322673"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30-11-2023</w:t>
            </w:r>
          </w:p>
        </w:tc>
        <w:tc>
          <w:tcPr>
            <w:tcW w:w="1265" w:type="dxa"/>
            <w:hideMark/>
          </w:tcPr>
          <w:p w14:paraId="32F9E185"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169</w:t>
            </w:r>
          </w:p>
        </w:tc>
        <w:tc>
          <w:tcPr>
            <w:tcW w:w="906" w:type="dxa"/>
            <w:hideMark/>
          </w:tcPr>
          <w:p w14:paraId="374D79B1"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301.5</w:t>
            </w:r>
          </w:p>
        </w:tc>
        <w:tc>
          <w:tcPr>
            <w:tcW w:w="1553" w:type="dxa"/>
            <w:hideMark/>
          </w:tcPr>
          <w:p w14:paraId="324254FE"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78.40%</w:t>
            </w:r>
          </w:p>
        </w:tc>
        <w:tc>
          <w:tcPr>
            <w:tcW w:w="1405" w:type="dxa"/>
            <w:hideMark/>
          </w:tcPr>
          <w:p w14:paraId="35C35802"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27.90%</w:t>
            </w:r>
          </w:p>
        </w:tc>
      </w:tr>
      <w:tr w:rsidR="00000475" w:rsidRPr="00000475" w14:paraId="6187658B" w14:textId="77777777" w:rsidTr="00F4238A">
        <w:trPr>
          <w:trHeight w:val="684"/>
        </w:trPr>
        <w:tc>
          <w:tcPr>
            <w:tcW w:w="2537" w:type="dxa"/>
            <w:hideMark/>
          </w:tcPr>
          <w:p w14:paraId="7A1064E5" w14:textId="77777777" w:rsidR="00000475" w:rsidRPr="00000475" w:rsidRDefault="00000475" w:rsidP="00000475">
            <w:pPr>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Tata Technologies Limited</w:t>
            </w:r>
          </w:p>
        </w:tc>
        <w:tc>
          <w:tcPr>
            <w:tcW w:w="1548" w:type="dxa"/>
            <w:hideMark/>
          </w:tcPr>
          <w:p w14:paraId="61FB9E59"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30-11-2023</w:t>
            </w:r>
          </w:p>
        </w:tc>
        <w:tc>
          <w:tcPr>
            <w:tcW w:w="1265" w:type="dxa"/>
            <w:hideMark/>
          </w:tcPr>
          <w:p w14:paraId="0CF6B199"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500</w:t>
            </w:r>
          </w:p>
        </w:tc>
        <w:tc>
          <w:tcPr>
            <w:tcW w:w="906" w:type="dxa"/>
            <w:hideMark/>
          </w:tcPr>
          <w:p w14:paraId="6F07F852"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1314.3</w:t>
            </w:r>
          </w:p>
        </w:tc>
        <w:tc>
          <w:tcPr>
            <w:tcW w:w="1553" w:type="dxa"/>
            <w:hideMark/>
          </w:tcPr>
          <w:p w14:paraId="1FCE5568"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162.85%</w:t>
            </w:r>
          </w:p>
        </w:tc>
        <w:tc>
          <w:tcPr>
            <w:tcW w:w="1405" w:type="dxa"/>
            <w:hideMark/>
          </w:tcPr>
          <w:p w14:paraId="49AF34BF"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102.12%</w:t>
            </w:r>
          </w:p>
        </w:tc>
      </w:tr>
      <w:tr w:rsidR="00000475" w:rsidRPr="00000475" w14:paraId="6F288768" w14:textId="77777777" w:rsidTr="00F4238A">
        <w:trPr>
          <w:trHeight w:val="684"/>
        </w:trPr>
        <w:tc>
          <w:tcPr>
            <w:tcW w:w="2537" w:type="dxa"/>
            <w:hideMark/>
          </w:tcPr>
          <w:p w14:paraId="224F5D64" w14:textId="77777777" w:rsidR="00000475" w:rsidRPr="00000475" w:rsidRDefault="00000475" w:rsidP="00000475">
            <w:pPr>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Flair Writing Industries Limited</w:t>
            </w:r>
          </w:p>
        </w:tc>
        <w:tc>
          <w:tcPr>
            <w:tcW w:w="1548" w:type="dxa"/>
            <w:hideMark/>
          </w:tcPr>
          <w:p w14:paraId="59BE7B46"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01-12-2023</w:t>
            </w:r>
          </w:p>
        </w:tc>
        <w:tc>
          <w:tcPr>
            <w:tcW w:w="1265" w:type="dxa"/>
            <w:hideMark/>
          </w:tcPr>
          <w:p w14:paraId="7B8C243D"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304</w:t>
            </w:r>
          </w:p>
        </w:tc>
        <w:tc>
          <w:tcPr>
            <w:tcW w:w="906" w:type="dxa"/>
            <w:hideMark/>
          </w:tcPr>
          <w:p w14:paraId="4A572302"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452.7</w:t>
            </w:r>
          </w:p>
        </w:tc>
        <w:tc>
          <w:tcPr>
            <w:tcW w:w="1553" w:type="dxa"/>
            <w:hideMark/>
          </w:tcPr>
          <w:p w14:paraId="0BE6DE78"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48.91%</w:t>
            </w:r>
          </w:p>
        </w:tc>
        <w:tc>
          <w:tcPr>
            <w:tcW w:w="1405" w:type="dxa"/>
            <w:hideMark/>
          </w:tcPr>
          <w:p w14:paraId="32F153CC"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9.11%</w:t>
            </w:r>
          </w:p>
        </w:tc>
      </w:tr>
      <w:tr w:rsidR="00000475" w:rsidRPr="00000475" w14:paraId="2C147E41" w14:textId="77777777" w:rsidTr="00F4238A">
        <w:trPr>
          <w:trHeight w:val="684"/>
        </w:trPr>
        <w:tc>
          <w:tcPr>
            <w:tcW w:w="2537" w:type="dxa"/>
            <w:hideMark/>
          </w:tcPr>
          <w:p w14:paraId="00DF99DF" w14:textId="77777777" w:rsidR="00000475" w:rsidRPr="00000475" w:rsidRDefault="00000475" w:rsidP="00000475">
            <w:pPr>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DOMS Industries Limited</w:t>
            </w:r>
          </w:p>
        </w:tc>
        <w:tc>
          <w:tcPr>
            <w:tcW w:w="1548" w:type="dxa"/>
            <w:hideMark/>
          </w:tcPr>
          <w:p w14:paraId="1D1EA182"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20-12-2023</w:t>
            </w:r>
          </w:p>
        </w:tc>
        <w:tc>
          <w:tcPr>
            <w:tcW w:w="1265" w:type="dxa"/>
            <w:hideMark/>
          </w:tcPr>
          <w:p w14:paraId="3B26B31F"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790</w:t>
            </w:r>
          </w:p>
        </w:tc>
        <w:tc>
          <w:tcPr>
            <w:tcW w:w="906" w:type="dxa"/>
            <w:hideMark/>
          </w:tcPr>
          <w:p w14:paraId="56B288C2"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1330.9</w:t>
            </w:r>
          </w:p>
        </w:tc>
        <w:tc>
          <w:tcPr>
            <w:tcW w:w="1553" w:type="dxa"/>
            <w:hideMark/>
          </w:tcPr>
          <w:p w14:paraId="1A357091"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68.46%</w:t>
            </w:r>
          </w:p>
        </w:tc>
        <w:tc>
          <w:tcPr>
            <w:tcW w:w="1405" w:type="dxa"/>
            <w:hideMark/>
          </w:tcPr>
          <w:p w14:paraId="0F2C2858"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185.31%</w:t>
            </w:r>
          </w:p>
        </w:tc>
      </w:tr>
      <w:tr w:rsidR="00000475" w:rsidRPr="00000475" w14:paraId="5823B775" w14:textId="77777777" w:rsidTr="00F4238A">
        <w:trPr>
          <w:trHeight w:val="684"/>
        </w:trPr>
        <w:tc>
          <w:tcPr>
            <w:tcW w:w="2537" w:type="dxa"/>
            <w:hideMark/>
          </w:tcPr>
          <w:p w14:paraId="293C45A0" w14:textId="77777777" w:rsidR="00000475" w:rsidRPr="00000475" w:rsidRDefault="00000475" w:rsidP="00000475">
            <w:pPr>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India Shelter Finance Corporation Limited</w:t>
            </w:r>
          </w:p>
        </w:tc>
        <w:tc>
          <w:tcPr>
            <w:tcW w:w="1548" w:type="dxa"/>
            <w:hideMark/>
          </w:tcPr>
          <w:p w14:paraId="0847E5F1"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20-12-2023</w:t>
            </w:r>
          </w:p>
        </w:tc>
        <w:tc>
          <w:tcPr>
            <w:tcW w:w="1265" w:type="dxa"/>
            <w:hideMark/>
          </w:tcPr>
          <w:p w14:paraId="494D07B9"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493</w:t>
            </w:r>
          </w:p>
        </w:tc>
        <w:tc>
          <w:tcPr>
            <w:tcW w:w="906" w:type="dxa"/>
            <w:hideMark/>
          </w:tcPr>
          <w:p w14:paraId="2B2E0E63"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543.5</w:t>
            </w:r>
          </w:p>
        </w:tc>
        <w:tc>
          <w:tcPr>
            <w:tcW w:w="1553" w:type="dxa"/>
            <w:hideMark/>
          </w:tcPr>
          <w:p w14:paraId="20EABF10"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10.24%</w:t>
            </w:r>
          </w:p>
        </w:tc>
        <w:tc>
          <w:tcPr>
            <w:tcW w:w="1405" w:type="dxa"/>
            <w:hideMark/>
          </w:tcPr>
          <w:p w14:paraId="68B08D25"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51.34%</w:t>
            </w:r>
          </w:p>
        </w:tc>
      </w:tr>
      <w:tr w:rsidR="00000475" w:rsidRPr="00000475" w14:paraId="49E82EFE" w14:textId="77777777" w:rsidTr="00F4238A">
        <w:trPr>
          <w:trHeight w:val="348"/>
        </w:trPr>
        <w:tc>
          <w:tcPr>
            <w:tcW w:w="2537" w:type="dxa"/>
            <w:hideMark/>
          </w:tcPr>
          <w:p w14:paraId="6D41D65F" w14:textId="77777777" w:rsidR="00000475" w:rsidRPr="00000475" w:rsidRDefault="00000475" w:rsidP="00000475">
            <w:pPr>
              <w:rPr>
                <w:rFonts w:ascii="Segoe UI" w:eastAsia="Times New Roman" w:hAnsi="Segoe UI" w:cs="Segoe UI"/>
                <w:color w:val="000000"/>
                <w:kern w:val="0"/>
                <w:lang w:eastAsia="en-IN"/>
                <w14:ligatures w14:val="none"/>
              </w:rPr>
            </w:pPr>
            <w:proofErr w:type="spellStart"/>
            <w:r w:rsidRPr="00000475">
              <w:rPr>
                <w:rFonts w:ascii="Segoe UI" w:eastAsia="Times New Roman" w:hAnsi="Segoe UI" w:cs="Segoe UI"/>
                <w:color w:val="000000"/>
                <w:kern w:val="0"/>
                <w:lang w:eastAsia="en-IN"/>
                <w14:ligatures w14:val="none"/>
              </w:rPr>
              <w:t>Inox</w:t>
            </w:r>
            <w:proofErr w:type="spellEnd"/>
            <w:r w:rsidRPr="00000475">
              <w:rPr>
                <w:rFonts w:ascii="Segoe UI" w:eastAsia="Times New Roman" w:hAnsi="Segoe UI" w:cs="Segoe UI"/>
                <w:color w:val="000000"/>
                <w:kern w:val="0"/>
                <w:lang w:eastAsia="en-IN"/>
                <w14:ligatures w14:val="none"/>
              </w:rPr>
              <w:t xml:space="preserve"> India Limited</w:t>
            </w:r>
          </w:p>
        </w:tc>
        <w:tc>
          <w:tcPr>
            <w:tcW w:w="1548" w:type="dxa"/>
            <w:hideMark/>
          </w:tcPr>
          <w:p w14:paraId="11C9F6AC"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21-12-2023</w:t>
            </w:r>
          </w:p>
        </w:tc>
        <w:tc>
          <w:tcPr>
            <w:tcW w:w="1265" w:type="dxa"/>
            <w:hideMark/>
          </w:tcPr>
          <w:p w14:paraId="0C08D737"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660</w:t>
            </w:r>
          </w:p>
        </w:tc>
        <w:tc>
          <w:tcPr>
            <w:tcW w:w="906" w:type="dxa"/>
            <w:hideMark/>
          </w:tcPr>
          <w:p w14:paraId="4A350B55"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939.9</w:t>
            </w:r>
          </w:p>
        </w:tc>
        <w:tc>
          <w:tcPr>
            <w:tcW w:w="1553" w:type="dxa"/>
            <w:hideMark/>
          </w:tcPr>
          <w:p w14:paraId="7000981D"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42.41%</w:t>
            </w:r>
          </w:p>
        </w:tc>
        <w:tc>
          <w:tcPr>
            <w:tcW w:w="1405" w:type="dxa"/>
            <w:hideMark/>
          </w:tcPr>
          <w:p w14:paraId="61D88160"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118.54%</w:t>
            </w:r>
          </w:p>
        </w:tc>
      </w:tr>
      <w:tr w:rsidR="00000475" w:rsidRPr="00000475" w14:paraId="00714FE6" w14:textId="77777777" w:rsidTr="00F4238A">
        <w:trPr>
          <w:trHeight w:val="516"/>
        </w:trPr>
        <w:tc>
          <w:tcPr>
            <w:tcW w:w="2537" w:type="dxa"/>
            <w:hideMark/>
          </w:tcPr>
          <w:p w14:paraId="6B5FAE6C" w14:textId="77777777" w:rsidR="00000475" w:rsidRPr="00000475" w:rsidRDefault="00000475" w:rsidP="00000475">
            <w:pPr>
              <w:rPr>
                <w:rFonts w:ascii="Segoe UI" w:eastAsia="Times New Roman" w:hAnsi="Segoe UI" w:cs="Segoe UI"/>
                <w:color w:val="000000"/>
                <w:kern w:val="0"/>
                <w:lang w:eastAsia="en-IN"/>
                <w14:ligatures w14:val="none"/>
              </w:rPr>
            </w:pPr>
            <w:proofErr w:type="spellStart"/>
            <w:r w:rsidRPr="00000475">
              <w:rPr>
                <w:rFonts w:ascii="Segoe UI" w:eastAsia="Times New Roman" w:hAnsi="Segoe UI" w:cs="Segoe UI"/>
                <w:color w:val="000000"/>
                <w:kern w:val="0"/>
                <w:lang w:eastAsia="en-IN"/>
                <w14:ligatures w14:val="none"/>
              </w:rPr>
              <w:t>Muthoot</w:t>
            </w:r>
            <w:proofErr w:type="spellEnd"/>
            <w:r w:rsidRPr="00000475">
              <w:rPr>
                <w:rFonts w:ascii="Segoe UI" w:eastAsia="Times New Roman" w:hAnsi="Segoe UI" w:cs="Segoe UI"/>
                <w:color w:val="000000"/>
                <w:kern w:val="0"/>
                <w:lang w:eastAsia="en-IN"/>
                <w14:ligatures w14:val="none"/>
              </w:rPr>
              <w:t xml:space="preserve"> </w:t>
            </w:r>
            <w:proofErr w:type="spellStart"/>
            <w:r w:rsidRPr="00000475">
              <w:rPr>
                <w:rFonts w:ascii="Segoe UI" w:eastAsia="Times New Roman" w:hAnsi="Segoe UI" w:cs="Segoe UI"/>
                <w:color w:val="000000"/>
                <w:kern w:val="0"/>
                <w:lang w:eastAsia="en-IN"/>
                <w14:ligatures w14:val="none"/>
              </w:rPr>
              <w:t>Microfin</w:t>
            </w:r>
            <w:proofErr w:type="spellEnd"/>
            <w:r w:rsidRPr="00000475">
              <w:rPr>
                <w:rFonts w:ascii="Segoe UI" w:eastAsia="Times New Roman" w:hAnsi="Segoe UI" w:cs="Segoe UI"/>
                <w:color w:val="000000"/>
                <w:kern w:val="0"/>
                <w:lang w:eastAsia="en-IN"/>
                <w14:ligatures w14:val="none"/>
              </w:rPr>
              <w:t xml:space="preserve"> Limited</w:t>
            </w:r>
          </w:p>
        </w:tc>
        <w:tc>
          <w:tcPr>
            <w:tcW w:w="1548" w:type="dxa"/>
            <w:hideMark/>
          </w:tcPr>
          <w:p w14:paraId="50B35181"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26-12-2023</w:t>
            </w:r>
          </w:p>
        </w:tc>
        <w:tc>
          <w:tcPr>
            <w:tcW w:w="1265" w:type="dxa"/>
            <w:hideMark/>
          </w:tcPr>
          <w:p w14:paraId="0A4AADD7"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291</w:t>
            </w:r>
          </w:p>
        </w:tc>
        <w:tc>
          <w:tcPr>
            <w:tcW w:w="906" w:type="dxa"/>
            <w:hideMark/>
          </w:tcPr>
          <w:p w14:paraId="6DFBBAC3"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266.2</w:t>
            </w:r>
          </w:p>
        </w:tc>
        <w:tc>
          <w:tcPr>
            <w:tcW w:w="1553" w:type="dxa"/>
            <w:hideMark/>
          </w:tcPr>
          <w:p w14:paraId="6D38CABD" w14:textId="77777777" w:rsidR="00000475" w:rsidRPr="00000475" w:rsidRDefault="00000475" w:rsidP="00000475">
            <w:pPr>
              <w:jc w:val="right"/>
              <w:rPr>
                <w:rFonts w:ascii="Segoe UI" w:eastAsia="Times New Roman" w:hAnsi="Segoe UI" w:cs="Segoe UI"/>
                <w:color w:val="FF0000"/>
                <w:kern w:val="0"/>
                <w:lang w:eastAsia="en-IN"/>
                <w14:ligatures w14:val="none"/>
              </w:rPr>
            </w:pPr>
            <w:r w:rsidRPr="00000475">
              <w:rPr>
                <w:rFonts w:ascii="Segoe UI" w:eastAsia="Times New Roman" w:hAnsi="Segoe UI" w:cs="Segoe UI"/>
                <w:color w:val="FF0000"/>
                <w:kern w:val="0"/>
                <w:lang w:eastAsia="en-IN"/>
                <w14:ligatures w14:val="none"/>
              </w:rPr>
              <w:t>-8.52%</w:t>
            </w:r>
          </w:p>
        </w:tc>
        <w:tc>
          <w:tcPr>
            <w:tcW w:w="1405" w:type="dxa"/>
            <w:hideMark/>
          </w:tcPr>
          <w:p w14:paraId="36C6B743" w14:textId="77777777" w:rsidR="00000475" w:rsidRPr="00000475" w:rsidRDefault="00000475" w:rsidP="00000475">
            <w:pPr>
              <w:jc w:val="right"/>
              <w:rPr>
                <w:rFonts w:ascii="Segoe UI" w:eastAsia="Times New Roman" w:hAnsi="Segoe UI" w:cs="Segoe UI"/>
                <w:color w:val="FF0000"/>
                <w:kern w:val="0"/>
                <w:lang w:eastAsia="en-IN"/>
                <w14:ligatures w14:val="none"/>
              </w:rPr>
            </w:pPr>
            <w:r w:rsidRPr="00000475">
              <w:rPr>
                <w:rFonts w:ascii="Segoe UI" w:eastAsia="Times New Roman" w:hAnsi="Segoe UI" w:cs="Segoe UI"/>
                <w:color w:val="FF0000"/>
                <w:kern w:val="0"/>
                <w:lang w:eastAsia="en-IN"/>
                <w14:ligatures w14:val="none"/>
              </w:rPr>
              <w:t>-16.96%</w:t>
            </w:r>
          </w:p>
        </w:tc>
      </w:tr>
      <w:tr w:rsidR="00000475" w:rsidRPr="00000475" w14:paraId="3F35AD1C" w14:textId="77777777" w:rsidTr="00F4238A">
        <w:trPr>
          <w:trHeight w:val="684"/>
        </w:trPr>
        <w:tc>
          <w:tcPr>
            <w:tcW w:w="2537" w:type="dxa"/>
            <w:hideMark/>
          </w:tcPr>
          <w:p w14:paraId="1612D3C5" w14:textId="77777777" w:rsidR="00000475" w:rsidRPr="00000475" w:rsidRDefault="00000475" w:rsidP="00000475">
            <w:pPr>
              <w:rPr>
                <w:rFonts w:ascii="Segoe UI" w:eastAsia="Times New Roman" w:hAnsi="Segoe UI" w:cs="Segoe UI"/>
                <w:color w:val="000000"/>
                <w:kern w:val="0"/>
                <w:lang w:eastAsia="en-IN"/>
                <w14:ligatures w14:val="none"/>
              </w:rPr>
            </w:pPr>
            <w:proofErr w:type="spellStart"/>
            <w:r w:rsidRPr="00000475">
              <w:rPr>
                <w:rFonts w:ascii="Segoe UI" w:eastAsia="Times New Roman" w:hAnsi="Segoe UI" w:cs="Segoe UI"/>
                <w:color w:val="000000"/>
                <w:kern w:val="0"/>
                <w:lang w:eastAsia="en-IN"/>
                <w14:ligatures w14:val="none"/>
              </w:rPr>
              <w:t>Suraj</w:t>
            </w:r>
            <w:proofErr w:type="spellEnd"/>
            <w:r w:rsidRPr="00000475">
              <w:rPr>
                <w:rFonts w:ascii="Segoe UI" w:eastAsia="Times New Roman" w:hAnsi="Segoe UI" w:cs="Segoe UI"/>
                <w:color w:val="000000"/>
                <w:kern w:val="0"/>
                <w:lang w:eastAsia="en-IN"/>
                <w14:ligatures w14:val="none"/>
              </w:rPr>
              <w:t xml:space="preserve"> Estate Developers Limited</w:t>
            </w:r>
          </w:p>
        </w:tc>
        <w:tc>
          <w:tcPr>
            <w:tcW w:w="1548" w:type="dxa"/>
            <w:hideMark/>
          </w:tcPr>
          <w:p w14:paraId="6B52DC4B"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26-12-2023</w:t>
            </w:r>
          </w:p>
        </w:tc>
        <w:tc>
          <w:tcPr>
            <w:tcW w:w="1265" w:type="dxa"/>
            <w:hideMark/>
          </w:tcPr>
          <w:p w14:paraId="64DA29A2"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360</w:t>
            </w:r>
          </w:p>
        </w:tc>
        <w:tc>
          <w:tcPr>
            <w:tcW w:w="906" w:type="dxa"/>
            <w:hideMark/>
          </w:tcPr>
          <w:p w14:paraId="207C222A"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334.3</w:t>
            </w:r>
          </w:p>
        </w:tc>
        <w:tc>
          <w:tcPr>
            <w:tcW w:w="1553" w:type="dxa"/>
            <w:hideMark/>
          </w:tcPr>
          <w:p w14:paraId="553777D4" w14:textId="77777777" w:rsidR="00000475" w:rsidRPr="00000475" w:rsidRDefault="00000475" w:rsidP="00000475">
            <w:pPr>
              <w:jc w:val="right"/>
              <w:rPr>
                <w:rFonts w:ascii="Segoe UI" w:eastAsia="Times New Roman" w:hAnsi="Segoe UI" w:cs="Segoe UI"/>
                <w:color w:val="FF0000"/>
                <w:kern w:val="0"/>
                <w:lang w:eastAsia="en-IN"/>
                <w14:ligatures w14:val="none"/>
              </w:rPr>
            </w:pPr>
            <w:r w:rsidRPr="00000475">
              <w:rPr>
                <w:rFonts w:ascii="Segoe UI" w:eastAsia="Times New Roman" w:hAnsi="Segoe UI" w:cs="Segoe UI"/>
                <w:color w:val="FF0000"/>
                <w:kern w:val="0"/>
                <w:lang w:eastAsia="en-IN"/>
                <w14:ligatures w14:val="none"/>
              </w:rPr>
              <w:t>-7.14%</w:t>
            </w:r>
          </w:p>
        </w:tc>
        <w:tc>
          <w:tcPr>
            <w:tcW w:w="1405" w:type="dxa"/>
            <w:hideMark/>
          </w:tcPr>
          <w:p w14:paraId="4BFCE04C"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71.36%</w:t>
            </w:r>
          </w:p>
        </w:tc>
      </w:tr>
      <w:tr w:rsidR="00000475" w:rsidRPr="00000475" w14:paraId="0138C1C6" w14:textId="77777777" w:rsidTr="00F4238A">
        <w:trPr>
          <w:trHeight w:val="600"/>
        </w:trPr>
        <w:tc>
          <w:tcPr>
            <w:tcW w:w="2537" w:type="dxa"/>
            <w:hideMark/>
          </w:tcPr>
          <w:p w14:paraId="093EDB6C" w14:textId="77777777" w:rsidR="00000475" w:rsidRPr="00000475" w:rsidRDefault="00000475" w:rsidP="00000475">
            <w:pPr>
              <w:rPr>
                <w:rFonts w:ascii="Segoe UI" w:eastAsia="Times New Roman" w:hAnsi="Segoe UI" w:cs="Segoe UI"/>
                <w:color w:val="000000"/>
                <w:kern w:val="0"/>
                <w:lang w:eastAsia="en-IN"/>
                <w14:ligatures w14:val="none"/>
              </w:rPr>
            </w:pPr>
            <w:proofErr w:type="spellStart"/>
            <w:r w:rsidRPr="00000475">
              <w:rPr>
                <w:rFonts w:ascii="Segoe UI" w:eastAsia="Times New Roman" w:hAnsi="Segoe UI" w:cs="Segoe UI"/>
                <w:color w:val="000000"/>
                <w:kern w:val="0"/>
                <w:lang w:eastAsia="en-IN"/>
                <w14:ligatures w14:val="none"/>
              </w:rPr>
              <w:t>Motisons</w:t>
            </w:r>
            <w:proofErr w:type="spellEnd"/>
            <w:r w:rsidRPr="00000475">
              <w:rPr>
                <w:rFonts w:ascii="Segoe UI" w:eastAsia="Times New Roman" w:hAnsi="Segoe UI" w:cs="Segoe UI"/>
                <w:color w:val="000000"/>
                <w:kern w:val="0"/>
                <w:lang w:eastAsia="en-IN"/>
                <w14:ligatures w14:val="none"/>
              </w:rPr>
              <w:t xml:space="preserve"> Jewellers Limited</w:t>
            </w:r>
          </w:p>
        </w:tc>
        <w:tc>
          <w:tcPr>
            <w:tcW w:w="1548" w:type="dxa"/>
            <w:hideMark/>
          </w:tcPr>
          <w:p w14:paraId="4B748651"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26-12-2023</w:t>
            </w:r>
          </w:p>
        </w:tc>
        <w:tc>
          <w:tcPr>
            <w:tcW w:w="1265" w:type="dxa"/>
            <w:hideMark/>
          </w:tcPr>
          <w:p w14:paraId="5051A139"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55</w:t>
            </w:r>
          </w:p>
        </w:tc>
        <w:tc>
          <w:tcPr>
            <w:tcW w:w="906" w:type="dxa"/>
            <w:hideMark/>
          </w:tcPr>
          <w:p w14:paraId="66A2F2B4"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101.18</w:t>
            </w:r>
          </w:p>
        </w:tc>
        <w:tc>
          <w:tcPr>
            <w:tcW w:w="1553" w:type="dxa"/>
            <w:hideMark/>
          </w:tcPr>
          <w:p w14:paraId="1445CBEB"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83.96%</w:t>
            </w:r>
          </w:p>
        </w:tc>
        <w:tc>
          <w:tcPr>
            <w:tcW w:w="1405" w:type="dxa"/>
            <w:hideMark/>
          </w:tcPr>
          <w:p w14:paraId="54ACB8C2"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183.36%</w:t>
            </w:r>
          </w:p>
        </w:tc>
      </w:tr>
      <w:tr w:rsidR="00000475" w:rsidRPr="00000475" w14:paraId="24FAB5DC" w14:textId="77777777" w:rsidTr="00F4238A">
        <w:trPr>
          <w:trHeight w:val="552"/>
        </w:trPr>
        <w:tc>
          <w:tcPr>
            <w:tcW w:w="2537" w:type="dxa"/>
            <w:hideMark/>
          </w:tcPr>
          <w:p w14:paraId="796E6D7E" w14:textId="77777777" w:rsidR="00000475" w:rsidRPr="00000475" w:rsidRDefault="00000475" w:rsidP="00000475">
            <w:pPr>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Happy Forgings Limited</w:t>
            </w:r>
          </w:p>
        </w:tc>
        <w:tc>
          <w:tcPr>
            <w:tcW w:w="1548" w:type="dxa"/>
            <w:hideMark/>
          </w:tcPr>
          <w:p w14:paraId="1C6B6D31"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27-12-2023</w:t>
            </w:r>
          </w:p>
        </w:tc>
        <w:tc>
          <w:tcPr>
            <w:tcW w:w="1265" w:type="dxa"/>
            <w:hideMark/>
          </w:tcPr>
          <w:p w14:paraId="6048BDE6"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850</w:t>
            </w:r>
          </w:p>
        </w:tc>
        <w:tc>
          <w:tcPr>
            <w:tcW w:w="906" w:type="dxa"/>
            <w:hideMark/>
          </w:tcPr>
          <w:p w14:paraId="61AA1D3C"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1029.3</w:t>
            </w:r>
          </w:p>
        </w:tc>
        <w:tc>
          <w:tcPr>
            <w:tcW w:w="1553" w:type="dxa"/>
            <w:hideMark/>
          </w:tcPr>
          <w:p w14:paraId="56306A3A"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21.15%</w:t>
            </w:r>
          </w:p>
        </w:tc>
        <w:tc>
          <w:tcPr>
            <w:tcW w:w="1405" w:type="dxa"/>
            <w:hideMark/>
          </w:tcPr>
          <w:p w14:paraId="1A680E56"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48.69%</w:t>
            </w:r>
          </w:p>
        </w:tc>
      </w:tr>
      <w:tr w:rsidR="00000475" w:rsidRPr="00000475" w14:paraId="4C24936A" w14:textId="77777777" w:rsidTr="00F4238A">
        <w:trPr>
          <w:trHeight w:val="552"/>
        </w:trPr>
        <w:tc>
          <w:tcPr>
            <w:tcW w:w="2537" w:type="dxa"/>
            <w:hideMark/>
          </w:tcPr>
          <w:p w14:paraId="411F90BD" w14:textId="77777777" w:rsidR="00000475" w:rsidRPr="00000475" w:rsidRDefault="00000475" w:rsidP="00000475">
            <w:pPr>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Credo Brands Marketing Limited</w:t>
            </w:r>
          </w:p>
        </w:tc>
        <w:tc>
          <w:tcPr>
            <w:tcW w:w="1548" w:type="dxa"/>
            <w:hideMark/>
          </w:tcPr>
          <w:p w14:paraId="73007800"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27-12-2023</w:t>
            </w:r>
          </w:p>
        </w:tc>
        <w:tc>
          <w:tcPr>
            <w:tcW w:w="1265" w:type="dxa"/>
            <w:hideMark/>
          </w:tcPr>
          <w:p w14:paraId="740893EE"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280</w:t>
            </w:r>
          </w:p>
        </w:tc>
        <w:tc>
          <w:tcPr>
            <w:tcW w:w="906" w:type="dxa"/>
            <w:hideMark/>
          </w:tcPr>
          <w:p w14:paraId="081FFC16"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312.5</w:t>
            </w:r>
          </w:p>
        </w:tc>
        <w:tc>
          <w:tcPr>
            <w:tcW w:w="1553" w:type="dxa"/>
            <w:hideMark/>
          </w:tcPr>
          <w:p w14:paraId="4E169DC0"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11.61%</w:t>
            </w:r>
          </w:p>
        </w:tc>
        <w:tc>
          <w:tcPr>
            <w:tcW w:w="1405" w:type="dxa"/>
            <w:hideMark/>
          </w:tcPr>
          <w:p w14:paraId="54AEACB6" w14:textId="77777777" w:rsidR="00000475" w:rsidRPr="00000475" w:rsidRDefault="00000475" w:rsidP="00000475">
            <w:pPr>
              <w:jc w:val="right"/>
              <w:rPr>
                <w:rFonts w:ascii="Segoe UI" w:eastAsia="Times New Roman" w:hAnsi="Segoe UI" w:cs="Segoe UI"/>
                <w:color w:val="FF0000"/>
                <w:kern w:val="0"/>
                <w:lang w:eastAsia="en-IN"/>
                <w14:ligatures w14:val="none"/>
              </w:rPr>
            </w:pPr>
            <w:r w:rsidRPr="00000475">
              <w:rPr>
                <w:rFonts w:ascii="Segoe UI" w:eastAsia="Times New Roman" w:hAnsi="Segoe UI" w:cs="Segoe UI"/>
                <w:color w:val="FF0000"/>
                <w:kern w:val="0"/>
                <w:lang w:eastAsia="en-IN"/>
                <w14:ligatures w14:val="none"/>
              </w:rPr>
              <w:t>-39.88%</w:t>
            </w:r>
          </w:p>
        </w:tc>
      </w:tr>
      <w:tr w:rsidR="00000475" w:rsidRPr="00000475" w14:paraId="1DDD132A" w14:textId="77777777" w:rsidTr="00F4238A">
        <w:trPr>
          <w:trHeight w:val="348"/>
        </w:trPr>
        <w:tc>
          <w:tcPr>
            <w:tcW w:w="2537" w:type="dxa"/>
            <w:hideMark/>
          </w:tcPr>
          <w:p w14:paraId="3238266C" w14:textId="77777777" w:rsidR="00000475" w:rsidRPr="00000475" w:rsidRDefault="00000475" w:rsidP="00000475">
            <w:pPr>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RBZ Jewellers Limited</w:t>
            </w:r>
          </w:p>
        </w:tc>
        <w:tc>
          <w:tcPr>
            <w:tcW w:w="1548" w:type="dxa"/>
            <w:hideMark/>
          </w:tcPr>
          <w:p w14:paraId="2F26B9B4"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27-12-2023</w:t>
            </w:r>
          </w:p>
        </w:tc>
        <w:tc>
          <w:tcPr>
            <w:tcW w:w="1265" w:type="dxa"/>
            <w:hideMark/>
          </w:tcPr>
          <w:p w14:paraId="7BAEF844"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100</w:t>
            </w:r>
          </w:p>
        </w:tc>
        <w:tc>
          <w:tcPr>
            <w:tcW w:w="906" w:type="dxa"/>
            <w:hideMark/>
          </w:tcPr>
          <w:p w14:paraId="02774CA8"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104.99</w:t>
            </w:r>
          </w:p>
        </w:tc>
        <w:tc>
          <w:tcPr>
            <w:tcW w:w="1553" w:type="dxa"/>
            <w:hideMark/>
          </w:tcPr>
          <w:p w14:paraId="35C47790"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4.99%</w:t>
            </w:r>
          </w:p>
        </w:tc>
        <w:tc>
          <w:tcPr>
            <w:tcW w:w="1405" w:type="dxa"/>
            <w:hideMark/>
          </w:tcPr>
          <w:p w14:paraId="4D2BA170"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33.05%</w:t>
            </w:r>
          </w:p>
        </w:tc>
      </w:tr>
      <w:tr w:rsidR="00000475" w:rsidRPr="00000475" w14:paraId="0B33F82C" w14:textId="77777777" w:rsidTr="00F4238A">
        <w:trPr>
          <w:trHeight w:val="528"/>
        </w:trPr>
        <w:tc>
          <w:tcPr>
            <w:tcW w:w="2537" w:type="dxa"/>
            <w:hideMark/>
          </w:tcPr>
          <w:p w14:paraId="4535050E" w14:textId="77777777" w:rsidR="00000475" w:rsidRPr="00000475" w:rsidRDefault="00000475" w:rsidP="00000475">
            <w:pPr>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Azad Engineering Limited</w:t>
            </w:r>
          </w:p>
        </w:tc>
        <w:tc>
          <w:tcPr>
            <w:tcW w:w="1548" w:type="dxa"/>
            <w:hideMark/>
          </w:tcPr>
          <w:p w14:paraId="1E0FB8EA"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28-12-2023</w:t>
            </w:r>
          </w:p>
        </w:tc>
        <w:tc>
          <w:tcPr>
            <w:tcW w:w="1265" w:type="dxa"/>
            <w:hideMark/>
          </w:tcPr>
          <w:p w14:paraId="5C359FC7"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524</w:t>
            </w:r>
          </w:p>
        </w:tc>
        <w:tc>
          <w:tcPr>
            <w:tcW w:w="906" w:type="dxa"/>
            <w:hideMark/>
          </w:tcPr>
          <w:p w14:paraId="103F8D08"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692.05</w:t>
            </w:r>
          </w:p>
        </w:tc>
        <w:tc>
          <w:tcPr>
            <w:tcW w:w="1553" w:type="dxa"/>
            <w:hideMark/>
          </w:tcPr>
          <w:p w14:paraId="7112296B"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29.22%</w:t>
            </w:r>
          </w:p>
        </w:tc>
        <w:tc>
          <w:tcPr>
            <w:tcW w:w="1405" w:type="dxa"/>
            <w:hideMark/>
          </w:tcPr>
          <w:p w14:paraId="60CBF2F1"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250.99%</w:t>
            </w:r>
          </w:p>
        </w:tc>
      </w:tr>
      <w:tr w:rsidR="00000475" w:rsidRPr="00000475" w14:paraId="4372B421" w14:textId="77777777" w:rsidTr="00F4238A">
        <w:trPr>
          <w:trHeight w:val="336"/>
        </w:trPr>
        <w:tc>
          <w:tcPr>
            <w:tcW w:w="2537" w:type="dxa"/>
            <w:hideMark/>
          </w:tcPr>
          <w:p w14:paraId="63C463AF" w14:textId="77777777" w:rsidR="00000475" w:rsidRPr="00000475" w:rsidRDefault="00000475" w:rsidP="00000475">
            <w:pPr>
              <w:rPr>
                <w:rFonts w:ascii="Segoe UI" w:eastAsia="Times New Roman" w:hAnsi="Segoe UI" w:cs="Segoe UI"/>
                <w:color w:val="000000"/>
                <w:kern w:val="0"/>
                <w:lang w:eastAsia="en-IN"/>
                <w14:ligatures w14:val="none"/>
              </w:rPr>
            </w:pPr>
            <w:proofErr w:type="spellStart"/>
            <w:r w:rsidRPr="00000475">
              <w:rPr>
                <w:rFonts w:ascii="Segoe UI" w:eastAsia="Times New Roman" w:hAnsi="Segoe UI" w:cs="Segoe UI"/>
                <w:color w:val="000000"/>
                <w:kern w:val="0"/>
                <w:lang w:eastAsia="en-IN"/>
                <w14:ligatures w14:val="none"/>
              </w:rPr>
              <w:t>Innova</w:t>
            </w:r>
            <w:proofErr w:type="spellEnd"/>
            <w:r w:rsidRPr="00000475">
              <w:rPr>
                <w:rFonts w:ascii="Segoe UI" w:eastAsia="Times New Roman" w:hAnsi="Segoe UI" w:cs="Segoe UI"/>
                <w:color w:val="000000"/>
                <w:kern w:val="0"/>
                <w:lang w:eastAsia="en-IN"/>
                <w14:ligatures w14:val="none"/>
              </w:rPr>
              <w:t xml:space="preserve"> </w:t>
            </w:r>
            <w:proofErr w:type="spellStart"/>
            <w:r w:rsidRPr="00000475">
              <w:rPr>
                <w:rFonts w:ascii="Segoe UI" w:eastAsia="Times New Roman" w:hAnsi="Segoe UI" w:cs="Segoe UI"/>
                <w:color w:val="000000"/>
                <w:kern w:val="0"/>
                <w:lang w:eastAsia="en-IN"/>
                <w14:ligatures w14:val="none"/>
              </w:rPr>
              <w:t>Captab</w:t>
            </w:r>
            <w:proofErr w:type="spellEnd"/>
            <w:r w:rsidRPr="00000475">
              <w:rPr>
                <w:rFonts w:ascii="Segoe UI" w:eastAsia="Times New Roman" w:hAnsi="Segoe UI" w:cs="Segoe UI"/>
                <w:color w:val="000000"/>
                <w:kern w:val="0"/>
                <w:lang w:eastAsia="en-IN"/>
                <w14:ligatures w14:val="none"/>
              </w:rPr>
              <w:t xml:space="preserve"> Limited</w:t>
            </w:r>
          </w:p>
        </w:tc>
        <w:tc>
          <w:tcPr>
            <w:tcW w:w="1548" w:type="dxa"/>
            <w:hideMark/>
          </w:tcPr>
          <w:p w14:paraId="00311728"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29-12-2023</w:t>
            </w:r>
          </w:p>
        </w:tc>
        <w:tc>
          <w:tcPr>
            <w:tcW w:w="1265" w:type="dxa"/>
            <w:hideMark/>
          </w:tcPr>
          <w:p w14:paraId="76520031"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448</w:t>
            </w:r>
          </w:p>
        </w:tc>
        <w:tc>
          <w:tcPr>
            <w:tcW w:w="906" w:type="dxa"/>
            <w:hideMark/>
          </w:tcPr>
          <w:p w14:paraId="42DE4D84"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543.9</w:t>
            </w:r>
          </w:p>
        </w:tc>
        <w:tc>
          <w:tcPr>
            <w:tcW w:w="1553" w:type="dxa"/>
            <w:hideMark/>
          </w:tcPr>
          <w:p w14:paraId="6550909A"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21.69%</w:t>
            </w:r>
          </w:p>
        </w:tc>
        <w:tc>
          <w:tcPr>
            <w:tcW w:w="1405" w:type="dxa"/>
            <w:hideMark/>
          </w:tcPr>
          <w:p w14:paraId="5EC84101" w14:textId="77777777" w:rsidR="00000475" w:rsidRPr="00000475" w:rsidRDefault="00000475" w:rsidP="00000475">
            <w:pPr>
              <w:jc w:val="right"/>
              <w:rPr>
                <w:rFonts w:ascii="Segoe UI" w:eastAsia="Times New Roman" w:hAnsi="Segoe UI" w:cs="Segoe UI"/>
                <w:color w:val="000000"/>
                <w:kern w:val="0"/>
                <w:lang w:eastAsia="en-IN"/>
                <w14:ligatures w14:val="none"/>
              </w:rPr>
            </w:pPr>
            <w:r w:rsidRPr="00000475">
              <w:rPr>
                <w:rFonts w:ascii="Segoe UI" w:eastAsia="Times New Roman" w:hAnsi="Segoe UI" w:cs="Segoe UI"/>
                <w:color w:val="000000"/>
                <w:kern w:val="0"/>
                <w:lang w:eastAsia="en-IN"/>
                <w14:ligatures w14:val="none"/>
              </w:rPr>
              <w:t>13.54%</w:t>
            </w:r>
          </w:p>
        </w:tc>
      </w:tr>
    </w:tbl>
    <w:p w14:paraId="2B21A8A5" w14:textId="77777777" w:rsidR="00FA37D3" w:rsidRDefault="00FA37D3" w:rsidP="00FA37D3">
      <w:pPr>
        <w:pStyle w:val="BodyText"/>
        <w:spacing w:line="360" w:lineRule="auto"/>
        <w:jc w:val="both"/>
        <w:rPr>
          <w:b/>
          <w:bCs/>
          <w:sz w:val="28"/>
          <w:szCs w:val="28"/>
        </w:rPr>
      </w:pPr>
    </w:p>
    <w:p w14:paraId="0734B129" w14:textId="77777777" w:rsidR="00EB2339" w:rsidRDefault="00EB2339" w:rsidP="00FA37D3">
      <w:pPr>
        <w:pStyle w:val="BodyText"/>
        <w:spacing w:line="360" w:lineRule="auto"/>
        <w:jc w:val="both"/>
        <w:rPr>
          <w:b/>
          <w:bCs/>
          <w:sz w:val="28"/>
          <w:szCs w:val="28"/>
        </w:rPr>
      </w:pPr>
    </w:p>
    <w:p w14:paraId="5D4B8572" w14:textId="77777777" w:rsidR="00EB2339" w:rsidRDefault="00EB2339" w:rsidP="00FA37D3">
      <w:pPr>
        <w:pStyle w:val="BodyText"/>
        <w:spacing w:line="360" w:lineRule="auto"/>
        <w:jc w:val="both"/>
        <w:rPr>
          <w:b/>
          <w:bCs/>
          <w:sz w:val="28"/>
          <w:szCs w:val="28"/>
        </w:rPr>
      </w:pPr>
    </w:p>
    <w:p w14:paraId="47545CA4" w14:textId="77777777" w:rsidR="00975904" w:rsidRDefault="00975904" w:rsidP="00FA37D3">
      <w:pPr>
        <w:pStyle w:val="BodyText"/>
        <w:spacing w:line="360" w:lineRule="auto"/>
        <w:jc w:val="both"/>
        <w:rPr>
          <w:b/>
          <w:bCs/>
          <w:sz w:val="28"/>
          <w:szCs w:val="28"/>
        </w:rPr>
      </w:pPr>
    </w:p>
    <w:p w14:paraId="7558F507" w14:textId="77777777" w:rsidR="00975904" w:rsidRDefault="00975904" w:rsidP="00FA37D3">
      <w:pPr>
        <w:pStyle w:val="BodyText"/>
        <w:spacing w:line="360" w:lineRule="auto"/>
        <w:jc w:val="both"/>
        <w:rPr>
          <w:b/>
          <w:bCs/>
          <w:sz w:val="28"/>
          <w:szCs w:val="28"/>
        </w:rPr>
      </w:pPr>
    </w:p>
    <w:p w14:paraId="7AAFCE35" w14:textId="77777777" w:rsidR="00C67E9E" w:rsidRDefault="00C67E9E" w:rsidP="00FA37D3">
      <w:pPr>
        <w:pStyle w:val="BodyText"/>
        <w:spacing w:line="360" w:lineRule="auto"/>
        <w:jc w:val="both"/>
        <w:rPr>
          <w:b/>
          <w:bCs/>
          <w:sz w:val="28"/>
          <w:szCs w:val="28"/>
        </w:rPr>
      </w:pPr>
    </w:p>
    <w:p w14:paraId="6C49AAF2" w14:textId="415BD2B9" w:rsidR="00FA37D3" w:rsidRDefault="00CE0925" w:rsidP="00FA37D3">
      <w:pPr>
        <w:pStyle w:val="BodyText"/>
        <w:spacing w:line="360" w:lineRule="auto"/>
        <w:jc w:val="both"/>
        <w:rPr>
          <w:b/>
          <w:bCs/>
          <w:sz w:val="28"/>
          <w:szCs w:val="28"/>
        </w:rPr>
      </w:pPr>
      <w:r>
        <w:rPr>
          <w:b/>
          <w:bCs/>
          <w:sz w:val="28"/>
          <w:szCs w:val="28"/>
        </w:rPr>
        <w:t>Graph-5: Representing the Performance of Listing Companies in 2023:</w:t>
      </w:r>
    </w:p>
    <w:p w14:paraId="6B654CF8" w14:textId="7B77F00B" w:rsidR="00FA37D3" w:rsidRDefault="00CE0925" w:rsidP="00FA37D3">
      <w:pPr>
        <w:pStyle w:val="BodyText"/>
        <w:spacing w:line="360" w:lineRule="auto"/>
        <w:jc w:val="both"/>
        <w:rPr>
          <w:b/>
          <w:bCs/>
          <w:sz w:val="28"/>
          <w:szCs w:val="28"/>
        </w:rPr>
      </w:pPr>
      <w:r>
        <w:rPr>
          <w:b/>
          <w:bCs/>
          <w:sz w:val="28"/>
          <w:szCs w:val="28"/>
        </w:rPr>
        <w:t xml:space="preserve">          </w:t>
      </w:r>
      <w:r>
        <w:rPr>
          <w:noProof/>
        </w:rPr>
        <w:drawing>
          <wp:inline distT="0" distB="0" distL="0" distR="0" wp14:anchorId="4CFC5242" wp14:editId="6599508C">
            <wp:extent cx="5585460" cy="2830195"/>
            <wp:effectExtent l="0" t="0" r="15240" b="8255"/>
            <wp:docPr id="230277881" name="Chart 1">
              <a:extLst xmlns:a="http://schemas.openxmlformats.org/drawingml/2006/main">
                <a:ext uri="{FF2B5EF4-FFF2-40B4-BE49-F238E27FC236}">
                  <a16:creationId xmlns:a16="http://schemas.microsoft.com/office/drawing/2014/main" id="{DFF1CA59-EC73-06D2-BB29-B31F2BAA870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67086CF" w14:textId="77777777" w:rsidR="00EB2339" w:rsidRDefault="00CE0925" w:rsidP="0058624A">
      <w:pPr>
        <w:pStyle w:val="BodyText"/>
        <w:spacing w:line="360" w:lineRule="auto"/>
        <w:jc w:val="both"/>
        <w:rPr>
          <w:b/>
          <w:bCs/>
          <w:sz w:val="28"/>
          <w:szCs w:val="28"/>
        </w:rPr>
      </w:pPr>
      <w:r>
        <w:rPr>
          <w:b/>
          <w:bCs/>
          <w:sz w:val="28"/>
          <w:szCs w:val="28"/>
        </w:rPr>
        <w:t xml:space="preserve">  </w:t>
      </w:r>
    </w:p>
    <w:p w14:paraId="2515F644" w14:textId="354B57B5" w:rsidR="0058624A" w:rsidRDefault="00CE0925" w:rsidP="0058624A">
      <w:pPr>
        <w:pStyle w:val="BodyText"/>
        <w:spacing w:line="360" w:lineRule="auto"/>
        <w:jc w:val="both"/>
        <w:rPr>
          <w:b/>
          <w:bCs/>
          <w:sz w:val="28"/>
          <w:szCs w:val="28"/>
        </w:rPr>
      </w:pPr>
      <w:r>
        <w:rPr>
          <w:b/>
          <w:bCs/>
          <w:sz w:val="28"/>
          <w:szCs w:val="28"/>
        </w:rPr>
        <w:t>Graph-5.1: Representing the Performance of Listing Companies in 2023:</w:t>
      </w:r>
    </w:p>
    <w:p w14:paraId="34B95456" w14:textId="77777777" w:rsidR="00EB2339" w:rsidRPr="0058624A" w:rsidRDefault="00EB2339" w:rsidP="0058624A">
      <w:pPr>
        <w:pStyle w:val="BodyText"/>
        <w:spacing w:line="360" w:lineRule="auto"/>
        <w:jc w:val="both"/>
        <w:rPr>
          <w:b/>
          <w:bCs/>
          <w:sz w:val="28"/>
          <w:szCs w:val="28"/>
        </w:rPr>
      </w:pPr>
    </w:p>
    <w:p w14:paraId="0B2F3D1E" w14:textId="05B15C50" w:rsidR="00CE0925" w:rsidRDefault="00CE0925" w:rsidP="00CE0925">
      <w:pPr>
        <w:pStyle w:val="BodyText"/>
        <w:spacing w:line="360" w:lineRule="auto"/>
        <w:jc w:val="both"/>
        <w:rPr>
          <w:b/>
          <w:bCs/>
          <w:sz w:val="28"/>
          <w:szCs w:val="28"/>
        </w:rPr>
      </w:pPr>
      <w:r>
        <w:rPr>
          <w:b/>
          <w:bCs/>
          <w:sz w:val="28"/>
          <w:szCs w:val="28"/>
        </w:rPr>
        <w:t xml:space="preserve">     </w:t>
      </w:r>
      <w:r>
        <w:rPr>
          <w:noProof/>
        </w:rPr>
        <w:drawing>
          <wp:inline distT="0" distB="0" distL="0" distR="0" wp14:anchorId="002F2921" wp14:editId="5C766B38">
            <wp:extent cx="5495290" cy="2650331"/>
            <wp:effectExtent l="0" t="0" r="10160" b="17145"/>
            <wp:docPr id="1299563429" name="Chart 1">
              <a:extLst xmlns:a="http://schemas.openxmlformats.org/drawingml/2006/main">
                <a:ext uri="{FF2B5EF4-FFF2-40B4-BE49-F238E27FC236}">
                  <a16:creationId xmlns:a16="http://schemas.microsoft.com/office/drawing/2014/main" id="{4659CB34-7EB4-E1C8-5328-B63FF85250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96BFAE6" w14:textId="77777777" w:rsidR="00EB2339" w:rsidRDefault="00EB2339" w:rsidP="00FA37D3">
      <w:pPr>
        <w:pStyle w:val="BodyText"/>
        <w:spacing w:line="360" w:lineRule="auto"/>
        <w:jc w:val="both"/>
        <w:rPr>
          <w:b/>
          <w:bCs/>
          <w:sz w:val="28"/>
          <w:szCs w:val="28"/>
        </w:rPr>
      </w:pPr>
    </w:p>
    <w:p w14:paraId="33376BEC" w14:textId="77777777" w:rsidR="00EB2339" w:rsidRDefault="00EB2339" w:rsidP="00FA37D3">
      <w:pPr>
        <w:pStyle w:val="BodyText"/>
        <w:spacing w:line="360" w:lineRule="auto"/>
        <w:jc w:val="both"/>
        <w:rPr>
          <w:b/>
          <w:bCs/>
          <w:sz w:val="28"/>
          <w:szCs w:val="28"/>
        </w:rPr>
      </w:pPr>
    </w:p>
    <w:p w14:paraId="17DD27E4" w14:textId="77777777" w:rsidR="00EB2339" w:rsidRDefault="00EB2339" w:rsidP="00FA37D3">
      <w:pPr>
        <w:pStyle w:val="BodyText"/>
        <w:spacing w:line="360" w:lineRule="auto"/>
        <w:jc w:val="both"/>
        <w:rPr>
          <w:b/>
          <w:bCs/>
          <w:sz w:val="28"/>
          <w:szCs w:val="28"/>
        </w:rPr>
      </w:pPr>
    </w:p>
    <w:p w14:paraId="5D8E7CD7" w14:textId="77777777" w:rsidR="00975904" w:rsidRDefault="00975904" w:rsidP="00FA37D3">
      <w:pPr>
        <w:pStyle w:val="BodyText"/>
        <w:spacing w:line="360" w:lineRule="auto"/>
        <w:jc w:val="both"/>
        <w:rPr>
          <w:b/>
          <w:bCs/>
          <w:sz w:val="28"/>
          <w:szCs w:val="28"/>
        </w:rPr>
      </w:pPr>
    </w:p>
    <w:p w14:paraId="1F944C69" w14:textId="77777777" w:rsidR="00975904" w:rsidRDefault="00975904" w:rsidP="00FA37D3">
      <w:pPr>
        <w:pStyle w:val="BodyText"/>
        <w:spacing w:line="360" w:lineRule="auto"/>
        <w:jc w:val="both"/>
        <w:rPr>
          <w:b/>
          <w:bCs/>
          <w:sz w:val="28"/>
          <w:szCs w:val="28"/>
        </w:rPr>
      </w:pPr>
    </w:p>
    <w:p w14:paraId="1B02CEA4" w14:textId="70BD0C78" w:rsidR="00CE0925" w:rsidRDefault="00CE0925" w:rsidP="00FA37D3">
      <w:pPr>
        <w:pStyle w:val="BodyText"/>
        <w:spacing w:line="360" w:lineRule="auto"/>
        <w:jc w:val="both"/>
        <w:rPr>
          <w:b/>
          <w:bCs/>
          <w:sz w:val="28"/>
          <w:szCs w:val="28"/>
        </w:rPr>
      </w:pPr>
      <w:r>
        <w:rPr>
          <w:b/>
          <w:bCs/>
          <w:sz w:val="28"/>
          <w:szCs w:val="28"/>
        </w:rPr>
        <w:lastRenderedPageBreak/>
        <w:t>Graph-5.2: Representing the Performance of Listing Companies in 2023:</w:t>
      </w:r>
    </w:p>
    <w:p w14:paraId="244A458C" w14:textId="77777777" w:rsidR="00FA37D3" w:rsidRDefault="00FA37D3" w:rsidP="00FA37D3">
      <w:pPr>
        <w:pStyle w:val="BodyText"/>
        <w:spacing w:line="360" w:lineRule="auto"/>
        <w:jc w:val="both"/>
        <w:rPr>
          <w:b/>
          <w:bCs/>
          <w:sz w:val="28"/>
          <w:szCs w:val="28"/>
        </w:rPr>
      </w:pPr>
    </w:p>
    <w:p w14:paraId="659AB24D" w14:textId="26E10CE9" w:rsidR="00CE0925" w:rsidRDefault="00CE0925" w:rsidP="00FA37D3">
      <w:pPr>
        <w:pStyle w:val="BodyText"/>
        <w:spacing w:line="360" w:lineRule="auto"/>
        <w:jc w:val="both"/>
        <w:rPr>
          <w:b/>
          <w:bCs/>
          <w:sz w:val="28"/>
          <w:szCs w:val="28"/>
        </w:rPr>
      </w:pPr>
      <w:r>
        <w:rPr>
          <w:b/>
          <w:bCs/>
          <w:sz w:val="28"/>
          <w:szCs w:val="28"/>
        </w:rPr>
        <w:t xml:space="preserve">   </w:t>
      </w:r>
      <w:r>
        <w:rPr>
          <w:noProof/>
        </w:rPr>
        <w:drawing>
          <wp:inline distT="0" distB="0" distL="0" distR="0" wp14:anchorId="22B90D3B" wp14:editId="19B80670">
            <wp:extent cx="5501640" cy="3802380"/>
            <wp:effectExtent l="0" t="0" r="3810" b="7620"/>
            <wp:docPr id="199571041" name="Chart 1">
              <a:extLst xmlns:a="http://schemas.openxmlformats.org/drawingml/2006/main">
                <a:ext uri="{FF2B5EF4-FFF2-40B4-BE49-F238E27FC236}">
                  <a16:creationId xmlns:a16="http://schemas.microsoft.com/office/drawing/2014/main" id="{A915F1AC-44E4-CDE8-03A2-D8BFE881B4C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7F48F2D" w14:textId="77777777" w:rsidR="00FA37D3" w:rsidRDefault="00FA37D3" w:rsidP="00FA37D3">
      <w:pPr>
        <w:pStyle w:val="BodyText"/>
        <w:spacing w:line="360" w:lineRule="auto"/>
        <w:jc w:val="both"/>
        <w:rPr>
          <w:b/>
          <w:bCs/>
          <w:sz w:val="28"/>
          <w:szCs w:val="28"/>
        </w:rPr>
      </w:pPr>
    </w:p>
    <w:p w14:paraId="5EBCAC2D" w14:textId="3A537FFC" w:rsidR="00CE0925" w:rsidRPr="00975904" w:rsidRDefault="00CE0925" w:rsidP="00FA37D3">
      <w:pPr>
        <w:pStyle w:val="BodyText"/>
        <w:spacing w:line="360" w:lineRule="auto"/>
        <w:jc w:val="both"/>
        <w:rPr>
          <w:b/>
          <w:bCs/>
        </w:rPr>
      </w:pPr>
      <w:r w:rsidRPr="00975904">
        <w:rPr>
          <w:b/>
          <w:bCs/>
        </w:rPr>
        <w:t>INTREPRETATION:</w:t>
      </w:r>
    </w:p>
    <w:p w14:paraId="30D96ABE" w14:textId="77777777" w:rsidR="00CE0925" w:rsidRDefault="00CE0925" w:rsidP="00FA37D3">
      <w:pPr>
        <w:pStyle w:val="BodyText"/>
        <w:spacing w:line="360" w:lineRule="auto"/>
        <w:jc w:val="both"/>
        <w:rPr>
          <w:b/>
          <w:bCs/>
          <w:sz w:val="28"/>
          <w:szCs w:val="28"/>
        </w:rPr>
      </w:pPr>
    </w:p>
    <w:p w14:paraId="5BC81AF9" w14:textId="5E6F8373" w:rsidR="00CE0925" w:rsidRPr="00CE0925" w:rsidRDefault="00CE0925" w:rsidP="00CE0925">
      <w:pPr>
        <w:spacing w:line="360" w:lineRule="auto"/>
        <w:ind w:left="720"/>
        <w:jc w:val="both"/>
        <w:rPr>
          <w:rFonts w:ascii="Times New Roman" w:hAnsi="Times New Roman" w:cs="Times New Roman"/>
          <w:sz w:val="24"/>
          <w:szCs w:val="24"/>
        </w:rPr>
      </w:pPr>
      <w:r w:rsidRPr="00CE0925">
        <w:rPr>
          <w:rFonts w:ascii="Times New Roman" w:hAnsi="Times New Roman" w:cs="Times New Roman"/>
          <w:sz w:val="24"/>
          <w:szCs w:val="24"/>
        </w:rPr>
        <w:t xml:space="preserve">1.Out the </w:t>
      </w:r>
      <w:r w:rsidR="0023073E">
        <w:rPr>
          <w:rFonts w:ascii="Times New Roman" w:hAnsi="Times New Roman" w:cs="Times New Roman"/>
          <w:sz w:val="24"/>
          <w:szCs w:val="24"/>
        </w:rPr>
        <w:t>60</w:t>
      </w:r>
      <w:r w:rsidRPr="00CE0925">
        <w:rPr>
          <w:rFonts w:ascii="Times New Roman" w:hAnsi="Times New Roman" w:cs="Times New Roman"/>
          <w:sz w:val="24"/>
          <w:szCs w:val="24"/>
        </w:rPr>
        <w:t xml:space="preserve"> firms that decided to go public in 2023, </w:t>
      </w:r>
      <w:r w:rsidR="0023073E">
        <w:rPr>
          <w:rFonts w:ascii="Times New Roman" w:hAnsi="Times New Roman" w:cs="Times New Roman"/>
          <w:sz w:val="24"/>
          <w:szCs w:val="24"/>
        </w:rPr>
        <w:t>all</w:t>
      </w:r>
      <w:r w:rsidRPr="00CE0925">
        <w:rPr>
          <w:rFonts w:ascii="Times New Roman" w:hAnsi="Times New Roman" w:cs="Times New Roman"/>
          <w:sz w:val="24"/>
          <w:szCs w:val="24"/>
        </w:rPr>
        <w:t xml:space="preserve"> were successfully listed</w:t>
      </w:r>
      <w:r>
        <w:rPr>
          <w:rFonts w:ascii="Times New Roman" w:hAnsi="Times New Roman" w:cs="Times New Roman"/>
          <w:sz w:val="24"/>
          <w:szCs w:val="24"/>
        </w:rPr>
        <w:t>.</w:t>
      </w:r>
    </w:p>
    <w:p w14:paraId="22D87EE2" w14:textId="50DB0AE7" w:rsidR="00CE0925" w:rsidRPr="00CE0925" w:rsidRDefault="00CE0925" w:rsidP="00CE0925">
      <w:pPr>
        <w:spacing w:line="360" w:lineRule="auto"/>
        <w:ind w:left="720"/>
        <w:jc w:val="both"/>
        <w:rPr>
          <w:rFonts w:ascii="Times New Roman" w:hAnsi="Times New Roman" w:cs="Times New Roman"/>
          <w:sz w:val="24"/>
          <w:szCs w:val="24"/>
        </w:rPr>
      </w:pPr>
      <w:r w:rsidRPr="00CE0925">
        <w:rPr>
          <w:rFonts w:ascii="Times New Roman" w:hAnsi="Times New Roman" w:cs="Times New Roman"/>
          <w:sz w:val="24"/>
          <w:szCs w:val="24"/>
        </w:rPr>
        <w:t xml:space="preserve">2. Of the </w:t>
      </w:r>
      <w:r w:rsidR="0023073E">
        <w:rPr>
          <w:rFonts w:ascii="Times New Roman" w:hAnsi="Times New Roman" w:cs="Times New Roman"/>
          <w:sz w:val="24"/>
          <w:szCs w:val="24"/>
        </w:rPr>
        <w:t>60</w:t>
      </w:r>
      <w:r w:rsidRPr="00CE0925">
        <w:rPr>
          <w:rFonts w:ascii="Times New Roman" w:hAnsi="Times New Roman" w:cs="Times New Roman"/>
          <w:sz w:val="24"/>
          <w:szCs w:val="24"/>
        </w:rPr>
        <w:t xml:space="preserve"> firms, </w:t>
      </w:r>
      <w:r w:rsidR="0023073E">
        <w:rPr>
          <w:rFonts w:ascii="Times New Roman" w:hAnsi="Times New Roman" w:cs="Times New Roman"/>
          <w:sz w:val="24"/>
          <w:szCs w:val="24"/>
        </w:rPr>
        <w:t>51</w:t>
      </w:r>
      <w:r w:rsidRPr="00CE0925">
        <w:rPr>
          <w:rFonts w:ascii="Times New Roman" w:hAnsi="Times New Roman" w:cs="Times New Roman"/>
          <w:sz w:val="24"/>
          <w:szCs w:val="24"/>
        </w:rPr>
        <w:t xml:space="preserve"> were traded at a profit and </w:t>
      </w:r>
      <w:r w:rsidR="0023073E">
        <w:rPr>
          <w:rFonts w:ascii="Times New Roman" w:hAnsi="Times New Roman" w:cs="Times New Roman"/>
          <w:sz w:val="24"/>
          <w:szCs w:val="24"/>
        </w:rPr>
        <w:t>9</w:t>
      </w:r>
      <w:r w:rsidRPr="00CE0925">
        <w:rPr>
          <w:rFonts w:ascii="Times New Roman" w:hAnsi="Times New Roman" w:cs="Times New Roman"/>
          <w:sz w:val="24"/>
          <w:szCs w:val="24"/>
        </w:rPr>
        <w:t xml:space="preserve"> at a loss when their closing prices were taken into account and compared to the Issued price as on the relevant Listing days. </w:t>
      </w:r>
    </w:p>
    <w:p w14:paraId="19F5FF06" w14:textId="12B775DD" w:rsidR="00CE0925" w:rsidRPr="00CE0925" w:rsidRDefault="00CE0925" w:rsidP="00CE0925">
      <w:pPr>
        <w:spacing w:line="360" w:lineRule="auto"/>
        <w:ind w:left="720"/>
        <w:jc w:val="both"/>
        <w:rPr>
          <w:rFonts w:ascii="Times New Roman" w:hAnsi="Times New Roman" w:cs="Times New Roman"/>
          <w:sz w:val="24"/>
          <w:szCs w:val="24"/>
        </w:rPr>
      </w:pPr>
      <w:r w:rsidRPr="00CE0925">
        <w:rPr>
          <w:rFonts w:ascii="Times New Roman" w:hAnsi="Times New Roman" w:cs="Times New Roman"/>
          <w:sz w:val="24"/>
          <w:szCs w:val="24"/>
        </w:rPr>
        <w:t xml:space="preserve">3. Comparing the issue price with the current market price </w:t>
      </w:r>
      <w:r w:rsidR="0023073E">
        <w:rPr>
          <w:rFonts w:ascii="Times New Roman" w:hAnsi="Times New Roman" w:cs="Times New Roman"/>
          <w:sz w:val="24"/>
          <w:szCs w:val="24"/>
        </w:rPr>
        <w:t>60</w:t>
      </w:r>
      <w:r w:rsidRPr="00CE0925">
        <w:rPr>
          <w:rFonts w:ascii="Times New Roman" w:hAnsi="Times New Roman" w:cs="Times New Roman"/>
          <w:sz w:val="24"/>
          <w:szCs w:val="24"/>
        </w:rPr>
        <w:t xml:space="preserve"> firms were traded; 4</w:t>
      </w:r>
      <w:r w:rsidR="0023073E">
        <w:rPr>
          <w:rFonts w:ascii="Times New Roman" w:hAnsi="Times New Roman" w:cs="Times New Roman"/>
          <w:sz w:val="24"/>
          <w:szCs w:val="24"/>
        </w:rPr>
        <w:t>9</w:t>
      </w:r>
      <w:r w:rsidRPr="00CE0925">
        <w:rPr>
          <w:rFonts w:ascii="Times New Roman" w:hAnsi="Times New Roman" w:cs="Times New Roman"/>
          <w:sz w:val="24"/>
          <w:szCs w:val="24"/>
        </w:rPr>
        <w:t xml:space="preserve"> of them saw profits, while 1</w:t>
      </w:r>
      <w:r w:rsidR="0023073E">
        <w:rPr>
          <w:rFonts w:ascii="Times New Roman" w:hAnsi="Times New Roman" w:cs="Times New Roman"/>
          <w:sz w:val="24"/>
          <w:szCs w:val="24"/>
        </w:rPr>
        <w:t>1</w:t>
      </w:r>
      <w:r w:rsidRPr="00CE0925">
        <w:rPr>
          <w:rFonts w:ascii="Times New Roman" w:hAnsi="Times New Roman" w:cs="Times New Roman"/>
          <w:sz w:val="24"/>
          <w:szCs w:val="24"/>
        </w:rPr>
        <w:t xml:space="preserve"> saw losses</w:t>
      </w:r>
      <w:r w:rsidR="0023073E">
        <w:rPr>
          <w:rFonts w:ascii="Times New Roman" w:hAnsi="Times New Roman" w:cs="Times New Roman"/>
          <w:sz w:val="24"/>
          <w:szCs w:val="24"/>
        </w:rPr>
        <w:t xml:space="preserve"> as of date 8 July 2024.</w:t>
      </w:r>
    </w:p>
    <w:p w14:paraId="0F4BD895" w14:textId="66886776" w:rsidR="00CE0925" w:rsidRPr="00CE0925" w:rsidRDefault="00CE0925" w:rsidP="00CE0925">
      <w:pPr>
        <w:spacing w:line="360" w:lineRule="auto"/>
        <w:ind w:left="720"/>
        <w:jc w:val="both"/>
        <w:rPr>
          <w:rFonts w:ascii="Times New Roman" w:hAnsi="Times New Roman" w:cs="Times New Roman"/>
          <w:sz w:val="24"/>
          <w:szCs w:val="24"/>
        </w:rPr>
      </w:pPr>
      <w:r w:rsidRPr="00CE0925">
        <w:rPr>
          <w:rFonts w:ascii="Times New Roman" w:hAnsi="Times New Roman" w:cs="Times New Roman"/>
          <w:sz w:val="24"/>
          <w:szCs w:val="24"/>
        </w:rPr>
        <w:t xml:space="preserve"> 4. The companies have primarily shown negative prices because they have been traded for almost a year, but they have room to grow and can produce in the future.</w:t>
      </w:r>
    </w:p>
    <w:p w14:paraId="1836D827" w14:textId="77777777" w:rsidR="00FA37D3" w:rsidRDefault="00FA37D3" w:rsidP="00FA37D3">
      <w:pPr>
        <w:pStyle w:val="BodyText"/>
        <w:spacing w:line="360" w:lineRule="auto"/>
        <w:jc w:val="both"/>
        <w:rPr>
          <w:b/>
          <w:bCs/>
          <w:sz w:val="28"/>
          <w:szCs w:val="28"/>
        </w:rPr>
      </w:pPr>
    </w:p>
    <w:p w14:paraId="5E2A9326" w14:textId="77777777" w:rsidR="00FA37D3" w:rsidRDefault="00FA37D3" w:rsidP="00FA37D3">
      <w:pPr>
        <w:pStyle w:val="BodyText"/>
        <w:spacing w:line="360" w:lineRule="auto"/>
        <w:jc w:val="both"/>
        <w:rPr>
          <w:b/>
          <w:bCs/>
          <w:sz w:val="28"/>
          <w:szCs w:val="28"/>
        </w:rPr>
      </w:pPr>
    </w:p>
    <w:p w14:paraId="3FB7303D" w14:textId="77777777" w:rsidR="00FA37D3" w:rsidRDefault="00FA37D3" w:rsidP="00FA37D3">
      <w:pPr>
        <w:pStyle w:val="BodyText"/>
        <w:spacing w:line="360" w:lineRule="auto"/>
        <w:jc w:val="both"/>
        <w:rPr>
          <w:b/>
          <w:bCs/>
          <w:sz w:val="28"/>
          <w:szCs w:val="28"/>
        </w:rPr>
      </w:pPr>
    </w:p>
    <w:p w14:paraId="43C91CEA" w14:textId="3ECEF303" w:rsidR="008249B6" w:rsidRDefault="008249B6" w:rsidP="008249B6">
      <w:pPr>
        <w:spacing w:before="84"/>
        <w:rPr>
          <w:rFonts w:ascii="Times New Roman" w:hAnsi="Times New Roman" w:cs="Times New Roman"/>
          <w:b/>
          <w:sz w:val="28"/>
          <w:szCs w:val="28"/>
        </w:rPr>
      </w:pPr>
    </w:p>
    <w:p w14:paraId="63D7688D" w14:textId="77777777" w:rsidR="008249B6" w:rsidRPr="008249B6" w:rsidRDefault="008249B6" w:rsidP="008249B6">
      <w:pPr>
        <w:spacing w:before="84"/>
        <w:rPr>
          <w:rFonts w:ascii="Times New Roman" w:hAnsi="Times New Roman" w:cs="Times New Roman"/>
          <w:b/>
          <w:sz w:val="28"/>
          <w:szCs w:val="28"/>
        </w:rPr>
      </w:pPr>
    </w:p>
    <w:p w14:paraId="4AAF6B6C" w14:textId="77777777" w:rsidR="00FA37D3" w:rsidRDefault="00FA37D3" w:rsidP="00FA37D3">
      <w:pPr>
        <w:pStyle w:val="BodyText"/>
        <w:spacing w:line="360" w:lineRule="auto"/>
        <w:jc w:val="both"/>
        <w:rPr>
          <w:b/>
          <w:bCs/>
          <w:sz w:val="28"/>
          <w:szCs w:val="28"/>
        </w:rPr>
      </w:pPr>
    </w:p>
    <w:p w14:paraId="3F472B97" w14:textId="77777777" w:rsidR="00FA37D3" w:rsidRDefault="00FA37D3" w:rsidP="00FA37D3">
      <w:pPr>
        <w:pStyle w:val="BodyText"/>
        <w:spacing w:line="360" w:lineRule="auto"/>
        <w:jc w:val="both"/>
        <w:rPr>
          <w:b/>
          <w:bCs/>
          <w:sz w:val="28"/>
          <w:szCs w:val="28"/>
        </w:rPr>
      </w:pPr>
    </w:p>
    <w:p w14:paraId="0ADA86ED" w14:textId="77777777" w:rsidR="00FA37D3" w:rsidRDefault="00FA37D3" w:rsidP="00FA37D3">
      <w:pPr>
        <w:pStyle w:val="BodyText"/>
        <w:spacing w:line="360" w:lineRule="auto"/>
        <w:jc w:val="both"/>
        <w:rPr>
          <w:b/>
          <w:bCs/>
          <w:sz w:val="28"/>
          <w:szCs w:val="28"/>
        </w:rPr>
      </w:pPr>
    </w:p>
    <w:p w14:paraId="7674DF8A" w14:textId="77777777" w:rsidR="00FA37D3" w:rsidRDefault="00FA37D3" w:rsidP="00FA37D3">
      <w:pPr>
        <w:pStyle w:val="BodyText"/>
        <w:spacing w:line="360" w:lineRule="auto"/>
        <w:jc w:val="both"/>
        <w:rPr>
          <w:b/>
          <w:bCs/>
          <w:sz w:val="28"/>
          <w:szCs w:val="28"/>
        </w:rPr>
      </w:pPr>
    </w:p>
    <w:p w14:paraId="20878DE4" w14:textId="77777777" w:rsidR="00FA37D3" w:rsidRDefault="00FA37D3" w:rsidP="00FA37D3">
      <w:pPr>
        <w:pStyle w:val="BodyText"/>
        <w:spacing w:line="360" w:lineRule="auto"/>
        <w:jc w:val="both"/>
        <w:rPr>
          <w:b/>
          <w:bCs/>
          <w:sz w:val="28"/>
          <w:szCs w:val="28"/>
        </w:rPr>
      </w:pPr>
    </w:p>
    <w:p w14:paraId="5E69C672" w14:textId="77777777" w:rsidR="00B03806" w:rsidRDefault="00B03806" w:rsidP="00016F63">
      <w:pPr>
        <w:pStyle w:val="BodyText"/>
        <w:spacing w:line="360" w:lineRule="auto"/>
        <w:rPr>
          <w:b/>
          <w:bCs/>
          <w:sz w:val="28"/>
          <w:szCs w:val="28"/>
        </w:rPr>
      </w:pPr>
    </w:p>
    <w:p w14:paraId="5BC43497" w14:textId="77777777" w:rsidR="00B03806" w:rsidRDefault="00B03806" w:rsidP="00B03806">
      <w:pPr>
        <w:pStyle w:val="BodyText"/>
        <w:spacing w:line="360" w:lineRule="auto"/>
        <w:jc w:val="center"/>
        <w:rPr>
          <w:b/>
          <w:bCs/>
          <w:sz w:val="28"/>
          <w:szCs w:val="28"/>
        </w:rPr>
      </w:pPr>
    </w:p>
    <w:p w14:paraId="708BCDD5" w14:textId="77777777" w:rsidR="00B03806" w:rsidRDefault="00B03806" w:rsidP="00B03806">
      <w:pPr>
        <w:pStyle w:val="BodyText"/>
        <w:spacing w:line="360" w:lineRule="auto"/>
        <w:jc w:val="center"/>
        <w:rPr>
          <w:b/>
          <w:bCs/>
          <w:sz w:val="28"/>
          <w:szCs w:val="28"/>
        </w:rPr>
      </w:pPr>
    </w:p>
    <w:p w14:paraId="05C51765" w14:textId="77777777" w:rsidR="008050D0" w:rsidRDefault="00B03806" w:rsidP="00B03806">
      <w:pPr>
        <w:pStyle w:val="BodyText"/>
        <w:spacing w:line="360" w:lineRule="auto"/>
        <w:jc w:val="center"/>
        <w:rPr>
          <w:b/>
          <w:bCs/>
          <w:sz w:val="28"/>
          <w:szCs w:val="28"/>
        </w:rPr>
      </w:pPr>
      <w:r>
        <w:rPr>
          <w:b/>
          <w:bCs/>
          <w:sz w:val="28"/>
          <w:szCs w:val="28"/>
        </w:rPr>
        <w:t>CHAPTER-VI:</w:t>
      </w:r>
    </w:p>
    <w:p w14:paraId="2987188A" w14:textId="505EF740" w:rsidR="00975904" w:rsidRDefault="00B03806" w:rsidP="00C94625">
      <w:pPr>
        <w:pStyle w:val="BodyText"/>
        <w:spacing w:line="360" w:lineRule="auto"/>
        <w:jc w:val="center"/>
        <w:rPr>
          <w:b/>
          <w:bCs/>
          <w:sz w:val="28"/>
          <w:szCs w:val="28"/>
        </w:rPr>
      </w:pPr>
      <w:r>
        <w:rPr>
          <w:b/>
          <w:bCs/>
          <w:sz w:val="28"/>
          <w:szCs w:val="28"/>
        </w:rPr>
        <w:t xml:space="preserve"> FINDINGS &amp; </w:t>
      </w:r>
      <w:r w:rsidR="00C94625">
        <w:rPr>
          <w:b/>
          <w:bCs/>
          <w:sz w:val="28"/>
          <w:szCs w:val="28"/>
        </w:rPr>
        <w:t>SUGGESTIONS</w:t>
      </w:r>
    </w:p>
    <w:p w14:paraId="2B0F805D" w14:textId="77777777" w:rsidR="00975904" w:rsidRDefault="00975904" w:rsidP="0058624A">
      <w:pPr>
        <w:pStyle w:val="BodyText"/>
        <w:spacing w:line="360" w:lineRule="auto"/>
        <w:rPr>
          <w:b/>
          <w:bCs/>
          <w:sz w:val="28"/>
          <w:szCs w:val="28"/>
        </w:rPr>
      </w:pPr>
    </w:p>
    <w:p w14:paraId="29B58699" w14:textId="77777777" w:rsidR="00975904" w:rsidRDefault="00975904" w:rsidP="0058624A">
      <w:pPr>
        <w:pStyle w:val="BodyText"/>
        <w:spacing w:line="360" w:lineRule="auto"/>
        <w:rPr>
          <w:b/>
          <w:bCs/>
          <w:sz w:val="28"/>
          <w:szCs w:val="28"/>
        </w:rPr>
      </w:pPr>
    </w:p>
    <w:p w14:paraId="0520E67E" w14:textId="3BEF3D14" w:rsidR="00B03806" w:rsidRDefault="00E21CAE" w:rsidP="00B40B10">
      <w:pPr>
        <w:pStyle w:val="BodyText"/>
        <w:spacing w:line="360" w:lineRule="auto"/>
        <w:jc w:val="both"/>
        <w:rPr>
          <w:b/>
          <w:bCs/>
          <w:sz w:val="28"/>
          <w:szCs w:val="28"/>
        </w:rPr>
      </w:pPr>
      <w:r>
        <w:rPr>
          <w:b/>
          <w:bCs/>
          <w:sz w:val="28"/>
          <w:szCs w:val="28"/>
        </w:rPr>
        <w:t>Findings:</w:t>
      </w:r>
    </w:p>
    <w:p w14:paraId="21D17BDF" w14:textId="7C89E9A8" w:rsidR="00B40B10" w:rsidRPr="00B40B10" w:rsidRDefault="00B40B10" w:rsidP="00B40B10">
      <w:pPr>
        <w:pStyle w:val="BodyText"/>
        <w:spacing w:line="360" w:lineRule="auto"/>
        <w:jc w:val="both"/>
        <w:rPr>
          <w:b/>
          <w:bCs/>
        </w:rPr>
      </w:pPr>
      <w:r>
        <w:rPr>
          <w:b/>
          <w:bCs/>
          <w:sz w:val="28"/>
          <w:szCs w:val="28"/>
        </w:rPr>
        <w:t xml:space="preserve"> </w:t>
      </w:r>
    </w:p>
    <w:p w14:paraId="69E1D08C" w14:textId="751F2D0B" w:rsidR="00B40B10" w:rsidRPr="00B40B10" w:rsidRDefault="00E21CAE" w:rsidP="008050D0">
      <w:pPr>
        <w:pStyle w:val="BodyText"/>
        <w:spacing w:line="360" w:lineRule="auto"/>
        <w:ind w:left="720"/>
      </w:pPr>
      <w:r w:rsidRPr="00B40B10">
        <w:rPr>
          <w:b/>
          <w:bCs/>
        </w:rPr>
        <w:t>1.</w:t>
      </w:r>
      <w:r w:rsidRPr="00B40B10">
        <w:t>Of the 17 firms listed in 2019, 1</w:t>
      </w:r>
      <w:r w:rsidR="00B40B10" w:rsidRPr="00B40B10">
        <w:t>5</w:t>
      </w:r>
      <w:r w:rsidRPr="00B40B10">
        <w:t xml:space="preserve"> have good trading, while the remaining 2 have negative trading.</w:t>
      </w:r>
    </w:p>
    <w:p w14:paraId="099FC0D6" w14:textId="480FF768" w:rsidR="00B40B10" w:rsidRPr="00B40B10" w:rsidRDefault="00E21CAE" w:rsidP="008050D0">
      <w:pPr>
        <w:pStyle w:val="BodyText"/>
        <w:spacing w:line="360" w:lineRule="auto"/>
        <w:ind w:left="720"/>
      </w:pPr>
      <w:r w:rsidRPr="00B40B10">
        <w:rPr>
          <w:b/>
          <w:bCs/>
        </w:rPr>
        <w:t>2.</w:t>
      </w:r>
      <w:r w:rsidRPr="00B40B10">
        <w:t>Of the 16 firms listed in 2020, 14 have good trading, while the remaining 2 have negative trading.</w:t>
      </w:r>
    </w:p>
    <w:p w14:paraId="5C5D62B1" w14:textId="279326BA" w:rsidR="00B40B10" w:rsidRPr="00B40B10" w:rsidRDefault="00E21CAE" w:rsidP="008050D0">
      <w:pPr>
        <w:pStyle w:val="BodyText"/>
        <w:spacing w:line="360" w:lineRule="auto"/>
        <w:ind w:left="720"/>
      </w:pPr>
      <w:r w:rsidRPr="00B40B10">
        <w:rPr>
          <w:b/>
          <w:bCs/>
        </w:rPr>
        <w:t>3.</w:t>
      </w:r>
      <w:r w:rsidRPr="00B40B10">
        <w:t xml:space="preserve">Of the </w:t>
      </w:r>
      <w:r w:rsidR="00B40B10" w:rsidRPr="00B40B10">
        <w:t xml:space="preserve">68 </w:t>
      </w:r>
      <w:r w:rsidRPr="00B40B10">
        <w:t xml:space="preserve">firms listed in 2021, </w:t>
      </w:r>
      <w:r w:rsidR="00B40B10" w:rsidRPr="00B40B10">
        <w:t>46</w:t>
      </w:r>
      <w:r w:rsidRPr="00B40B10">
        <w:t xml:space="preserve"> have good trading, while the remaining </w:t>
      </w:r>
      <w:r w:rsidR="00B40B10" w:rsidRPr="00B40B10">
        <w:t>22</w:t>
      </w:r>
      <w:r w:rsidRPr="00B40B10">
        <w:t xml:space="preserve"> have negative trading.</w:t>
      </w:r>
    </w:p>
    <w:p w14:paraId="65298A4D" w14:textId="53416E28" w:rsidR="00B40B10" w:rsidRPr="00B40B10" w:rsidRDefault="00E21CAE" w:rsidP="008050D0">
      <w:pPr>
        <w:pStyle w:val="BodyText"/>
        <w:spacing w:line="360" w:lineRule="auto"/>
        <w:ind w:left="720"/>
      </w:pPr>
      <w:r w:rsidRPr="00B40B10">
        <w:rPr>
          <w:b/>
          <w:bCs/>
        </w:rPr>
        <w:t>4.</w:t>
      </w:r>
      <w:r w:rsidRPr="00B40B10">
        <w:t xml:space="preserve">Of the </w:t>
      </w:r>
      <w:r w:rsidR="00B40B10" w:rsidRPr="00B40B10">
        <w:t xml:space="preserve">39 </w:t>
      </w:r>
      <w:r w:rsidRPr="00B40B10">
        <w:t xml:space="preserve">firms listed in 2022, </w:t>
      </w:r>
      <w:r w:rsidR="00B40B10" w:rsidRPr="00B40B10">
        <w:t>34</w:t>
      </w:r>
      <w:r w:rsidRPr="00B40B10">
        <w:t xml:space="preserve"> have good trading, while the remaining </w:t>
      </w:r>
      <w:r w:rsidR="00B40B10" w:rsidRPr="00B40B10">
        <w:t>5</w:t>
      </w:r>
      <w:r w:rsidRPr="00B40B10">
        <w:t xml:space="preserve"> have negative trading.</w:t>
      </w:r>
    </w:p>
    <w:p w14:paraId="7EE5FE29" w14:textId="49832206" w:rsidR="008050D0" w:rsidRPr="00C94625" w:rsidRDefault="00E21CAE" w:rsidP="00C94625">
      <w:pPr>
        <w:pStyle w:val="BodyText"/>
        <w:spacing w:line="360" w:lineRule="auto"/>
        <w:ind w:left="720"/>
      </w:pPr>
      <w:r w:rsidRPr="00B40B10">
        <w:rPr>
          <w:b/>
          <w:bCs/>
        </w:rPr>
        <w:t>5.</w:t>
      </w:r>
      <w:r w:rsidRPr="00B40B10">
        <w:t xml:space="preserve">Of the </w:t>
      </w:r>
      <w:r w:rsidR="00B40B10" w:rsidRPr="00B40B10">
        <w:t xml:space="preserve">60 </w:t>
      </w:r>
      <w:r w:rsidRPr="00B40B10">
        <w:t>firms listed in 2023,4</w:t>
      </w:r>
      <w:r w:rsidR="00B40B10" w:rsidRPr="00B40B10">
        <w:t>9</w:t>
      </w:r>
      <w:r w:rsidRPr="00B40B10">
        <w:t xml:space="preserve"> have good trading, while the remaining </w:t>
      </w:r>
      <w:r w:rsidR="00B40B10" w:rsidRPr="00B40B10">
        <w:t>11</w:t>
      </w:r>
      <w:r w:rsidRPr="00B40B10">
        <w:t xml:space="preserve"> have negative trading</w:t>
      </w:r>
    </w:p>
    <w:p w14:paraId="5D9910F1" w14:textId="77777777" w:rsidR="00C67E9E" w:rsidRDefault="00C67E9E" w:rsidP="00B03806">
      <w:pPr>
        <w:pStyle w:val="BodyText"/>
        <w:spacing w:line="360" w:lineRule="auto"/>
        <w:rPr>
          <w:b/>
          <w:bCs/>
          <w:sz w:val="28"/>
          <w:szCs w:val="28"/>
        </w:rPr>
      </w:pPr>
    </w:p>
    <w:p w14:paraId="32F1066F" w14:textId="77777777" w:rsidR="00C67E9E" w:rsidRDefault="00C67E9E" w:rsidP="00B03806">
      <w:pPr>
        <w:pStyle w:val="BodyText"/>
        <w:spacing w:line="360" w:lineRule="auto"/>
        <w:rPr>
          <w:b/>
          <w:bCs/>
          <w:sz w:val="28"/>
          <w:szCs w:val="28"/>
        </w:rPr>
      </w:pPr>
    </w:p>
    <w:p w14:paraId="63E63455" w14:textId="542BE4B0" w:rsidR="008249B6" w:rsidRDefault="00B40B10" w:rsidP="00B03806">
      <w:pPr>
        <w:pStyle w:val="BodyText"/>
        <w:spacing w:line="360" w:lineRule="auto"/>
        <w:rPr>
          <w:b/>
          <w:bCs/>
          <w:sz w:val="28"/>
          <w:szCs w:val="28"/>
        </w:rPr>
      </w:pPr>
      <w:r w:rsidRPr="00B40B10">
        <w:rPr>
          <w:b/>
          <w:bCs/>
          <w:sz w:val="28"/>
          <w:szCs w:val="28"/>
        </w:rPr>
        <w:t>Suggestions:</w:t>
      </w:r>
    </w:p>
    <w:p w14:paraId="4FB5ACAA" w14:textId="77777777" w:rsidR="008249B6" w:rsidRDefault="008249B6" w:rsidP="00B03806">
      <w:pPr>
        <w:pStyle w:val="BodyText"/>
        <w:spacing w:line="360" w:lineRule="auto"/>
        <w:rPr>
          <w:b/>
          <w:bCs/>
          <w:sz w:val="28"/>
          <w:szCs w:val="28"/>
        </w:rPr>
      </w:pPr>
    </w:p>
    <w:p w14:paraId="327AACD3" w14:textId="22A6BD39" w:rsidR="008249B6" w:rsidRDefault="00B40B10" w:rsidP="008249B6">
      <w:pPr>
        <w:pStyle w:val="BodyText"/>
        <w:numPr>
          <w:ilvl w:val="0"/>
          <w:numId w:val="12"/>
        </w:numPr>
        <w:spacing w:line="360" w:lineRule="auto"/>
      </w:pPr>
      <w:r>
        <w:t xml:space="preserve">Investing is a long-term endeavor. Avoid making impulsive decisions based on </w:t>
      </w:r>
      <w:r>
        <w:lastRenderedPageBreak/>
        <w:t>short-term market fluctuations.</w:t>
      </w:r>
    </w:p>
    <w:p w14:paraId="6D66C5BB" w14:textId="6D8932D6" w:rsidR="008249B6" w:rsidRDefault="008249B6" w:rsidP="008249B6">
      <w:pPr>
        <w:pStyle w:val="NormalWeb"/>
        <w:numPr>
          <w:ilvl w:val="0"/>
          <w:numId w:val="12"/>
        </w:numPr>
        <w:spacing w:line="360" w:lineRule="auto"/>
      </w:pPr>
      <w:r>
        <w:t xml:space="preserve">Before making any investment, thoroughly research the company, fund, or asset you are considering. </w:t>
      </w:r>
    </w:p>
    <w:p w14:paraId="2365ECE2" w14:textId="77777777" w:rsidR="008249B6" w:rsidRPr="008249B6" w:rsidRDefault="008249B6" w:rsidP="008249B6">
      <w:pPr>
        <w:pStyle w:val="ListParagraph"/>
        <w:numPr>
          <w:ilvl w:val="0"/>
          <w:numId w:val="12"/>
        </w:numPr>
        <w:spacing w:after="0" w:line="360" w:lineRule="auto"/>
        <w:rPr>
          <w:rFonts w:ascii="Times New Roman" w:eastAsia="Times New Roman" w:hAnsi="Times New Roman" w:cs="Times New Roman"/>
          <w:kern w:val="0"/>
          <w:sz w:val="24"/>
          <w:szCs w:val="24"/>
          <w:lang w:eastAsia="en-IN"/>
          <w14:ligatures w14:val="none"/>
        </w:rPr>
      </w:pPr>
      <w:r w:rsidRPr="008249B6">
        <w:rPr>
          <w:rFonts w:ascii="Times New Roman" w:eastAsia="Times New Roman" w:hAnsi="Times New Roman" w:cs="Times New Roman"/>
          <w:kern w:val="0"/>
          <w:sz w:val="24"/>
          <w:szCs w:val="24"/>
          <w:lang w:eastAsia="en-IN"/>
          <w14:ligatures w14:val="none"/>
        </w:rPr>
        <w:t>When it comes to investing in primary markets, fundamental analysis is advised over technical analysis by investors.</w:t>
      </w:r>
    </w:p>
    <w:p w14:paraId="693F85AA" w14:textId="77777777" w:rsidR="008249B6" w:rsidRPr="008249B6" w:rsidRDefault="008249B6" w:rsidP="008249B6">
      <w:pPr>
        <w:pStyle w:val="ListParagraph"/>
        <w:numPr>
          <w:ilvl w:val="0"/>
          <w:numId w:val="12"/>
        </w:numPr>
        <w:spacing w:after="0" w:line="360" w:lineRule="auto"/>
        <w:rPr>
          <w:rFonts w:ascii="Times New Roman" w:eastAsia="Times New Roman" w:hAnsi="Times New Roman" w:cs="Times New Roman"/>
          <w:kern w:val="0"/>
          <w:sz w:val="24"/>
          <w:szCs w:val="24"/>
          <w:lang w:eastAsia="en-IN"/>
          <w14:ligatures w14:val="none"/>
        </w:rPr>
      </w:pPr>
      <w:r w:rsidRPr="008249B6">
        <w:rPr>
          <w:rFonts w:ascii="Times New Roman" w:eastAsia="Times New Roman" w:hAnsi="Times New Roman" w:cs="Times New Roman"/>
          <w:kern w:val="0"/>
          <w:sz w:val="24"/>
          <w:szCs w:val="24"/>
          <w:lang w:eastAsia="en-IN"/>
          <w14:ligatures w14:val="none"/>
        </w:rPr>
        <w:t>It has been observed that there are significant fluctuations in the quantity of initial public offerings (IPOs) that occur in different years within the Indian stock market.</w:t>
      </w:r>
    </w:p>
    <w:p w14:paraId="0325DAFF" w14:textId="77777777" w:rsidR="008249B6" w:rsidRPr="008249B6" w:rsidRDefault="008249B6" w:rsidP="008249B6">
      <w:pPr>
        <w:pStyle w:val="ListParagraph"/>
        <w:numPr>
          <w:ilvl w:val="0"/>
          <w:numId w:val="12"/>
        </w:numPr>
        <w:spacing w:after="0" w:line="360" w:lineRule="auto"/>
        <w:rPr>
          <w:rFonts w:ascii="Times New Roman" w:eastAsia="Times New Roman" w:hAnsi="Times New Roman" w:cs="Times New Roman"/>
          <w:kern w:val="0"/>
          <w:sz w:val="24"/>
          <w:szCs w:val="24"/>
          <w:lang w:eastAsia="en-IN"/>
          <w14:ligatures w14:val="none"/>
        </w:rPr>
      </w:pPr>
      <w:r w:rsidRPr="008249B6">
        <w:rPr>
          <w:rFonts w:ascii="Times New Roman" w:eastAsia="Times New Roman" w:hAnsi="Times New Roman" w:cs="Times New Roman"/>
          <w:kern w:val="0"/>
          <w:sz w:val="24"/>
          <w:szCs w:val="24"/>
          <w:lang w:eastAsia="en-IN"/>
          <w14:ligatures w14:val="none"/>
        </w:rPr>
        <w:t>When it comes to investing in primary markets, fundamental analysis is advised over technical analysis by investors.</w:t>
      </w:r>
    </w:p>
    <w:p w14:paraId="7BD7E93A" w14:textId="77777777" w:rsidR="00611DC4" w:rsidRDefault="00611DC4" w:rsidP="00570E20">
      <w:pPr>
        <w:pStyle w:val="NormalWeb"/>
        <w:rPr>
          <w:b/>
          <w:bCs/>
          <w:sz w:val="28"/>
          <w:szCs w:val="28"/>
        </w:rPr>
      </w:pPr>
    </w:p>
    <w:p w14:paraId="7D204715" w14:textId="7537E1A2" w:rsidR="00570E20" w:rsidRDefault="00570E20" w:rsidP="00570E20">
      <w:pPr>
        <w:pStyle w:val="NormalWeb"/>
        <w:rPr>
          <w:b/>
          <w:bCs/>
          <w:sz w:val="28"/>
          <w:szCs w:val="28"/>
        </w:rPr>
      </w:pPr>
      <w:r w:rsidRPr="00570E20">
        <w:rPr>
          <w:b/>
          <w:bCs/>
          <w:sz w:val="28"/>
          <w:szCs w:val="28"/>
        </w:rPr>
        <w:t>Conclusion:</w:t>
      </w:r>
    </w:p>
    <w:p w14:paraId="1F28FD97" w14:textId="743A399C" w:rsidR="00611DC4" w:rsidRPr="002270D1" w:rsidRDefault="00611DC4" w:rsidP="007E3C77">
      <w:pPr>
        <w:spacing w:before="100" w:beforeAutospacing="1" w:after="100" w:afterAutospacing="1" w:line="360" w:lineRule="auto"/>
        <w:ind w:left="720"/>
        <w:rPr>
          <w:rFonts w:ascii="Times New Roman" w:eastAsia="Times New Roman" w:hAnsi="Times New Roman" w:cs="Times New Roman"/>
          <w:kern w:val="0"/>
          <w:sz w:val="24"/>
          <w:szCs w:val="24"/>
          <w:lang w:eastAsia="en-IN"/>
          <w14:ligatures w14:val="none"/>
        </w:rPr>
      </w:pPr>
      <w:r w:rsidRPr="002270D1">
        <w:rPr>
          <w:rFonts w:ascii="Times New Roman" w:eastAsia="Times New Roman" w:hAnsi="Times New Roman" w:cs="Times New Roman"/>
          <w:kern w:val="0"/>
          <w:sz w:val="24"/>
          <w:szCs w:val="24"/>
          <w:lang w:eastAsia="en-IN"/>
          <w14:ligatures w14:val="none"/>
        </w:rPr>
        <w:t xml:space="preserve">An IPO is the first sale of stock by a company to the public. Broadly speaking, companies are either private or public. Going public </w:t>
      </w:r>
      <w:r w:rsidR="008050D0" w:rsidRPr="002270D1">
        <w:rPr>
          <w:rFonts w:ascii="Times New Roman" w:eastAsia="Times New Roman" w:hAnsi="Times New Roman" w:cs="Times New Roman"/>
          <w:kern w:val="0"/>
          <w:sz w:val="24"/>
          <w:szCs w:val="24"/>
          <w:lang w:eastAsia="en-IN"/>
          <w14:ligatures w14:val="none"/>
        </w:rPr>
        <w:t>means,</w:t>
      </w:r>
      <w:r w:rsidRPr="002270D1">
        <w:rPr>
          <w:rFonts w:ascii="Times New Roman" w:eastAsia="Times New Roman" w:hAnsi="Times New Roman" w:cs="Times New Roman"/>
          <w:kern w:val="0"/>
          <w:sz w:val="24"/>
          <w:szCs w:val="24"/>
          <w:lang w:eastAsia="en-IN"/>
          <w14:ligatures w14:val="none"/>
        </w:rPr>
        <w:t xml:space="preserve"> a company is switching from private ownership to public ownership. Going public raises cash and provides many benefits for a company.</w:t>
      </w:r>
    </w:p>
    <w:p w14:paraId="0FD05F49" w14:textId="10C316A6" w:rsidR="004260FA" w:rsidRPr="00B70FF0" w:rsidRDefault="007E3C77" w:rsidP="00B70FF0">
      <w:pPr>
        <w:spacing w:before="100" w:beforeAutospacing="1" w:after="100" w:afterAutospacing="1" w:line="360" w:lineRule="auto"/>
        <w:ind w:left="720"/>
        <w:rPr>
          <w:rFonts w:ascii="Times New Roman" w:hAnsi="Times New Roman" w:cs="Times New Roman"/>
          <w:sz w:val="24"/>
          <w:szCs w:val="24"/>
          <w:lang w:eastAsia="en-IN"/>
        </w:rPr>
      </w:pPr>
      <w:r w:rsidRPr="002270D1">
        <w:rPr>
          <w:rFonts w:ascii="Times New Roman" w:hAnsi="Times New Roman" w:cs="Times New Roman"/>
          <w:sz w:val="24"/>
          <w:szCs w:val="24"/>
          <w:shd w:val="clear" w:color="auto" w:fill="FFFFFF"/>
        </w:rPr>
        <w:t>Investing in an IPO is an exciting way to hold a small part of a big room in a growing business. However, it comes with its own set of pitfalls and bounties. </w:t>
      </w:r>
      <w:r w:rsidRPr="002270D1">
        <w:rPr>
          <w:rFonts w:ascii="Times New Roman" w:hAnsi="Times New Roman" w:cs="Times New Roman"/>
          <w:sz w:val="24"/>
          <w:szCs w:val="24"/>
        </w:rPr>
        <w:t xml:space="preserve">Thorough </w:t>
      </w:r>
      <w:r w:rsidRPr="007E3C77">
        <w:rPr>
          <w:rFonts w:ascii="Times New Roman" w:hAnsi="Times New Roman" w:cs="Times New Roman"/>
          <w:sz w:val="24"/>
          <w:szCs w:val="24"/>
        </w:rPr>
        <w:t xml:space="preserve">research, understanding of the company you're investing into, your long-term perspectives and investing goals are </w:t>
      </w:r>
      <w:proofErr w:type="spellStart"/>
      <w:r w:rsidR="00B70FF0">
        <w:rPr>
          <w:rFonts w:ascii="Times New Roman" w:hAnsi="Times New Roman" w:cs="Times New Roman"/>
          <w:sz w:val="24"/>
          <w:szCs w:val="24"/>
        </w:rPr>
        <w:t>mandator</w:t>
      </w:r>
      <w:proofErr w:type="spellEnd"/>
    </w:p>
    <w:p w14:paraId="19EC1174" w14:textId="77777777" w:rsidR="004260FA" w:rsidRDefault="004260FA" w:rsidP="00570E20">
      <w:pPr>
        <w:pStyle w:val="NormalWeb"/>
        <w:rPr>
          <w:b/>
          <w:bCs/>
          <w:sz w:val="28"/>
          <w:szCs w:val="28"/>
        </w:rPr>
      </w:pPr>
    </w:p>
    <w:p w14:paraId="09B79659" w14:textId="09DF0991" w:rsidR="006661AC" w:rsidRDefault="006661AC" w:rsidP="00570E20">
      <w:pPr>
        <w:pStyle w:val="NormalWeb"/>
        <w:rPr>
          <w:b/>
          <w:bCs/>
          <w:sz w:val="28"/>
          <w:szCs w:val="28"/>
        </w:rPr>
      </w:pPr>
      <w:r>
        <w:rPr>
          <w:b/>
          <w:bCs/>
          <w:sz w:val="28"/>
          <w:szCs w:val="28"/>
        </w:rPr>
        <w:t>BIBILOGRAPHY:</w:t>
      </w:r>
    </w:p>
    <w:p w14:paraId="462A8D25" w14:textId="77777777" w:rsidR="006661AC" w:rsidRDefault="006661AC" w:rsidP="00570E20">
      <w:pPr>
        <w:pStyle w:val="NormalWeb"/>
        <w:rPr>
          <w:b/>
          <w:bCs/>
          <w:sz w:val="28"/>
          <w:szCs w:val="28"/>
        </w:rPr>
      </w:pPr>
    </w:p>
    <w:p w14:paraId="61CCF03D" w14:textId="0DE1D218" w:rsidR="006661AC" w:rsidRDefault="002270D1" w:rsidP="002270D1">
      <w:r>
        <w:t xml:space="preserve">  </w:t>
      </w:r>
      <w:hyperlink r:id="rId17" w:history="1">
        <w:r w:rsidRPr="007F1BA0">
          <w:rPr>
            <w:rStyle w:val="Hyperlink"/>
          </w:rPr>
          <w:t>www.nseindia.com</w:t>
        </w:r>
      </w:hyperlink>
    </w:p>
    <w:p w14:paraId="5540ACF8" w14:textId="6359725F" w:rsidR="002270D1" w:rsidRDefault="002270D1" w:rsidP="002270D1">
      <w:r>
        <w:t xml:space="preserve">  </w:t>
      </w:r>
      <w:hyperlink r:id="rId18" w:history="1">
        <w:r w:rsidRPr="007F1BA0">
          <w:rPr>
            <w:rStyle w:val="Hyperlink"/>
          </w:rPr>
          <w:t>www.bseindia.com</w:t>
        </w:r>
      </w:hyperlink>
    </w:p>
    <w:p w14:paraId="13EC3FD0" w14:textId="2814741C" w:rsidR="002270D1" w:rsidRDefault="00016F63" w:rsidP="002270D1">
      <w:r>
        <w:t xml:space="preserve"> </w:t>
      </w:r>
      <w:r w:rsidR="002270D1">
        <w:t xml:space="preserve"> </w:t>
      </w:r>
      <w:hyperlink r:id="rId19" w:history="1">
        <w:r w:rsidRPr="007F1BA0">
          <w:rPr>
            <w:rStyle w:val="Hyperlink"/>
          </w:rPr>
          <w:t>www.sebi.gov.in</w:t>
        </w:r>
      </w:hyperlink>
    </w:p>
    <w:p w14:paraId="6F81BFE6" w14:textId="2638E23C" w:rsidR="00016F63" w:rsidRDefault="00016F63" w:rsidP="002270D1">
      <w:r>
        <w:t xml:space="preserve">  </w:t>
      </w:r>
      <w:hyperlink r:id="rId20" w:history="1">
        <w:r w:rsidRPr="007F1BA0">
          <w:rPr>
            <w:rStyle w:val="Hyperlink"/>
          </w:rPr>
          <w:t>www.chittorgarh.com</w:t>
        </w:r>
      </w:hyperlink>
    </w:p>
    <w:p w14:paraId="710E74CF" w14:textId="77777777" w:rsidR="00016F63" w:rsidRDefault="00016F63" w:rsidP="002270D1"/>
    <w:p w14:paraId="1FDEC5B8" w14:textId="1711C4F1" w:rsidR="002270D1" w:rsidRDefault="002270D1" w:rsidP="002270D1">
      <w:r>
        <w:t xml:space="preserve"> </w:t>
      </w:r>
    </w:p>
    <w:p w14:paraId="52B44D5C" w14:textId="77777777" w:rsidR="002270D1" w:rsidRDefault="002270D1" w:rsidP="002270D1"/>
    <w:p w14:paraId="20435D37" w14:textId="77777777" w:rsidR="008050D0" w:rsidRDefault="008050D0" w:rsidP="002270D1"/>
    <w:p w14:paraId="011E2B67" w14:textId="77777777" w:rsidR="008050D0" w:rsidRDefault="008050D0" w:rsidP="002270D1"/>
    <w:p w14:paraId="5EDC291A" w14:textId="77777777" w:rsidR="008050D0" w:rsidRDefault="008050D0" w:rsidP="002270D1"/>
    <w:p w14:paraId="0ADBBCD9" w14:textId="77777777" w:rsidR="008050D0" w:rsidRDefault="008050D0" w:rsidP="002270D1"/>
    <w:p w14:paraId="34C6E0C5" w14:textId="77777777" w:rsidR="008050D0" w:rsidRDefault="008050D0" w:rsidP="002270D1"/>
    <w:p w14:paraId="250FE240" w14:textId="77777777" w:rsidR="008050D0" w:rsidRDefault="008050D0" w:rsidP="002270D1"/>
    <w:p w14:paraId="36E59353" w14:textId="77777777" w:rsidR="008050D0" w:rsidRDefault="008050D0" w:rsidP="002270D1"/>
    <w:p w14:paraId="7642717F" w14:textId="77777777" w:rsidR="008050D0" w:rsidRDefault="008050D0" w:rsidP="002270D1"/>
    <w:p w14:paraId="6EA9AF29" w14:textId="77777777" w:rsidR="008050D0" w:rsidRDefault="008050D0" w:rsidP="002270D1"/>
    <w:p w14:paraId="3CDE1211" w14:textId="77777777" w:rsidR="004260FA" w:rsidRDefault="004260FA" w:rsidP="00F4238A"/>
    <w:p w14:paraId="636A06E4" w14:textId="77777777" w:rsidR="004260FA" w:rsidRDefault="004260FA" w:rsidP="00F4238A"/>
    <w:p w14:paraId="48E3893A" w14:textId="77777777" w:rsidR="004260FA" w:rsidRDefault="004260FA" w:rsidP="00F4238A"/>
    <w:p w14:paraId="12393018" w14:textId="77777777" w:rsidR="004260FA" w:rsidRDefault="004260FA" w:rsidP="00F4238A"/>
    <w:p w14:paraId="3641F1EF" w14:textId="77777777" w:rsidR="004260FA" w:rsidRDefault="004260FA" w:rsidP="00F4238A"/>
    <w:p w14:paraId="4DD17A46" w14:textId="77777777" w:rsidR="004260FA" w:rsidRDefault="004260FA" w:rsidP="00F4238A"/>
    <w:p w14:paraId="2F6594FB" w14:textId="77777777" w:rsidR="004260FA" w:rsidRDefault="004260FA" w:rsidP="00F4238A"/>
    <w:p w14:paraId="1B1DA656" w14:textId="77777777" w:rsidR="004260FA" w:rsidRDefault="004260FA" w:rsidP="00F4238A"/>
    <w:p w14:paraId="4AC35387" w14:textId="77777777" w:rsidR="004260FA" w:rsidRDefault="004260FA" w:rsidP="00F4238A"/>
    <w:p w14:paraId="35550D30" w14:textId="77777777" w:rsidR="004260FA" w:rsidRDefault="004260FA" w:rsidP="00F4238A"/>
    <w:p w14:paraId="7622797B" w14:textId="42684613" w:rsidR="00F4238A" w:rsidRDefault="00F4238A" w:rsidP="00F4238A">
      <w:r>
        <w:t xml:space="preserve">                      </w:t>
      </w:r>
    </w:p>
    <w:p w14:paraId="1CD21BF0" w14:textId="77777777" w:rsidR="00F4238A" w:rsidRDefault="00F4238A" w:rsidP="00F4238A">
      <w:pPr>
        <w:rPr>
          <w:rFonts w:ascii="Times New Roman" w:hAnsi="Times New Roman" w:cs="Times New Roman"/>
          <w:u w:val="single"/>
        </w:rPr>
      </w:pPr>
    </w:p>
    <w:p w14:paraId="38779A51" w14:textId="1552A021" w:rsidR="008050D0" w:rsidRPr="008050D0" w:rsidRDefault="00F4238A" w:rsidP="00B70FF0">
      <w:pPr>
        <w:rPr>
          <w:b/>
          <w:bCs/>
          <w:sz w:val="28"/>
          <w:szCs w:val="28"/>
        </w:rPr>
      </w:pPr>
      <w:r>
        <w:rPr>
          <w:rFonts w:ascii="Times New Roman" w:hAnsi="Times New Roman" w:cs="Times New Roman"/>
        </w:rPr>
        <w:t xml:space="preserve">                                                                     </w:t>
      </w:r>
    </w:p>
    <w:sectPr w:rsidR="008050D0" w:rsidRPr="008050D0" w:rsidSect="00566C35">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A956C" w14:textId="77777777" w:rsidR="006477C0" w:rsidRDefault="006477C0" w:rsidP="0058624A">
      <w:pPr>
        <w:spacing w:after="0" w:line="240" w:lineRule="auto"/>
      </w:pPr>
      <w:r>
        <w:separator/>
      </w:r>
    </w:p>
  </w:endnote>
  <w:endnote w:type="continuationSeparator" w:id="0">
    <w:p w14:paraId="79DDD7E1" w14:textId="77777777" w:rsidR="006477C0" w:rsidRDefault="006477C0" w:rsidP="00586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DCE9E" w14:textId="77777777" w:rsidR="006477C0" w:rsidRDefault="006477C0" w:rsidP="0058624A">
      <w:pPr>
        <w:spacing w:after="0" w:line="240" w:lineRule="auto"/>
      </w:pPr>
      <w:r>
        <w:separator/>
      </w:r>
    </w:p>
  </w:footnote>
  <w:footnote w:type="continuationSeparator" w:id="0">
    <w:p w14:paraId="1FF22AA9" w14:textId="77777777" w:rsidR="006477C0" w:rsidRDefault="006477C0" w:rsidP="005862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81D58"/>
    <w:multiLevelType w:val="multilevel"/>
    <w:tmpl w:val="BDFC2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F76B36"/>
    <w:multiLevelType w:val="hybridMultilevel"/>
    <w:tmpl w:val="694E47AE"/>
    <w:lvl w:ilvl="0" w:tplc="6A20AC94">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B885796">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6B2D860">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1D82288">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5B6EA68">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03E3CD2">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68A59D4">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FAA3E94">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6028964">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DAC41F5"/>
    <w:multiLevelType w:val="hybridMultilevel"/>
    <w:tmpl w:val="D1BCB48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FA67C3D"/>
    <w:multiLevelType w:val="multilevel"/>
    <w:tmpl w:val="03ECB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E5720F"/>
    <w:multiLevelType w:val="multilevel"/>
    <w:tmpl w:val="FD9AB5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heme="minorHAnsi" w:eastAsiaTheme="minorHAnsi" w:hAnsiTheme="minorHAnsi" w:cstheme="minorBidi" w:hint="default"/>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6E15ED"/>
    <w:multiLevelType w:val="hybridMultilevel"/>
    <w:tmpl w:val="A8902A96"/>
    <w:lvl w:ilvl="0" w:tplc="4009000F">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86E458D"/>
    <w:multiLevelType w:val="multilevel"/>
    <w:tmpl w:val="0518C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B649B3"/>
    <w:multiLevelType w:val="hybridMultilevel"/>
    <w:tmpl w:val="375ABF5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FDA0289"/>
    <w:multiLevelType w:val="multilevel"/>
    <w:tmpl w:val="EAB26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996486"/>
    <w:multiLevelType w:val="multilevel"/>
    <w:tmpl w:val="5DF04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BD5153"/>
    <w:multiLevelType w:val="hybridMultilevel"/>
    <w:tmpl w:val="300A6EE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6B80191"/>
    <w:multiLevelType w:val="hybridMultilevel"/>
    <w:tmpl w:val="3688480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7B904F1"/>
    <w:multiLevelType w:val="hybridMultilevel"/>
    <w:tmpl w:val="90D8450A"/>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3" w15:restartNumberingAfterBreak="0">
    <w:nsid w:val="463D568F"/>
    <w:multiLevelType w:val="hybridMultilevel"/>
    <w:tmpl w:val="0062E8E6"/>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 w15:restartNumberingAfterBreak="0">
    <w:nsid w:val="4A6C50C3"/>
    <w:multiLevelType w:val="hybridMultilevel"/>
    <w:tmpl w:val="B4C22760"/>
    <w:lvl w:ilvl="0" w:tplc="40090001">
      <w:start w:val="1"/>
      <w:numFmt w:val="bullet"/>
      <w:lvlText w:val=""/>
      <w:lvlJc w:val="left"/>
      <w:pPr>
        <w:ind w:left="3600" w:hanging="360"/>
      </w:pPr>
      <w:rPr>
        <w:rFonts w:ascii="Symbol" w:hAnsi="Symbol" w:hint="default"/>
      </w:rPr>
    </w:lvl>
    <w:lvl w:ilvl="1" w:tplc="40090003" w:tentative="1">
      <w:start w:val="1"/>
      <w:numFmt w:val="bullet"/>
      <w:lvlText w:val="o"/>
      <w:lvlJc w:val="left"/>
      <w:pPr>
        <w:ind w:left="4320" w:hanging="360"/>
      </w:pPr>
      <w:rPr>
        <w:rFonts w:ascii="Courier New" w:hAnsi="Courier New" w:cs="Courier New" w:hint="default"/>
      </w:rPr>
    </w:lvl>
    <w:lvl w:ilvl="2" w:tplc="40090005" w:tentative="1">
      <w:start w:val="1"/>
      <w:numFmt w:val="bullet"/>
      <w:lvlText w:val=""/>
      <w:lvlJc w:val="left"/>
      <w:pPr>
        <w:ind w:left="5040" w:hanging="360"/>
      </w:pPr>
      <w:rPr>
        <w:rFonts w:ascii="Wingdings" w:hAnsi="Wingdings" w:hint="default"/>
      </w:rPr>
    </w:lvl>
    <w:lvl w:ilvl="3" w:tplc="40090001" w:tentative="1">
      <w:start w:val="1"/>
      <w:numFmt w:val="bullet"/>
      <w:lvlText w:val=""/>
      <w:lvlJc w:val="left"/>
      <w:pPr>
        <w:ind w:left="5760" w:hanging="360"/>
      </w:pPr>
      <w:rPr>
        <w:rFonts w:ascii="Symbol" w:hAnsi="Symbol" w:hint="default"/>
      </w:rPr>
    </w:lvl>
    <w:lvl w:ilvl="4" w:tplc="40090003" w:tentative="1">
      <w:start w:val="1"/>
      <w:numFmt w:val="bullet"/>
      <w:lvlText w:val="o"/>
      <w:lvlJc w:val="left"/>
      <w:pPr>
        <w:ind w:left="6480" w:hanging="360"/>
      </w:pPr>
      <w:rPr>
        <w:rFonts w:ascii="Courier New" w:hAnsi="Courier New" w:cs="Courier New" w:hint="default"/>
      </w:rPr>
    </w:lvl>
    <w:lvl w:ilvl="5" w:tplc="40090005" w:tentative="1">
      <w:start w:val="1"/>
      <w:numFmt w:val="bullet"/>
      <w:lvlText w:val=""/>
      <w:lvlJc w:val="left"/>
      <w:pPr>
        <w:ind w:left="7200" w:hanging="360"/>
      </w:pPr>
      <w:rPr>
        <w:rFonts w:ascii="Wingdings" w:hAnsi="Wingdings" w:hint="default"/>
      </w:rPr>
    </w:lvl>
    <w:lvl w:ilvl="6" w:tplc="40090001" w:tentative="1">
      <w:start w:val="1"/>
      <w:numFmt w:val="bullet"/>
      <w:lvlText w:val=""/>
      <w:lvlJc w:val="left"/>
      <w:pPr>
        <w:ind w:left="7920" w:hanging="360"/>
      </w:pPr>
      <w:rPr>
        <w:rFonts w:ascii="Symbol" w:hAnsi="Symbol" w:hint="default"/>
      </w:rPr>
    </w:lvl>
    <w:lvl w:ilvl="7" w:tplc="40090003" w:tentative="1">
      <w:start w:val="1"/>
      <w:numFmt w:val="bullet"/>
      <w:lvlText w:val="o"/>
      <w:lvlJc w:val="left"/>
      <w:pPr>
        <w:ind w:left="8640" w:hanging="360"/>
      </w:pPr>
      <w:rPr>
        <w:rFonts w:ascii="Courier New" w:hAnsi="Courier New" w:cs="Courier New" w:hint="default"/>
      </w:rPr>
    </w:lvl>
    <w:lvl w:ilvl="8" w:tplc="40090005" w:tentative="1">
      <w:start w:val="1"/>
      <w:numFmt w:val="bullet"/>
      <w:lvlText w:val=""/>
      <w:lvlJc w:val="left"/>
      <w:pPr>
        <w:ind w:left="9360" w:hanging="360"/>
      </w:pPr>
      <w:rPr>
        <w:rFonts w:ascii="Wingdings" w:hAnsi="Wingdings" w:hint="default"/>
      </w:rPr>
    </w:lvl>
  </w:abstractNum>
  <w:abstractNum w:abstractNumId="15" w15:restartNumberingAfterBreak="0">
    <w:nsid w:val="4CC569F8"/>
    <w:multiLevelType w:val="hybridMultilevel"/>
    <w:tmpl w:val="4502D89A"/>
    <w:lvl w:ilvl="0" w:tplc="1AACBFB2">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052B886">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2E2EDA6">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71C4354">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3527D28">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A06CAA2">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EEA25C2">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3E6C032">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F96422E">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78A04AE"/>
    <w:multiLevelType w:val="hybridMultilevel"/>
    <w:tmpl w:val="F7BA4600"/>
    <w:lvl w:ilvl="0" w:tplc="1794098E">
      <w:start w:val="1"/>
      <w:numFmt w:val="decimal"/>
      <w:lvlText w:val="%1."/>
      <w:lvlJc w:val="left"/>
      <w:pPr>
        <w:ind w:left="1080" w:hanging="360"/>
      </w:pPr>
      <w:rPr>
        <w:rFonts w:hint="default"/>
        <w:b/>
        <w:sz w:val="28"/>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15:restartNumberingAfterBreak="0">
    <w:nsid w:val="59CA73FD"/>
    <w:multiLevelType w:val="hybridMultilevel"/>
    <w:tmpl w:val="ECF2C4CA"/>
    <w:lvl w:ilvl="0" w:tplc="40090001">
      <w:start w:val="1"/>
      <w:numFmt w:val="bullet"/>
      <w:lvlText w:val=""/>
      <w:lvlJc w:val="left"/>
      <w:pPr>
        <w:ind w:left="3600" w:hanging="360"/>
      </w:pPr>
      <w:rPr>
        <w:rFonts w:ascii="Symbol" w:hAnsi="Symbol" w:hint="default"/>
      </w:rPr>
    </w:lvl>
    <w:lvl w:ilvl="1" w:tplc="40090003" w:tentative="1">
      <w:start w:val="1"/>
      <w:numFmt w:val="bullet"/>
      <w:lvlText w:val="o"/>
      <w:lvlJc w:val="left"/>
      <w:pPr>
        <w:ind w:left="4320" w:hanging="360"/>
      </w:pPr>
      <w:rPr>
        <w:rFonts w:ascii="Courier New" w:hAnsi="Courier New" w:cs="Courier New" w:hint="default"/>
      </w:rPr>
    </w:lvl>
    <w:lvl w:ilvl="2" w:tplc="40090005" w:tentative="1">
      <w:start w:val="1"/>
      <w:numFmt w:val="bullet"/>
      <w:lvlText w:val=""/>
      <w:lvlJc w:val="left"/>
      <w:pPr>
        <w:ind w:left="5040" w:hanging="360"/>
      </w:pPr>
      <w:rPr>
        <w:rFonts w:ascii="Wingdings" w:hAnsi="Wingdings" w:hint="default"/>
      </w:rPr>
    </w:lvl>
    <w:lvl w:ilvl="3" w:tplc="40090001" w:tentative="1">
      <w:start w:val="1"/>
      <w:numFmt w:val="bullet"/>
      <w:lvlText w:val=""/>
      <w:lvlJc w:val="left"/>
      <w:pPr>
        <w:ind w:left="5760" w:hanging="360"/>
      </w:pPr>
      <w:rPr>
        <w:rFonts w:ascii="Symbol" w:hAnsi="Symbol" w:hint="default"/>
      </w:rPr>
    </w:lvl>
    <w:lvl w:ilvl="4" w:tplc="40090003" w:tentative="1">
      <w:start w:val="1"/>
      <w:numFmt w:val="bullet"/>
      <w:lvlText w:val="o"/>
      <w:lvlJc w:val="left"/>
      <w:pPr>
        <w:ind w:left="6480" w:hanging="360"/>
      </w:pPr>
      <w:rPr>
        <w:rFonts w:ascii="Courier New" w:hAnsi="Courier New" w:cs="Courier New" w:hint="default"/>
      </w:rPr>
    </w:lvl>
    <w:lvl w:ilvl="5" w:tplc="40090005" w:tentative="1">
      <w:start w:val="1"/>
      <w:numFmt w:val="bullet"/>
      <w:lvlText w:val=""/>
      <w:lvlJc w:val="left"/>
      <w:pPr>
        <w:ind w:left="7200" w:hanging="360"/>
      </w:pPr>
      <w:rPr>
        <w:rFonts w:ascii="Wingdings" w:hAnsi="Wingdings" w:hint="default"/>
      </w:rPr>
    </w:lvl>
    <w:lvl w:ilvl="6" w:tplc="40090001" w:tentative="1">
      <w:start w:val="1"/>
      <w:numFmt w:val="bullet"/>
      <w:lvlText w:val=""/>
      <w:lvlJc w:val="left"/>
      <w:pPr>
        <w:ind w:left="7920" w:hanging="360"/>
      </w:pPr>
      <w:rPr>
        <w:rFonts w:ascii="Symbol" w:hAnsi="Symbol" w:hint="default"/>
      </w:rPr>
    </w:lvl>
    <w:lvl w:ilvl="7" w:tplc="40090003" w:tentative="1">
      <w:start w:val="1"/>
      <w:numFmt w:val="bullet"/>
      <w:lvlText w:val="o"/>
      <w:lvlJc w:val="left"/>
      <w:pPr>
        <w:ind w:left="8640" w:hanging="360"/>
      </w:pPr>
      <w:rPr>
        <w:rFonts w:ascii="Courier New" w:hAnsi="Courier New" w:cs="Courier New" w:hint="default"/>
      </w:rPr>
    </w:lvl>
    <w:lvl w:ilvl="8" w:tplc="40090005" w:tentative="1">
      <w:start w:val="1"/>
      <w:numFmt w:val="bullet"/>
      <w:lvlText w:val=""/>
      <w:lvlJc w:val="left"/>
      <w:pPr>
        <w:ind w:left="9360" w:hanging="360"/>
      </w:pPr>
      <w:rPr>
        <w:rFonts w:ascii="Wingdings" w:hAnsi="Wingdings" w:hint="default"/>
      </w:rPr>
    </w:lvl>
  </w:abstractNum>
  <w:abstractNum w:abstractNumId="18" w15:restartNumberingAfterBreak="0">
    <w:nsid w:val="5ED147ED"/>
    <w:multiLevelType w:val="multilevel"/>
    <w:tmpl w:val="04601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3B44950"/>
    <w:multiLevelType w:val="hybridMultilevel"/>
    <w:tmpl w:val="9DDA5A1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6E2D7086"/>
    <w:multiLevelType w:val="multilevel"/>
    <w:tmpl w:val="2D22B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E783B02"/>
    <w:multiLevelType w:val="multilevel"/>
    <w:tmpl w:val="EC286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1F5249"/>
    <w:multiLevelType w:val="hybridMultilevel"/>
    <w:tmpl w:val="F7BA4600"/>
    <w:lvl w:ilvl="0" w:tplc="FFFFFFFF">
      <w:start w:val="1"/>
      <w:numFmt w:val="decimal"/>
      <w:lvlText w:val="%1."/>
      <w:lvlJc w:val="left"/>
      <w:pPr>
        <w:ind w:left="720" w:hanging="360"/>
      </w:pPr>
      <w:rPr>
        <w:rFonts w:hint="default"/>
        <w:b/>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F6077D1"/>
    <w:multiLevelType w:val="hybridMultilevel"/>
    <w:tmpl w:val="FEB2B276"/>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4" w15:restartNumberingAfterBreak="0">
    <w:nsid w:val="7096732C"/>
    <w:multiLevelType w:val="hybridMultilevel"/>
    <w:tmpl w:val="DF22DDF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72C00748"/>
    <w:multiLevelType w:val="multilevel"/>
    <w:tmpl w:val="01FED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E654F2B"/>
    <w:multiLevelType w:val="multilevel"/>
    <w:tmpl w:val="C60A190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89022649">
    <w:abstractNumId w:val="24"/>
  </w:num>
  <w:num w:numId="2" w16cid:durableId="642273250">
    <w:abstractNumId w:val="26"/>
  </w:num>
  <w:num w:numId="3" w16cid:durableId="1378818293">
    <w:abstractNumId w:val="11"/>
  </w:num>
  <w:num w:numId="4" w16cid:durableId="1542667862">
    <w:abstractNumId w:val="10"/>
  </w:num>
  <w:num w:numId="5" w16cid:durableId="163936101">
    <w:abstractNumId w:val="12"/>
  </w:num>
  <w:num w:numId="6" w16cid:durableId="2015455688">
    <w:abstractNumId w:val="19"/>
  </w:num>
  <w:num w:numId="7" w16cid:durableId="804157086">
    <w:abstractNumId w:val="15"/>
  </w:num>
  <w:num w:numId="8" w16cid:durableId="1867788854">
    <w:abstractNumId w:val="2"/>
  </w:num>
  <w:num w:numId="9" w16cid:durableId="401366971">
    <w:abstractNumId w:val="1"/>
  </w:num>
  <w:num w:numId="10" w16cid:durableId="1662780323">
    <w:abstractNumId w:val="7"/>
  </w:num>
  <w:num w:numId="11" w16cid:durableId="2051226689">
    <w:abstractNumId w:val="5"/>
  </w:num>
  <w:num w:numId="12" w16cid:durableId="1948191590">
    <w:abstractNumId w:val="16"/>
  </w:num>
  <w:num w:numId="13" w16cid:durableId="45881050">
    <w:abstractNumId w:val="22"/>
  </w:num>
  <w:num w:numId="14" w16cid:durableId="1940675493">
    <w:abstractNumId w:val="20"/>
  </w:num>
  <w:num w:numId="15" w16cid:durableId="1766224412">
    <w:abstractNumId w:val="25"/>
  </w:num>
  <w:num w:numId="16" w16cid:durableId="373584213">
    <w:abstractNumId w:val="18"/>
  </w:num>
  <w:num w:numId="17" w16cid:durableId="1027296299">
    <w:abstractNumId w:val="13"/>
  </w:num>
  <w:num w:numId="18" w16cid:durableId="1990553487">
    <w:abstractNumId w:val="8"/>
  </w:num>
  <w:num w:numId="19" w16cid:durableId="1093553220">
    <w:abstractNumId w:val="0"/>
  </w:num>
  <w:num w:numId="20" w16cid:durableId="1532497919">
    <w:abstractNumId w:val="23"/>
  </w:num>
  <w:num w:numId="21" w16cid:durableId="571475289">
    <w:abstractNumId w:val="14"/>
  </w:num>
  <w:num w:numId="22" w16cid:durableId="513350062">
    <w:abstractNumId w:val="17"/>
  </w:num>
  <w:num w:numId="23" w16cid:durableId="611480255">
    <w:abstractNumId w:val="6"/>
  </w:num>
  <w:num w:numId="24" w16cid:durableId="139156830">
    <w:abstractNumId w:val="21"/>
  </w:num>
  <w:num w:numId="25" w16cid:durableId="307364630">
    <w:abstractNumId w:val="9"/>
  </w:num>
  <w:num w:numId="26" w16cid:durableId="921140726">
    <w:abstractNumId w:val="3"/>
  </w:num>
  <w:num w:numId="27" w16cid:durableId="16572191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04B"/>
    <w:rsid w:val="00000475"/>
    <w:rsid w:val="00016F63"/>
    <w:rsid w:val="00023611"/>
    <w:rsid w:val="00044ABC"/>
    <w:rsid w:val="00092AC5"/>
    <w:rsid w:val="0009537C"/>
    <w:rsid w:val="000A5AD1"/>
    <w:rsid w:val="000E512E"/>
    <w:rsid w:val="00155278"/>
    <w:rsid w:val="00160CB0"/>
    <w:rsid w:val="0016209C"/>
    <w:rsid w:val="0016486F"/>
    <w:rsid w:val="001D584B"/>
    <w:rsid w:val="001D6881"/>
    <w:rsid w:val="001F0DCD"/>
    <w:rsid w:val="002270D1"/>
    <w:rsid w:val="0023073E"/>
    <w:rsid w:val="00256441"/>
    <w:rsid w:val="00265499"/>
    <w:rsid w:val="00265FE8"/>
    <w:rsid w:val="002848D1"/>
    <w:rsid w:val="002B3FB8"/>
    <w:rsid w:val="002B78DA"/>
    <w:rsid w:val="002E3134"/>
    <w:rsid w:val="002E3663"/>
    <w:rsid w:val="00310154"/>
    <w:rsid w:val="00341D2B"/>
    <w:rsid w:val="003535C8"/>
    <w:rsid w:val="003A604B"/>
    <w:rsid w:val="003A6D81"/>
    <w:rsid w:val="003D3CD0"/>
    <w:rsid w:val="00403AD5"/>
    <w:rsid w:val="004065B9"/>
    <w:rsid w:val="0041537B"/>
    <w:rsid w:val="004260FA"/>
    <w:rsid w:val="00435560"/>
    <w:rsid w:val="00440864"/>
    <w:rsid w:val="004514A1"/>
    <w:rsid w:val="00476DED"/>
    <w:rsid w:val="004820F4"/>
    <w:rsid w:val="004A7735"/>
    <w:rsid w:val="004B4554"/>
    <w:rsid w:val="004C36B1"/>
    <w:rsid w:val="0051507B"/>
    <w:rsid w:val="005368FA"/>
    <w:rsid w:val="00545C59"/>
    <w:rsid w:val="00566C35"/>
    <w:rsid w:val="00570E20"/>
    <w:rsid w:val="0058624A"/>
    <w:rsid w:val="00595144"/>
    <w:rsid w:val="005C43D0"/>
    <w:rsid w:val="005F5728"/>
    <w:rsid w:val="005F62FA"/>
    <w:rsid w:val="00611155"/>
    <w:rsid w:val="00611DC4"/>
    <w:rsid w:val="0063415C"/>
    <w:rsid w:val="006470DF"/>
    <w:rsid w:val="006477C0"/>
    <w:rsid w:val="00651D22"/>
    <w:rsid w:val="006523BF"/>
    <w:rsid w:val="006661AC"/>
    <w:rsid w:val="00696BBC"/>
    <w:rsid w:val="006E29A2"/>
    <w:rsid w:val="00710665"/>
    <w:rsid w:val="0072025C"/>
    <w:rsid w:val="00747278"/>
    <w:rsid w:val="0078183C"/>
    <w:rsid w:val="007A2C87"/>
    <w:rsid w:val="007A54C1"/>
    <w:rsid w:val="007B6F22"/>
    <w:rsid w:val="007D0EF1"/>
    <w:rsid w:val="007E3C77"/>
    <w:rsid w:val="007F4832"/>
    <w:rsid w:val="008050D0"/>
    <w:rsid w:val="00817377"/>
    <w:rsid w:val="008249B6"/>
    <w:rsid w:val="0084470E"/>
    <w:rsid w:val="00846C63"/>
    <w:rsid w:val="00854694"/>
    <w:rsid w:val="0087730C"/>
    <w:rsid w:val="00892FE3"/>
    <w:rsid w:val="008B183C"/>
    <w:rsid w:val="008B6726"/>
    <w:rsid w:val="008B794B"/>
    <w:rsid w:val="009339EB"/>
    <w:rsid w:val="00966CB2"/>
    <w:rsid w:val="009671DE"/>
    <w:rsid w:val="00975904"/>
    <w:rsid w:val="00977863"/>
    <w:rsid w:val="009A41AC"/>
    <w:rsid w:val="009A4E98"/>
    <w:rsid w:val="009D0657"/>
    <w:rsid w:val="009D7607"/>
    <w:rsid w:val="009E6B6D"/>
    <w:rsid w:val="00A05155"/>
    <w:rsid w:val="00A1628A"/>
    <w:rsid w:val="00A363C4"/>
    <w:rsid w:val="00A441D7"/>
    <w:rsid w:val="00A47C23"/>
    <w:rsid w:val="00AD0DCF"/>
    <w:rsid w:val="00B03806"/>
    <w:rsid w:val="00B12178"/>
    <w:rsid w:val="00B261FE"/>
    <w:rsid w:val="00B34938"/>
    <w:rsid w:val="00B40B10"/>
    <w:rsid w:val="00B70FF0"/>
    <w:rsid w:val="00B9479F"/>
    <w:rsid w:val="00B95522"/>
    <w:rsid w:val="00BB10F5"/>
    <w:rsid w:val="00BD015F"/>
    <w:rsid w:val="00BE5E2F"/>
    <w:rsid w:val="00C03403"/>
    <w:rsid w:val="00C118FE"/>
    <w:rsid w:val="00C42881"/>
    <w:rsid w:val="00C5469B"/>
    <w:rsid w:val="00C67E9E"/>
    <w:rsid w:val="00C82212"/>
    <w:rsid w:val="00C9391C"/>
    <w:rsid w:val="00C94625"/>
    <w:rsid w:val="00CB7810"/>
    <w:rsid w:val="00CC2DA6"/>
    <w:rsid w:val="00CC344E"/>
    <w:rsid w:val="00CD06D2"/>
    <w:rsid w:val="00CE0925"/>
    <w:rsid w:val="00D01F98"/>
    <w:rsid w:val="00D44DEF"/>
    <w:rsid w:val="00D53474"/>
    <w:rsid w:val="00D77CF0"/>
    <w:rsid w:val="00D86028"/>
    <w:rsid w:val="00DC7826"/>
    <w:rsid w:val="00DD3FEC"/>
    <w:rsid w:val="00DE7063"/>
    <w:rsid w:val="00E21CAE"/>
    <w:rsid w:val="00E639A1"/>
    <w:rsid w:val="00E76ED6"/>
    <w:rsid w:val="00E8065C"/>
    <w:rsid w:val="00E919AA"/>
    <w:rsid w:val="00E93A2B"/>
    <w:rsid w:val="00EA1700"/>
    <w:rsid w:val="00EB2339"/>
    <w:rsid w:val="00EE6787"/>
    <w:rsid w:val="00EF260C"/>
    <w:rsid w:val="00F141E6"/>
    <w:rsid w:val="00F26CD6"/>
    <w:rsid w:val="00F36EE1"/>
    <w:rsid w:val="00F4238A"/>
    <w:rsid w:val="00F43716"/>
    <w:rsid w:val="00F76194"/>
    <w:rsid w:val="00F9598A"/>
    <w:rsid w:val="00FA37D3"/>
    <w:rsid w:val="00FC0ABC"/>
    <w:rsid w:val="00FE65A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D994F"/>
  <w15:chartTrackingRefBased/>
  <w15:docId w15:val="{FE03A523-3C17-4A8A-990B-83DCE5D25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604B"/>
  </w:style>
  <w:style w:type="paragraph" w:styleId="Heading1">
    <w:name w:val="heading 1"/>
    <w:basedOn w:val="Normal"/>
    <w:link w:val="Heading1Char"/>
    <w:uiPriority w:val="1"/>
    <w:qFormat/>
    <w:rsid w:val="003A604B"/>
    <w:pPr>
      <w:widowControl w:val="0"/>
      <w:autoSpaceDE w:val="0"/>
      <w:autoSpaceDN w:val="0"/>
      <w:spacing w:before="11" w:after="0" w:line="240" w:lineRule="auto"/>
      <w:ind w:left="1407" w:right="1088"/>
      <w:jc w:val="center"/>
      <w:outlineLvl w:val="0"/>
    </w:pPr>
    <w:rPr>
      <w:rFonts w:ascii="Calibri" w:eastAsia="Calibri" w:hAnsi="Calibri" w:cs="Calibri"/>
      <w:b/>
      <w:bCs/>
      <w:kern w:val="0"/>
      <w:sz w:val="44"/>
      <w:szCs w:val="44"/>
      <w:lang w:val="en-US"/>
      <w14:ligatures w14:val="none"/>
    </w:rPr>
  </w:style>
  <w:style w:type="paragraph" w:styleId="Heading2">
    <w:name w:val="heading 2"/>
    <w:basedOn w:val="Normal"/>
    <w:next w:val="Normal"/>
    <w:link w:val="Heading2Char"/>
    <w:uiPriority w:val="9"/>
    <w:unhideWhenUsed/>
    <w:qFormat/>
    <w:rsid w:val="00C8221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B10F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C0AB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604B"/>
    <w:pPr>
      <w:ind w:left="720"/>
      <w:contextualSpacing/>
    </w:pPr>
  </w:style>
  <w:style w:type="character" w:customStyle="1" w:styleId="Heading1Char">
    <w:name w:val="Heading 1 Char"/>
    <w:basedOn w:val="DefaultParagraphFont"/>
    <w:link w:val="Heading1"/>
    <w:uiPriority w:val="1"/>
    <w:rsid w:val="003A604B"/>
    <w:rPr>
      <w:rFonts w:ascii="Calibri" w:eastAsia="Calibri" w:hAnsi="Calibri" w:cs="Calibri"/>
      <w:b/>
      <w:bCs/>
      <w:kern w:val="0"/>
      <w:sz w:val="44"/>
      <w:szCs w:val="44"/>
      <w:lang w:val="en-US"/>
      <w14:ligatures w14:val="none"/>
    </w:rPr>
  </w:style>
  <w:style w:type="paragraph" w:styleId="BodyText">
    <w:name w:val="Body Text"/>
    <w:basedOn w:val="Normal"/>
    <w:link w:val="BodyTextChar"/>
    <w:uiPriority w:val="1"/>
    <w:qFormat/>
    <w:rsid w:val="003A604B"/>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3A604B"/>
    <w:rPr>
      <w:rFonts w:ascii="Times New Roman" w:eastAsia="Times New Roman" w:hAnsi="Times New Roman" w:cs="Times New Roman"/>
      <w:kern w:val="0"/>
      <w:sz w:val="24"/>
      <w:szCs w:val="24"/>
      <w:lang w:val="en-US"/>
      <w14:ligatures w14:val="none"/>
    </w:rPr>
  </w:style>
  <w:style w:type="character" w:customStyle="1" w:styleId="Heading2Char">
    <w:name w:val="Heading 2 Char"/>
    <w:basedOn w:val="DefaultParagraphFont"/>
    <w:link w:val="Heading2"/>
    <w:uiPriority w:val="9"/>
    <w:rsid w:val="00C82212"/>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A1628A"/>
    <w:rPr>
      <w:color w:val="0000FF"/>
      <w:u w:val="single"/>
    </w:rPr>
  </w:style>
  <w:style w:type="paragraph" w:styleId="NormalWeb">
    <w:name w:val="Normal (Web)"/>
    <w:basedOn w:val="Normal"/>
    <w:uiPriority w:val="99"/>
    <w:unhideWhenUsed/>
    <w:rsid w:val="00A1628A"/>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NoSpacing">
    <w:name w:val="No Spacing"/>
    <w:uiPriority w:val="1"/>
    <w:qFormat/>
    <w:rsid w:val="00DD3FEC"/>
    <w:pPr>
      <w:spacing w:after="0" w:line="240" w:lineRule="auto"/>
    </w:pPr>
  </w:style>
  <w:style w:type="character" w:customStyle="1" w:styleId="Heading3Char">
    <w:name w:val="Heading 3 Char"/>
    <w:basedOn w:val="DefaultParagraphFont"/>
    <w:link w:val="Heading3"/>
    <w:uiPriority w:val="9"/>
    <w:rsid w:val="00BB10F5"/>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BB10F5"/>
    <w:rPr>
      <w:b/>
      <w:bCs/>
    </w:rPr>
  </w:style>
  <w:style w:type="character" w:styleId="FollowedHyperlink">
    <w:name w:val="FollowedHyperlink"/>
    <w:basedOn w:val="DefaultParagraphFont"/>
    <w:uiPriority w:val="99"/>
    <w:semiHidden/>
    <w:unhideWhenUsed/>
    <w:rsid w:val="00D53474"/>
    <w:rPr>
      <w:color w:val="954F72"/>
      <w:u w:val="single"/>
    </w:rPr>
  </w:style>
  <w:style w:type="paragraph" w:customStyle="1" w:styleId="msonormal0">
    <w:name w:val="msonormal"/>
    <w:basedOn w:val="Normal"/>
    <w:rsid w:val="00D53474"/>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comp">
    <w:name w:val="comp"/>
    <w:basedOn w:val="Normal"/>
    <w:rsid w:val="004065B9"/>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mntl-inline-citation">
    <w:name w:val="mntl-inline-citation"/>
    <w:basedOn w:val="DefaultParagraphFont"/>
    <w:rsid w:val="004065B9"/>
  </w:style>
  <w:style w:type="paragraph" w:styleId="Header">
    <w:name w:val="header"/>
    <w:basedOn w:val="Normal"/>
    <w:link w:val="HeaderChar"/>
    <w:uiPriority w:val="99"/>
    <w:unhideWhenUsed/>
    <w:rsid w:val="005862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624A"/>
  </w:style>
  <w:style w:type="paragraph" w:styleId="Footer">
    <w:name w:val="footer"/>
    <w:basedOn w:val="Normal"/>
    <w:link w:val="FooterChar"/>
    <w:uiPriority w:val="99"/>
    <w:unhideWhenUsed/>
    <w:rsid w:val="005862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624A"/>
  </w:style>
  <w:style w:type="table" w:styleId="GridTable4-Accent2">
    <w:name w:val="Grid Table 4 Accent 2"/>
    <w:basedOn w:val="TableNormal"/>
    <w:uiPriority w:val="49"/>
    <w:rsid w:val="009D065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1Light-Accent2">
    <w:name w:val="Grid Table 1 Light Accent 2"/>
    <w:basedOn w:val="TableNormal"/>
    <w:uiPriority w:val="46"/>
    <w:rsid w:val="004514A1"/>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4-Accent5">
    <w:name w:val="Grid Table 4 Accent 5"/>
    <w:basedOn w:val="TableNormal"/>
    <w:uiPriority w:val="49"/>
    <w:rsid w:val="004514A1"/>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UnresolvedMention">
    <w:name w:val="Unresolved Mention"/>
    <w:basedOn w:val="DefaultParagraphFont"/>
    <w:uiPriority w:val="99"/>
    <w:semiHidden/>
    <w:unhideWhenUsed/>
    <w:rsid w:val="002270D1"/>
    <w:rPr>
      <w:color w:val="605E5C"/>
      <w:shd w:val="clear" w:color="auto" w:fill="E1DFDD"/>
    </w:rPr>
  </w:style>
  <w:style w:type="character" w:customStyle="1" w:styleId="Heading4Char">
    <w:name w:val="Heading 4 Char"/>
    <w:basedOn w:val="DefaultParagraphFont"/>
    <w:link w:val="Heading4"/>
    <w:uiPriority w:val="9"/>
    <w:semiHidden/>
    <w:rsid w:val="00FC0ABC"/>
    <w:rPr>
      <w:rFonts w:asciiTheme="majorHAnsi" w:eastAsiaTheme="majorEastAsia" w:hAnsiTheme="majorHAnsi" w:cstheme="majorBidi"/>
      <w:i/>
      <w:iCs/>
      <w:color w:val="2F5496" w:themeColor="accent1" w:themeShade="BF"/>
    </w:rPr>
  </w:style>
  <w:style w:type="character" w:customStyle="1" w:styleId="mntl-sc-block-subheadingtext">
    <w:name w:val="mntl-sc-block-subheading__text"/>
    <w:basedOn w:val="DefaultParagraphFont"/>
    <w:rsid w:val="00710665"/>
  </w:style>
  <w:style w:type="paragraph" w:styleId="z-TopofForm">
    <w:name w:val="HTML Top of Form"/>
    <w:basedOn w:val="Normal"/>
    <w:next w:val="Normal"/>
    <w:link w:val="z-TopofFormChar"/>
    <w:hidden/>
    <w:uiPriority w:val="99"/>
    <w:semiHidden/>
    <w:unhideWhenUsed/>
    <w:rsid w:val="00846C63"/>
    <w:pPr>
      <w:pBdr>
        <w:bottom w:val="single" w:sz="6" w:space="1" w:color="auto"/>
      </w:pBdr>
      <w:spacing w:after="0" w:line="240" w:lineRule="auto"/>
      <w:jc w:val="center"/>
    </w:pPr>
    <w:rPr>
      <w:rFonts w:ascii="Arial" w:eastAsia="Times New Roman" w:hAnsi="Arial" w:cs="Arial"/>
      <w:vanish/>
      <w:kern w:val="0"/>
      <w:sz w:val="16"/>
      <w:szCs w:val="16"/>
      <w:lang w:eastAsia="en-IN"/>
      <w14:ligatures w14:val="none"/>
    </w:rPr>
  </w:style>
  <w:style w:type="character" w:customStyle="1" w:styleId="z-TopofFormChar">
    <w:name w:val="z-Top of Form Char"/>
    <w:basedOn w:val="DefaultParagraphFont"/>
    <w:link w:val="z-TopofForm"/>
    <w:uiPriority w:val="99"/>
    <w:semiHidden/>
    <w:rsid w:val="00846C63"/>
    <w:rPr>
      <w:rFonts w:ascii="Arial" w:eastAsia="Times New Roman" w:hAnsi="Arial" w:cs="Arial"/>
      <w:vanish/>
      <w:kern w:val="0"/>
      <w:sz w:val="16"/>
      <w:szCs w:val="16"/>
      <w:lang w:eastAsia="en-IN"/>
      <w14:ligatures w14:val="none"/>
    </w:rPr>
  </w:style>
  <w:style w:type="paragraph" w:styleId="z-BottomofForm">
    <w:name w:val="HTML Bottom of Form"/>
    <w:basedOn w:val="Normal"/>
    <w:next w:val="Normal"/>
    <w:link w:val="z-BottomofFormChar"/>
    <w:hidden/>
    <w:uiPriority w:val="99"/>
    <w:semiHidden/>
    <w:unhideWhenUsed/>
    <w:rsid w:val="00846C63"/>
    <w:pPr>
      <w:pBdr>
        <w:top w:val="single" w:sz="6" w:space="1" w:color="auto"/>
      </w:pBdr>
      <w:spacing w:after="0" w:line="240" w:lineRule="auto"/>
      <w:jc w:val="center"/>
    </w:pPr>
    <w:rPr>
      <w:rFonts w:ascii="Arial" w:eastAsia="Times New Roman" w:hAnsi="Arial" w:cs="Arial"/>
      <w:vanish/>
      <w:kern w:val="0"/>
      <w:sz w:val="16"/>
      <w:szCs w:val="16"/>
      <w:lang w:eastAsia="en-IN"/>
      <w14:ligatures w14:val="none"/>
    </w:rPr>
  </w:style>
  <w:style w:type="character" w:customStyle="1" w:styleId="z-BottomofFormChar">
    <w:name w:val="z-Bottom of Form Char"/>
    <w:basedOn w:val="DefaultParagraphFont"/>
    <w:link w:val="z-BottomofForm"/>
    <w:uiPriority w:val="99"/>
    <w:semiHidden/>
    <w:rsid w:val="00846C63"/>
    <w:rPr>
      <w:rFonts w:ascii="Arial" w:eastAsia="Times New Roman" w:hAnsi="Arial" w:cs="Arial"/>
      <w:vanish/>
      <w:kern w:val="0"/>
      <w:sz w:val="16"/>
      <w:szCs w:val="16"/>
      <w:lang w:eastAsia="en-IN"/>
      <w14:ligatures w14:val="none"/>
    </w:rPr>
  </w:style>
  <w:style w:type="table" w:styleId="TableGrid">
    <w:name w:val="Table Grid"/>
    <w:basedOn w:val="TableNormal"/>
    <w:uiPriority w:val="39"/>
    <w:rsid w:val="00F42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F4238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62279">
      <w:bodyDiv w:val="1"/>
      <w:marLeft w:val="0"/>
      <w:marRight w:val="0"/>
      <w:marTop w:val="0"/>
      <w:marBottom w:val="0"/>
      <w:divBdr>
        <w:top w:val="none" w:sz="0" w:space="0" w:color="auto"/>
        <w:left w:val="none" w:sz="0" w:space="0" w:color="auto"/>
        <w:bottom w:val="none" w:sz="0" w:space="0" w:color="auto"/>
        <w:right w:val="none" w:sz="0" w:space="0" w:color="auto"/>
      </w:divBdr>
      <w:divsChild>
        <w:div w:id="351341288">
          <w:marLeft w:val="0"/>
          <w:marRight w:val="0"/>
          <w:marTop w:val="0"/>
          <w:marBottom w:val="0"/>
          <w:divBdr>
            <w:top w:val="none" w:sz="0" w:space="0" w:color="auto"/>
            <w:left w:val="none" w:sz="0" w:space="0" w:color="auto"/>
            <w:bottom w:val="none" w:sz="0" w:space="0" w:color="auto"/>
            <w:right w:val="none" w:sz="0" w:space="0" w:color="auto"/>
          </w:divBdr>
          <w:divsChild>
            <w:div w:id="655963283">
              <w:marLeft w:val="0"/>
              <w:marRight w:val="0"/>
              <w:marTop w:val="75"/>
              <w:marBottom w:val="0"/>
              <w:divBdr>
                <w:top w:val="single" w:sz="6" w:space="0" w:color="BBBBBB"/>
                <w:left w:val="single" w:sz="6" w:space="0" w:color="BBBBBB"/>
                <w:bottom w:val="single" w:sz="6" w:space="0" w:color="BBBBBB"/>
                <w:right w:val="single" w:sz="6" w:space="0" w:color="BBBBBB"/>
              </w:divBdr>
            </w:div>
          </w:divsChild>
        </w:div>
      </w:divsChild>
    </w:div>
    <w:div w:id="83841637">
      <w:bodyDiv w:val="1"/>
      <w:marLeft w:val="0"/>
      <w:marRight w:val="0"/>
      <w:marTop w:val="0"/>
      <w:marBottom w:val="0"/>
      <w:divBdr>
        <w:top w:val="none" w:sz="0" w:space="0" w:color="auto"/>
        <w:left w:val="none" w:sz="0" w:space="0" w:color="auto"/>
        <w:bottom w:val="none" w:sz="0" w:space="0" w:color="auto"/>
        <w:right w:val="none" w:sz="0" w:space="0" w:color="auto"/>
      </w:divBdr>
    </w:div>
    <w:div w:id="104427619">
      <w:bodyDiv w:val="1"/>
      <w:marLeft w:val="0"/>
      <w:marRight w:val="0"/>
      <w:marTop w:val="0"/>
      <w:marBottom w:val="0"/>
      <w:divBdr>
        <w:top w:val="none" w:sz="0" w:space="0" w:color="auto"/>
        <w:left w:val="none" w:sz="0" w:space="0" w:color="auto"/>
        <w:bottom w:val="none" w:sz="0" w:space="0" w:color="auto"/>
        <w:right w:val="none" w:sz="0" w:space="0" w:color="auto"/>
      </w:divBdr>
    </w:div>
    <w:div w:id="114639585">
      <w:bodyDiv w:val="1"/>
      <w:marLeft w:val="0"/>
      <w:marRight w:val="0"/>
      <w:marTop w:val="0"/>
      <w:marBottom w:val="0"/>
      <w:divBdr>
        <w:top w:val="none" w:sz="0" w:space="0" w:color="auto"/>
        <w:left w:val="none" w:sz="0" w:space="0" w:color="auto"/>
        <w:bottom w:val="none" w:sz="0" w:space="0" w:color="auto"/>
        <w:right w:val="none" w:sz="0" w:space="0" w:color="auto"/>
      </w:divBdr>
    </w:div>
    <w:div w:id="121772857">
      <w:bodyDiv w:val="1"/>
      <w:marLeft w:val="0"/>
      <w:marRight w:val="0"/>
      <w:marTop w:val="0"/>
      <w:marBottom w:val="0"/>
      <w:divBdr>
        <w:top w:val="none" w:sz="0" w:space="0" w:color="auto"/>
        <w:left w:val="none" w:sz="0" w:space="0" w:color="auto"/>
        <w:bottom w:val="none" w:sz="0" w:space="0" w:color="auto"/>
        <w:right w:val="none" w:sz="0" w:space="0" w:color="auto"/>
      </w:divBdr>
    </w:div>
    <w:div w:id="127434119">
      <w:bodyDiv w:val="1"/>
      <w:marLeft w:val="0"/>
      <w:marRight w:val="0"/>
      <w:marTop w:val="0"/>
      <w:marBottom w:val="0"/>
      <w:divBdr>
        <w:top w:val="none" w:sz="0" w:space="0" w:color="auto"/>
        <w:left w:val="none" w:sz="0" w:space="0" w:color="auto"/>
        <w:bottom w:val="none" w:sz="0" w:space="0" w:color="auto"/>
        <w:right w:val="none" w:sz="0" w:space="0" w:color="auto"/>
      </w:divBdr>
    </w:div>
    <w:div w:id="137114154">
      <w:bodyDiv w:val="1"/>
      <w:marLeft w:val="0"/>
      <w:marRight w:val="0"/>
      <w:marTop w:val="0"/>
      <w:marBottom w:val="0"/>
      <w:divBdr>
        <w:top w:val="none" w:sz="0" w:space="0" w:color="auto"/>
        <w:left w:val="none" w:sz="0" w:space="0" w:color="auto"/>
        <w:bottom w:val="none" w:sz="0" w:space="0" w:color="auto"/>
        <w:right w:val="none" w:sz="0" w:space="0" w:color="auto"/>
      </w:divBdr>
    </w:div>
    <w:div w:id="158271563">
      <w:bodyDiv w:val="1"/>
      <w:marLeft w:val="0"/>
      <w:marRight w:val="0"/>
      <w:marTop w:val="0"/>
      <w:marBottom w:val="0"/>
      <w:divBdr>
        <w:top w:val="none" w:sz="0" w:space="0" w:color="auto"/>
        <w:left w:val="none" w:sz="0" w:space="0" w:color="auto"/>
        <w:bottom w:val="none" w:sz="0" w:space="0" w:color="auto"/>
        <w:right w:val="none" w:sz="0" w:space="0" w:color="auto"/>
      </w:divBdr>
    </w:div>
    <w:div w:id="161896619">
      <w:bodyDiv w:val="1"/>
      <w:marLeft w:val="0"/>
      <w:marRight w:val="0"/>
      <w:marTop w:val="0"/>
      <w:marBottom w:val="0"/>
      <w:divBdr>
        <w:top w:val="none" w:sz="0" w:space="0" w:color="auto"/>
        <w:left w:val="none" w:sz="0" w:space="0" w:color="auto"/>
        <w:bottom w:val="none" w:sz="0" w:space="0" w:color="auto"/>
        <w:right w:val="none" w:sz="0" w:space="0" w:color="auto"/>
      </w:divBdr>
    </w:div>
    <w:div w:id="252251604">
      <w:bodyDiv w:val="1"/>
      <w:marLeft w:val="0"/>
      <w:marRight w:val="0"/>
      <w:marTop w:val="0"/>
      <w:marBottom w:val="0"/>
      <w:divBdr>
        <w:top w:val="none" w:sz="0" w:space="0" w:color="auto"/>
        <w:left w:val="none" w:sz="0" w:space="0" w:color="auto"/>
        <w:bottom w:val="none" w:sz="0" w:space="0" w:color="auto"/>
        <w:right w:val="none" w:sz="0" w:space="0" w:color="auto"/>
      </w:divBdr>
    </w:div>
    <w:div w:id="306739295">
      <w:bodyDiv w:val="1"/>
      <w:marLeft w:val="0"/>
      <w:marRight w:val="0"/>
      <w:marTop w:val="0"/>
      <w:marBottom w:val="0"/>
      <w:divBdr>
        <w:top w:val="none" w:sz="0" w:space="0" w:color="auto"/>
        <w:left w:val="none" w:sz="0" w:space="0" w:color="auto"/>
        <w:bottom w:val="none" w:sz="0" w:space="0" w:color="auto"/>
        <w:right w:val="none" w:sz="0" w:space="0" w:color="auto"/>
      </w:divBdr>
      <w:divsChild>
        <w:div w:id="715852998">
          <w:marLeft w:val="0"/>
          <w:marRight w:val="0"/>
          <w:marTop w:val="0"/>
          <w:marBottom w:val="0"/>
          <w:divBdr>
            <w:top w:val="none" w:sz="0" w:space="0" w:color="auto"/>
            <w:left w:val="none" w:sz="0" w:space="0" w:color="auto"/>
            <w:bottom w:val="none" w:sz="0" w:space="0" w:color="auto"/>
            <w:right w:val="none" w:sz="0" w:space="0" w:color="auto"/>
          </w:divBdr>
          <w:divsChild>
            <w:div w:id="43686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079771">
      <w:bodyDiv w:val="1"/>
      <w:marLeft w:val="0"/>
      <w:marRight w:val="0"/>
      <w:marTop w:val="0"/>
      <w:marBottom w:val="0"/>
      <w:divBdr>
        <w:top w:val="none" w:sz="0" w:space="0" w:color="auto"/>
        <w:left w:val="none" w:sz="0" w:space="0" w:color="auto"/>
        <w:bottom w:val="none" w:sz="0" w:space="0" w:color="auto"/>
        <w:right w:val="none" w:sz="0" w:space="0" w:color="auto"/>
      </w:divBdr>
    </w:div>
    <w:div w:id="382799537">
      <w:bodyDiv w:val="1"/>
      <w:marLeft w:val="0"/>
      <w:marRight w:val="0"/>
      <w:marTop w:val="0"/>
      <w:marBottom w:val="0"/>
      <w:divBdr>
        <w:top w:val="none" w:sz="0" w:space="0" w:color="auto"/>
        <w:left w:val="none" w:sz="0" w:space="0" w:color="auto"/>
        <w:bottom w:val="none" w:sz="0" w:space="0" w:color="auto"/>
        <w:right w:val="none" w:sz="0" w:space="0" w:color="auto"/>
      </w:divBdr>
    </w:div>
    <w:div w:id="417943125">
      <w:bodyDiv w:val="1"/>
      <w:marLeft w:val="0"/>
      <w:marRight w:val="0"/>
      <w:marTop w:val="0"/>
      <w:marBottom w:val="0"/>
      <w:divBdr>
        <w:top w:val="none" w:sz="0" w:space="0" w:color="auto"/>
        <w:left w:val="none" w:sz="0" w:space="0" w:color="auto"/>
        <w:bottom w:val="none" w:sz="0" w:space="0" w:color="auto"/>
        <w:right w:val="none" w:sz="0" w:space="0" w:color="auto"/>
      </w:divBdr>
      <w:divsChild>
        <w:div w:id="601687494">
          <w:marLeft w:val="0"/>
          <w:marRight w:val="0"/>
          <w:marTop w:val="0"/>
          <w:marBottom w:val="0"/>
          <w:divBdr>
            <w:top w:val="none" w:sz="0" w:space="0" w:color="auto"/>
            <w:left w:val="none" w:sz="0" w:space="0" w:color="auto"/>
            <w:bottom w:val="none" w:sz="0" w:space="0" w:color="auto"/>
            <w:right w:val="none" w:sz="0" w:space="0" w:color="auto"/>
          </w:divBdr>
          <w:divsChild>
            <w:div w:id="2127651581">
              <w:marLeft w:val="0"/>
              <w:marRight w:val="0"/>
              <w:marTop w:val="0"/>
              <w:marBottom w:val="0"/>
              <w:divBdr>
                <w:top w:val="none" w:sz="0" w:space="0" w:color="auto"/>
                <w:left w:val="none" w:sz="0" w:space="0" w:color="auto"/>
                <w:bottom w:val="none" w:sz="0" w:space="0" w:color="auto"/>
                <w:right w:val="none" w:sz="0" w:space="0" w:color="auto"/>
              </w:divBdr>
              <w:divsChild>
                <w:div w:id="127363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685230">
      <w:bodyDiv w:val="1"/>
      <w:marLeft w:val="0"/>
      <w:marRight w:val="0"/>
      <w:marTop w:val="0"/>
      <w:marBottom w:val="0"/>
      <w:divBdr>
        <w:top w:val="none" w:sz="0" w:space="0" w:color="auto"/>
        <w:left w:val="none" w:sz="0" w:space="0" w:color="auto"/>
        <w:bottom w:val="none" w:sz="0" w:space="0" w:color="auto"/>
        <w:right w:val="none" w:sz="0" w:space="0" w:color="auto"/>
      </w:divBdr>
    </w:div>
    <w:div w:id="570234465">
      <w:bodyDiv w:val="1"/>
      <w:marLeft w:val="0"/>
      <w:marRight w:val="0"/>
      <w:marTop w:val="0"/>
      <w:marBottom w:val="0"/>
      <w:divBdr>
        <w:top w:val="none" w:sz="0" w:space="0" w:color="auto"/>
        <w:left w:val="none" w:sz="0" w:space="0" w:color="auto"/>
        <w:bottom w:val="none" w:sz="0" w:space="0" w:color="auto"/>
        <w:right w:val="none" w:sz="0" w:space="0" w:color="auto"/>
      </w:divBdr>
    </w:div>
    <w:div w:id="577593880">
      <w:bodyDiv w:val="1"/>
      <w:marLeft w:val="0"/>
      <w:marRight w:val="0"/>
      <w:marTop w:val="0"/>
      <w:marBottom w:val="0"/>
      <w:divBdr>
        <w:top w:val="none" w:sz="0" w:space="0" w:color="auto"/>
        <w:left w:val="none" w:sz="0" w:space="0" w:color="auto"/>
        <w:bottom w:val="none" w:sz="0" w:space="0" w:color="auto"/>
        <w:right w:val="none" w:sz="0" w:space="0" w:color="auto"/>
      </w:divBdr>
    </w:div>
    <w:div w:id="619343532">
      <w:bodyDiv w:val="1"/>
      <w:marLeft w:val="0"/>
      <w:marRight w:val="0"/>
      <w:marTop w:val="0"/>
      <w:marBottom w:val="0"/>
      <w:divBdr>
        <w:top w:val="none" w:sz="0" w:space="0" w:color="auto"/>
        <w:left w:val="none" w:sz="0" w:space="0" w:color="auto"/>
        <w:bottom w:val="none" w:sz="0" w:space="0" w:color="auto"/>
        <w:right w:val="none" w:sz="0" w:space="0" w:color="auto"/>
      </w:divBdr>
    </w:div>
    <w:div w:id="656105083">
      <w:bodyDiv w:val="1"/>
      <w:marLeft w:val="0"/>
      <w:marRight w:val="0"/>
      <w:marTop w:val="0"/>
      <w:marBottom w:val="0"/>
      <w:divBdr>
        <w:top w:val="none" w:sz="0" w:space="0" w:color="auto"/>
        <w:left w:val="none" w:sz="0" w:space="0" w:color="auto"/>
        <w:bottom w:val="none" w:sz="0" w:space="0" w:color="auto"/>
        <w:right w:val="none" w:sz="0" w:space="0" w:color="auto"/>
      </w:divBdr>
    </w:div>
    <w:div w:id="661082518">
      <w:bodyDiv w:val="1"/>
      <w:marLeft w:val="0"/>
      <w:marRight w:val="0"/>
      <w:marTop w:val="0"/>
      <w:marBottom w:val="0"/>
      <w:divBdr>
        <w:top w:val="none" w:sz="0" w:space="0" w:color="auto"/>
        <w:left w:val="none" w:sz="0" w:space="0" w:color="auto"/>
        <w:bottom w:val="none" w:sz="0" w:space="0" w:color="auto"/>
        <w:right w:val="none" w:sz="0" w:space="0" w:color="auto"/>
      </w:divBdr>
    </w:div>
    <w:div w:id="709770170">
      <w:bodyDiv w:val="1"/>
      <w:marLeft w:val="0"/>
      <w:marRight w:val="0"/>
      <w:marTop w:val="0"/>
      <w:marBottom w:val="0"/>
      <w:divBdr>
        <w:top w:val="none" w:sz="0" w:space="0" w:color="auto"/>
        <w:left w:val="none" w:sz="0" w:space="0" w:color="auto"/>
        <w:bottom w:val="none" w:sz="0" w:space="0" w:color="auto"/>
        <w:right w:val="none" w:sz="0" w:space="0" w:color="auto"/>
      </w:divBdr>
      <w:divsChild>
        <w:div w:id="725835000">
          <w:marLeft w:val="0"/>
          <w:marRight w:val="0"/>
          <w:marTop w:val="0"/>
          <w:marBottom w:val="0"/>
          <w:divBdr>
            <w:top w:val="none" w:sz="0" w:space="0" w:color="auto"/>
            <w:left w:val="none" w:sz="0" w:space="0" w:color="auto"/>
            <w:bottom w:val="none" w:sz="0" w:space="0" w:color="auto"/>
            <w:right w:val="none" w:sz="0" w:space="0" w:color="auto"/>
          </w:divBdr>
          <w:divsChild>
            <w:div w:id="1356806431">
              <w:marLeft w:val="0"/>
              <w:marRight w:val="0"/>
              <w:marTop w:val="0"/>
              <w:marBottom w:val="0"/>
              <w:divBdr>
                <w:top w:val="none" w:sz="0" w:space="0" w:color="auto"/>
                <w:left w:val="none" w:sz="0" w:space="0" w:color="auto"/>
                <w:bottom w:val="none" w:sz="0" w:space="0" w:color="auto"/>
                <w:right w:val="none" w:sz="0" w:space="0" w:color="auto"/>
              </w:divBdr>
              <w:divsChild>
                <w:div w:id="45340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054647">
      <w:bodyDiv w:val="1"/>
      <w:marLeft w:val="0"/>
      <w:marRight w:val="0"/>
      <w:marTop w:val="0"/>
      <w:marBottom w:val="0"/>
      <w:divBdr>
        <w:top w:val="none" w:sz="0" w:space="0" w:color="auto"/>
        <w:left w:val="none" w:sz="0" w:space="0" w:color="auto"/>
        <w:bottom w:val="none" w:sz="0" w:space="0" w:color="auto"/>
        <w:right w:val="none" w:sz="0" w:space="0" w:color="auto"/>
      </w:divBdr>
    </w:div>
    <w:div w:id="755633122">
      <w:bodyDiv w:val="1"/>
      <w:marLeft w:val="0"/>
      <w:marRight w:val="0"/>
      <w:marTop w:val="0"/>
      <w:marBottom w:val="0"/>
      <w:divBdr>
        <w:top w:val="none" w:sz="0" w:space="0" w:color="auto"/>
        <w:left w:val="none" w:sz="0" w:space="0" w:color="auto"/>
        <w:bottom w:val="none" w:sz="0" w:space="0" w:color="auto"/>
        <w:right w:val="none" w:sz="0" w:space="0" w:color="auto"/>
      </w:divBdr>
    </w:div>
    <w:div w:id="804355030">
      <w:bodyDiv w:val="1"/>
      <w:marLeft w:val="0"/>
      <w:marRight w:val="0"/>
      <w:marTop w:val="0"/>
      <w:marBottom w:val="0"/>
      <w:divBdr>
        <w:top w:val="none" w:sz="0" w:space="0" w:color="auto"/>
        <w:left w:val="none" w:sz="0" w:space="0" w:color="auto"/>
        <w:bottom w:val="none" w:sz="0" w:space="0" w:color="auto"/>
        <w:right w:val="none" w:sz="0" w:space="0" w:color="auto"/>
      </w:divBdr>
    </w:div>
    <w:div w:id="824400270">
      <w:bodyDiv w:val="1"/>
      <w:marLeft w:val="0"/>
      <w:marRight w:val="0"/>
      <w:marTop w:val="0"/>
      <w:marBottom w:val="0"/>
      <w:divBdr>
        <w:top w:val="none" w:sz="0" w:space="0" w:color="auto"/>
        <w:left w:val="none" w:sz="0" w:space="0" w:color="auto"/>
        <w:bottom w:val="none" w:sz="0" w:space="0" w:color="auto"/>
        <w:right w:val="none" w:sz="0" w:space="0" w:color="auto"/>
      </w:divBdr>
    </w:div>
    <w:div w:id="849026800">
      <w:bodyDiv w:val="1"/>
      <w:marLeft w:val="0"/>
      <w:marRight w:val="0"/>
      <w:marTop w:val="0"/>
      <w:marBottom w:val="0"/>
      <w:divBdr>
        <w:top w:val="none" w:sz="0" w:space="0" w:color="auto"/>
        <w:left w:val="none" w:sz="0" w:space="0" w:color="auto"/>
        <w:bottom w:val="none" w:sz="0" w:space="0" w:color="auto"/>
        <w:right w:val="none" w:sz="0" w:space="0" w:color="auto"/>
      </w:divBdr>
    </w:div>
    <w:div w:id="941839158">
      <w:bodyDiv w:val="1"/>
      <w:marLeft w:val="0"/>
      <w:marRight w:val="0"/>
      <w:marTop w:val="0"/>
      <w:marBottom w:val="0"/>
      <w:divBdr>
        <w:top w:val="none" w:sz="0" w:space="0" w:color="auto"/>
        <w:left w:val="none" w:sz="0" w:space="0" w:color="auto"/>
        <w:bottom w:val="none" w:sz="0" w:space="0" w:color="auto"/>
        <w:right w:val="none" w:sz="0" w:space="0" w:color="auto"/>
      </w:divBdr>
    </w:div>
    <w:div w:id="1028338871">
      <w:bodyDiv w:val="1"/>
      <w:marLeft w:val="0"/>
      <w:marRight w:val="0"/>
      <w:marTop w:val="0"/>
      <w:marBottom w:val="0"/>
      <w:divBdr>
        <w:top w:val="none" w:sz="0" w:space="0" w:color="auto"/>
        <w:left w:val="none" w:sz="0" w:space="0" w:color="auto"/>
        <w:bottom w:val="none" w:sz="0" w:space="0" w:color="auto"/>
        <w:right w:val="none" w:sz="0" w:space="0" w:color="auto"/>
      </w:divBdr>
      <w:divsChild>
        <w:div w:id="701444511">
          <w:marLeft w:val="0"/>
          <w:marRight w:val="0"/>
          <w:marTop w:val="0"/>
          <w:marBottom w:val="0"/>
          <w:divBdr>
            <w:top w:val="none" w:sz="0" w:space="0" w:color="auto"/>
            <w:left w:val="none" w:sz="0" w:space="0" w:color="auto"/>
            <w:bottom w:val="none" w:sz="0" w:space="0" w:color="auto"/>
            <w:right w:val="none" w:sz="0" w:space="0" w:color="auto"/>
          </w:divBdr>
          <w:divsChild>
            <w:div w:id="1212233067">
              <w:marLeft w:val="0"/>
              <w:marRight w:val="0"/>
              <w:marTop w:val="0"/>
              <w:marBottom w:val="0"/>
              <w:divBdr>
                <w:top w:val="none" w:sz="0" w:space="0" w:color="auto"/>
                <w:left w:val="none" w:sz="0" w:space="0" w:color="auto"/>
                <w:bottom w:val="none" w:sz="0" w:space="0" w:color="auto"/>
                <w:right w:val="none" w:sz="0" w:space="0" w:color="auto"/>
              </w:divBdr>
              <w:divsChild>
                <w:div w:id="45502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767560">
      <w:bodyDiv w:val="1"/>
      <w:marLeft w:val="0"/>
      <w:marRight w:val="0"/>
      <w:marTop w:val="0"/>
      <w:marBottom w:val="0"/>
      <w:divBdr>
        <w:top w:val="none" w:sz="0" w:space="0" w:color="auto"/>
        <w:left w:val="none" w:sz="0" w:space="0" w:color="auto"/>
        <w:bottom w:val="none" w:sz="0" w:space="0" w:color="auto"/>
        <w:right w:val="none" w:sz="0" w:space="0" w:color="auto"/>
      </w:divBdr>
      <w:divsChild>
        <w:div w:id="1366565028">
          <w:marLeft w:val="0"/>
          <w:marRight w:val="0"/>
          <w:marTop w:val="0"/>
          <w:marBottom w:val="0"/>
          <w:divBdr>
            <w:top w:val="none" w:sz="0" w:space="0" w:color="auto"/>
            <w:left w:val="none" w:sz="0" w:space="0" w:color="auto"/>
            <w:bottom w:val="none" w:sz="0" w:space="0" w:color="auto"/>
            <w:right w:val="none" w:sz="0" w:space="0" w:color="auto"/>
          </w:divBdr>
          <w:divsChild>
            <w:div w:id="205795946">
              <w:marLeft w:val="0"/>
              <w:marRight w:val="0"/>
              <w:marTop w:val="0"/>
              <w:marBottom w:val="0"/>
              <w:divBdr>
                <w:top w:val="none" w:sz="0" w:space="0" w:color="auto"/>
                <w:left w:val="none" w:sz="0" w:space="0" w:color="auto"/>
                <w:bottom w:val="none" w:sz="0" w:space="0" w:color="auto"/>
                <w:right w:val="none" w:sz="0" w:space="0" w:color="auto"/>
              </w:divBdr>
              <w:divsChild>
                <w:div w:id="58264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783936">
      <w:bodyDiv w:val="1"/>
      <w:marLeft w:val="0"/>
      <w:marRight w:val="0"/>
      <w:marTop w:val="0"/>
      <w:marBottom w:val="0"/>
      <w:divBdr>
        <w:top w:val="none" w:sz="0" w:space="0" w:color="auto"/>
        <w:left w:val="none" w:sz="0" w:space="0" w:color="auto"/>
        <w:bottom w:val="none" w:sz="0" w:space="0" w:color="auto"/>
        <w:right w:val="none" w:sz="0" w:space="0" w:color="auto"/>
      </w:divBdr>
      <w:divsChild>
        <w:div w:id="922445702">
          <w:marLeft w:val="0"/>
          <w:marRight w:val="0"/>
          <w:marTop w:val="0"/>
          <w:marBottom w:val="0"/>
          <w:divBdr>
            <w:top w:val="none" w:sz="0" w:space="0" w:color="auto"/>
            <w:left w:val="none" w:sz="0" w:space="0" w:color="auto"/>
            <w:bottom w:val="none" w:sz="0" w:space="0" w:color="auto"/>
            <w:right w:val="none" w:sz="0" w:space="0" w:color="auto"/>
          </w:divBdr>
          <w:divsChild>
            <w:div w:id="625817989">
              <w:marLeft w:val="0"/>
              <w:marRight w:val="0"/>
              <w:marTop w:val="0"/>
              <w:marBottom w:val="0"/>
              <w:divBdr>
                <w:top w:val="none" w:sz="0" w:space="0" w:color="auto"/>
                <w:left w:val="none" w:sz="0" w:space="0" w:color="auto"/>
                <w:bottom w:val="none" w:sz="0" w:space="0" w:color="auto"/>
                <w:right w:val="none" w:sz="0" w:space="0" w:color="auto"/>
              </w:divBdr>
              <w:divsChild>
                <w:div w:id="1977639934">
                  <w:marLeft w:val="0"/>
                  <w:marRight w:val="0"/>
                  <w:marTop w:val="0"/>
                  <w:marBottom w:val="0"/>
                  <w:divBdr>
                    <w:top w:val="none" w:sz="0" w:space="0" w:color="auto"/>
                    <w:left w:val="none" w:sz="0" w:space="0" w:color="auto"/>
                    <w:bottom w:val="none" w:sz="0" w:space="0" w:color="auto"/>
                    <w:right w:val="none" w:sz="0" w:space="0" w:color="auto"/>
                  </w:divBdr>
                  <w:divsChild>
                    <w:div w:id="1382094592">
                      <w:marLeft w:val="0"/>
                      <w:marRight w:val="0"/>
                      <w:marTop w:val="0"/>
                      <w:marBottom w:val="0"/>
                      <w:divBdr>
                        <w:top w:val="none" w:sz="0" w:space="0" w:color="auto"/>
                        <w:left w:val="none" w:sz="0" w:space="0" w:color="auto"/>
                        <w:bottom w:val="none" w:sz="0" w:space="0" w:color="auto"/>
                        <w:right w:val="none" w:sz="0" w:space="0" w:color="auto"/>
                      </w:divBdr>
                      <w:divsChild>
                        <w:div w:id="1917475932">
                          <w:marLeft w:val="0"/>
                          <w:marRight w:val="0"/>
                          <w:marTop w:val="0"/>
                          <w:marBottom w:val="0"/>
                          <w:divBdr>
                            <w:top w:val="none" w:sz="0" w:space="0" w:color="auto"/>
                            <w:left w:val="none" w:sz="0" w:space="0" w:color="auto"/>
                            <w:bottom w:val="none" w:sz="0" w:space="0" w:color="auto"/>
                            <w:right w:val="none" w:sz="0" w:space="0" w:color="auto"/>
                          </w:divBdr>
                          <w:divsChild>
                            <w:div w:id="1584294188">
                              <w:marLeft w:val="0"/>
                              <w:marRight w:val="0"/>
                              <w:marTop w:val="0"/>
                              <w:marBottom w:val="0"/>
                              <w:divBdr>
                                <w:top w:val="none" w:sz="0" w:space="0" w:color="auto"/>
                                <w:left w:val="none" w:sz="0" w:space="0" w:color="auto"/>
                                <w:bottom w:val="none" w:sz="0" w:space="0" w:color="auto"/>
                                <w:right w:val="none" w:sz="0" w:space="0" w:color="auto"/>
                              </w:divBdr>
                              <w:divsChild>
                                <w:div w:id="392705834">
                                  <w:marLeft w:val="0"/>
                                  <w:marRight w:val="0"/>
                                  <w:marTop w:val="0"/>
                                  <w:marBottom w:val="0"/>
                                  <w:divBdr>
                                    <w:top w:val="none" w:sz="0" w:space="0" w:color="auto"/>
                                    <w:left w:val="none" w:sz="0" w:space="0" w:color="auto"/>
                                    <w:bottom w:val="none" w:sz="0" w:space="0" w:color="auto"/>
                                    <w:right w:val="none" w:sz="0" w:space="0" w:color="auto"/>
                                  </w:divBdr>
                                  <w:divsChild>
                                    <w:div w:id="1913656886">
                                      <w:marLeft w:val="0"/>
                                      <w:marRight w:val="0"/>
                                      <w:marTop w:val="0"/>
                                      <w:marBottom w:val="0"/>
                                      <w:divBdr>
                                        <w:top w:val="none" w:sz="0" w:space="0" w:color="auto"/>
                                        <w:left w:val="none" w:sz="0" w:space="0" w:color="auto"/>
                                        <w:bottom w:val="none" w:sz="0" w:space="0" w:color="auto"/>
                                        <w:right w:val="none" w:sz="0" w:space="0" w:color="auto"/>
                                      </w:divBdr>
                                      <w:divsChild>
                                        <w:div w:id="1644119144">
                                          <w:marLeft w:val="0"/>
                                          <w:marRight w:val="0"/>
                                          <w:marTop w:val="0"/>
                                          <w:marBottom w:val="0"/>
                                          <w:divBdr>
                                            <w:top w:val="none" w:sz="0" w:space="0" w:color="auto"/>
                                            <w:left w:val="none" w:sz="0" w:space="0" w:color="auto"/>
                                            <w:bottom w:val="none" w:sz="0" w:space="0" w:color="auto"/>
                                            <w:right w:val="none" w:sz="0" w:space="0" w:color="auto"/>
                                          </w:divBdr>
                                          <w:divsChild>
                                            <w:div w:id="552037913">
                                              <w:marLeft w:val="0"/>
                                              <w:marRight w:val="0"/>
                                              <w:marTop w:val="0"/>
                                              <w:marBottom w:val="0"/>
                                              <w:divBdr>
                                                <w:top w:val="none" w:sz="0" w:space="0" w:color="auto"/>
                                                <w:left w:val="none" w:sz="0" w:space="0" w:color="auto"/>
                                                <w:bottom w:val="none" w:sz="0" w:space="0" w:color="auto"/>
                                                <w:right w:val="none" w:sz="0" w:space="0" w:color="auto"/>
                                              </w:divBdr>
                                              <w:divsChild>
                                                <w:div w:id="535849745">
                                                  <w:marLeft w:val="0"/>
                                                  <w:marRight w:val="0"/>
                                                  <w:marTop w:val="0"/>
                                                  <w:marBottom w:val="0"/>
                                                  <w:divBdr>
                                                    <w:top w:val="none" w:sz="0" w:space="0" w:color="auto"/>
                                                    <w:left w:val="none" w:sz="0" w:space="0" w:color="auto"/>
                                                    <w:bottom w:val="none" w:sz="0" w:space="0" w:color="auto"/>
                                                    <w:right w:val="none" w:sz="0" w:space="0" w:color="auto"/>
                                                  </w:divBdr>
                                                  <w:divsChild>
                                                    <w:div w:id="995064291">
                                                      <w:marLeft w:val="0"/>
                                                      <w:marRight w:val="0"/>
                                                      <w:marTop w:val="0"/>
                                                      <w:marBottom w:val="0"/>
                                                      <w:divBdr>
                                                        <w:top w:val="none" w:sz="0" w:space="0" w:color="auto"/>
                                                        <w:left w:val="none" w:sz="0" w:space="0" w:color="auto"/>
                                                        <w:bottom w:val="none" w:sz="0" w:space="0" w:color="auto"/>
                                                        <w:right w:val="none" w:sz="0" w:space="0" w:color="auto"/>
                                                      </w:divBdr>
                                                      <w:divsChild>
                                                        <w:div w:id="321350598">
                                                          <w:marLeft w:val="0"/>
                                                          <w:marRight w:val="0"/>
                                                          <w:marTop w:val="0"/>
                                                          <w:marBottom w:val="0"/>
                                                          <w:divBdr>
                                                            <w:top w:val="none" w:sz="0" w:space="0" w:color="auto"/>
                                                            <w:left w:val="none" w:sz="0" w:space="0" w:color="auto"/>
                                                            <w:bottom w:val="none" w:sz="0" w:space="0" w:color="auto"/>
                                                            <w:right w:val="none" w:sz="0" w:space="0" w:color="auto"/>
                                                          </w:divBdr>
                                                          <w:divsChild>
                                                            <w:div w:id="197428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7516398">
          <w:marLeft w:val="0"/>
          <w:marRight w:val="0"/>
          <w:marTop w:val="0"/>
          <w:marBottom w:val="0"/>
          <w:divBdr>
            <w:top w:val="none" w:sz="0" w:space="0" w:color="auto"/>
            <w:left w:val="none" w:sz="0" w:space="0" w:color="auto"/>
            <w:bottom w:val="none" w:sz="0" w:space="0" w:color="auto"/>
            <w:right w:val="none" w:sz="0" w:space="0" w:color="auto"/>
          </w:divBdr>
          <w:divsChild>
            <w:div w:id="84696713">
              <w:marLeft w:val="0"/>
              <w:marRight w:val="0"/>
              <w:marTop w:val="0"/>
              <w:marBottom w:val="0"/>
              <w:divBdr>
                <w:top w:val="none" w:sz="0" w:space="0" w:color="auto"/>
                <w:left w:val="none" w:sz="0" w:space="0" w:color="auto"/>
                <w:bottom w:val="none" w:sz="0" w:space="0" w:color="auto"/>
                <w:right w:val="none" w:sz="0" w:space="0" w:color="auto"/>
              </w:divBdr>
              <w:divsChild>
                <w:div w:id="73297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907118">
      <w:bodyDiv w:val="1"/>
      <w:marLeft w:val="0"/>
      <w:marRight w:val="0"/>
      <w:marTop w:val="0"/>
      <w:marBottom w:val="0"/>
      <w:divBdr>
        <w:top w:val="none" w:sz="0" w:space="0" w:color="auto"/>
        <w:left w:val="none" w:sz="0" w:space="0" w:color="auto"/>
        <w:bottom w:val="none" w:sz="0" w:space="0" w:color="auto"/>
        <w:right w:val="none" w:sz="0" w:space="0" w:color="auto"/>
      </w:divBdr>
      <w:divsChild>
        <w:div w:id="451482351">
          <w:marLeft w:val="0"/>
          <w:marRight w:val="0"/>
          <w:marTop w:val="0"/>
          <w:marBottom w:val="0"/>
          <w:divBdr>
            <w:top w:val="none" w:sz="0" w:space="0" w:color="auto"/>
            <w:left w:val="none" w:sz="0" w:space="0" w:color="auto"/>
            <w:bottom w:val="none" w:sz="0" w:space="0" w:color="auto"/>
            <w:right w:val="single" w:sz="6" w:space="0" w:color="F1F1F1"/>
          </w:divBdr>
          <w:divsChild>
            <w:div w:id="425461044">
              <w:marLeft w:val="0"/>
              <w:marRight w:val="0"/>
              <w:marTop w:val="0"/>
              <w:marBottom w:val="0"/>
              <w:divBdr>
                <w:top w:val="none" w:sz="0" w:space="0" w:color="auto"/>
                <w:left w:val="none" w:sz="0" w:space="0" w:color="auto"/>
                <w:bottom w:val="none" w:sz="0" w:space="0" w:color="auto"/>
                <w:right w:val="none" w:sz="0" w:space="0" w:color="auto"/>
              </w:divBdr>
              <w:divsChild>
                <w:div w:id="179879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784599">
      <w:bodyDiv w:val="1"/>
      <w:marLeft w:val="0"/>
      <w:marRight w:val="0"/>
      <w:marTop w:val="0"/>
      <w:marBottom w:val="0"/>
      <w:divBdr>
        <w:top w:val="none" w:sz="0" w:space="0" w:color="auto"/>
        <w:left w:val="none" w:sz="0" w:space="0" w:color="auto"/>
        <w:bottom w:val="none" w:sz="0" w:space="0" w:color="auto"/>
        <w:right w:val="none" w:sz="0" w:space="0" w:color="auto"/>
      </w:divBdr>
    </w:div>
    <w:div w:id="1134635311">
      <w:bodyDiv w:val="1"/>
      <w:marLeft w:val="0"/>
      <w:marRight w:val="0"/>
      <w:marTop w:val="0"/>
      <w:marBottom w:val="0"/>
      <w:divBdr>
        <w:top w:val="none" w:sz="0" w:space="0" w:color="auto"/>
        <w:left w:val="none" w:sz="0" w:space="0" w:color="auto"/>
        <w:bottom w:val="none" w:sz="0" w:space="0" w:color="auto"/>
        <w:right w:val="none" w:sz="0" w:space="0" w:color="auto"/>
      </w:divBdr>
      <w:divsChild>
        <w:div w:id="734427093">
          <w:marLeft w:val="0"/>
          <w:marRight w:val="0"/>
          <w:marTop w:val="0"/>
          <w:marBottom w:val="0"/>
          <w:divBdr>
            <w:top w:val="none" w:sz="0" w:space="0" w:color="auto"/>
            <w:left w:val="none" w:sz="0" w:space="0" w:color="auto"/>
            <w:bottom w:val="none" w:sz="0" w:space="0" w:color="auto"/>
            <w:right w:val="none" w:sz="0" w:space="0" w:color="auto"/>
          </w:divBdr>
          <w:divsChild>
            <w:div w:id="973102982">
              <w:marLeft w:val="0"/>
              <w:marRight w:val="0"/>
              <w:marTop w:val="0"/>
              <w:marBottom w:val="0"/>
              <w:divBdr>
                <w:top w:val="none" w:sz="0" w:space="0" w:color="auto"/>
                <w:left w:val="none" w:sz="0" w:space="0" w:color="auto"/>
                <w:bottom w:val="none" w:sz="0" w:space="0" w:color="auto"/>
                <w:right w:val="none" w:sz="0" w:space="0" w:color="auto"/>
              </w:divBdr>
              <w:divsChild>
                <w:div w:id="54533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776748">
      <w:bodyDiv w:val="1"/>
      <w:marLeft w:val="0"/>
      <w:marRight w:val="0"/>
      <w:marTop w:val="0"/>
      <w:marBottom w:val="0"/>
      <w:divBdr>
        <w:top w:val="none" w:sz="0" w:space="0" w:color="auto"/>
        <w:left w:val="none" w:sz="0" w:space="0" w:color="auto"/>
        <w:bottom w:val="none" w:sz="0" w:space="0" w:color="auto"/>
        <w:right w:val="none" w:sz="0" w:space="0" w:color="auto"/>
      </w:divBdr>
    </w:div>
    <w:div w:id="1206873464">
      <w:bodyDiv w:val="1"/>
      <w:marLeft w:val="0"/>
      <w:marRight w:val="0"/>
      <w:marTop w:val="0"/>
      <w:marBottom w:val="0"/>
      <w:divBdr>
        <w:top w:val="none" w:sz="0" w:space="0" w:color="auto"/>
        <w:left w:val="none" w:sz="0" w:space="0" w:color="auto"/>
        <w:bottom w:val="none" w:sz="0" w:space="0" w:color="auto"/>
        <w:right w:val="none" w:sz="0" w:space="0" w:color="auto"/>
      </w:divBdr>
    </w:div>
    <w:div w:id="1228028648">
      <w:bodyDiv w:val="1"/>
      <w:marLeft w:val="0"/>
      <w:marRight w:val="0"/>
      <w:marTop w:val="0"/>
      <w:marBottom w:val="0"/>
      <w:divBdr>
        <w:top w:val="none" w:sz="0" w:space="0" w:color="auto"/>
        <w:left w:val="none" w:sz="0" w:space="0" w:color="auto"/>
        <w:bottom w:val="none" w:sz="0" w:space="0" w:color="auto"/>
        <w:right w:val="none" w:sz="0" w:space="0" w:color="auto"/>
      </w:divBdr>
    </w:div>
    <w:div w:id="1274240608">
      <w:bodyDiv w:val="1"/>
      <w:marLeft w:val="0"/>
      <w:marRight w:val="0"/>
      <w:marTop w:val="0"/>
      <w:marBottom w:val="0"/>
      <w:divBdr>
        <w:top w:val="none" w:sz="0" w:space="0" w:color="auto"/>
        <w:left w:val="none" w:sz="0" w:space="0" w:color="auto"/>
        <w:bottom w:val="none" w:sz="0" w:space="0" w:color="auto"/>
        <w:right w:val="none" w:sz="0" w:space="0" w:color="auto"/>
      </w:divBdr>
    </w:div>
    <w:div w:id="1277907356">
      <w:bodyDiv w:val="1"/>
      <w:marLeft w:val="0"/>
      <w:marRight w:val="0"/>
      <w:marTop w:val="0"/>
      <w:marBottom w:val="0"/>
      <w:divBdr>
        <w:top w:val="none" w:sz="0" w:space="0" w:color="auto"/>
        <w:left w:val="none" w:sz="0" w:space="0" w:color="auto"/>
        <w:bottom w:val="none" w:sz="0" w:space="0" w:color="auto"/>
        <w:right w:val="none" w:sz="0" w:space="0" w:color="auto"/>
      </w:divBdr>
    </w:div>
    <w:div w:id="1296253243">
      <w:bodyDiv w:val="1"/>
      <w:marLeft w:val="0"/>
      <w:marRight w:val="0"/>
      <w:marTop w:val="0"/>
      <w:marBottom w:val="0"/>
      <w:divBdr>
        <w:top w:val="none" w:sz="0" w:space="0" w:color="auto"/>
        <w:left w:val="none" w:sz="0" w:space="0" w:color="auto"/>
        <w:bottom w:val="none" w:sz="0" w:space="0" w:color="auto"/>
        <w:right w:val="none" w:sz="0" w:space="0" w:color="auto"/>
      </w:divBdr>
    </w:div>
    <w:div w:id="1299334459">
      <w:bodyDiv w:val="1"/>
      <w:marLeft w:val="0"/>
      <w:marRight w:val="0"/>
      <w:marTop w:val="0"/>
      <w:marBottom w:val="0"/>
      <w:divBdr>
        <w:top w:val="none" w:sz="0" w:space="0" w:color="auto"/>
        <w:left w:val="none" w:sz="0" w:space="0" w:color="auto"/>
        <w:bottom w:val="none" w:sz="0" w:space="0" w:color="auto"/>
        <w:right w:val="none" w:sz="0" w:space="0" w:color="auto"/>
      </w:divBdr>
    </w:div>
    <w:div w:id="1379016020">
      <w:bodyDiv w:val="1"/>
      <w:marLeft w:val="0"/>
      <w:marRight w:val="0"/>
      <w:marTop w:val="0"/>
      <w:marBottom w:val="0"/>
      <w:divBdr>
        <w:top w:val="none" w:sz="0" w:space="0" w:color="auto"/>
        <w:left w:val="none" w:sz="0" w:space="0" w:color="auto"/>
        <w:bottom w:val="none" w:sz="0" w:space="0" w:color="auto"/>
        <w:right w:val="none" w:sz="0" w:space="0" w:color="auto"/>
      </w:divBdr>
    </w:div>
    <w:div w:id="1402680989">
      <w:bodyDiv w:val="1"/>
      <w:marLeft w:val="0"/>
      <w:marRight w:val="0"/>
      <w:marTop w:val="0"/>
      <w:marBottom w:val="0"/>
      <w:divBdr>
        <w:top w:val="none" w:sz="0" w:space="0" w:color="auto"/>
        <w:left w:val="none" w:sz="0" w:space="0" w:color="auto"/>
        <w:bottom w:val="none" w:sz="0" w:space="0" w:color="auto"/>
        <w:right w:val="none" w:sz="0" w:space="0" w:color="auto"/>
      </w:divBdr>
    </w:div>
    <w:div w:id="1457527443">
      <w:bodyDiv w:val="1"/>
      <w:marLeft w:val="0"/>
      <w:marRight w:val="0"/>
      <w:marTop w:val="0"/>
      <w:marBottom w:val="0"/>
      <w:divBdr>
        <w:top w:val="none" w:sz="0" w:space="0" w:color="auto"/>
        <w:left w:val="none" w:sz="0" w:space="0" w:color="auto"/>
        <w:bottom w:val="none" w:sz="0" w:space="0" w:color="auto"/>
        <w:right w:val="none" w:sz="0" w:space="0" w:color="auto"/>
      </w:divBdr>
    </w:div>
    <w:div w:id="1505053781">
      <w:bodyDiv w:val="1"/>
      <w:marLeft w:val="0"/>
      <w:marRight w:val="0"/>
      <w:marTop w:val="0"/>
      <w:marBottom w:val="0"/>
      <w:divBdr>
        <w:top w:val="none" w:sz="0" w:space="0" w:color="auto"/>
        <w:left w:val="none" w:sz="0" w:space="0" w:color="auto"/>
        <w:bottom w:val="none" w:sz="0" w:space="0" w:color="auto"/>
        <w:right w:val="none" w:sz="0" w:space="0" w:color="auto"/>
      </w:divBdr>
    </w:div>
    <w:div w:id="1530683080">
      <w:bodyDiv w:val="1"/>
      <w:marLeft w:val="0"/>
      <w:marRight w:val="0"/>
      <w:marTop w:val="0"/>
      <w:marBottom w:val="0"/>
      <w:divBdr>
        <w:top w:val="none" w:sz="0" w:space="0" w:color="auto"/>
        <w:left w:val="none" w:sz="0" w:space="0" w:color="auto"/>
        <w:bottom w:val="none" w:sz="0" w:space="0" w:color="auto"/>
        <w:right w:val="none" w:sz="0" w:space="0" w:color="auto"/>
      </w:divBdr>
    </w:div>
    <w:div w:id="1558736965">
      <w:bodyDiv w:val="1"/>
      <w:marLeft w:val="0"/>
      <w:marRight w:val="0"/>
      <w:marTop w:val="0"/>
      <w:marBottom w:val="0"/>
      <w:divBdr>
        <w:top w:val="none" w:sz="0" w:space="0" w:color="auto"/>
        <w:left w:val="none" w:sz="0" w:space="0" w:color="auto"/>
        <w:bottom w:val="none" w:sz="0" w:space="0" w:color="auto"/>
        <w:right w:val="none" w:sz="0" w:space="0" w:color="auto"/>
      </w:divBdr>
      <w:divsChild>
        <w:div w:id="399601541">
          <w:marLeft w:val="0"/>
          <w:marRight w:val="0"/>
          <w:marTop w:val="0"/>
          <w:marBottom w:val="0"/>
          <w:divBdr>
            <w:top w:val="none" w:sz="0" w:space="0" w:color="auto"/>
            <w:left w:val="none" w:sz="0" w:space="0" w:color="auto"/>
            <w:bottom w:val="none" w:sz="0" w:space="0" w:color="auto"/>
            <w:right w:val="none" w:sz="0" w:space="0" w:color="auto"/>
          </w:divBdr>
          <w:divsChild>
            <w:div w:id="77313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784893">
      <w:bodyDiv w:val="1"/>
      <w:marLeft w:val="0"/>
      <w:marRight w:val="0"/>
      <w:marTop w:val="0"/>
      <w:marBottom w:val="0"/>
      <w:divBdr>
        <w:top w:val="none" w:sz="0" w:space="0" w:color="auto"/>
        <w:left w:val="none" w:sz="0" w:space="0" w:color="auto"/>
        <w:bottom w:val="none" w:sz="0" w:space="0" w:color="auto"/>
        <w:right w:val="none" w:sz="0" w:space="0" w:color="auto"/>
      </w:divBdr>
    </w:div>
    <w:div w:id="1565528049">
      <w:bodyDiv w:val="1"/>
      <w:marLeft w:val="0"/>
      <w:marRight w:val="0"/>
      <w:marTop w:val="0"/>
      <w:marBottom w:val="0"/>
      <w:divBdr>
        <w:top w:val="none" w:sz="0" w:space="0" w:color="auto"/>
        <w:left w:val="none" w:sz="0" w:space="0" w:color="auto"/>
        <w:bottom w:val="none" w:sz="0" w:space="0" w:color="auto"/>
        <w:right w:val="none" w:sz="0" w:space="0" w:color="auto"/>
      </w:divBdr>
      <w:divsChild>
        <w:div w:id="1347177470">
          <w:marLeft w:val="0"/>
          <w:marRight w:val="0"/>
          <w:marTop w:val="0"/>
          <w:marBottom w:val="0"/>
          <w:divBdr>
            <w:top w:val="none" w:sz="0" w:space="0" w:color="auto"/>
            <w:left w:val="none" w:sz="0" w:space="0" w:color="auto"/>
            <w:bottom w:val="none" w:sz="0" w:space="0" w:color="auto"/>
            <w:right w:val="none" w:sz="0" w:space="0" w:color="auto"/>
          </w:divBdr>
          <w:divsChild>
            <w:div w:id="22560694">
              <w:marLeft w:val="0"/>
              <w:marRight w:val="0"/>
              <w:marTop w:val="0"/>
              <w:marBottom w:val="0"/>
              <w:divBdr>
                <w:top w:val="none" w:sz="0" w:space="0" w:color="auto"/>
                <w:left w:val="none" w:sz="0" w:space="0" w:color="auto"/>
                <w:bottom w:val="none" w:sz="0" w:space="0" w:color="auto"/>
                <w:right w:val="none" w:sz="0" w:space="0" w:color="auto"/>
              </w:divBdr>
              <w:divsChild>
                <w:div w:id="17359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905397">
      <w:bodyDiv w:val="1"/>
      <w:marLeft w:val="0"/>
      <w:marRight w:val="0"/>
      <w:marTop w:val="0"/>
      <w:marBottom w:val="0"/>
      <w:divBdr>
        <w:top w:val="none" w:sz="0" w:space="0" w:color="auto"/>
        <w:left w:val="none" w:sz="0" w:space="0" w:color="auto"/>
        <w:bottom w:val="none" w:sz="0" w:space="0" w:color="auto"/>
        <w:right w:val="none" w:sz="0" w:space="0" w:color="auto"/>
      </w:divBdr>
      <w:divsChild>
        <w:div w:id="2070497551">
          <w:marLeft w:val="0"/>
          <w:marRight w:val="0"/>
          <w:marTop w:val="0"/>
          <w:marBottom w:val="0"/>
          <w:divBdr>
            <w:top w:val="none" w:sz="0" w:space="0" w:color="auto"/>
            <w:left w:val="none" w:sz="0" w:space="0" w:color="auto"/>
            <w:bottom w:val="none" w:sz="0" w:space="0" w:color="auto"/>
            <w:right w:val="none" w:sz="0" w:space="0" w:color="auto"/>
          </w:divBdr>
        </w:div>
      </w:divsChild>
    </w:div>
    <w:div w:id="1619945406">
      <w:bodyDiv w:val="1"/>
      <w:marLeft w:val="0"/>
      <w:marRight w:val="0"/>
      <w:marTop w:val="0"/>
      <w:marBottom w:val="0"/>
      <w:divBdr>
        <w:top w:val="none" w:sz="0" w:space="0" w:color="auto"/>
        <w:left w:val="none" w:sz="0" w:space="0" w:color="auto"/>
        <w:bottom w:val="none" w:sz="0" w:space="0" w:color="auto"/>
        <w:right w:val="none" w:sz="0" w:space="0" w:color="auto"/>
      </w:divBdr>
    </w:div>
    <w:div w:id="1702126384">
      <w:bodyDiv w:val="1"/>
      <w:marLeft w:val="0"/>
      <w:marRight w:val="0"/>
      <w:marTop w:val="0"/>
      <w:marBottom w:val="0"/>
      <w:divBdr>
        <w:top w:val="none" w:sz="0" w:space="0" w:color="auto"/>
        <w:left w:val="none" w:sz="0" w:space="0" w:color="auto"/>
        <w:bottom w:val="none" w:sz="0" w:space="0" w:color="auto"/>
        <w:right w:val="none" w:sz="0" w:space="0" w:color="auto"/>
      </w:divBdr>
      <w:divsChild>
        <w:div w:id="731200702">
          <w:marLeft w:val="0"/>
          <w:marRight w:val="0"/>
          <w:marTop w:val="0"/>
          <w:marBottom w:val="0"/>
          <w:divBdr>
            <w:top w:val="none" w:sz="0" w:space="0" w:color="auto"/>
            <w:left w:val="none" w:sz="0" w:space="0" w:color="auto"/>
            <w:bottom w:val="none" w:sz="0" w:space="0" w:color="auto"/>
            <w:right w:val="none" w:sz="0" w:space="0" w:color="auto"/>
          </w:divBdr>
          <w:divsChild>
            <w:div w:id="40896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764873">
      <w:bodyDiv w:val="1"/>
      <w:marLeft w:val="0"/>
      <w:marRight w:val="0"/>
      <w:marTop w:val="0"/>
      <w:marBottom w:val="0"/>
      <w:divBdr>
        <w:top w:val="none" w:sz="0" w:space="0" w:color="auto"/>
        <w:left w:val="none" w:sz="0" w:space="0" w:color="auto"/>
        <w:bottom w:val="none" w:sz="0" w:space="0" w:color="auto"/>
        <w:right w:val="none" w:sz="0" w:space="0" w:color="auto"/>
      </w:divBdr>
      <w:divsChild>
        <w:div w:id="1619332149">
          <w:marLeft w:val="0"/>
          <w:marRight w:val="0"/>
          <w:marTop w:val="0"/>
          <w:marBottom w:val="0"/>
          <w:divBdr>
            <w:top w:val="none" w:sz="0" w:space="0" w:color="auto"/>
            <w:left w:val="none" w:sz="0" w:space="0" w:color="auto"/>
            <w:bottom w:val="none" w:sz="0" w:space="0" w:color="auto"/>
            <w:right w:val="none" w:sz="0" w:space="0" w:color="auto"/>
          </w:divBdr>
          <w:divsChild>
            <w:div w:id="1722367800">
              <w:marLeft w:val="0"/>
              <w:marRight w:val="0"/>
              <w:marTop w:val="0"/>
              <w:marBottom w:val="0"/>
              <w:divBdr>
                <w:top w:val="none" w:sz="0" w:space="0" w:color="auto"/>
                <w:left w:val="none" w:sz="0" w:space="0" w:color="auto"/>
                <w:bottom w:val="none" w:sz="0" w:space="0" w:color="auto"/>
                <w:right w:val="none" w:sz="0" w:space="0" w:color="auto"/>
              </w:divBdr>
              <w:divsChild>
                <w:div w:id="2093694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623222">
      <w:bodyDiv w:val="1"/>
      <w:marLeft w:val="0"/>
      <w:marRight w:val="0"/>
      <w:marTop w:val="0"/>
      <w:marBottom w:val="0"/>
      <w:divBdr>
        <w:top w:val="none" w:sz="0" w:space="0" w:color="auto"/>
        <w:left w:val="none" w:sz="0" w:space="0" w:color="auto"/>
        <w:bottom w:val="none" w:sz="0" w:space="0" w:color="auto"/>
        <w:right w:val="none" w:sz="0" w:space="0" w:color="auto"/>
      </w:divBdr>
    </w:div>
    <w:div w:id="1803307981">
      <w:bodyDiv w:val="1"/>
      <w:marLeft w:val="0"/>
      <w:marRight w:val="0"/>
      <w:marTop w:val="0"/>
      <w:marBottom w:val="0"/>
      <w:divBdr>
        <w:top w:val="none" w:sz="0" w:space="0" w:color="auto"/>
        <w:left w:val="none" w:sz="0" w:space="0" w:color="auto"/>
        <w:bottom w:val="none" w:sz="0" w:space="0" w:color="auto"/>
        <w:right w:val="none" w:sz="0" w:space="0" w:color="auto"/>
      </w:divBdr>
    </w:div>
    <w:div w:id="1806239878">
      <w:bodyDiv w:val="1"/>
      <w:marLeft w:val="0"/>
      <w:marRight w:val="0"/>
      <w:marTop w:val="0"/>
      <w:marBottom w:val="0"/>
      <w:divBdr>
        <w:top w:val="none" w:sz="0" w:space="0" w:color="auto"/>
        <w:left w:val="none" w:sz="0" w:space="0" w:color="auto"/>
        <w:bottom w:val="none" w:sz="0" w:space="0" w:color="auto"/>
        <w:right w:val="none" w:sz="0" w:space="0" w:color="auto"/>
      </w:divBdr>
    </w:div>
    <w:div w:id="1820152542">
      <w:bodyDiv w:val="1"/>
      <w:marLeft w:val="0"/>
      <w:marRight w:val="0"/>
      <w:marTop w:val="0"/>
      <w:marBottom w:val="0"/>
      <w:divBdr>
        <w:top w:val="none" w:sz="0" w:space="0" w:color="auto"/>
        <w:left w:val="none" w:sz="0" w:space="0" w:color="auto"/>
        <w:bottom w:val="none" w:sz="0" w:space="0" w:color="auto"/>
        <w:right w:val="none" w:sz="0" w:space="0" w:color="auto"/>
      </w:divBdr>
    </w:div>
    <w:div w:id="1855148932">
      <w:bodyDiv w:val="1"/>
      <w:marLeft w:val="0"/>
      <w:marRight w:val="0"/>
      <w:marTop w:val="0"/>
      <w:marBottom w:val="0"/>
      <w:divBdr>
        <w:top w:val="none" w:sz="0" w:space="0" w:color="auto"/>
        <w:left w:val="none" w:sz="0" w:space="0" w:color="auto"/>
        <w:bottom w:val="none" w:sz="0" w:space="0" w:color="auto"/>
        <w:right w:val="none" w:sz="0" w:space="0" w:color="auto"/>
      </w:divBdr>
    </w:div>
    <w:div w:id="1880971339">
      <w:bodyDiv w:val="1"/>
      <w:marLeft w:val="0"/>
      <w:marRight w:val="0"/>
      <w:marTop w:val="0"/>
      <w:marBottom w:val="0"/>
      <w:divBdr>
        <w:top w:val="none" w:sz="0" w:space="0" w:color="auto"/>
        <w:left w:val="none" w:sz="0" w:space="0" w:color="auto"/>
        <w:bottom w:val="none" w:sz="0" w:space="0" w:color="auto"/>
        <w:right w:val="none" w:sz="0" w:space="0" w:color="auto"/>
      </w:divBdr>
    </w:div>
    <w:div w:id="1925842354">
      <w:bodyDiv w:val="1"/>
      <w:marLeft w:val="0"/>
      <w:marRight w:val="0"/>
      <w:marTop w:val="0"/>
      <w:marBottom w:val="0"/>
      <w:divBdr>
        <w:top w:val="none" w:sz="0" w:space="0" w:color="auto"/>
        <w:left w:val="none" w:sz="0" w:space="0" w:color="auto"/>
        <w:bottom w:val="none" w:sz="0" w:space="0" w:color="auto"/>
        <w:right w:val="none" w:sz="0" w:space="0" w:color="auto"/>
      </w:divBdr>
    </w:div>
    <w:div w:id="1957129739">
      <w:bodyDiv w:val="1"/>
      <w:marLeft w:val="0"/>
      <w:marRight w:val="0"/>
      <w:marTop w:val="0"/>
      <w:marBottom w:val="0"/>
      <w:divBdr>
        <w:top w:val="none" w:sz="0" w:space="0" w:color="auto"/>
        <w:left w:val="none" w:sz="0" w:space="0" w:color="auto"/>
        <w:bottom w:val="none" w:sz="0" w:space="0" w:color="auto"/>
        <w:right w:val="none" w:sz="0" w:space="0" w:color="auto"/>
      </w:divBdr>
    </w:div>
    <w:div w:id="211786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 /><Relationship Id="rId13" Type="http://schemas.openxmlformats.org/officeDocument/2006/relationships/chart" Target="charts/chart6.xml" /><Relationship Id="rId18" Type="http://schemas.openxmlformats.org/officeDocument/2006/relationships/hyperlink" Target="http://www.bseindia.com" TargetMode="External" /><Relationship Id="rId3" Type="http://schemas.openxmlformats.org/officeDocument/2006/relationships/styles" Target="styles.xml" /><Relationship Id="rId21" Type="http://schemas.openxmlformats.org/officeDocument/2006/relationships/fontTable" Target="fontTable.xml" /><Relationship Id="rId7" Type="http://schemas.openxmlformats.org/officeDocument/2006/relationships/endnotes" Target="endnotes.xml" /><Relationship Id="rId12" Type="http://schemas.openxmlformats.org/officeDocument/2006/relationships/chart" Target="charts/chart5.xml" /><Relationship Id="rId17" Type="http://schemas.openxmlformats.org/officeDocument/2006/relationships/hyperlink" Target="http://www.nseindia.com" TargetMode="External" /><Relationship Id="rId2" Type="http://schemas.openxmlformats.org/officeDocument/2006/relationships/numbering" Target="numbering.xml" /><Relationship Id="rId16" Type="http://schemas.openxmlformats.org/officeDocument/2006/relationships/chart" Target="charts/chart9.xml" /><Relationship Id="rId20" Type="http://schemas.openxmlformats.org/officeDocument/2006/relationships/hyperlink" Target="http://www.chittorgarh.com"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chart" Target="charts/chart4.xml" /><Relationship Id="rId5" Type="http://schemas.openxmlformats.org/officeDocument/2006/relationships/webSettings" Target="webSettings.xml" /><Relationship Id="rId15" Type="http://schemas.openxmlformats.org/officeDocument/2006/relationships/chart" Target="charts/chart8.xml" /><Relationship Id="rId10" Type="http://schemas.openxmlformats.org/officeDocument/2006/relationships/chart" Target="charts/chart3.xml" /><Relationship Id="rId19" Type="http://schemas.openxmlformats.org/officeDocument/2006/relationships/hyperlink" Target="http://www.sebi.gov.in" TargetMode="External" /><Relationship Id="rId4" Type="http://schemas.openxmlformats.org/officeDocument/2006/relationships/settings" Target="settings.xml" /><Relationship Id="rId9" Type="http://schemas.openxmlformats.org/officeDocument/2006/relationships/chart" Target="charts/chart2.xml" /><Relationship Id="rId14" Type="http://schemas.openxmlformats.org/officeDocument/2006/relationships/chart" Target="charts/chart7.xml" /><Relationship Id="rId22" Type="http://schemas.openxmlformats.org/officeDocument/2006/relationships/theme" Target="theme/theme1.xml" /></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4d5ae618aab681fa/Documents/Book2.xlsx" TargetMode="External" /><Relationship Id="rId2" Type="http://schemas.microsoft.com/office/2011/relationships/chartColorStyle" Target="colors1.xml" /><Relationship Id="rId1" Type="http://schemas.microsoft.com/office/2011/relationships/chartStyle" Target="style1.xml" /></Relationships>
</file>

<file path=word/charts/_rels/chart2.xml.rels><?xml version="1.0" encoding="UTF-8" standalone="yes"?>
<Relationships xmlns="http://schemas.openxmlformats.org/package/2006/relationships"><Relationship Id="rId3" Type="http://schemas.openxmlformats.org/officeDocument/2006/relationships/oleObject" Target="https://d.docs.live.net/4d5ae618aab681fa/Documents/Book2.xlsx" TargetMode="External" /><Relationship Id="rId2" Type="http://schemas.microsoft.com/office/2011/relationships/chartColorStyle" Target="colors2.xml" /><Relationship Id="rId1" Type="http://schemas.microsoft.com/office/2011/relationships/chartStyle" Target="style2.xml" /></Relationships>
</file>

<file path=word/charts/_rels/chart3.xml.rels><?xml version="1.0" encoding="UTF-8" standalone="yes"?>
<Relationships xmlns="http://schemas.openxmlformats.org/package/2006/relationships"><Relationship Id="rId3" Type="http://schemas.openxmlformats.org/officeDocument/2006/relationships/oleObject" Target="https://d.docs.live.net/4d5ae618aab681fa/Documents/Book2.xlsx" TargetMode="External" /><Relationship Id="rId2" Type="http://schemas.microsoft.com/office/2011/relationships/chartColorStyle" Target="colors3.xml" /><Relationship Id="rId1" Type="http://schemas.microsoft.com/office/2011/relationships/chartStyle" Target="style3.xml" /></Relationships>
</file>

<file path=word/charts/_rels/chart4.xml.rels><?xml version="1.0" encoding="UTF-8" standalone="yes"?>
<Relationships xmlns="http://schemas.openxmlformats.org/package/2006/relationships"><Relationship Id="rId3" Type="http://schemas.openxmlformats.org/officeDocument/2006/relationships/oleObject" Target="https://d.docs.live.net/4d5ae618aab681fa/Documents/Book2.xlsx" TargetMode="External" /><Relationship Id="rId2" Type="http://schemas.microsoft.com/office/2011/relationships/chartColorStyle" Target="colors4.xml" /><Relationship Id="rId1" Type="http://schemas.microsoft.com/office/2011/relationships/chartStyle" Target="style4.xml" /></Relationships>
</file>

<file path=word/charts/_rels/chart5.xml.rels><?xml version="1.0" encoding="UTF-8" standalone="yes"?>
<Relationships xmlns="http://schemas.openxmlformats.org/package/2006/relationships"><Relationship Id="rId3" Type="http://schemas.openxmlformats.org/officeDocument/2006/relationships/oleObject" Target="https://d.docs.live.net/4d5ae618aab681fa/Documents/Book2.xlsx" TargetMode="External" /><Relationship Id="rId2" Type="http://schemas.microsoft.com/office/2011/relationships/chartColorStyle" Target="colors5.xml" /><Relationship Id="rId1" Type="http://schemas.microsoft.com/office/2011/relationships/chartStyle" Target="style5.xml" /></Relationships>
</file>

<file path=word/charts/_rels/chart6.xml.rels><?xml version="1.0" encoding="UTF-8" standalone="yes"?>
<Relationships xmlns="http://schemas.openxmlformats.org/package/2006/relationships"><Relationship Id="rId3" Type="http://schemas.openxmlformats.org/officeDocument/2006/relationships/oleObject" Target="https://d.docs.live.net/4d5ae618aab681fa/Documents/Book2.xlsx" TargetMode="External" /><Relationship Id="rId2" Type="http://schemas.microsoft.com/office/2011/relationships/chartColorStyle" Target="colors6.xml" /><Relationship Id="rId1" Type="http://schemas.microsoft.com/office/2011/relationships/chartStyle" Target="style6.xml" /></Relationships>
</file>

<file path=word/charts/_rels/chart7.xml.rels><?xml version="1.0" encoding="UTF-8" standalone="yes"?>
<Relationships xmlns="http://schemas.openxmlformats.org/package/2006/relationships"><Relationship Id="rId3" Type="http://schemas.openxmlformats.org/officeDocument/2006/relationships/oleObject" Target="https://d.docs.live.net/4d5ae618aab681fa/Documents/Book2.xlsx" TargetMode="External" /><Relationship Id="rId2" Type="http://schemas.microsoft.com/office/2011/relationships/chartColorStyle" Target="colors7.xml" /><Relationship Id="rId1" Type="http://schemas.microsoft.com/office/2011/relationships/chartStyle" Target="style7.xml" /></Relationships>
</file>

<file path=word/charts/_rels/chart8.xml.rels><?xml version="1.0" encoding="UTF-8" standalone="yes"?>
<Relationships xmlns="http://schemas.openxmlformats.org/package/2006/relationships"><Relationship Id="rId3" Type="http://schemas.openxmlformats.org/officeDocument/2006/relationships/oleObject" Target="https://d.docs.live.net/4d5ae618aab681fa/Documents/Book2.xlsx" TargetMode="External" /><Relationship Id="rId2" Type="http://schemas.microsoft.com/office/2011/relationships/chartColorStyle" Target="colors8.xml" /><Relationship Id="rId1" Type="http://schemas.microsoft.com/office/2011/relationships/chartStyle" Target="style8.xml" /></Relationships>
</file>

<file path=word/charts/_rels/chart9.xml.rels><?xml version="1.0" encoding="UTF-8" standalone="yes"?>
<Relationships xmlns="http://schemas.openxmlformats.org/package/2006/relationships"><Relationship Id="rId3" Type="http://schemas.openxmlformats.org/officeDocument/2006/relationships/oleObject" Target="https://d.docs.live.net/4d5ae618aab681fa/Documents/Book2.xlsx" TargetMode="External" /><Relationship Id="rId2" Type="http://schemas.microsoft.com/office/2011/relationships/chartColorStyle" Target="colors9.xml" /><Relationship Id="rId1" Type="http://schemas.microsoft.com/office/2011/relationships/chartStyle" Target="style9.xml" /></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2"/>
          <c:order val="2"/>
          <c:tx>
            <c:strRef>
              <c:f>Sheet1!$P$1</c:f>
              <c:strCache>
                <c:ptCount val="1"/>
                <c:pt idx="0">
                  <c:v>Listing Day Gain/Loss</c:v>
                </c:pt>
              </c:strCache>
            </c:strRef>
          </c:tx>
          <c:spPr>
            <a:solidFill>
              <a:schemeClr val="accent3"/>
            </a:solidFill>
            <a:ln>
              <a:noFill/>
            </a:ln>
            <a:effectLst/>
          </c:spPr>
          <c:invertIfNegative val="0"/>
          <c:cat>
            <c:strRef>
              <c:f>Sheet1!$L$2:$L$18</c:f>
              <c:strCache>
                <c:ptCount val="17"/>
                <c:pt idx="0">
                  <c:v>IndiaMART InterMESH Limited</c:v>
                </c:pt>
                <c:pt idx="1">
                  <c:v>Xelpmoc Design and Tech Limited</c:v>
                </c:pt>
                <c:pt idx="2">
                  <c:v>Chalet Hotels Limited</c:v>
                </c:pt>
                <c:pt idx="3">
                  <c:v>MSTC Limited</c:v>
                </c:pt>
                <c:pt idx="4">
                  <c:v>Embassy Office Parks</c:v>
                </c:pt>
                <c:pt idx="5">
                  <c:v>Rail Vikas Nigam Limited</c:v>
                </c:pt>
                <c:pt idx="6">
                  <c:v>Metropolis Healthcare Limited</c:v>
                </c:pt>
                <c:pt idx="7">
                  <c:v>Polycab India Limited</c:v>
                </c:pt>
                <c:pt idx="8">
                  <c:v>Neogen Chemicals Limited</c:v>
                </c:pt>
                <c:pt idx="9">
                  <c:v>Affle (India) Limited</c:v>
                </c:pt>
                <c:pt idx="10">
                  <c:v>Spandana Sphoorty Financial Ltd</c:v>
                </c:pt>
                <c:pt idx="11">
                  <c:v>Sterling and Wilson Solar Ltd</c:v>
                </c:pt>
                <c:pt idx="12">
                  <c:v>IRCTC Limited</c:v>
                </c:pt>
                <c:pt idx="13">
                  <c:v>Vishwaraj Sugar Industries Ltd</c:v>
                </c:pt>
                <c:pt idx="14">
                  <c:v>CSB Bank Limited</c:v>
                </c:pt>
                <c:pt idx="15">
                  <c:v>Ujjivan Small Finance Bank Ltd</c:v>
                </c:pt>
                <c:pt idx="16">
                  <c:v>Prince Pipes and Fittings Ltd</c:v>
                </c:pt>
              </c:strCache>
              <c:extLst/>
            </c:strRef>
          </c:cat>
          <c:val>
            <c:numRef>
              <c:f>Sheet1!$P$2:$P$18</c:f>
              <c:numCache>
                <c:formatCode>0.00%</c:formatCode>
                <c:ptCount val="17"/>
                <c:pt idx="0">
                  <c:v>0.3387</c:v>
                </c:pt>
                <c:pt idx="1">
                  <c:v>-9.3200000000000005E-2</c:v>
                </c:pt>
                <c:pt idx="2">
                  <c:v>3.7100000000000001E-2</c:v>
                </c:pt>
                <c:pt idx="3">
                  <c:v>-4.8300000000000003E-2</c:v>
                </c:pt>
                <c:pt idx="4">
                  <c:v>4.7E-2</c:v>
                </c:pt>
                <c:pt idx="5">
                  <c:v>2.5999999999999999E-3</c:v>
                </c:pt>
                <c:pt idx="6">
                  <c:v>9.0399999999999994E-2</c:v>
                </c:pt>
                <c:pt idx="7">
                  <c:v>0.2175</c:v>
                </c:pt>
                <c:pt idx="8">
                  <c:v>0.2258</c:v>
                </c:pt>
                <c:pt idx="9">
                  <c:v>0.17460000000000001</c:v>
                </c:pt>
                <c:pt idx="10">
                  <c:v>-8.8999999999999999E-3</c:v>
                </c:pt>
                <c:pt idx="11">
                  <c:v>-7.0099999999999996E-2</c:v>
                </c:pt>
                <c:pt idx="12">
                  <c:v>1.2768999999999999</c:v>
                </c:pt>
                <c:pt idx="13">
                  <c:v>5.7999999999999996E-3</c:v>
                </c:pt>
                <c:pt idx="14">
                  <c:v>0.53900000000000003</c:v>
                </c:pt>
                <c:pt idx="15">
                  <c:v>0.51080000000000003</c:v>
                </c:pt>
                <c:pt idx="16">
                  <c:v>-6.4000000000000001E-2</c:v>
                </c:pt>
              </c:numCache>
            </c:numRef>
          </c:val>
          <c:extLst>
            <c:ext xmlns:c16="http://schemas.microsoft.com/office/drawing/2014/chart" uri="{C3380CC4-5D6E-409C-BE32-E72D297353CC}">
              <c16:uniqueId val="{00000000-FF69-4F98-841E-42A50470827D}"/>
            </c:ext>
          </c:extLst>
        </c:ser>
        <c:ser>
          <c:idx val="3"/>
          <c:order val="3"/>
          <c:tx>
            <c:strRef>
              <c:f>Sheet1!$Q$1</c:f>
              <c:strCache>
                <c:ptCount val="1"/>
                <c:pt idx="0">
                  <c:v>Current Gain/Loss</c:v>
                </c:pt>
              </c:strCache>
            </c:strRef>
          </c:tx>
          <c:spPr>
            <a:solidFill>
              <a:schemeClr val="accent4"/>
            </a:solidFill>
            <a:ln>
              <a:noFill/>
            </a:ln>
            <a:effectLst/>
          </c:spPr>
          <c:invertIfNegative val="0"/>
          <c:cat>
            <c:strRef>
              <c:f>Sheet1!$L$2:$L$18</c:f>
              <c:strCache>
                <c:ptCount val="17"/>
                <c:pt idx="0">
                  <c:v>IndiaMART InterMESH Limited</c:v>
                </c:pt>
                <c:pt idx="1">
                  <c:v>Xelpmoc Design and Tech Limited</c:v>
                </c:pt>
                <c:pt idx="2">
                  <c:v>Chalet Hotels Limited</c:v>
                </c:pt>
                <c:pt idx="3">
                  <c:v>MSTC Limited</c:v>
                </c:pt>
                <c:pt idx="4">
                  <c:v>Embassy Office Parks</c:v>
                </c:pt>
                <c:pt idx="5">
                  <c:v>Rail Vikas Nigam Limited</c:v>
                </c:pt>
                <c:pt idx="6">
                  <c:v>Metropolis Healthcare Limited</c:v>
                </c:pt>
                <c:pt idx="7">
                  <c:v>Polycab India Limited</c:v>
                </c:pt>
                <c:pt idx="8">
                  <c:v>Neogen Chemicals Limited</c:v>
                </c:pt>
                <c:pt idx="9">
                  <c:v>Affle (India) Limited</c:v>
                </c:pt>
                <c:pt idx="10">
                  <c:v>Spandana Sphoorty Financial Ltd</c:v>
                </c:pt>
                <c:pt idx="11">
                  <c:v>Sterling and Wilson Solar Ltd</c:v>
                </c:pt>
                <c:pt idx="12">
                  <c:v>IRCTC Limited</c:v>
                </c:pt>
                <c:pt idx="13">
                  <c:v>Vishwaraj Sugar Industries Ltd</c:v>
                </c:pt>
                <c:pt idx="14">
                  <c:v>CSB Bank Limited</c:v>
                </c:pt>
                <c:pt idx="15">
                  <c:v>Ujjivan Small Finance Bank Ltd</c:v>
                </c:pt>
                <c:pt idx="16">
                  <c:v>Prince Pipes and Fittings Ltd</c:v>
                </c:pt>
              </c:strCache>
              <c:extLst/>
            </c:strRef>
          </c:cat>
          <c:val>
            <c:numRef>
              <c:f>Sheet1!$Q$2:$Q$18</c:f>
              <c:numCache>
                <c:formatCode>0.00%</c:formatCode>
                <c:ptCount val="17"/>
                <c:pt idx="0">
                  <c:v>1.7742</c:v>
                </c:pt>
                <c:pt idx="1">
                  <c:v>0.82730000000000004</c:v>
                </c:pt>
                <c:pt idx="2">
                  <c:v>2.0356999999999998</c:v>
                </c:pt>
                <c:pt idx="3">
                  <c:v>6.43</c:v>
                </c:pt>
                <c:pt idx="4">
                  <c:v>0.19009999999999999</c:v>
                </c:pt>
                <c:pt idx="5">
                  <c:v>24.8658</c:v>
                </c:pt>
                <c:pt idx="6">
                  <c:v>1.3141</c:v>
                </c:pt>
                <c:pt idx="7">
                  <c:v>11.3218</c:v>
                </c:pt>
                <c:pt idx="8">
                  <c:v>6.6714000000000002</c:v>
                </c:pt>
                <c:pt idx="9">
                  <c:v>7.9878999999999998</c:v>
                </c:pt>
                <c:pt idx="10">
                  <c:v>-0.1293</c:v>
                </c:pt>
                <c:pt idx="11">
                  <c:v>-0.1143</c:v>
                </c:pt>
                <c:pt idx="12">
                  <c:v>15.032</c:v>
                </c:pt>
                <c:pt idx="13">
                  <c:v>0.43830000000000002</c:v>
                </c:pt>
                <c:pt idx="14">
                  <c:v>0.93969999999999998</c:v>
                </c:pt>
                <c:pt idx="15">
                  <c:v>0.21240000000000001</c:v>
                </c:pt>
                <c:pt idx="16">
                  <c:v>2.8980000000000001</c:v>
                </c:pt>
              </c:numCache>
            </c:numRef>
          </c:val>
          <c:extLst>
            <c:ext xmlns:c16="http://schemas.microsoft.com/office/drawing/2014/chart" uri="{C3380CC4-5D6E-409C-BE32-E72D297353CC}">
              <c16:uniqueId val="{00000001-FF69-4F98-841E-42A50470827D}"/>
            </c:ext>
          </c:extLst>
        </c:ser>
        <c:dLbls>
          <c:showLegendKey val="0"/>
          <c:showVal val="0"/>
          <c:showCatName val="0"/>
          <c:showSerName val="0"/>
          <c:showPercent val="0"/>
          <c:showBubbleSize val="0"/>
        </c:dLbls>
        <c:gapWidth val="219"/>
        <c:axId val="2052819919"/>
        <c:axId val="2052820399"/>
        <c:extLst>
          <c:ext xmlns:c15="http://schemas.microsoft.com/office/drawing/2012/chart" uri="{02D57815-91ED-43cb-92C2-25804820EDAC}">
            <c15:filteredBarSeries>
              <c15:ser>
                <c:idx val="0"/>
                <c:order val="0"/>
                <c:tx>
                  <c:strRef>
                    <c:extLst>
                      <c:ext uri="{02D57815-91ED-43cb-92C2-25804820EDAC}">
                        <c15:formulaRef>
                          <c15:sqref>Sheet1!$N$1</c15:sqref>
                        </c15:formulaRef>
                      </c:ext>
                    </c:extLst>
                    <c:strCache>
                      <c:ptCount val="1"/>
                      <c:pt idx="0">
                        <c:v>ISSUE PRICE</c:v>
                      </c:pt>
                    </c:strCache>
                  </c:strRef>
                </c:tx>
                <c:spPr>
                  <a:solidFill>
                    <a:schemeClr val="accent1"/>
                  </a:solidFill>
                  <a:ln>
                    <a:noFill/>
                  </a:ln>
                  <a:effectLst/>
                </c:spPr>
                <c:invertIfNegative val="0"/>
                <c:cat>
                  <c:strRef>
                    <c:extLst>
                      <c:ext uri="{02D57815-91ED-43cb-92C2-25804820EDAC}">
                        <c15:formulaRef>
                          <c15:sqref>Sheet1!$L$2:$L$18</c15:sqref>
                        </c15:formulaRef>
                      </c:ext>
                    </c:extLst>
                    <c:strCache>
                      <c:ptCount val="17"/>
                      <c:pt idx="0">
                        <c:v>IndiaMART InterMESH Limited</c:v>
                      </c:pt>
                      <c:pt idx="1">
                        <c:v>Xelpmoc Design and Tech Limited</c:v>
                      </c:pt>
                      <c:pt idx="2">
                        <c:v>Chalet Hotels Limited</c:v>
                      </c:pt>
                      <c:pt idx="3">
                        <c:v>MSTC Limited</c:v>
                      </c:pt>
                      <c:pt idx="4">
                        <c:v>Embassy Office Parks</c:v>
                      </c:pt>
                      <c:pt idx="5">
                        <c:v>Rail Vikas Nigam Limited</c:v>
                      </c:pt>
                      <c:pt idx="6">
                        <c:v>Metropolis Healthcare Limited</c:v>
                      </c:pt>
                      <c:pt idx="7">
                        <c:v>Polycab India Limited</c:v>
                      </c:pt>
                      <c:pt idx="8">
                        <c:v>Neogen Chemicals Limited</c:v>
                      </c:pt>
                      <c:pt idx="9">
                        <c:v>Affle (India) Limited</c:v>
                      </c:pt>
                      <c:pt idx="10">
                        <c:v>Spandana Sphoorty Financial Ltd</c:v>
                      </c:pt>
                      <c:pt idx="11">
                        <c:v>Sterling and Wilson Solar Ltd</c:v>
                      </c:pt>
                      <c:pt idx="12">
                        <c:v>IRCTC Limited</c:v>
                      </c:pt>
                      <c:pt idx="13">
                        <c:v>Vishwaraj Sugar Industries Ltd</c:v>
                      </c:pt>
                      <c:pt idx="14">
                        <c:v>CSB Bank Limited</c:v>
                      </c:pt>
                      <c:pt idx="15">
                        <c:v>Ujjivan Small Finance Bank Ltd</c:v>
                      </c:pt>
                      <c:pt idx="16">
                        <c:v>Prince Pipes and Fittings Ltd</c:v>
                      </c:pt>
                    </c:strCache>
                  </c:strRef>
                </c:cat>
                <c:val>
                  <c:numRef>
                    <c:extLst>
                      <c:ext uri="{02D57815-91ED-43cb-92C2-25804820EDAC}">
                        <c15:formulaRef>
                          <c15:sqref>Sheet1!$N$2:$N$18</c15:sqref>
                        </c15:formulaRef>
                      </c:ext>
                    </c:extLst>
                    <c:numCache>
                      <c:formatCode>"₹"#,##0_);[Red]\("₹"#,##0\)</c:formatCode>
                      <c:ptCount val="17"/>
                      <c:pt idx="0">
                        <c:v>973</c:v>
                      </c:pt>
                      <c:pt idx="1">
                        <c:v>66</c:v>
                      </c:pt>
                      <c:pt idx="2" formatCode="General">
                        <c:v>280</c:v>
                      </c:pt>
                      <c:pt idx="3" formatCode="General">
                        <c:v>120</c:v>
                      </c:pt>
                      <c:pt idx="4" formatCode="General">
                        <c:v>300</c:v>
                      </c:pt>
                      <c:pt idx="5" formatCode="General">
                        <c:v>19</c:v>
                      </c:pt>
                      <c:pt idx="6" formatCode="General">
                        <c:v>880</c:v>
                      </c:pt>
                      <c:pt idx="7" formatCode="General">
                        <c:v>538</c:v>
                      </c:pt>
                      <c:pt idx="8" formatCode="General">
                        <c:v>215</c:v>
                      </c:pt>
                      <c:pt idx="9" formatCode="General">
                        <c:v>745</c:v>
                      </c:pt>
                      <c:pt idx="10" formatCode="General">
                        <c:v>856</c:v>
                      </c:pt>
                      <c:pt idx="11" formatCode="General">
                        <c:v>780</c:v>
                      </c:pt>
                      <c:pt idx="12" formatCode="General">
                        <c:v>120</c:v>
                      </c:pt>
                      <c:pt idx="13" formatCode="General">
                        <c:v>60</c:v>
                      </c:pt>
                      <c:pt idx="14" formatCode="General">
                        <c:v>195</c:v>
                      </c:pt>
                      <c:pt idx="15" formatCode="General">
                        <c:v>37</c:v>
                      </c:pt>
                      <c:pt idx="16" formatCode="General">
                        <c:v>178</c:v>
                      </c:pt>
                    </c:numCache>
                  </c:numRef>
                </c:val>
                <c:extLst>
                  <c:ext xmlns:c16="http://schemas.microsoft.com/office/drawing/2014/chart" uri="{C3380CC4-5D6E-409C-BE32-E72D297353CC}">
                    <c16:uniqueId val="{00000002-FF69-4F98-841E-42A50470827D}"/>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Sheet1!$O$1</c15:sqref>
                        </c15:formulaRef>
                      </c:ext>
                    </c:extLst>
                    <c:strCache>
                      <c:ptCount val="1"/>
                      <c:pt idx="0">
                        <c:v>LISTING DAY CLOSE</c:v>
                      </c:pt>
                    </c:strCache>
                  </c:strRef>
                </c:tx>
                <c:spPr>
                  <a:solidFill>
                    <a:schemeClr val="accent2"/>
                  </a:solidFill>
                  <a:ln>
                    <a:noFill/>
                  </a:ln>
                  <a:effectLst/>
                </c:spPr>
                <c:invertIfNegative val="0"/>
                <c:cat>
                  <c:strRef>
                    <c:extLst xmlns:c15="http://schemas.microsoft.com/office/drawing/2012/chart">
                      <c:ext xmlns:c15="http://schemas.microsoft.com/office/drawing/2012/chart" uri="{02D57815-91ED-43cb-92C2-25804820EDAC}">
                        <c15:formulaRef>
                          <c15:sqref>Sheet1!$L$2:$L$18</c15:sqref>
                        </c15:formulaRef>
                      </c:ext>
                    </c:extLst>
                    <c:strCache>
                      <c:ptCount val="17"/>
                      <c:pt idx="0">
                        <c:v>IndiaMART InterMESH Limited</c:v>
                      </c:pt>
                      <c:pt idx="1">
                        <c:v>Xelpmoc Design and Tech Limited</c:v>
                      </c:pt>
                      <c:pt idx="2">
                        <c:v>Chalet Hotels Limited</c:v>
                      </c:pt>
                      <c:pt idx="3">
                        <c:v>MSTC Limited</c:v>
                      </c:pt>
                      <c:pt idx="4">
                        <c:v>Embassy Office Parks</c:v>
                      </c:pt>
                      <c:pt idx="5">
                        <c:v>Rail Vikas Nigam Limited</c:v>
                      </c:pt>
                      <c:pt idx="6">
                        <c:v>Metropolis Healthcare Limited</c:v>
                      </c:pt>
                      <c:pt idx="7">
                        <c:v>Polycab India Limited</c:v>
                      </c:pt>
                      <c:pt idx="8">
                        <c:v>Neogen Chemicals Limited</c:v>
                      </c:pt>
                      <c:pt idx="9">
                        <c:v>Affle (India) Limited</c:v>
                      </c:pt>
                      <c:pt idx="10">
                        <c:v>Spandana Sphoorty Financial Ltd</c:v>
                      </c:pt>
                      <c:pt idx="11">
                        <c:v>Sterling and Wilson Solar Ltd</c:v>
                      </c:pt>
                      <c:pt idx="12">
                        <c:v>IRCTC Limited</c:v>
                      </c:pt>
                      <c:pt idx="13">
                        <c:v>Vishwaraj Sugar Industries Ltd</c:v>
                      </c:pt>
                      <c:pt idx="14">
                        <c:v>CSB Bank Limited</c:v>
                      </c:pt>
                      <c:pt idx="15">
                        <c:v>Ujjivan Small Finance Bank Ltd</c:v>
                      </c:pt>
                      <c:pt idx="16">
                        <c:v>Prince Pipes and Fittings Ltd</c:v>
                      </c:pt>
                    </c:strCache>
                  </c:strRef>
                </c:cat>
                <c:val>
                  <c:numRef>
                    <c:extLst xmlns:c15="http://schemas.microsoft.com/office/drawing/2012/chart">
                      <c:ext xmlns:c15="http://schemas.microsoft.com/office/drawing/2012/chart" uri="{02D57815-91ED-43cb-92C2-25804820EDAC}">
                        <c15:formulaRef>
                          <c15:sqref>Sheet1!$O$2:$O$18</c15:sqref>
                        </c15:formulaRef>
                      </c:ext>
                    </c:extLst>
                    <c:numCache>
                      <c:formatCode>General</c:formatCode>
                      <c:ptCount val="17"/>
                      <c:pt idx="0">
                        <c:v>1302.5999999999999</c:v>
                      </c:pt>
                      <c:pt idx="1">
                        <c:v>59.85</c:v>
                      </c:pt>
                      <c:pt idx="2">
                        <c:v>290.39999999999998</c:v>
                      </c:pt>
                      <c:pt idx="3">
                        <c:v>114.2</c:v>
                      </c:pt>
                      <c:pt idx="4">
                        <c:v>314.10000000000002</c:v>
                      </c:pt>
                      <c:pt idx="5">
                        <c:v>19.05</c:v>
                      </c:pt>
                      <c:pt idx="6">
                        <c:v>959.55</c:v>
                      </c:pt>
                      <c:pt idx="7">
                        <c:v>655</c:v>
                      </c:pt>
                      <c:pt idx="8">
                        <c:v>263.55</c:v>
                      </c:pt>
                      <c:pt idx="9">
                        <c:v>875.1</c:v>
                      </c:pt>
                      <c:pt idx="10">
                        <c:v>848.4</c:v>
                      </c:pt>
                      <c:pt idx="11">
                        <c:v>725.35</c:v>
                      </c:pt>
                      <c:pt idx="12">
                        <c:v>114.2</c:v>
                      </c:pt>
                      <c:pt idx="13">
                        <c:v>60.35</c:v>
                      </c:pt>
                      <c:pt idx="14">
                        <c:v>300.10000000000002</c:v>
                      </c:pt>
                      <c:pt idx="15">
                        <c:v>55.9</c:v>
                      </c:pt>
                      <c:pt idx="16">
                        <c:v>166.6</c:v>
                      </c:pt>
                    </c:numCache>
                  </c:numRef>
                </c:val>
                <c:extLst xmlns:c15="http://schemas.microsoft.com/office/drawing/2012/chart">
                  <c:ext xmlns:c16="http://schemas.microsoft.com/office/drawing/2014/chart" uri="{C3380CC4-5D6E-409C-BE32-E72D297353CC}">
                    <c16:uniqueId val="{00000003-FF69-4F98-841E-42A50470827D}"/>
                  </c:ext>
                </c:extLst>
              </c15:ser>
            </c15:filteredBarSeries>
          </c:ext>
        </c:extLst>
      </c:barChart>
      <c:catAx>
        <c:axId val="20528199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52820399"/>
        <c:crosses val="autoZero"/>
        <c:auto val="1"/>
        <c:lblAlgn val="ctr"/>
        <c:lblOffset val="100"/>
        <c:noMultiLvlLbl val="0"/>
      </c:catAx>
      <c:valAx>
        <c:axId val="2052820399"/>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52819919"/>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2"/>
          <c:order val="2"/>
          <c:spPr>
            <a:solidFill>
              <a:schemeClr val="accent3"/>
            </a:solidFill>
            <a:ln>
              <a:noFill/>
            </a:ln>
            <a:effectLst/>
          </c:spPr>
          <c:invertIfNegative val="0"/>
          <c:cat>
            <c:strRef>
              <c:f>Sheet2!$M$2:$M$17</c:f>
              <c:strCache>
                <c:ptCount val="16"/>
                <c:pt idx="0">
                  <c:v>SBI Cards and Payment Services Ltd</c:v>
                </c:pt>
                <c:pt idx="1">
                  <c:v>Rossari Biotech Ltd</c:v>
                </c:pt>
                <c:pt idx="2">
                  <c:v>Mindspace Business Parks</c:v>
                </c:pt>
                <c:pt idx="3">
                  <c:v>Yes Bank Ltd</c:v>
                </c:pt>
                <c:pt idx="4">
                  <c:v>Happiest Minds Technologies Ltd</c:v>
                </c:pt>
                <c:pt idx="5">
                  <c:v>Route Mobile Ltd</c:v>
                </c:pt>
                <c:pt idx="6">
                  <c:v>Chemcon Speciality Chemicals Limited</c:v>
                </c:pt>
                <c:pt idx="7">
                  <c:v>Computer Age Management Services Ltd</c:v>
                </c:pt>
                <c:pt idx="8">
                  <c:v>Mazagon Dock Shipbuilders Limited</c:v>
                </c:pt>
                <c:pt idx="9">
                  <c:v>Likhitha Infrastructure Ltd</c:v>
                </c:pt>
                <c:pt idx="10">
                  <c:v>Equitas Small Finance Bank Ltd</c:v>
                </c:pt>
                <c:pt idx="11">
                  <c:v>Burger King India Limited</c:v>
                </c:pt>
                <c:pt idx="12">
                  <c:v>Gland Pharma Limited</c:v>
                </c:pt>
                <c:pt idx="13">
                  <c:v>UTI Asset Management Company Ltd</c:v>
                </c:pt>
                <c:pt idx="14">
                  <c:v>Mrs. Bectors Food Specialities Limited</c:v>
                </c:pt>
                <c:pt idx="15">
                  <c:v>Angel One Ltd</c:v>
                </c:pt>
              </c:strCache>
              <c:extLst/>
            </c:strRef>
          </c:cat>
          <c:val>
            <c:numRef>
              <c:f>Sheet2!$Q$2:$Q$17</c:f>
              <c:numCache>
                <c:formatCode>0.00%</c:formatCode>
                <c:ptCount val="16"/>
                <c:pt idx="0">
                  <c:v>-9.5100000000000004E-2</c:v>
                </c:pt>
                <c:pt idx="1">
                  <c:v>0.74670000000000003</c:v>
                </c:pt>
                <c:pt idx="2">
                  <c:v>0.105</c:v>
                </c:pt>
                <c:pt idx="3">
                  <c:v>2.5000000000000001E-2</c:v>
                </c:pt>
                <c:pt idx="4">
                  <c:v>1.2349000000000001</c:v>
                </c:pt>
                <c:pt idx="5">
                  <c:v>0.86029999999999995</c:v>
                </c:pt>
                <c:pt idx="6">
                  <c:v>0.72</c:v>
                </c:pt>
                <c:pt idx="7">
                  <c:v>0.13950000000000001</c:v>
                </c:pt>
                <c:pt idx="8">
                  <c:v>0.19309999999999999</c:v>
                </c:pt>
                <c:pt idx="9">
                  <c:v>0.13830000000000001</c:v>
                </c:pt>
                <c:pt idx="10">
                  <c:v>-7.6E-3</c:v>
                </c:pt>
                <c:pt idx="11">
                  <c:v>1.3067</c:v>
                </c:pt>
                <c:pt idx="12">
                  <c:v>0.21360000000000001</c:v>
                </c:pt>
                <c:pt idx="13">
                  <c:v>-0.13969999999999999</c:v>
                </c:pt>
                <c:pt idx="14">
                  <c:v>1.0679000000000001</c:v>
                </c:pt>
                <c:pt idx="15">
                  <c:v>-9.8500000000000004E-2</c:v>
                </c:pt>
              </c:numCache>
            </c:numRef>
          </c:val>
          <c:extLst>
            <c:ext xmlns:c16="http://schemas.microsoft.com/office/drawing/2014/chart" uri="{C3380CC4-5D6E-409C-BE32-E72D297353CC}">
              <c16:uniqueId val="{00000000-4876-4476-A673-F087E28F2B93}"/>
            </c:ext>
          </c:extLst>
        </c:ser>
        <c:ser>
          <c:idx val="3"/>
          <c:order val="3"/>
          <c:spPr>
            <a:solidFill>
              <a:schemeClr val="accent4"/>
            </a:solidFill>
            <a:ln>
              <a:noFill/>
            </a:ln>
            <a:effectLst/>
          </c:spPr>
          <c:invertIfNegative val="0"/>
          <c:cat>
            <c:strRef>
              <c:f>Sheet2!$M$2:$M$17</c:f>
              <c:strCache>
                <c:ptCount val="16"/>
                <c:pt idx="0">
                  <c:v>SBI Cards and Payment Services Ltd</c:v>
                </c:pt>
                <c:pt idx="1">
                  <c:v>Rossari Biotech Ltd</c:v>
                </c:pt>
                <c:pt idx="2">
                  <c:v>Mindspace Business Parks</c:v>
                </c:pt>
                <c:pt idx="3">
                  <c:v>Yes Bank Ltd</c:v>
                </c:pt>
                <c:pt idx="4">
                  <c:v>Happiest Minds Technologies Ltd</c:v>
                </c:pt>
                <c:pt idx="5">
                  <c:v>Route Mobile Ltd</c:v>
                </c:pt>
                <c:pt idx="6">
                  <c:v>Chemcon Speciality Chemicals Limited</c:v>
                </c:pt>
                <c:pt idx="7">
                  <c:v>Computer Age Management Services Ltd</c:v>
                </c:pt>
                <c:pt idx="8">
                  <c:v>Mazagon Dock Shipbuilders Limited</c:v>
                </c:pt>
                <c:pt idx="9">
                  <c:v>Likhitha Infrastructure Ltd</c:v>
                </c:pt>
                <c:pt idx="10">
                  <c:v>Equitas Small Finance Bank Ltd</c:v>
                </c:pt>
                <c:pt idx="11">
                  <c:v>Burger King India Limited</c:v>
                </c:pt>
                <c:pt idx="12">
                  <c:v>Gland Pharma Limited</c:v>
                </c:pt>
                <c:pt idx="13">
                  <c:v>UTI Asset Management Company Ltd</c:v>
                </c:pt>
                <c:pt idx="14">
                  <c:v>Mrs. Bectors Food Specialities Limited</c:v>
                </c:pt>
                <c:pt idx="15">
                  <c:v>Angel One Ltd</c:v>
                </c:pt>
              </c:strCache>
              <c:extLst/>
            </c:strRef>
          </c:cat>
          <c:val>
            <c:numRef>
              <c:f>Sheet2!$R$2:$R$17</c:f>
              <c:numCache>
                <c:formatCode>0.00%</c:formatCode>
                <c:ptCount val="16"/>
                <c:pt idx="0">
                  <c:v>-4.4200000000000003E-2</c:v>
                </c:pt>
                <c:pt idx="1">
                  <c:v>0.93189999999999995</c:v>
                </c:pt>
                <c:pt idx="2">
                  <c:v>0.21829999999999999</c:v>
                </c:pt>
                <c:pt idx="3">
                  <c:v>1.2192000000000001</c:v>
                </c:pt>
                <c:pt idx="4">
                  <c:v>3.9788999999999999</c:v>
                </c:pt>
                <c:pt idx="5">
                  <c:v>4.0419</c:v>
                </c:pt>
                <c:pt idx="6">
                  <c:v>-0.2266</c:v>
                </c:pt>
                <c:pt idx="7">
                  <c:v>2.0592999999999999</c:v>
                </c:pt>
                <c:pt idx="8">
                  <c:v>38.187600000000003</c:v>
                </c:pt>
                <c:pt idx="9">
                  <c:v>6.5782999999999996</c:v>
                </c:pt>
                <c:pt idx="10">
                  <c:v>1.7929999999999999</c:v>
                </c:pt>
                <c:pt idx="11">
                  <c:v>0.89170000000000005</c:v>
                </c:pt>
                <c:pt idx="12">
                  <c:v>0.22750000000000001</c:v>
                </c:pt>
                <c:pt idx="13">
                  <c:v>0.88749999999999996</c:v>
                </c:pt>
                <c:pt idx="14">
                  <c:v>3.9794999999999998</c:v>
                </c:pt>
                <c:pt idx="15">
                  <c:v>6.7224000000000004</c:v>
                </c:pt>
              </c:numCache>
            </c:numRef>
          </c:val>
          <c:extLst>
            <c:ext xmlns:c16="http://schemas.microsoft.com/office/drawing/2014/chart" uri="{C3380CC4-5D6E-409C-BE32-E72D297353CC}">
              <c16:uniqueId val="{00000001-4876-4476-A673-F087E28F2B93}"/>
            </c:ext>
          </c:extLst>
        </c:ser>
        <c:dLbls>
          <c:showLegendKey val="0"/>
          <c:showVal val="0"/>
          <c:showCatName val="0"/>
          <c:showSerName val="0"/>
          <c:showPercent val="0"/>
          <c:showBubbleSize val="0"/>
        </c:dLbls>
        <c:gapWidth val="219"/>
        <c:overlap val="-27"/>
        <c:axId val="949649199"/>
        <c:axId val="940918527"/>
        <c:extLst>
          <c:ext xmlns:c15="http://schemas.microsoft.com/office/drawing/2012/chart" uri="{02D57815-91ED-43cb-92C2-25804820EDAC}">
            <c15:filteredBarSeries>
              <c15:ser>
                <c:idx val="0"/>
                <c:order val="0"/>
                <c:spPr>
                  <a:solidFill>
                    <a:schemeClr val="accent1"/>
                  </a:solidFill>
                  <a:ln>
                    <a:noFill/>
                  </a:ln>
                  <a:effectLst/>
                </c:spPr>
                <c:invertIfNegative val="0"/>
                <c:cat>
                  <c:strRef>
                    <c:extLst>
                      <c:ext uri="{02D57815-91ED-43cb-92C2-25804820EDAC}">
                        <c15:formulaRef>
                          <c15:sqref>Sheet2!$M$2:$M$17</c15:sqref>
                        </c15:formulaRef>
                      </c:ext>
                    </c:extLst>
                    <c:strCache>
                      <c:ptCount val="16"/>
                      <c:pt idx="0">
                        <c:v>SBI Cards and Payment Services Ltd</c:v>
                      </c:pt>
                      <c:pt idx="1">
                        <c:v>Rossari Biotech Ltd</c:v>
                      </c:pt>
                      <c:pt idx="2">
                        <c:v>Mindspace Business Parks</c:v>
                      </c:pt>
                      <c:pt idx="3">
                        <c:v>Yes Bank Ltd</c:v>
                      </c:pt>
                      <c:pt idx="4">
                        <c:v>Happiest Minds Technologies Ltd</c:v>
                      </c:pt>
                      <c:pt idx="5">
                        <c:v>Route Mobile Ltd</c:v>
                      </c:pt>
                      <c:pt idx="6">
                        <c:v>Chemcon Speciality Chemicals Limited</c:v>
                      </c:pt>
                      <c:pt idx="7">
                        <c:v>Computer Age Management Services Ltd</c:v>
                      </c:pt>
                      <c:pt idx="8">
                        <c:v>Mazagon Dock Shipbuilders Limited</c:v>
                      </c:pt>
                      <c:pt idx="9">
                        <c:v>Likhitha Infrastructure Ltd</c:v>
                      </c:pt>
                      <c:pt idx="10">
                        <c:v>Equitas Small Finance Bank Ltd</c:v>
                      </c:pt>
                      <c:pt idx="11">
                        <c:v>Burger King India Limited</c:v>
                      </c:pt>
                      <c:pt idx="12">
                        <c:v>Gland Pharma Limited</c:v>
                      </c:pt>
                      <c:pt idx="13">
                        <c:v>UTI Asset Management Company Ltd</c:v>
                      </c:pt>
                      <c:pt idx="14">
                        <c:v>Mrs. Bectors Food Specialities Limited</c:v>
                      </c:pt>
                      <c:pt idx="15">
                        <c:v>Angel One Ltd</c:v>
                      </c:pt>
                    </c:strCache>
                  </c:strRef>
                </c:cat>
                <c:val>
                  <c:numRef>
                    <c:extLst>
                      <c:ext uri="{02D57815-91ED-43cb-92C2-25804820EDAC}">
                        <c15:formulaRef>
                          <c15:sqref>Sheet2!$O$2:$O$17</c15:sqref>
                        </c15:formulaRef>
                      </c:ext>
                    </c:extLst>
                    <c:numCache>
                      <c:formatCode>General</c:formatCode>
                      <c:ptCount val="16"/>
                      <c:pt idx="0">
                        <c:v>755</c:v>
                      </c:pt>
                      <c:pt idx="1">
                        <c:v>425</c:v>
                      </c:pt>
                      <c:pt idx="2">
                        <c:v>275</c:v>
                      </c:pt>
                      <c:pt idx="3">
                        <c:v>12</c:v>
                      </c:pt>
                      <c:pt idx="4">
                        <c:v>166</c:v>
                      </c:pt>
                      <c:pt idx="5">
                        <c:v>350</c:v>
                      </c:pt>
                      <c:pt idx="6">
                        <c:v>1230</c:v>
                      </c:pt>
                      <c:pt idx="7">
                        <c:v>340</c:v>
                      </c:pt>
                      <c:pt idx="8">
                        <c:v>554</c:v>
                      </c:pt>
                      <c:pt idx="9">
                        <c:v>120</c:v>
                      </c:pt>
                      <c:pt idx="10">
                        <c:v>33</c:v>
                      </c:pt>
                      <c:pt idx="11">
                        <c:v>60</c:v>
                      </c:pt>
                      <c:pt idx="12">
                        <c:v>2500</c:v>
                      </c:pt>
                      <c:pt idx="13">
                        <c:v>145</c:v>
                      </c:pt>
                      <c:pt idx="14">
                        <c:v>288</c:v>
                      </c:pt>
                      <c:pt idx="15">
                        <c:v>306</c:v>
                      </c:pt>
                    </c:numCache>
                  </c:numRef>
                </c:val>
                <c:extLst>
                  <c:ext xmlns:c16="http://schemas.microsoft.com/office/drawing/2014/chart" uri="{C3380CC4-5D6E-409C-BE32-E72D297353CC}">
                    <c16:uniqueId val="{00000002-4876-4476-A673-F087E28F2B93}"/>
                  </c:ext>
                </c:extLst>
              </c15:ser>
            </c15:filteredBarSeries>
            <c15:filteredBarSeries>
              <c15:ser>
                <c:idx val="1"/>
                <c:order val="1"/>
                <c:spPr>
                  <a:solidFill>
                    <a:schemeClr val="accent2"/>
                  </a:solidFill>
                  <a:ln>
                    <a:noFill/>
                  </a:ln>
                  <a:effectLst/>
                </c:spPr>
                <c:invertIfNegative val="0"/>
                <c:cat>
                  <c:strRef>
                    <c:extLst xmlns:c15="http://schemas.microsoft.com/office/drawing/2012/chart">
                      <c:ext xmlns:c15="http://schemas.microsoft.com/office/drawing/2012/chart" uri="{02D57815-91ED-43cb-92C2-25804820EDAC}">
                        <c15:formulaRef>
                          <c15:sqref>Sheet2!$M$2:$M$17</c15:sqref>
                        </c15:formulaRef>
                      </c:ext>
                    </c:extLst>
                    <c:strCache>
                      <c:ptCount val="16"/>
                      <c:pt idx="0">
                        <c:v>SBI Cards and Payment Services Ltd</c:v>
                      </c:pt>
                      <c:pt idx="1">
                        <c:v>Rossari Biotech Ltd</c:v>
                      </c:pt>
                      <c:pt idx="2">
                        <c:v>Mindspace Business Parks</c:v>
                      </c:pt>
                      <c:pt idx="3">
                        <c:v>Yes Bank Ltd</c:v>
                      </c:pt>
                      <c:pt idx="4">
                        <c:v>Happiest Minds Technologies Ltd</c:v>
                      </c:pt>
                      <c:pt idx="5">
                        <c:v>Route Mobile Ltd</c:v>
                      </c:pt>
                      <c:pt idx="6">
                        <c:v>Chemcon Speciality Chemicals Limited</c:v>
                      </c:pt>
                      <c:pt idx="7">
                        <c:v>Computer Age Management Services Ltd</c:v>
                      </c:pt>
                      <c:pt idx="8">
                        <c:v>Mazagon Dock Shipbuilders Limited</c:v>
                      </c:pt>
                      <c:pt idx="9">
                        <c:v>Likhitha Infrastructure Ltd</c:v>
                      </c:pt>
                      <c:pt idx="10">
                        <c:v>Equitas Small Finance Bank Ltd</c:v>
                      </c:pt>
                      <c:pt idx="11">
                        <c:v>Burger King India Limited</c:v>
                      </c:pt>
                      <c:pt idx="12">
                        <c:v>Gland Pharma Limited</c:v>
                      </c:pt>
                      <c:pt idx="13">
                        <c:v>UTI Asset Management Company Ltd</c:v>
                      </c:pt>
                      <c:pt idx="14">
                        <c:v>Mrs. Bectors Food Specialities Limited</c:v>
                      </c:pt>
                      <c:pt idx="15">
                        <c:v>Angel One Ltd</c:v>
                      </c:pt>
                    </c:strCache>
                  </c:strRef>
                </c:cat>
                <c:val>
                  <c:numRef>
                    <c:extLst xmlns:c15="http://schemas.microsoft.com/office/drawing/2012/chart">
                      <c:ext xmlns:c15="http://schemas.microsoft.com/office/drawing/2012/chart" uri="{02D57815-91ED-43cb-92C2-25804820EDAC}">
                        <c15:formulaRef>
                          <c15:sqref>Sheet2!$P$2:$P$17</c15:sqref>
                        </c15:formulaRef>
                      </c:ext>
                    </c:extLst>
                    <c:numCache>
                      <c:formatCode>General</c:formatCode>
                      <c:ptCount val="16"/>
                      <c:pt idx="0">
                        <c:v>683.2</c:v>
                      </c:pt>
                      <c:pt idx="1">
                        <c:v>742.35</c:v>
                      </c:pt>
                      <c:pt idx="2">
                        <c:v>303.87</c:v>
                      </c:pt>
                      <c:pt idx="3">
                        <c:v>12.3</c:v>
                      </c:pt>
                      <c:pt idx="4">
                        <c:v>371</c:v>
                      </c:pt>
                      <c:pt idx="5">
                        <c:v>651.1</c:v>
                      </c:pt>
                      <c:pt idx="6">
                        <c:v>1401.6</c:v>
                      </c:pt>
                      <c:pt idx="7">
                        <c:v>584.79999999999995</c:v>
                      </c:pt>
                      <c:pt idx="8">
                        <c:v>476.6</c:v>
                      </c:pt>
                      <c:pt idx="9">
                        <c:v>136.6</c:v>
                      </c:pt>
                      <c:pt idx="10">
                        <c:v>32.75</c:v>
                      </c:pt>
                      <c:pt idx="11">
                        <c:v>138.4</c:v>
                      </c:pt>
                      <c:pt idx="12">
                        <c:v>1820.5</c:v>
                      </c:pt>
                      <c:pt idx="13">
                        <c:v>173</c:v>
                      </c:pt>
                      <c:pt idx="14">
                        <c:v>595.54999999999995</c:v>
                      </c:pt>
                      <c:pt idx="15">
                        <c:v>275.85000000000002</c:v>
                      </c:pt>
                    </c:numCache>
                  </c:numRef>
                </c:val>
                <c:extLst xmlns:c15="http://schemas.microsoft.com/office/drawing/2012/chart">
                  <c:ext xmlns:c16="http://schemas.microsoft.com/office/drawing/2014/chart" uri="{C3380CC4-5D6E-409C-BE32-E72D297353CC}">
                    <c16:uniqueId val="{00000003-4876-4476-A673-F087E28F2B93}"/>
                  </c:ext>
                </c:extLst>
              </c15:ser>
            </c15:filteredBarSeries>
          </c:ext>
        </c:extLst>
      </c:barChart>
      <c:catAx>
        <c:axId val="9496491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0918527"/>
        <c:crosses val="autoZero"/>
        <c:auto val="1"/>
        <c:lblAlgn val="ctr"/>
        <c:lblOffset val="100"/>
        <c:noMultiLvlLbl val="0"/>
      </c:catAx>
      <c:valAx>
        <c:axId val="940918527"/>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9649199"/>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2"/>
          <c:order val="2"/>
          <c:tx>
            <c:strRef>
              <c:f>Sheet3!$H$1</c:f>
              <c:strCache>
                <c:ptCount val="1"/>
                <c:pt idx="0">
                  <c:v>Listing Day Gain/Loss</c:v>
                </c:pt>
              </c:strCache>
            </c:strRef>
          </c:tx>
          <c:spPr>
            <a:solidFill>
              <a:schemeClr val="accent3"/>
            </a:solidFill>
            <a:ln>
              <a:noFill/>
            </a:ln>
            <a:effectLst/>
          </c:spPr>
          <c:invertIfNegative val="0"/>
          <c:cat>
            <c:strRef>
              <c:f>Sheet3!$D$2:$D$30</c:f>
              <c:strCache>
                <c:ptCount val="29"/>
                <c:pt idx="0">
                  <c:v>Antony Waste Handling Cell Limited</c:v>
                </c:pt>
                <c:pt idx="1">
                  <c:v>Indian Railway Finance Corporation Limited</c:v>
                </c:pt>
                <c:pt idx="2">
                  <c:v>Indigo Paints Limited</c:v>
                </c:pt>
                <c:pt idx="3">
                  <c:v>Home First Finance Company India Ltd.</c:v>
                </c:pt>
                <c:pt idx="4">
                  <c:v>Stove Kraft Limited</c:v>
                </c:pt>
                <c:pt idx="5">
                  <c:v>Brookfield India Real Estate Trust</c:v>
                </c:pt>
                <c:pt idx="6">
                  <c:v>Nureca Limited</c:v>
                </c:pt>
                <c:pt idx="7">
                  <c:v>RailTel Corporation of India Limited</c:v>
                </c:pt>
                <c:pt idx="8">
                  <c:v>Heranba Industries Limited</c:v>
                </c:pt>
                <c:pt idx="9">
                  <c:v>MTAR Technologies Limited</c:v>
                </c:pt>
                <c:pt idx="10">
                  <c:v>Easy Trip Planners Limited</c:v>
                </c:pt>
                <c:pt idx="11">
                  <c:v>Anupam Rasayan India Limited</c:v>
                </c:pt>
                <c:pt idx="12">
                  <c:v>Craftsman Automation Limited</c:v>
                </c:pt>
                <c:pt idx="13">
                  <c:v>Laxmi Organic Industries Limited</c:v>
                </c:pt>
                <c:pt idx="14">
                  <c:v>Suryoday Small Finance Bank Ltd</c:v>
                </c:pt>
                <c:pt idx="15">
                  <c:v>Kalyan Jewellers India Limited</c:v>
                </c:pt>
                <c:pt idx="16">
                  <c:v>Nazara Technologies Limited</c:v>
                </c:pt>
                <c:pt idx="17">
                  <c:v>Barbeque Nation Hospitality Limited</c:v>
                </c:pt>
                <c:pt idx="18">
                  <c:v>Macrotech Developers Limited</c:v>
                </c:pt>
                <c:pt idx="19">
                  <c:v>POWERGRID Infrastructure Investment Trust</c:v>
                </c:pt>
                <c:pt idx="20">
                  <c:v>Shyam Metalics and Energy Limited</c:v>
                </c:pt>
                <c:pt idx="21">
                  <c:v>Sona BLW Precision Forgings Limited</c:v>
                </c:pt>
                <c:pt idx="22">
                  <c:v>Krishna Institute of Medical Sciences Limited</c:v>
                </c:pt>
                <c:pt idx="23">
                  <c:v>Dodla Dairy Limited</c:v>
                </c:pt>
                <c:pt idx="24">
                  <c:v>India Pesticides Limited</c:v>
                </c:pt>
                <c:pt idx="25">
                  <c:v>G R Infraprojects Limited</c:v>
                </c:pt>
                <c:pt idx="26">
                  <c:v>Clean Science and Technology Ltd</c:v>
                </c:pt>
                <c:pt idx="27">
                  <c:v>Zomato Limited</c:v>
                </c:pt>
                <c:pt idx="28">
                  <c:v>Tatva Chintan Pharma Chem Ltd</c:v>
                </c:pt>
              </c:strCache>
              <c:extLst/>
            </c:strRef>
          </c:cat>
          <c:val>
            <c:numRef>
              <c:f>Sheet3!$H$2:$H$30</c:f>
              <c:numCache>
                <c:formatCode>0.00%</c:formatCode>
                <c:ptCount val="29"/>
                <c:pt idx="0">
                  <c:v>0.29289999999999999</c:v>
                </c:pt>
                <c:pt idx="1">
                  <c:v>-4.4200000000000003E-2</c:v>
                </c:pt>
                <c:pt idx="2">
                  <c:v>1.0931</c:v>
                </c:pt>
                <c:pt idx="3">
                  <c:v>1.8100000000000002E-2</c:v>
                </c:pt>
                <c:pt idx="4">
                  <c:v>0.1583</c:v>
                </c:pt>
                <c:pt idx="5">
                  <c:v>-1.83E-2</c:v>
                </c:pt>
                <c:pt idx="6">
                  <c:v>0.66659999999999997</c:v>
                </c:pt>
                <c:pt idx="7">
                  <c:v>0.29149999999999998</c:v>
                </c:pt>
                <c:pt idx="8">
                  <c:v>0.29549999999999998</c:v>
                </c:pt>
                <c:pt idx="9">
                  <c:v>0.88219999999999998</c:v>
                </c:pt>
                <c:pt idx="10">
                  <c:v>0.1139</c:v>
                </c:pt>
                <c:pt idx="11">
                  <c:v>-5.2400000000000002E-2</c:v>
                </c:pt>
                <c:pt idx="12">
                  <c:v>-3.8300000000000001E-2</c:v>
                </c:pt>
                <c:pt idx="13">
                  <c:v>0.26619999999999999</c:v>
                </c:pt>
                <c:pt idx="14">
                  <c:v>-9.4399999999999998E-2</c:v>
                </c:pt>
                <c:pt idx="15">
                  <c:v>-0.13450000000000001</c:v>
                </c:pt>
                <c:pt idx="16">
                  <c:v>0.43219999999999997</c:v>
                </c:pt>
                <c:pt idx="17">
                  <c:v>0.18079999999999999</c:v>
                </c:pt>
                <c:pt idx="18">
                  <c:v>-4.7E-2</c:v>
                </c:pt>
                <c:pt idx="19">
                  <c:v>2.98E-2</c:v>
                </c:pt>
                <c:pt idx="20">
                  <c:v>0.2283</c:v>
                </c:pt>
                <c:pt idx="21">
                  <c:v>0.24690000000000001</c:v>
                </c:pt>
                <c:pt idx="22">
                  <c:v>0.2072</c:v>
                </c:pt>
                <c:pt idx="23">
                  <c:v>0.42309999999999998</c:v>
                </c:pt>
                <c:pt idx="24">
                  <c:v>0.1593</c:v>
                </c:pt>
                <c:pt idx="25">
                  <c:v>1.087</c:v>
                </c:pt>
                <c:pt idx="26">
                  <c:v>0.76129999999999998</c:v>
                </c:pt>
                <c:pt idx="27">
                  <c:v>0.65590000000000004</c:v>
                </c:pt>
                <c:pt idx="28">
                  <c:v>1.1332</c:v>
                </c:pt>
              </c:numCache>
            </c:numRef>
          </c:val>
          <c:extLst>
            <c:ext xmlns:c16="http://schemas.microsoft.com/office/drawing/2014/chart" uri="{C3380CC4-5D6E-409C-BE32-E72D297353CC}">
              <c16:uniqueId val="{00000000-7558-4194-A2D6-254FE91DCFCC}"/>
            </c:ext>
          </c:extLst>
        </c:ser>
        <c:ser>
          <c:idx val="3"/>
          <c:order val="3"/>
          <c:tx>
            <c:strRef>
              <c:f>Sheet3!$I$1</c:f>
              <c:strCache>
                <c:ptCount val="1"/>
                <c:pt idx="0">
                  <c:v>Current Returns as of Date</c:v>
                </c:pt>
              </c:strCache>
            </c:strRef>
          </c:tx>
          <c:spPr>
            <a:solidFill>
              <a:schemeClr val="accent4"/>
            </a:solidFill>
            <a:ln>
              <a:noFill/>
            </a:ln>
            <a:effectLst/>
          </c:spPr>
          <c:invertIfNegative val="0"/>
          <c:cat>
            <c:strRef>
              <c:f>Sheet3!$D$2:$D$30</c:f>
              <c:strCache>
                <c:ptCount val="29"/>
                <c:pt idx="0">
                  <c:v>Antony Waste Handling Cell Limited</c:v>
                </c:pt>
                <c:pt idx="1">
                  <c:v>Indian Railway Finance Corporation Limited</c:v>
                </c:pt>
                <c:pt idx="2">
                  <c:v>Indigo Paints Limited</c:v>
                </c:pt>
                <c:pt idx="3">
                  <c:v>Home First Finance Company India Ltd.</c:v>
                </c:pt>
                <c:pt idx="4">
                  <c:v>Stove Kraft Limited</c:v>
                </c:pt>
                <c:pt idx="5">
                  <c:v>Brookfield India Real Estate Trust</c:v>
                </c:pt>
                <c:pt idx="6">
                  <c:v>Nureca Limited</c:v>
                </c:pt>
                <c:pt idx="7">
                  <c:v>RailTel Corporation of India Limited</c:v>
                </c:pt>
                <c:pt idx="8">
                  <c:v>Heranba Industries Limited</c:v>
                </c:pt>
                <c:pt idx="9">
                  <c:v>MTAR Technologies Limited</c:v>
                </c:pt>
                <c:pt idx="10">
                  <c:v>Easy Trip Planners Limited</c:v>
                </c:pt>
                <c:pt idx="11">
                  <c:v>Anupam Rasayan India Limited</c:v>
                </c:pt>
                <c:pt idx="12">
                  <c:v>Craftsman Automation Limited</c:v>
                </c:pt>
                <c:pt idx="13">
                  <c:v>Laxmi Organic Industries Limited</c:v>
                </c:pt>
                <c:pt idx="14">
                  <c:v>Suryoday Small Finance Bank Ltd</c:v>
                </c:pt>
                <c:pt idx="15">
                  <c:v>Kalyan Jewellers India Limited</c:v>
                </c:pt>
                <c:pt idx="16">
                  <c:v>Nazara Technologies Limited</c:v>
                </c:pt>
                <c:pt idx="17">
                  <c:v>Barbeque Nation Hospitality Limited</c:v>
                </c:pt>
                <c:pt idx="18">
                  <c:v>Macrotech Developers Limited</c:v>
                </c:pt>
                <c:pt idx="19">
                  <c:v>POWERGRID Infrastructure Investment Trust</c:v>
                </c:pt>
                <c:pt idx="20">
                  <c:v>Shyam Metalics and Energy Limited</c:v>
                </c:pt>
                <c:pt idx="21">
                  <c:v>Sona BLW Precision Forgings Limited</c:v>
                </c:pt>
                <c:pt idx="22">
                  <c:v>Krishna Institute of Medical Sciences Limited</c:v>
                </c:pt>
                <c:pt idx="23">
                  <c:v>Dodla Dairy Limited</c:v>
                </c:pt>
                <c:pt idx="24">
                  <c:v>India Pesticides Limited</c:v>
                </c:pt>
                <c:pt idx="25">
                  <c:v>G R Infraprojects Limited</c:v>
                </c:pt>
                <c:pt idx="26">
                  <c:v>Clean Science and Technology Ltd</c:v>
                </c:pt>
                <c:pt idx="27">
                  <c:v>Zomato Limited</c:v>
                </c:pt>
                <c:pt idx="28">
                  <c:v>Tatva Chintan Pharma Chem Ltd</c:v>
                </c:pt>
              </c:strCache>
              <c:extLst/>
            </c:strRef>
          </c:cat>
          <c:val>
            <c:numRef>
              <c:f>Sheet3!$I$2:$I$30</c:f>
              <c:numCache>
                <c:formatCode>0.00%</c:formatCode>
                <c:ptCount val="29"/>
                <c:pt idx="0">
                  <c:v>0.8508</c:v>
                </c:pt>
                <c:pt idx="1">
                  <c:v>6.2423000000000002</c:v>
                </c:pt>
                <c:pt idx="2">
                  <c:v>-6.0299999999999999E-2</c:v>
                </c:pt>
                <c:pt idx="3">
                  <c:v>1.0385</c:v>
                </c:pt>
                <c:pt idx="4">
                  <c:v>0.66869999999999996</c:v>
                </c:pt>
                <c:pt idx="5">
                  <c:v>-2.6800000000000001E-2</c:v>
                </c:pt>
                <c:pt idx="6">
                  <c:v>-0.29399999999999998</c:v>
                </c:pt>
                <c:pt idx="7">
                  <c:v>4.5339999999999998</c:v>
                </c:pt>
                <c:pt idx="8">
                  <c:v>-0.38879999999999998</c:v>
                </c:pt>
                <c:pt idx="9">
                  <c:v>2.4794</c:v>
                </c:pt>
                <c:pt idx="10">
                  <c:v>-0.55289999999999995</c:v>
                </c:pt>
                <c:pt idx="11">
                  <c:v>0.37490000000000001</c:v>
                </c:pt>
                <c:pt idx="12">
                  <c:v>2.8067000000000002</c:v>
                </c:pt>
                <c:pt idx="13">
                  <c:v>1.0677000000000001</c:v>
                </c:pt>
                <c:pt idx="14">
                  <c:v>-0.372</c:v>
                </c:pt>
                <c:pt idx="15">
                  <c:v>4.6901999999999999</c:v>
                </c:pt>
                <c:pt idx="16">
                  <c:v>-0.16619999999999999</c:v>
                </c:pt>
                <c:pt idx="17">
                  <c:v>0.17100000000000001</c:v>
                </c:pt>
                <c:pt idx="18">
                  <c:v>2.1533000000000002</c:v>
                </c:pt>
                <c:pt idx="19">
                  <c:v>-4.0399999999999998E-2</c:v>
                </c:pt>
                <c:pt idx="20">
                  <c:v>1.3532999999999999</c:v>
                </c:pt>
                <c:pt idx="21">
                  <c:v>1.2568999999999999</c:v>
                </c:pt>
                <c:pt idx="22">
                  <c:v>1.5874999999999999</c:v>
                </c:pt>
                <c:pt idx="23">
                  <c:v>1.6417999999999999</c:v>
                </c:pt>
                <c:pt idx="24">
                  <c:v>-0.251</c:v>
                </c:pt>
                <c:pt idx="25">
                  <c:v>1.1456</c:v>
                </c:pt>
                <c:pt idx="26">
                  <c:v>0.67779999999999996</c:v>
                </c:pt>
                <c:pt idx="27">
                  <c:v>1.7302999999999999</c:v>
                </c:pt>
                <c:pt idx="28">
                  <c:v>7.8899999999999998E-2</c:v>
                </c:pt>
              </c:numCache>
            </c:numRef>
          </c:val>
          <c:extLst>
            <c:ext xmlns:c16="http://schemas.microsoft.com/office/drawing/2014/chart" uri="{C3380CC4-5D6E-409C-BE32-E72D297353CC}">
              <c16:uniqueId val="{00000001-7558-4194-A2D6-254FE91DCFCC}"/>
            </c:ext>
          </c:extLst>
        </c:ser>
        <c:dLbls>
          <c:showLegendKey val="0"/>
          <c:showVal val="0"/>
          <c:showCatName val="0"/>
          <c:showSerName val="0"/>
          <c:showPercent val="0"/>
          <c:showBubbleSize val="0"/>
        </c:dLbls>
        <c:gapWidth val="219"/>
        <c:overlap val="-27"/>
        <c:axId val="461330783"/>
        <c:axId val="461331263"/>
        <c:extLst>
          <c:ext xmlns:c15="http://schemas.microsoft.com/office/drawing/2012/chart" uri="{02D57815-91ED-43cb-92C2-25804820EDAC}">
            <c15:filteredBarSeries>
              <c15:ser>
                <c:idx val="0"/>
                <c:order val="0"/>
                <c:tx>
                  <c:strRef>
                    <c:extLst>
                      <c:ext uri="{02D57815-91ED-43cb-92C2-25804820EDAC}">
                        <c15:formulaRef>
                          <c15:sqref>Sheet3!$F$1</c15:sqref>
                        </c15:formulaRef>
                      </c:ext>
                    </c:extLst>
                    <c:strCache>
                      <c:ptCount val="1"/>
                      <c:pt idx="0">
                        <c:v>Issue price</c:v>
                      </c:pt>
                    </c:strCache>
                  </c:strRef>
                </c:tx>
                <c:spPr>
                  <a:solidFill>
                    <a:schemeClr val="accent1"/>
                  </a:solidFill>
                  <a:ln>
                    <a:noFill/>
                  </a:ln>
                  <a:effectLst/>
                </c:spPr>
                <c:invertIfNegative val="0"/>
                <c:cat>
                  <c:strRef>
                    <c:extLst>
                      <c:ext uri="{02D57815-91ED-43cb-92C2-25804820EDAC}">
                        <c15:formulaRef>
                          <c15:sqref>Sheet3!$D$2:$D$30</c15:sqref>
                        </c15:formulaRef>
                      </c:ext>
                    </c:extLst>
                    <c:strCache>
                      <c:ptCount val="29"/>
                      <c:pt idx="0">
                        <c:v>Antony Waste Handling Cell Limited</c:v>
                      </c:pt>
                      <c:pt idx="1">
                        <c:v>Indian Railway Finance Corporation Limited</c:v>
                      </c:pt>
                      <c:pt idx="2">
                        <c:v>Indigo Paints Limited</c:v>
                      </c:pt>
                      <c:pt idx="3">
                        <c:v>Home First Finance Company India Ltd.</c:v>
                      </c:pt>
                      <c:pt idx="4">
                        <c:v>Stove Kraft Limited</c:v>
                      </c:pt>
                      <c:pt idx="5">
                        <c:v>Brookfield India Real Estate Trust</c:v>
                      </c:pt>
                      <c:pt idx="6">
                        <c:v>Nureca Limited</c:v>
                      </c:pt>
                      <c:pt idx="7">
                        <c:v>RailTel Corporation of India Limited</c:v>
                      </c:pt>
                      <c:pt idx="8">
                        <c:v>Heranba Industries Limited</c:v>
                      </c:pt>
                      <c:pt idx="9">
                        <c:v>MTAR Technologies Limited</c:v>
                      </c:pt>
                      <c:pt idx="10">
                        <c:v>Easy Trip Planners Limited</c:v>
                      </c:pt>
                      <c:pt idx="11">
                        <c:v>Anupam Rasayan India Limited</c:v>
                      </c:pt>
                      <c:pt idx="12">
                        <c:v>Craftsman Automation Limited</c:v>
                      </c:pt>
                      <c:pt idx="13">
                        <c:v>Laxmi Organic Industries Limited</c:v>
                      </c:pt>
                      <c:pt idx="14">
                        <c:v>Suryoday Small Finance Bank Ltd</c:v>
                      </c:pt>
                      <c:pt idx="15">
                        <c:v>Kalyan Jewellers India Limited</c:v>
                      </c:pt>
                      <c:pt idx="16">
                        <c:v>Nazara Technologies Limited</c:v>
                      </c:pt>
                      <c:pt idx="17">
                        <c:v>Barbeque Nation Hospitality Limited</c:v>
                      </c:pt>
                      <c:pt idx="18">
                        <c:v>Macrotech Developers Limited</c:v>
                      </c:pt>
                      <c:pt idx="19">
                        <c:v>POWERGRID Infrastructure Investment Trust</c:v>
                      </c:pt>
                      <c:pt idx="20">
                        <c:v>Shyam Metalics and Energy Limited</c:v>
                      </c:pt>
                      <c:pt idx="21">
                        <c:v>Sona BLW Precision Forgings Limited</c:v>
                      </c:pt>
                      <c:pt idx="22">
                        <c:v>Krishna Institute of Medical Sciences Limited</c:v>
                      </c:pt>
                      <c:pt idx="23">
                        <c:v>Dodla Dairy Limited</c:v>
                      </c:pt>
                      <c:pt idx="24">
                        <c:v>India Pesticides Limited</c:v>
                      </c:pt>
                      <c:pt idx="25">
                        <c:v>G R Infraprojects Limited</c:v>
                      </c:pt>
                      <c:pt idx="26">
                        <c:v>Clean Science and Technology Ltd</c:v>
                      </c:pt>
                      <c:pt idx="27">
                        <c:v>Zomato Limited</c:v>
                      </c:pt>
                      <c:pt idx="28">
                        <c:v>Tatva Chintan Pharma Chem Ltd</c:v>
                      </c:pt>
                    </c:strCache>
                  </c:strRef>
                </c:cat>
                <c:val>
                  <c:numRef>
                    <c:extLst>
                      <c:ext uri="{02D57815-91ED-43cb-92C2-25804820EDAC}">
                        <c15:formulaRef>
                          <c15:sqref>Sheet3!$F$2:$F$30</c15:sqref>
                        </c15:formulaRef>
                      </c:ext>
                    </c:extLst>
                    <c:numCache>
                      <c:formatCode>General</c:formatCode>
                      <c:ptCount val="29"/>
                      <c:pt idx="0">
                        <c:v>315</c:v>
                      </c:pt>
                      <c:pt idx="1">
                        <c:v>26</c:v>
                      </c:pt>
                      <c:pt idx="2">
                        <c:v>1490</c:v>
                      </c:pt>
                      <c:pt idx="3">
                        <c:v>518</c:v>
                      </c:pt>
                      <c:pt idx="4">
                        <c:v>385</c:v>
                      </c:pt>
                      <c:pt idx="5">
                        <c:v>275</c:v>
                      </c:pt>
                      <c:pt idx="6">
                        <c:v>400</c:v>
                      </c:pt>
                      <c:pt idx="7">
                        <c:v>94</c:v>
                      </c:pt>
                      <c:pt idx="8">
                        <c:v>627</c:v>
                      </c:pt>
                      <c:pt idx="9">
                        <c:v>575</c:v>
                      </c:pt>
                      <c:pt idx="10">
                        <c:v>187</c:v>
                      </c:pt>
                      <c:pt idx="11">
                        <c:v>555</c:v>
                      </c:pt>
                      <c:pt idx="12">
                        <c:v>1490</c:v>
                      </c:pt>
                      <c:pt idx="13">
                        <c:v>130</c:v>
                      </c:pt>
                      <c:pt idx="14">
                        <c:v>305</c:v>
                      </c:pt>
                      <c:pt idx="15">
                        <c:v>87</c:v>
                      </c:pt>
                      <c:pt idx="16">
                        <c:v>1101</c:v>
                      </c:pt>
                      <c:pt idx="17">
                        <c:v>500</c:v>
                      </c:pt>
                      <c:pt idx="18">
                        <c:v>486</c:v>
                      </c:pt>
                      <c:pt idx="19">
                        <c:v>100</c:v>
                      </c:pt>
                      <c:pt idx="20">
                        <c:v>306</c:v>
                      </c:pt>
                      <c:pt idx="21">
                        <c:v>291</c:v>
                      </c:pt>
                      <c:pt idx="22">
                        <c:v>825</c:v>
                      </c:pt>
                      <c:pt idx="23">
                        <c:v>428</c:v>
                      </c:pt>
                      <c:pt idx="24">
                        <c:v>296</c:v>
                      </c:pt>
                      <c:pt idx="25">
                        <c:v>837</c:v>
                      </c:pt>
                      <c:pt idx="26">
                        <c:v>900</c:v>
                      </c:pt>
                      <c:pt idx="27">
                        <c:v>76</c:v>
                      </c:pt>
                      <c:pt idx="28">
                        <c:v>1083</c:v>
                      </c:pt>
                    </c:numCache>
                  </c:numRef>
                </c:val>
                <c:extLst>
                  <c:ext xmlns:c16="http://schemas.microsoft.com/office/drawing/2014/chart" uri="{C3380CC4-5D6E-409C-BE32-E72D297353CC}">
                    <c16:uniqueId val="{00000002-7558-4194-A2D6-254FE91DCFCC}"/>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Sheet3!$G$1</c15:sqref>
                        </c15:formulaRef>
                      </c:ext>
                    </c:extLst>
                    <c:strCache>
                      <c:ptCount val="1"/>
                      <c:pt idx="0">
                        <c:v>LISTING PRICE</c:v>
                      </c:pt>
                    </c:strCache>
                  </c:strRef>
                </c:tx>
                <c:spPr>
                  <a:solidFill>
                    <a:schemeClr val="accent2"/>
                  </a:solidFill>
                  <a:ln>
                    <a:noFill/>
                  </a:ln>
                  <a:effectLst/>
                </c:spPr>
                <c:invertIfNegative val="0"/>
                <c:cat>
                  <c:strRef>
                    <c:extLst xmlns:c15="http://schemas.microsoft.com/office/drawing/2012/chart">
                      <c:ext xmlns:c15="http://schemas.microsoft.com/office/drawing/2012/chart" uri="{02D57815-91ED-43cb-92C2-25804820EDAC}">
                        <c15:formulaRef>
                          <c15:sqref>Sheet3!$D$2:$D$30</c15:sqref>
                        </c15:formulaRef>
                      </c:ext>
                    </c:extLst>
                    <c:strCache>
                      <c:ptCount val="29"/>
                      <c:pt idx="0">
                        <c:v>Antony Waste Handling Cell Limited</c:v>
                      </c:pt>
                      <c:pt idx="1">
                        <c:v>Indian Railway Finance Corporation Limited</c:v>
                      </c:pt>
                      <c:pt idx="2">
                        <c:v>Indigo Paints Limited</c:v>
                      </c:pt>
                      <c:pt idx="3">
                        <c:v>Home First Finance Company India Ltd.</c:v>
                      </c:pt>
                      <c:pt idx="4">
                        <c:v>Stove Kraft Limited</c:v>
                      </c:pt>
                      <c:pt idx="5">
                        <c:v>Brookfield India Real Estate Trust</c:v>
                      </c:pt>
                      <c:pt idx="6">
                        <c:v>Nureca Limited</c:v>
                      </c:pt>
                      <c:pt idx="7">
                        <c:v>RailTel Corporation of India Limited</c:v>
                      </c:pt>
                      <c:pt idx="8">
                        <c:v>Heranba Industries Limited</c:v>
                      </c:pt>
                      <c:pt idx="9">
                        <c:v>MTAR Technologies Limited</c:v>
                      </c:pt>
                      <c:pt idx="10">
                        <c:v>Easy Trip Planners Limited</c:v>
                      </c:pt>
                      <c:pt idx="11">
                        <c:v>Anupam Rasayan India Limited</c:v>
                      </c:pt>
                      <c:pt idx="12">
                        <c:v>Craftsman Automation Limited</c:v>
                      </c:pt>
                      <c:pt idx="13">
                        <c:v>Laxmi Organic Industries Limited</c:v>
                      </c:pt>
                      <c:pt idx="14">
                        <c:v>Suryoday Small Finance Bank Ltd</c:v>
                      </c:pt>
                      <c:pt idx="15">
                        <c:v>Kalyan Jewellers India Limited</c:v>
                      </c:pt>
                      <c:pt idx="16">
                        <c:v>Nazara Technologies Limited</c:v>
                      </c:pt>
                      <c:pt idx="17">
                        <c:v>Barbeque Nation Hospitality Limited</c:v>
                      </c:pt>
                      <c:pt idx="18">
                        <c:v>Macrotech Developers Limited</c:v>
                      </c:pt>
                      <c:pt idx="19">
                        <c:v>POWERGRID Infrastructure Investment Trust</c:v>
                      </c:pt>
                      <c:pt idx="20">
                        <c:v>Shyam Metalics and Energy Limited</c:v>
                      </c:pt>
                      <c:pt idx="21">
                        <c:v>Sona BLW Precision Forgings Limited</c:v>
                      </c:pt>
                      <c:pt idx="22">
                        <c:v>Krishna Institute of Medical Sciences Limited</c:v>
                      </c:pt>
                      <c:pt idx="23">
                        <c:v>Dodla Dairy Limited</c:v>
                      </c:pt>
                      <c:pt idx="24">
                        <c:v>India Pesticides Limited</c:v>
                      </c:pt>
                      <c:pt idx="25">
                        <c:v>G R Infraprojects Limited</c:v>
                      </c:pt>
                      <c:pt idx="26">
                        <c:v>Clean Science and Technology Ltd</c:v>
                      </c:pt>
                      <c:pt idx="27">
                        <c:v>Zomato Limited</c:v>
                      </c:pt>
                      <c:pt idx="28">
                        <c:v>Tatva Chintan Pharma Chem Ltd</c:v>
                      </c:pt>
                    </c:strCache>
                  </c:strRef>
                </c:cat>
                <c:val>
                  <c:numRef>
                    <c:extLst xmlns:c15="http://schemas.microsoft.com/office/drawing/2012/chart">
                      <c:ext xmlns:c15="http://schemas.microsoft.com/office/drawing/2012/chart" uri="{02D57815-91ED-43cb-92C2-25804820EDAC}">
                        <c15:formulaRef>
                          <c15:sqref>Sheet3!$G$2:$G$30</c15:sqref>
                        </c15:formulaRef>
                      </c:ext>
                    </c:extLst>
                    <c:numCache>
                      <c:formatCode>General</c:formatCode>
                      <c:ptCount val="29"/>
                      <c:pt idx="0">
                        <c:v>407.25</c:v>
                      </c:pt>
                      <c:pt idx="1">
                        <c:v>24.85</c:v>
                      </c:pt>
                      <c:pt idx="2">
                        <c:v>3118.7</c:v>
                      </c:pt>
                      <c:pt idx="3">
                        <c:v>527.4</c:v>
                      </c:pt>
                      <c:pt idx="4">
                        <c:v>445.95</c:v>
                      </c:pt>
                      <c:pt idx="5">
                        <c:v>269.95999999999998</c:v>
                      </c:pt>
                      <c:pt idx="6">
                        <c:v>666.65</c:v>
                      </c:pt>
                      <c:pt idx="7">
                        <c:v>121.4</c:v>
                      </c:pt>
                      <c:pt idx="8">
                        <c:v>812.25</c:v>
                      </c:pt>
                      <c:pt idx="9">
                        <c:v>1082.3</c:v>
                      </c:pt>
                      <c:pt idx="10">
                        <c:v>208.3</c:v>
                      </c:pt>
                      <c:pt idx="11">
                        <c:v>525.9</c:v>
                      </c:pt>
                      <c:pt idx="12">
                        <c:v>1433</c:v>
                      </c:pt>
                      <c:pt idx="13">
                        <c:v>164.6</c:v>
                      </c:pt>
                      <c:pt idx="14">
                        <c:v>276.2</c:v>
                      </c:pt>
                      <c:pt idx="15">
                        <c:v>75.3</c:v>
                      </c:pt>
                      <c:pt idx="16">
                        <c:v>1576.8</c:v>
                      </c:pt>
                      <c:pt idx="17">
                        <c:v>590.4</c:v>
                      </c:pt>
                      <c:pt idx="18">
                        <c:v>463.15</c:v>
                      </c:pt>
                      <c:pt idx="19">
                        <c:v>102.98</c:v>
                      </c:pt>
                      <c:pt idx="20">
                        <c:v>375.85</c:v>
                      </c:pt>
                      <c:pt idx="21">
                        <c:v>362.85</c:v>
                      </c:pt>
                      <c:pt idx="22">
                        <c:v>995.9</c:v>
                      </c:pt>
                      <c:pt idx="23">
                        <c:v>609.1</c:v>
                      </c:pt>
                      <c:pt idx="24">
                        <c:v>343.15</c:v>
                      </c:pt>
                      <c:pt idx="25">
                        <c:v>1746.8</c:v>
                      </c:pt>
                      <c:pt idx="26">
                        <c:v>1585.2</c:v>
                      </c:pt>
                      <c:pt idx="27">
                        <c:v>125.85</c:v>
                      </c:pt>
                      <c:pt idx="28">
                        <c:v>2310.3000000000002</c:v>
                      </c:pt>
                    </c:numCache>
                  </c:numRef>
                </c:val>
                <c:extLst xmlns:c15="http://schemas.microsoft.com/office/drawing/2012/chart">
                  <c:ext xmlns:c16="http://schemas.microsoft.com/office/drawing/2014/chart" uri="{C3380CC4-5D6E-409C-BE32-E72D297353CC}">
                    <c16:uniqueId val="{00000003-7558-4194-A2D6-254FE91DCFCC}"/>
                  </c:ext>
                </c:extLst>
              </c15:ser>
            </c15:filteredBarSeries>
          </c:ext>
        </c:extLst>
      </c:barChart>
      <c:catAx>
        <c:axId val="4613307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1331263"/>
        <c:crosses val="autoZero"/>
        <c:auto val="1"/>
        <c:lblAlgn val="ctr"/>
        <c:lblOffset val="100"/>
        <c:noMultiLvlLbl val="0"/>
      </c:catAx>
      <c:valAx>
        <c:axId val="461331263"/>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1330783"/>
        <c:crosses val="autoZero"/>
        <c:crossBetween val="between"/>
      </c:valAx>
      <c:spPr>
        <a:noFill/>
        <a:ln w="25400">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2"/>
          <c:order val="2"/>
          <c:spPr>
            <a:solidFill>
              <a:schemeClr val="accent3"/>
            </a:solidFill>
            <a:ln>
              <a:noFill/>
            </a:ln>
            <a:effectLst/>
          </c:spPr>
          <c:invertIfNegative val="0"/>
          <c:cat>
            <c:strRef>
              <c:f>Sheet3!$D$31:$D$67</c:f>
              <c:strCache>
                <c:ptCount val="37"/>
                <c:pt idx="0">
                  <c:v>Rolex Rings Limited</c:v>
                </c:pt>
                <c:pt idx="1">
                  <c:v>Devyani International Limited</c:v>
                </c:pt>
                <c:pt idx="2">
                  <c:v>Windlas Biotech Limited</c:v>
                </c:pt>
                <c:pt idx="3">
                  <c:v>Exxaro Tiles Limited</c:v>
                </c:pt>
                <c:pt idx="4">
                  <c:v>Krsnaa Diagnostics Limited</c:v>
                </c:pt>
                <c:pt idx="5">
                  <c:v>CarTrade Tech Limited</c:v>
                </c:pt>
                <c:pt idx="6">
                  <c:v>Nuvoco Vistas Corporation Ltd</c:v>
                </c:pt>
                <c:pt idx="7">
                  <c:v>Chemplast Sanmar Limited</c:v>
                </c:pt>
                <c:pt idx="8">
                  <c:v>Aptus Value Housing Finance India Ltd</c:v>
                </c:pt>
                <c:pt idx="9">
                  <c:v>Glenmark Life Sciences Limited</c:v>
                </c:pt>
                <c:pt idx="10">
                  <c:v>Ami Organics Limited</c:v>
                </c:pt>
                <c:pt idx="11">
                  <c:v>Vijaya Diagnostic Centre Limited</c:v>
                </c:pt>
                <c:pt idx="12">
                  <c:v>Sansera Engineering Limited</c:v>
                </c:pt>
                <c:pt idx="13">
                  <c:v>Paras Defence And Space Technologies Limited</c:v>
                </c:pt>
                <c:pt idx="14">
                  <c:v>Aditya Birla Sun Life AMC Ltd</c:v>
                </c:pt>
                <c:pt idx="15">
                  <c:v>FSN E-Commerce Ventures Limited</c:v>
                </c:pt>
                <c:pt idx="16">
                  <c:v>Fino Payments Bank Limited</c:v>
                </c:pt>
                <c:pt idx="17">
                  <c:v>S.J.S. Enterprises Limited</c:v>
                </c:pt>
                <c:pt idx="18">
                  <c:v>PB Fintech Limited</c:v>
                </c:pt>
                <c:pt idx="19">
                  <c:v>Sigachi Industries Limited</c:v>
                </c:pt>
                <c:pt idx="20">
                  <c:v>Sapphire Foods India Limited</c:v>
                </c:pt>
                <c:pt idx="21">
                  <c:v>One 97 Communications Limited</c:v>
                </c:pt>
                <c:pt idx="22">
                  <c:v>Latent View Analytics Limited</c:v>
                </c:pt>
                <c:pt idx="23">
                  <c:v>Tarsons Products Limited</c:v>
                </c:pt>
                <c:pt idx="24">
                  <c:v>Go Fashion (India) Limited</c:v>
                </c:pt>
                <c:pt idx="25">
                  <c:v>Star Health and Allied Insurance Company Ltd</c:v>
                </c:pt>
                <c:pt idx="26">
                  <c:v>Tega Industries Limited</c:v>
                </c:pt>
                <c:pt idx="27">
                  <c:v>Anand Rathi Wealth Limited</c:v>
                </c:pt>
                <c:pt idx="28">
                  <c:v>Rategain Travel Technologies Limited</c:v>
                </c:pt>
                <c:pt idx="29">
                  <c:v>Shriram Properties Limited</c:v>
                </c:pt>
                <c:pt idx="30">
                  <c:v>C.E. Info systems limited</c:v>
                </c:pt>
                <c:pt idx="31">
                  <c:v>Metro Brands Limited</c:v>
                </c:pt>
                <c:pt idx="32">
                  <c:v>Medplus Health Services Limited</c:v>
                </c:pt>
                <c:pt idx="33">
                  <c:v>Data Patterns (India) Limited</c:v>
                </c:pt>
                <c:pt idx="34">
                  <c:v>HP Adhesives Limited</c:v>
                </c:pt>
                <c:pt idx="35">
                  <c:v>Supriya Lifescience Limited</c:v>
                </c:pt>
                <c:pt idx="36">
                  <c:v>CMS Info Systems Limited</c:v>
                </c:pt>
              </c:strCache>
              <c:extLst/>
            </c:strRef>
          </c:cat>
          <c:val>
            <c:numRef>
              <c:f>Sheet3!$H$31:$H$67</c:f>
              <c:numCache>
                <c:formatCode>0.00%</c:formatCode>
                <c:ptCount val="37"/>
                <c:pt idx="0">
                  <c:v>0.29620000000000002</c:v>
                </c:pt>
                <c:pt idx="1">
                  <c:v>0.37059999999999998</c:v>
                </c:pt>
                <c:pt idx="2">
                  <c:v>-0.1159</c:v>
                </c:pt>
                <c:pt idx="3">
                  <c:v>0.1021</c:v>
                </c:pt>
                <c:pt idx="4">
                  <c:v>3.85E-2</c:v>
                </c:pt>
                <c:pt idx="5">
                  <c:v>-7.2900000000000006E-2</c:v>
                </c:pt>
                <c:pt idx="6">
                  <c:v>-6.7900000000000002E-2</c:v>
                </c:pt>
                <c:pt idx="7">
                  <c:v>-1.1299999999999999E-2</c:v>
                </c:pt>
                <c:pt idx="8">
                  <c:v>-1.84E-2</c:v>
                </c:pt>
                <c:pt idx="9">
                  <c:v>3.9199999999999999E-2</c:v>
                </c:pt>
                <c:pt idx="10">
                  <c:v>0.53200000000000003</c:v>
                </c:pt>
                <c:pt idx="11">
                  <c:v>0.1663</c:v>
                </c:pt>
                <c:pt idx="12">
                  <c:v>0.1004</c:v>
                </c:pt>
                <c:pt idx="13">
                  <c:v>1.85</c:v>
                </c:pt>
                <c:pt idx="14">
                  <c:v>-1.7299999999999999E-2</c:v>
                </c:pt>
                <c:pt idx="15">
                  <c:v>0.96150000000000002</c:v>
                </c:pt>
                <c:pt idx="16">
                  <c:v>-5.5E-2</c:v>
                </c:pt>
                <c:pt idx="17">
                  <c:v>-5.9299999999999999E-2</c:v>
                </c:pt>
                <c:pt idx="18">
                  <c:v>0.22739999999999999</c:v>
                </c:pt>
                <c:pt idx="19">
                  <c:v>2.7040000000000002</c:v>
                </c:pt>
                <c:pt idx="20">
                  <c:v>3.0599999999999999E-2</c:v>
                </c:pt>
                <c:pt idx="21">
                  <c:v>-0.27250000000000002</c:v>
                </c:pt>
                <c:pt idx="22">
                  <c:v>1.4802</c:v>
                </c:pt>
                <c:pt idx="23">
                  <c:v>0.26889999999999997</c:v>
                </c:pt>
                <c:pt idx="24">
                  <c:v>0.81540000000000001</c:v>
                </c:pt>
                <c:pt idx="25">
                  <c:v>7.6E-3</c:v>
                </c:pt>
                <c:pt idx="26">
                  <c:v>0.60150000000000003</c:v>
                </c:pt>
                <c:pt idx="27">
                  <c:v>6.0900000000000003E-2</c:v>
                </c:pt>
                <c:pt idx="28">
                  <c:v>-0.1988</c:v>
                </c:pt>
                <c:pt idx="29">
                  <c:v>-0.15759999999999999</c:v>
                </c:pt>
                <c:pt idx="30">
                  <c:v>0.35</c:v>
                </c:pt>
                <c:pt idx="31">
                  <c:v>-1.29E-2</c:v>
                </c:pt>
                <c:pt idx="32">
                  <c:v>0.40810000000000002</c:v>
                </c:pt>
                <c:pt idx="33">
                  <c:v>0.2903</c:v>
                </c:pt>
                <c:pt idx="34">
                  <c:v>0.22239999999999999</c:v>
                </c:pt>
                <c:pt idx="35">
                  <c:v>0.42459999999999998</c:v>
                </c:pt>
                <c:pt idx="36">
                  <c:v>9.9099999999999994E-2</c:v>
                </c:pt>
              </c:numCache>
            </c:numRef>
          </c:val>
          <c:extLst>
            <c:ext xmlns:c16="http://schemas.microsoft.com/office/drawing/2014/chart" uri="{C3380CC4-5D6E-409C-BE32-E72D297353CC}">
              <c16:uniqueId val="{00000000-D7AC-4529-AF7C-58E32F71C4AA}"/>
            </c:ext>
          </c:extLst>
        </c:ser>
        <c:ser>
          <c:idx val="3"/>
          <c:order val="3"/>
          <c:spPr>
            <a:solidFill>
              <a:schemeClr val="accent4"/>
            </a:solidFill>
            <a:ln>
              <a:noFill/>
            </a:ln>
            <a:effectLst/>
          </c:spPr>
          <c:invertIfNegative val="0"/>
          <c:cat>
            <c:strRef>
              <c:f>Sheet3!$D$31:$D$67</c:f>
              <c:strCache>
                <c:ptCount val="37"/>
                <c:pt idx="0">
                  <c:v>Rolex Rings Limited</c:v>
                </c:pt>
                <c:pt idx="1">
                  <c:v>Devyani International Limited</c:v>
                </c:pt>
                <c:pt idx="2">
                  <c:v>Windlas Biotech Limited</c:v>
                </c:pt>
                <c:pt idx="3">
                  <c:v>Exxaro Tiles Limited</c:v>
                </c:pt>
                <c:pt idx="4">
                  <c:v>Krsnaa Diagnostics Limited</c:v>
                </c:pt>
                <c:pt idx="5">
                  <c:v>CarTrade Tech Limited</c:v>
                </c:pt>
                <c:pt idx="6">
                  <c:v>Nuvoco Vistas Corporation Ltd</c:v>
                </c:pt>
                <c:pt idx="7">
                  <c:v>Chemplast Sanmar Limited</c:v>
                </c:pt>
                <c:pt idx="8">
                  <c:v>Aptus Value Housing Finance India Ltd</c:v>
                </c:pt>
                <c:pt idx="9">
                  <c:v>Glenmark Life Sciences Limited</c:v>
                </c:pt>
                <c:pt idx="10">
                  <c:v>Ami Organics Limited</c:v>
                </c:pt>
                <c:pt idx="11">
                  <c:v>Vijaya Diagnostic Centre Limited</c:v>
                </c:pt>
                <c:pt idx="12">
                  <c:v>Sansera Engineering Limited</c:v>
                </c:pt>
                <c:pt idx="13">
                  <c:v>Paras Defence And Space Technologies Limited</c:v>
                </c:pt>
                <c:pt idx="14">
                  <c:v>Aditya Birla Sun Life AMC Ltd</c:v>
                </c:pt>
                <c:pt idx="15">
                  <c:v>FSN E-Commerce Ventures Limited</c:v>
                </c:pt>
                <c:pt idx="16">
                  <c:v>Fino Payments Bank Limited</c:v>
                </c:pt>
                <c:pt idx="17">
                  <c:v>S.J.S. Enterprises Limited</c:v>
                </c:pt>
                <c:pt idx="18">
                  <c:v>PB Fintech Limited</c:v>
                </c:pt>
                <c:pt idx="19">
                  <c:v>Sigachi Industries Limited</c:v>
                </c:pt>
                <c:pt idx="20">
                  <c:v>Sapphire Foods India Limited</c:v>
                </c:pt>
                <c:pt idx="21">
                  <c:v>One 97 Communications Limited</c:v>
                </c:pt>
                <c:pt idx="22">
                  <c:v>Latent View Analytics Limited</c:v>
                </c:pt>
                <c:pt idx="23">
                  <c:v>Tarsons Products Limited</c:v>
                </c:pt>
                <c:pt idx="24">
                  <c:v>Go Fashion (India) Limited</c:v>
                </c:pt>
                <c:pt idx="25">
                  <c:v>Star Health and Allied Insurance Company Ltd</c:v>
                </c:pt>
                <c:pt idx="26">
                  <c:v>Tega Industries Limited</c:v>
                </c:pt>
                <c:pt idx="27">
                  <c:v>Anand Rathi Wealth Limited</c:v>
                </c:pt>
                <c:pt idx="28">
                  <c:v>Rategain Travel Technologies Limited</c:v>
                </c:pt>
                <c:pt idx="29">
                  <c:v>Shriram Properties Limited</c:v>
                </c:pt>
                <c:pt idx="30">
                  <c:v>C.E. Info systems limited</c:v>
                </c:pt>
                <c:pt idx="31">
                  <c:v>Metro Brands Limited</c:v>
                </c:pt>
                <c:pt idx="32">
                  <c:v>Medplus Health Services Limited</c:v>
                </c:pt>
                <c:pt idx="33">
                  <c:v>Data Patterns (India) Limited</c:v>
                </c:pt>
                <c:pt idx="34">
                  <c:v>HP Adhesives Limited</c:v>
                </c:pt>
                <c:pt idx="35">
                  <c:v>Supriya Lifescience Limited</c:v>
                </c:pt>
                <c:pt idx="36">
                  <c:v>CMS Info Systems Limited</c:v>
                </c:pt>
              </c:strCache>
              <c:extLst/>
            </c:strRef>
          </c:cat>
          <c:val>
            <c:numRef>
              <c:f>Sheet3!$I$31:$I$67</c:f>
              <c:numCache>
                <c:formatCode>0.00%</c:formatCode>
                <c:ptCount val="37"/>
                <c:pt idx="0">
                  <c:v>1.7968</c:v>
                </c:pt>
                <c:pt idx="1">
                  <c:v>0.83830000000000005</c:v>
                </c:pt>
                <c:pt idx="2">
                  <c:v>0.55389999999999995</c:v>
                </c:pt>
                <c:pt idx="3">
                  <c:v>-0.2331</c:v>
                </c:pt>
                <c:pt idx="4">
                  <c:v>-0.29039999999999999</c:v>
                </c:pt>
                <c:pt idx="5">
                  <c:v>-0.47770000000000001</c:v>
                </c:pt>
                <c:pt idx="6">
                  <c:v>-0.34639999999999999</c:v>
                </c:pt>
                <c:pt idx="7">
                  <c:v>1.61E-2</c:v>
                </c:pt>
                <c:pt idx="8">
                  <c:v>-3.6999999999999998E-2</c:v>
                </c:pt>
                <c:pt idx="9">
                  <c:v>0.26169999999999999</c:v>
                </c:pt>
                <c:pt idx="10">
                  <c:v>1.3369</c:v>
                </c:pt>
                <c:pt idx="11">
                  <c:v>0.47849999999999998</c:v>
                </c:pt>
                <c:pt idx="12">
                  <c:v>0.86629999999999996</c:v>
                </c:pt>
                <c:pt idx="13">
                  <c:v>7.8314000000000004</c:v>
                </c:pt>
                <c:pt idx="14">
                  <c:v>-7.7600000000000002E-2</c:v>
                </c:pt>
                <c:pt idx="15">
                  <c:v>-0.84240000000000004</c:v>
                </c:pt>
                <c:pt idx="16">
                  <c:v>-0.46079999999999999</c:v>
                </c:pt>
                <c:pt idx="17">
                  <c:v>0.55369999999999997</c:v>
                </c:pt>
                <c:pt idx="18">
                  <c:v>0.40820000000000001</c:v>
                </c:pt>
                <c:pt idx="19">
                  <c:v>2.7724000000000002</c:v>
                </c:pt>
                <c:pt idx="20">
                  <c:v>0.34139999999999998</c:v>
                </c:pt>
                <c:pt idx="21">
                  <c:v>-0.79690000000000005</c:v>
                </c:pt>
                <c:pt idx="22">
                  <c:v>1.635</c:v>
                </c:pt>
                <c:pt idx="23">
                  <c:v>-0.2525</c:v>
                </c:pt>
                <c:pt idx="24">
                  <c:v>0.49830000000000002</c:v>
                </c:pt>
                <c:pt idx="25">
                  <c:v>-0.3488</c:v>
                </c:pt>
                <c:pt idx="26">
                  <c:v>2.8616000000000001</c:v>
                </c:pt>
                <c:pt idx="27">
                  <c:v>6.2801</c:v>
                </c:pt>
                <c:pt idx="28">
                  <c:v>0.87619999999999998</c:v>
                </c:pt>
                <c:pt idx="29">
                  <c:v>-5.8900000000000001E-2</c:v>
                </c:pt>
                <c:pt idx="30">
                  <c:v>1.3847</c:v>
                </c:pt>
                <c:pt idx="31">
                  <c:v>1.4298999999999999</c:v>
                </c:pt>
                <c:pt idx="32">
                  <c:v>-0.15909999999999999</c:v>
                </c:pt>
                <c:pt idx="33">
                  <c:v>4.7976000000000001</c:v>
                </c:pt>
                <c:pt idx="34">
                  <c:v>0.81389999999999996</c:v>
                </c:pt>
                <c:pt idx="35">
                  <c:v>0.50219999999999998</c:v>
                </c:pt>
                <c:pt idx="36">
                  <c:v>1.4072</c:v>
                </c:pt>
              </c:numCache>
            </c:numRef>
          </c:val>
          <c:extLst>
            <c:ext xmlns:c16="http://schemas.microsoft.com/office/drawing/2014/chart" uri="{C3380CC4-5D6E-409C-BE32-E72D297353CC}">
              <c16:uniqueId val="{00000001-D7AC-4529-AF7C-58E32F71C4AA}"/>
            </c:ext>
          </c:extLst>
        </c:ser>
        <c:dLbls>
          <c:showLegendKey val="0"/>
          <c:showVal val="0"/>
          <c:showCatName val="0"/>
          <c:showSerName val="0"/>
          <c:showPercent val="0"/>
          <c:showBubbleSize val="0"/>
        </c:dLbls>
        <c:gapWidth val="219"/>
        <c:overlap val="100"/>
        <c:axId val="1033737391"/>
        <c:axId val="1033737871"/>
        <c:extLst>
          <c:ext xmlns:c15="http://schemas.microsoft.com/office/drawing/2012/chart" uri="{02D57815-91ED-43cb-92C2-25804820EDAC}">
            <c15:filteredBarSeries>
              <c15:ser>
                <c:idx val="0"/>
                <c:order val="0"/>
                <c:spPr>
                  <a:solidFill>
                    <a:schemeClr val="accent1"/>
                  </a:solidFill>
                  <a:ln>
                    <a:noFill/>
                  </a:ln>
                  <a:effectLst/>
                </c:spPr>
                <c:invertIfNegative val="0"/>
                <c:cat>
                  <c:strRef>
                    <c:extLst>
                      <c:ext uri="{02D57815-91ED-43cb-92C2-25804820EDAC}">
                        <c15:formulaRef>
                          <c15:sqref>Sheet3!$D$31:$D$67</c15:sqref>
                        </c15:formulaRef>
                      </c:ext>
                    </c:extLst>
                    <c:strCache>
                      <c:ptCount val="37"/>
                      <c:pt idx="0">
                        <c:v>Rolex Rings Limited</c:v>
                      </c:pt>
                      <c:pt idx="1">
                        <c:v>Devyani International Limited</c:v>
                      </c:pt>
                      <c:pt idx="2">
                        <c:v>Windlas Biotech Limited</c:v>
                      </c:pt>
                      <c:pt idx="3">
                        <c:v>Exxaro Tiles Limited</c:v>
                      </c:pt>
                      <c:pt idx="4">
                        <c:v>Krsnaa Diagnostics Limited</c:v>
                      </c:pt>
                      <c:pt idx="5">
                        <c:v>CarTrade Tech Limited</c:v>
                      </c:pt>
                      <c:pt idx="6">
                        <c:v>Nuvoco Vistas Corporation Ltd</c:v>
                      </c:pt>
                      <c:pt idx="7">
                        <c:v>Chemplast Sanmar Limited</c:v>
                      </c:pt>
                      <c:pt idx="8">
                        <c:v>Aptus Value Housing Finance India Ltd</c:v>
                      </c:pt>
                      <c:pt idx="9">
                        <c:v>Glenmark Life Sciences Limited</c:v>
                      </c:pt>
                      <c:pt idx="10">
                        <c:v>Ami Organics Limited</c:v>
                      </c:pt>
                      <c:pt idx="11">
                        <c:v>Vijaya Diagnostic Centre Limited</c:v>
                      </c:pt>
                      <c:pt idx="12">
                        <c:v>Sansera Engineering Limited</c:v>
                      </c:pt>
                      <c:pt idx="13">
                        <c:v>Paras Defence And Space Technologies Limited</c:v>
                      </c:pt>
                      <c:pt idx="14">
                        <c:v>Aditya Birla Sun Life AMC Ltd</c:v>
                      </c:pt>
                      <c:pt idx="15">
                        <c:v>FSN E-Commerce Ventures Limited</c:v>
                      </c:pt>
                      <c:pt idx="16">
                        <c:v>Fino Payments Bank Limited</c:v>
                      </c:pt>
                      <c:pt idx="17">
                        <c:v>S.J.S. Enterprises Limited</c:v>
                      </c:pt>
                      <c:pt idx="18">
                        <c:v>PB Fintech Limited</c:v>
                      </c:pt>
                      <c:pt idx="19">
                        <c:v>Sigachi Industries Limited</c:v>
                      </c:pt>
                      <c:pt idx="20">
                        <c:v>Sapphire Foods India Limited</c:v>
                      </c:pt>
                      <c:pt idx="21">
                        <c:v>One 97 Communications Limited</c:v>
                      </c:pt>
                      <c:pt idx="22">
                        <c:v>Latent View Analytics Limited</c:v>
                      </c:pt>
                      <c:pt idx="23">
                        <c:v>Tarsons Products Limited</c:v>
                      </c:pt>
                      <c:pt idx="24">
                        <c:v>Go Fashion (India) Limited</c:v>
                      </c:pt>
                      <c:pt idx="25">
                        <c:v>Star Health and Allied Insurance Company Ltd</c:v>
                      </c:pt>
                      <c:pt idx="26">
                        <c:v>Tega Industries Limited</c:v>
                      </c:pt>
                      <c:pt idx="27">
                        <c:v>Anand Rathi Wealth Limited</c:v>
                      </c:pt>
                      <c:pt idx="28">
                        <c:v>Rategain Travel Technologies Limited</c:v>
                      </c:pt>
                      <c:pt idx="29">
                        <c:v>Shriram Properties Limited</c:v>
                      </c:pt>
                      <c:pt idx="30">
                        <c:v>C.E. Info systems limited</c:v>
                      </c:pt>
                      <c:pt idx="31">
                        <c:v>Metro Brands Limited</c:v>
                      </c:pt>
                      <c:pt idx="32">
                        <c:v>Medplus Health Services Limited</c:v>
                      </c:pt>
                      <c:pt idx="33">
                        <c:v>Data Patterns (India) Limited</c:v>
                      </c:pt>
                      <c:pt idx="34">
                        <c:v>HP Adhesives Limited</c:v>
                      </c:pt>
                      <c:pt idx="35">
                        <c:v>Supriya Lifescience Limited</c:v>
                      </c:pt>
                      <c:pt idx="36">
                        <c:v>CMS Info Systems Limited</c:v>
                      </c:pt>
                    </c:strCache>
                  </c:strRef>
                </c:cat>
                <c:val>
                  <c:numRef>
                    <c:extLst>
                      <c:ext uri="{02D57815-91ED-43cb-92C2-25804820EDAC}">
                        <c15:formulaRef>
                          <c15:sqref>Sheet3!$F$31:$F$67</c15:sqref>
                        </c15:formulaRef>
                      </c:ext>
                    </c:extLst>
                    <c:numCache>
                      <c:formatCode>General</c:formatCode>
                      <c:ptCount val="37"/>
                      <c:pt idx="0">
                        <c:v>900</c:v>
                      </c:pt>
                      <c:pt idx="1">
                        <c:v>90</c:v>
                      </c:pt>
                      <c:pt idx="2">
                        <c:v>460</c:v>
                      </c:pt>
                      <c:pt idx="3">
                        <c:v>120</c:v>
                      </c:pt>
                      <c:pt idx="4">
                        <c:v>954</c:v>
                      </c:pt>
                      <c:pt idx="5">
                        <c:v>1618</c:v>
                      </c:pt>
                      <c:pt idx="6">
                        <c:v>570</c:v>
                      </c:pt>
                      <c:pt idx="7">
                        <c:v>541</c:v>
                      </c:pt>
                      <c:pt idx="8">
                        <c:v>353</c:v>
                      </c:pt>
                      <c:pt idx="9">
                        <c:v>720</c:v>
                      </c:pt>
                      <c:pt idx="10">
                        <c:v>610</c:v>
                      </c:pt>
                      <c:pt idx="11">
                        <c:v>531</c:v>
                      </c:pt>
                      <c:pt idx="12">
                        <c:v>744</c:v>
                      </c:pt>
                      <c:pt idx="13">
                        <c:v>175</c:v>
                      </c:pt>
                      <c:pt idx="14">
                        <c:v>712</c:v>
                      </c:pt>
                      <c:pt idx="15">
                        <c:v>1125</c:v>
                      </c:pt>
                      <c:pt idx="16">
                        <c:v>577</c:v>
                      </c:pt>
                      <c:pt idx="17">
                        <c:v>542</c:v>
                      </c:pt>
                      <c:pt idx="18">
                        <c:v>980</c:v>
                      </c:pt>
                      <c:pt idx="19">
                        <c:v>163</c:v>
                      </c:pt>
                      <c:pt idx="20">
                        <c:v>1180</c:v>
                      </c:pt>
                      <c:pt idx="21">
                        <c:v>2150</c:v>
                      </c:pt>
                      <c:pt idx="22">
                        <c:v>197</c:v>
                      </c:pt>
                      <c:pt idx="23">
                        <c:v>662</c:v>
                      </c:pt>
                      <c:pt idx="24">
                        <c:v>690</c:v>
                      </c:pt>
                      <c:pt idx="25">
                        <c:v>900</c:v>
                      </c:pt>
                      <c:pt idx="26">
                        <c:v>453</c:v>
                      </c:pt>
                      <c:pt idx="27">
                        <c:v>550</c:v>
                      </c:pt>
                      <c:pt idx="28">
                        <c:v>425</c:v>
                      </c:pt>
                      <c:pt idx="29">
                        <c:v>118</c:v>
                      </c:pt>
                      <c:pt idx="30">
                        <c:v>1033</c:v>
                      </c:pt>
                      <c:pt idx="31">
                        <c:v>500</c:v>
                      </c:pt>
                      <c:pt idx="32">
                        <c:v>706</c:v>
                      </c:pt>
                      <c:pt idx="33">
                        <c:v>585</c:v>
                      </c:pt>
                      <c:pt idx="34">
                        <c:v>274</c:v>
                      </c:pt>
                      <c:pt idx="35">
                        <c:v>274</c:v>
                      </c:pt>
                      <c:pt idx="36">
                        <c:v>216</c:v>
                      </c:pt>
                    </c:numCache>
                  </c:numRef>
                </c:val>
                <c:extLst>
                  <c:ext xmlns:c16="http://schemas.microsoft.com/office/drawing/2014/chart" uri="{C3380CC4-5D6E-409C-BE32-E72D297353CC}">
                    <c16:uniqueId val="{00000002-D7AC-4529-AF7C-58E32F71C4AA}"/>
                  </c:ext>
                </c:extLst>
              </c15:ser>
            </c15:filteredBarSeries>
            <c15:filteredBarSeries>
              <c15:ser>
                <c:idx val="1"/>
                <c:order val="1"/>
                <c:spPr>
                  <a:solidFill>
                    <a:schemeClr val="accent2"/>
                  </a:solidFill>
                  <a:ln>
                    <a:noFill/>
                  </a:ln>
                  <a:effectLst/>
                </c:spPr>
                <c:invertIfNegative val="0"/>
                <c:cat>
                  <c:strRef>
                    <c:extLst xmlns:c15="http://schemas.microsoft.com/office/drawing/2012/chart">
                      <c:ext xmlns:c15="http://schemas.microsoft.com/office/drawing/2012/chart" uri="{02D57815-91ED-43cb-92C2-25804820EDAC}">
                        <c15:formulaRef>
                          <c15:sqref>Sheet3!$D$31:$D$67</c15:sqref>
                        </c15:formulaRef>
                      </c:ext>
                    </c:extLst>
                    <c:strCache>
                      <c:ptCount val="37"/>
                      <c:pt idx="0">
                        <c:v>Rolex Rings Limited</c:v>
                      </c:pt>
                      <c:pt idx="1">
                        <c:v>Devyani International Limited</c:v>
                      </c:pt>
                      <c:pt idx="2">
                        <c:v>Windlas Biotech Limited</c:v>
                      </c:pt>
                      <c:pt idx="3">
                        <c:v>Exxaro Tiles Limited</c:v>
                      </c:pt>
                      <c:pt idx="4">
                        <c:v>Krsnaa Diagnostics Limited</c:v>
                      </c:pt>
                      <c:pt idx="5">
                        <c:v>CarTrade Tech Limited</c:v>
                      </c:pt>
                      <c:pt idx="6">
                        <c:v>Nuvoco Vistas Corporation Ltd</c:v>
                      </c:pt>
                      <c:pt idx="7">
                        <c:v>Chemplast Sanmar Limited</c:v>
                      </c:pt>
                      <c:pt idx="8">
                        <c:v>Aptus Value Housing Finance India Ltd</c:v>
                      </c:pt>
                      <c:pt idx="9">
                        <c:v>Glenmark Life Sciences Limited</c:v>
                      </c:pt>
                      <c:pt idx="10">
                        <c:v>Ami Organics Limited</c:v>
                      </c:pt>
                      <c:pt idx="11">
                        <c:v>Vijaya Diagnostic Centre Limited</c:v>
                      </c:pt>
                      <c:pt idx="12">
                        <c:v>Sansera Engineering Limited</c:v>
                      </c:pt>
                      <c:pt idx="13">
                        <c:v>Paras Defence And Space Technologies Limited</c:v>
                      </c:pt>
                      <c:pt idx="14">
                        <c:v>Aditya Birla Sun Life AMC Ltd</c:v>
                      </c:pt>
                      <c:pt idx="15">
                        <c:v>FSN E-Commerce Ventures Limited</c:v>
                      </c:pt>
                      <c:pt idx="16">
                        <c:v>Fino Payments Bank Limited</c:v>
                      </c:pt>
                      <c:pt idx="17">
                        <c:v>S.J.S. Enterprises Limited</c:v>
                      </c:pt>
                      <c:pt idx="18">
                        <c:v>PB Fintech Limited</c:v>
                      </c:pt>
                      <c:pt idx="19">
                        <c:v>Sigachi Industries Limited</c:v>
                      </c:pt>
                      <c:pt idx="20">
                        <c:v>Sapphire Foods India Limited</c:v>
                      </c:pt>
                      <c:pt idx="21">
                        <c:v>One 97 Communications Limited</c:v>
                      </c:pt>
                      <c:pt idx="22">
                        <c:v>Latent View Analytics Limited</c:v>
                      </c:pt>
                      <c:pt idx="23">
                        <c:v>Tarsons Products Limited</c:v>
                      </c:pt>
                      <c:pt idx="24">
                        <c:v>Go Fashion (India) Limited</c:v>
                      </c:pt>
                      <c:pt idx="25">
                        <c:v>Star Health and Allied Insurance Company Ltd</c:v>
                      </c:pt>
                      <c:pt idx="26">
                        <c:v>Tega Industries Limited</c:v>
                      </c:pt>
                      <c:pt idx="27">
                        <c:v>Anand Rathi Wealth Limited</c:v>
                      </c:pt>
                      <c:pt idx="28">
                        <c:v>Rategain Travel Technologies Limited</c:v>
                      </c:pt>
                      <c:pt idx="29">
                        <c:v>Shriram Properties Limited</c:v>
                      </c:pt>
                      <c:pt idx="30">
                        <c:v>C.E. Info systems limited</c:v>
                      </c:pt>
                      <c:pt idx="31">
                        <c:v>Metro Brands Limited</c:v>
                      </c:pt>
                      <c:pt idx="32">
                        <c:v>Medplus Health Services Limited</c:v>
                      </c:pt>
                      <c:pt idx="33">
                        <c:v>Data Patterns (India) Limited</c:v>
                      </c:pt>
                      <c:pt idx="34">
                        <c:v>HP Adhesives Limited</c:v>
                      </c:pt>
                      <c:pt idx="35">
                        <c:v>Supriya Lifescience Limited</c:v>
                      </c:pt>
                      <c:pt idx="36">
                        <c:v>CMS Info Systems Limited</c:v>
                      </c:pt>
                    </c:strCache>
                  </c:strRef>
                </c:cat>
                <c:val>
                  <c:numRef>
                    <c:extLst xmlns:c15="http://schemas.microsoft.com/office/drawing/2012/chart">
                      <c:ext xmlns:c15="http://schemas.microsoft.com/office/drawing/2012/chart" uri="{02D57815-91ED-43cb-92C2-25804820EDAC}">
                        <c15:formulaRef>
                          <c15:sqref>Sheet3!$G$31:$G$67</c15:sqref>
                        </c15:formulaRef>
                      </c:ext>
                    </c:extLst>
                    <c:numCache>
                      <c:formatCode>General</c:formatCode>
                      <c:ptCount val="37"/>
                      <c:pt idx="0">
                        <c:v>1166.5999999999999</c:v>
                      </c:pt>
                      <c:pt idx="1">
                        <c:v>123.35</c:v>
                      </c:pt>
                      <c:pt idx="2">
                        <c:v>406.7</c:v>
                      </c:pt>
                      <c:pt idx="3">
                        <c:v>132.25</c:v>
                      </c:pt>
                      <c:pt idx="4">
                        <c:v>990.75</c:v>
                      </c:pt>
                      <c:pt idx="5">
                        <c:v>1500.1</c:v>
                      </c:pt>
                      <c:pt idx="6">
                        <c:v>531.29999999999995</c:v>
                      </c:pt>
                      <c:pt idx="7">
                        <c:v>534.9</c:v>
                      </c:pt>
                      <c:pt idx="8">
                        <c:v>346.5</c:v>
                      </c:pt>
                      <c:pt idx="9">
                        <c:v>748.2</c:v>
                      </c:pt>
                      <c:pt idx="10">
                        <c:v>934.55</c:v>
                      </c:pt>
                      <c:pt idx="11">
                        <c:v>619.29999999999995</c:v>
                      </c:pt>
                      <c:pt idx="12">
                        <c:v>818.7</c:v>
                      </c:pt>
                      <c:pt idx="13">
                        <c:v>498.75</c:v>
                      </c:pt>
                      <c:pt idx="14">
                        <c:v>699.65</c:v>
                      </c:pt>
                      <c:pt idx="15">
                        <c:v>2206.6999999999998</c:v>
                      </c:pt>
                      <c:pt idx="16">
                        <c:v>545.25</c:v>
                      </c:pt>
                      <c:pt idx="17">
                        <c:v>509.85</c:v>
                      </c:pt>
                      <c:pt idx="18">
                        <c:v>1202.9000000000001</c:v>
                      </c:pt>
                      <c:pt idx="19">
                        <c:v>603.75</c:v>
                      </c:pt>
                      <c:pt idx="20">
                        <c:v>1216.0999999999999</c:v>
                      </c:pt>
                      <c:pt idx="21">
                        <c:v>1564.2</c:v>
                      </c:pt>
                      <c:pt idx="22">
                        <c:v>488.6</c:v>
                      </c:pt>
                      <c:pt idx="23">
                        <c:v>840</c:v>
                      </c:pt>
                      <c:pt idx="24">
                        <c:v>840</c:v>
                      </c:pt>
                      <c:pt idx="25">
                        <c:v>906.85</c:v>
                      </c:pt>
                      <c:pt idx="26">
                        <c:v>725.5</c:v>
                      </c:pt>
                      <c:pt idx="27">
                        <c:v>583.5</c:v>
                      </c:pt>
                      <c:pt idx="28">
                        <c:v>340.5</c:v>
                      </c:pt>
                      <c:pt idx="29">
                        <c:v>99.4</c:v>
                      </c:pt>
                      <c:pt idx="30">
                        <c:v>1394.6</c:v>
                      </c:pt>
                      <c:pt idx="31">
                        <c:v>493.55</c:v>
                      </c:pt>
                      <c:pt idx="32">
                        <c:v>1120.9000000000001</c:v>
                      </c:pt>
                      <c:pt idx="33">
                        <c:v>754.85</c:v>
                      </c:pt>
                      <c:pt idx="34">
                        <c:v>334.95</c:v>
                      </c:pt>
                      <c:pt idx="35">
                        <c:v>390.35</c:v>
                      </c:pt>
                      <c:pt idx="36">
                        <c:v>237.4</c:v>
                      </c:pt>
                    </c:numCache>
                  </c:numRef>
                </c:val>
                <c:extLst xmlns:c15="http://schemas.microsoft.com/office/drawing/2012/chart">
                  <c:ext xmlns:c16="http://schemas.microsoft.com/office/drawing/2014/chart" uri="{C3380CC4-5D6E-409C-BE32-E72D297353CC}">
                    <c16:uniqueId val="{00000003-D7AC-4529-AF7C-58E32F71C4AA}"/>
                  </c:ext>
                </c:extLst>
              </c15:ser>
            </c15:filteredBarSeries>
          </c:ext>
        </c:extLst>
      </c:barChart>
      <c:catAx>
        <c:axId val="10337373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3737871"/>
        <c:crosses val="autoZero"/>
        <c:auto val="1"/>
        <c:lblAlgn val="ctr"/>
        <c:lblOffset val="100"/>
        <c:noMultiLvlLbl val="0"/>
      </c:catAx>
      <c:valAx>
        <c:axId val="1033737871"/>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373739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2"/>
          <c:order val="2"/>
          <c:tx>
            <c:strRef>
              <c:f>Sheet4!$H$1</c:f>
              <c:strCache>
                <c:ptCount val="1"/>
                <c:pt idx="0">
                  <c:v>Listing Day Gain/Loss</c:v>
                </c:pt>
              </c:strCache>
            </c:strRef>
          </c:tx>
          <c:spPr>
            <a:solidFill>
              <a:schemeClr val="accent3"/>
            </a:solidFill>
            <a:ln>
              <a:noFill/>
            </a:ln>
            <a:effectLst/>
          </c:spPr>
          <c:invertIfNegative val="0"/>
          <c:cat>
            <c:strRef>
              <c:f>Sheet4!$D$2:$D$20</c:f>
              <c:strCache>
                <c:ptCount val="19"/>
                <c:pt idx="0">
                  <c:v>AGS Transact Technologies Ltd</c:v>
                </c:pt>
                <c:pt idx="1">
                  <c:v>Adani Wilmar Limited</c:v>
                </c:pt>
                <c:pt idx="2">
                  <c:v>Vedant Fashions Limited</c:v>
                </c:pt>
                <c:pt idx="3">
                  <c:v>Uma Exports Limited</c:v>
                </c:pt>
                <c:pt idx="4">
                  <c:v>Ruchi Soya Industries Ltd</c:v>
                </c:pt>
                <c:pt idx="5">
                  <c:v>Veranda Learning Solutions Limited</c:v>
                </c:pt>
                <c:pt idx="6">
                  <c:v>Hariom Pipe Industries Limited</c:v>
                </c:pt>
                <c:pt idx="7">
                  <c:v>Campus Activewear Limited</c:v>
                </c:pt>
                <c:pt idx="8">
                  <c:v>Rainbow Children's Medicare Limited</c:v>
                </c:pt>
                <c:pt idx="9">
                  <c:v>Life Insurance Corporation of India (LIC)</c:v>
                </c:pt>
                <c:pt idx="10">
                  <c:v>Prudent Corporate Advisory Services Limited</c:v>
                </c:pt>
                <c:pt idx="11">
                  <c:v>Venus Pipes &amp; Tubes Limited</c:v>
                </c:pt>
                <c:pt idx="12">
                  <c:v>Delhivery Limited</c:v>
                </c:pt>
                <c:pt idx="13">
                  <c:v>Paradeep Phosphates Limited</c:v>
                </c:pt>
                <c:pt idx="14">
                  <c:v>Ethos Limited</c:v>
                </c:pt>
                <c:pt idx="15">
                  <c:v>eMudhra Limited</c:v>
                </c:pt>
                <c:pt idx="16">
                  <c:v>Aether Industries Limited</c:v>
                </c:pt>
                <c:pt idx="17">
                  <c:v>Syrma SGS Technology Ltd</c:v>
                </c:pt>
                <c:pt idx="18">
                  <c:v>Dreamfolks Services Limited</c:v>
                </c:pt>
              </c:strCache>
              <c:extLst/>
            </c:strRef>
          </c:cat>
          <c:val>
            <c:numRef>
              <c:f>Sheet4!$H$2:$H$20</c:f>
              <c:numCache>
                <c:formatCode>0.00%</c:formatCode>
                <c:ptCount val="19"/>
                <c:pt idx="0">
                  <c:v>-7.8299999999999995E-2</c:v>
                </c:pt>
                <c:pt idx="1">
                  <c:v>0.153</c:v>
                </c:pt>
                <c:pt idx="2">
                  <c:v>7.9500000000000001E-2</c:v>
                </c:pt>
                <c:pt idx="3">
                  <c:v>0.23530000000000001</c:v>
                </c:pt>
                <c:pt idx="4">
                  <c:v>0.42280000000000001</c:v>
                </c:pt>
                <c:pt idx="5">
                  <c:v>0.17080000000000001</c:v>
                </c:pt>
                <c:pt idx="6">
                  <c:v>0.46860000000000002</c:v>
                </c:pt>
                <c:pt idx="7">
                  <c:v>0.29659999999999997</c:v>
                </c:pt>
                <c:pt idx="8">
                  <c:v>-0.1696</c:v>
                </c:pt>
                <c:pt idx="9">
                  <c:v>-7.7499999999999999E-2</c:v>
                </c:pt>
                <c:pt idx="10">
                  <c:v>-0.10680000000000001</c:v>
                </c:pt>
                <c:pt idx="11">
                  <c:v>7.9000000000000001E-2</c:v>
                </c:pt>
                <c:pt idx="12">
                  <c:v>0.1032</c:v>
                </c:pt>
                <c:pt idx="13">
                  <c:v>4.6399999999999997E-2</c:v>
                </c:pt>
                <c:pt idx="14">
                  <c:v>-8.5900000000000004E-2</c:v>
                </c:pt>
                <c:pt idx="15">
                  <c:v>1.11E-2</c:v>
                </c:pt>
                <c:pt idx="16">
                  <c:v>0.2099</c:v>
                </c:pt>
                <c:pt idx="17">
                  <c:v>0.42299999999999999</c:v>
                </c:pt>
                <c:pt idx="18">
                  <c:v>0.41920000000000002</c:v>
                </c:pt>
              </c:numCache>
            </c:numRef>
          </c:val>
          <c:extLst>
            <c:ext xmlns:c16="http://schemas.microsoft.com/office/drawing/2014/chart" uri="{C3380CC4-5D6E-409C-BE32-E72D297353CC}">
              <c16:uniqueId val="{00000000-0348-4419-B14B-35A4132B1776}"/>
            </c:ext>
          </c:extLst>
        </c:ser>
        <c:ser>
          <c:idx val="3"/>
          <c:order val="3"/>
          <c:tx>
            <c:strRef>
              <c:f>Sheet4!$I$1</c:f>
              <c:strCache>
                <c:ptCount val="1"/>
                <c:pt idx="0">
                  <c:v>Current Returns as of Date</c:v>
                </c:pt>
              </c:strCache>
            </c:strRef>
          </c:tx>
          <c:spPr>
            <a:solidFill>
              <a:schemeClr val="accent4"/>
            </a:solidFill>
            <a:ln>
              <a:noFill/>
            </a:ln>
            <a:effectLst/>
          </c:spPr>
          <c:invertIfNegative val="0"/>
          <c:cat>
            <c:strRef>
              <c:f>Sheet4!$D$2:$D$20</c:f>
              <c:strCache>
                <c:ptCount val="19"/>
                <c:pt idx="0">
                  <c:v>AGS Transact Technologies Ltd</c:v>
                </c:pt>
                <c:pt idx="1">
                  <c:v>Adani Wilmar Limited</c:v>
                </c:pt>
                <c:pt idx="2">
                  <c:v>Vedant Fashions Limited</c:v>
                </c:pt>
                <c:pt idx="3">
                  <c:v>Uma Exports Limited</c:v>
                </c:pt>
                <c:pt idx="4">
                  <c:v>Ruchi Soya Industries Ltd</c:v>
                </c:pt>
                <c:pt idx="5">
                  <c:v>Veranda Learning Solutions Limited</c:v>
                </c:pt>
                <c:pt idx="6">
                  <c:v>Hariom Pipe Industries Limited</c:v>
                </c:pt>
                <c:pt idx="7">
                  <c:v>Campus Activewear Limited</c:v>
                </c:pt>
                <c:pt idx="8">
                  <c:v>Rainbow Children's Medicare Limited</c:v>
                </c:pt>
                <c:pt idx="9">
                  <c:v>Life Insurance Corporation of India (LIC)</c:v>
                </c:pt>
                <c:pt idx="10">
                  <c:v>Prudent Corporate Advisory Services Limited</c:v>
                </c:pt>
                <c:pt idx="11">
                  <c:v>Venus Pipes &amp; Tubes Limited</c:v>
                </c:pt>
                <c:pt idx="12">
                  <c:v>Delhivery Limited</c:v>
                </c:pt>
                <c:pt idx="13">
                  <c:v>Paradeep Phosphates Limited</c:v>
                </c:pt>
                <c:pt idx="14">
                  <c:v>Ethos Limited</c:v>
                </c:pt>
                <c:pt idx="15">
                  <c:v>eMudhra Limited</c:v>
                </c:pt>
                <c:pt idx="16">
                  <c:v>Aether Industries Limited</c:v>
                </c:pt>
                <c:pt idx="17">
                  <c:v>Syrma SGS Technology Ltd</c:v>
                </c:pt>
                <c:pt idx="18">
                  <c:v>Dreamfolks Services Limited</c:v>
                </c:pt>
              </c:strCache>
              <c:extLst/>
            </c:strRef>
          </c:cat>
          <c:val>
            <c:numRef>
              <c:f>Sheet4!$I$2:$I$20</c:f>
              <c:numCache>
                <c:formatCode>0.00%</c:formatCode>
                <c:ptCount val="19"/>
                <c:pt idx="0">
                  <c:v>-0.53569999999999995</c:v>
                </c:pt>
                <c:pt idx="1">
                  <c:v>0.44740000000000002</c:v>
                </c:pt>
                <c:pt idx="2">
                  <c:v>0.26440000000000002</c:v>
                </c:pt>
                <c:pt idx="3">
                  <c:v>0.27929999999999999</c:v>
                </c:pt>
                <c:pt idx="4">
                  <c:v>1.5363</c:v>
                </c:pt>
                <c:pt idx="5">
                  <c:v>1.0015000000000001</c:v>
                </c:pt>
                <c:pt idx="6">
                  <c:v>2.835</c:v>
                </c:pt>
                <c:pt idx="7">
                  <c:v>6.7999999999999996E-3</c:v>
                </c:pt>
                <c:pt idx="8">
                  <c:v>1.3898999999999999</c:v>
                </c:pt>
                <c:pt idx="9">
                  <c:v>7.0400000000000004E-2</c:v>
                </c:pt>
                <c:pt idx="10">
                  <c:v>2.0922000000000001</c:v>
                </c:pt>
                <c:pt idx="11">
                  <c:v>5.4031000000000002</c:v>
                </c:pt>
                <c:pt idx="12">
                  <c:v>-0.18729999999999999</c:v>
                </c:pt>
                <c:pt idx="13">
                  <c:v>1.0036</c:v>
                </c:pt>
                <c:pt idx="14">
                  <c:v>2.2056</c:v>
                </c:pt>
                <c:pt idx="15">
                  <c:v>2.4567999999999999</c:v>
                </c:pt>
                <c:pt idx="16">
                  <c:v>0.43030000000000002</c:v>
                </c:pt>
                <c:pt idx="17">
                  <c:v>1.2786</c:v>
                </c:pt>
                <c:pt idx="18">
                  <c:v>0.47210000000000002</c:v>
                </c:pt>
              </c:numCache>
            </c:numRef>
          </c:val>
          <c:extLst>
            <c:ext xmlns:c16="http://schemas.microsoft.com/office/drawing/2014/chart" uri="{C3380CC4-5D6E-409C-BE32-E72D297353CC}">
              <c16:uniqueId val="{00000001-0348-4419-B14B-35A4132B1776}"/>
            </c:ext>
          </c:extLst>
        </c:ser>
        <c:dLbls>
          <c:showLegendKey val="0"/>
          <c:showVal val="0"/>
          <c:showCatName val="0"/>
          <c:showSerName val="0"/>
          <c:showPercent val="0"/>
          <c:showBubbleSize val="0"/>
        </c:dLbls>
        <c:gapWidth val="219"/>
        <c:overlap val="-27"/>
        <c:axId val="1061552751"/>
        <c:axId val="1061554671"/>
        <c:extLst>
          <c:ext xmlns:c15="http://schemas.microsoft.com/office/drawing/2012/chart" uri="{02D57815-91ED-43cb-92C2-25804820EDAC}">
            <c15:filteredBarSeries>
              <c15:ser>
                <c:idx val="0"/>
                <c:order val="0"/>
                <c:tx>
                  <c:strRef>
                    <c:extLst>
                      <c:ext uri="{02D57815-91ED-43cb-92C2-25804820EDAC}">
                        <c15:formulaRef>
                          <c15:sqref>Sheet4!$F$1</c15:sqref>
                        </c15:formulaRef>
                      </c:ext>
                    </c:extLst>
                    <c:strCache>
                      <c:ptCount val="1"/>
                      <c:pt idx="0">
                        <c:v>Issue Price </c:v>
                      </c:pt>
                    </c:strCache>
                  </c:strRef>
                </c:tx>
                <c:spPr>
                  <a:solidFill>
                    <a:schemeClr val="accent1"/>
                  </a:solidFill>
                  <a:ln>
                    <a:noFill/>
                  </a:ln>
                  <a:effectLst/>
                </c:spPr>
                <c:invertIfNegative val="0"/>
                <c:cat>
                  <c:strRef>
                    <c:extLst>
                      <c:ext uri="{02D57815-91ED-43cb-92C2-25804820EDAC}">
                        <c15:formulaRef>
                          <c15:sqref>Sheet4!$D$2:$D$20</c15:sqref>
                        </c15:formulaRef>
                      </c:ext>
                    </c:extLst>
                    <c:strCache>
                      <c:ptCount val="19"/>
                      <c:pt idx="0">
                        <c:v>AGS Transact Technologies Ltd</c:v>
                      </c:pt>
                      <c:pt idx="1">
                        <c:v>Adani Wilmar Limited</c:v>
                      </c:pt>
                      <c:pt idx="2">
                        <c:v>Vedant Fashions Limited</c:v>
                      </c:pt>
                      <c:pt idx="3">
                        <c:v>Uma Exports Limited</c:v>
                      </c:pt>
                      <c:pt idx="4">
                        <c:v>Ruchi Soya Industries Ltd</c:v>
                      </c:pt>
                      <c:pt idx="5">
                        <c:v>Veranda Learning Solutions Limited</c:v>
                      </c:pt>
                      <c:pt idx="6">
                        <c:v>Hariom Pipe Industries Limited</c:v>
                      </c:pt>
                      <c:pt idx="7">
                        <c:v>Campus Activewear Limited</c:v>
                      </c:pt>
                      <c:pt idx="8">
                        <c:v>Rainbow Children's Medicare Limited</c:v>
                      </c:pt>
                      <c:pt idx="9">
                        <c:v>Life Insurance Corporation of India (LIC)</c:v>
                      </c:pt>
                      <c:pt idx="10">
                        <c:v>Prudent Corporate Advisory Services Limited</c:v>
                      </c:pt>
                      <c:pt idx="11">
                        <c:v>Venus Pipes &amp; Tubes Limited</c:v>
                      </c:pt>
                      <c:pt idx="12">
                        <c:v>Delhivery Limited</c:v>
                      </c:pt>
                      <c:pt idx="13">
                        <c:v>Paradeep Phosphates Limited</c:v>
                      </c:pt>
                      <c:pt idx="14">
                        <c:v>Ethos Limited</c:v>
                      </c:pt>
                      <c:pt idx="15">
                        <c:v>eMudhra Limited</c:v>
                      </c:pt>
                      <c:pt idx="16">
                        <c:v>Aether Industries Limited</c:v>
                      </c:pt>
                      <c:pt idx="17">
                        <c:v>Syrma SGS Technology Ltd</c:v>
                      </c:pt>
                      <c:pt idx="18">
                        <c:v>Dreamfolks Services Limited</c:v>
                      </c:pt>
                    </c:strCache>
                  </c:strRef>
                </c:cat>
                <c:val>
                  <c:numRef>
                    <c:extLst>
                      <c:ext uri="{02D57815-91ED-43cb-92C2-25804820EDAC}">
                        <c15:formulaRef>
                          <c15:sqref>Sheet4!$F$2:$F$20</c15:sqref>
                        </c15:formulaRef>
                      </c:ext>
                    </c:extLst>
                    <c:numCache>
                      <c:formatCode>General</c:formatCode>
                      <c:ptCount val="19"/>
                      <c:pt idx="0">
                        <c:v>175</c:v>
                      </c:pt>
                      <c:pt idx="1">
                        <c:v>230</c:v>
                      </c:pt>
                      <c:pt idx="2">
                        <c:v>866</c:v>
                      </c:pt>
                      <c:pt idx="3">
                        <c:v>68</c:v>
                      </c:pt>
                      <c:pt idx="4">
                        <c:v>650</c:v>
                      </c:pt>
                      <c:pt idx="5">
                        <c:v>137</c:v>
                      </c:pt>
                      <c:pt idx="6">
                        <c:v>153</c:v>
                      </c:pt>
                      <c:pt idx="7">
                        <c:v>292</c:v>
                      </c:pt>
                      <c:pt idx="8">
                        <c:v>542</c:v>
                      </c:pt>
                      <c:pt idx="9">
                        <c:v>949</c:v>
                      </c:pt>
                      <c:pt idx="10">
                        <c:v>630</c:v>
                      </c:pt>
                      <c:pt idx="11">
                        <c:v>326</c:v>
                      </c:pt>
                      <c:pt idx="12">
                        <c:v>487</c:v>
                      </c:pt>
                      <c:pt idx="13">
                        <c:v>42</c:v>
                      </c:pt>
                      <c:pt idx="14">
                        <c:v>878</c:v>
                      </c:pt>
                      <c:pt idx="15">
                        <c:v>256</c:v>
                      </c:pt>
                      <c:pt idx="16">
                        <c:v>642</c:v>
                      </c:pt>
                      <c:pt idx="17">
                        <c:v>220</c:v>
                      </c:pt>
                      <c:pt idx="18">
                        <c:v>326</c:v>
                      </c:pt>
                    </c:numCache>
                  </c:numRef>
                </c:val>
                <c:extLst>
                  <c:ext xmlns:c16="http://schemas.microsoft.com/office/drawing/2014/chart" uri="{C3380CC4-5D6E-409C-BE32-E72D297353CC}">
                    <c16:uniqueId val="{00000002-0348-4419-B14B-35A4132B1776}"/>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Sheet4!$G$1</c15:sqref>
                        </c15:formulaRef>
                      </c:ext>
                    </c:extLst>
                    <c:strCache>
                      <c:ptCount val="1"/>
                      <c:pt idx="0">
                        <c:v>Listing Price</c:v>
                      </c:pt>
                    </c:strCache>
                  </c:strRef>
                </c:tx>
                <c:spPr>
                  <a:solidFill>
                    <a:schemeClr val="accent2"/>
                  </a:solidFill>
                  <a:ln>
                    <a:noFill/>
                  </a:ln>
                  <a:effectLst/>
                </c:spPr>
                <c:invertIfNegative val="0"/>
                <c:cat>
                  <c:strRef>
                    <c:extLst xmlns:c15="http://schemas.microsoft.com/office/drawing/2012/chart">
                      <c:ext xmlns:c15="http://schemas.microsoft.com/office/drawing/2012/chart" uri="{02D57815-91ED-43cb-92C2-25804820EDAC}">
                        <c15:formulaRef>
                          <c15:sqref>Sheet4!$D$2:$D$20</c15:sqref>
                        </c15:formulaRef>
                      </c:ext>
                    </c:extLst>
                    <c:strCache>
                      <c:ptCount val="19"/>
                      <c:pt idx="0">
                        <c:v>AGS Transact Technologies Ltd</c:v>
                      </c:pt>
                      <c:pt idx="1">
                        <c:v>Adani Wilmar Limited</c:v>
                      </c:pt>
                      <c:pt idx="2">
                        <c:v>Vedant Fashions Limited</c:v>
                      </c:pt>
                      <c:pt idx="3">
                        <c:v>Uma Exports Limited</c:v>
                      </c:pt>
                      <c:pt idx="4">
                        <c:v>Ruchi Soya Industries Ltd</c:v>
                      </c:pt>
                      <c:pt idx="5">
                        <c:v>Veranda Learning Solutions Limited</c:v>
                      </c:pt>
                      <c:pt idx="6">
                        <c:v>Hariom Pipe Industries Limited</c:v>
                      </c:pt>
                      <c:pt idx="7">
                        <c:v>Campus Activewear Limited</c:v>
                      </c:pt>
                      <c:pt idx="8">
                        <c:v>Rainbow Children's Medicare Limited</c:v>
                      </c:pt>
                      <c:pt idx="9">
                        <c:v>Life Insurance Corporation of India (LIC)</c:v>
                      </c:pt>
                      <c:pt idx="10">
                        <c:v>Prudent Corporate Advisory Services Limited</c:v>
                      </c:pt>
                      <c:pt idx="11">
                        <c:v>Venus Pipes &amp; Tubes Limited</c:v>
                      </c:pt>
                      <c:pt idx="12">
                        <c:v>Delhivery Limited</c:v>
                      </c:pt>
                      <c:pt idx="13">
                        <c:v>Paradeep Phosphates Limited</c:v>
                      </c:pt>
                      <c:pt idx="14">
                        <c:v>Ethos Limited</c:v>
                      </c:pt>
                      <c:pt idx="15">
                        <c:v>eMudhra Limited</c:v>
                      </c:pt>
                      <c:pt idx="16">
                        <c:v>Aether Industries Limited</c:v>
                      </c:pt>
                      <c:pt idx="17">
                        <c:v>Syrma SGS Technology Ltd</c:v>
                      </c:pt>
                      <c:pt idx="18">
                        <c:v>Dreamfolks Services Limited</c:v>
                      </c:pt>
                    </c:strCache>
                  </c:strRef>
                </c:cat>
                <c:val>
                  <c:numRef>
                    <c:extLst xmlns:c15="http://schemas.microsoft.com/office/drawing/2012/chart">
                      <c:ext xmlns:c15="http://schemas.microsoft.com/office/drawing/2012/chart" uri="{02D57815-91ED-43cb-92C2-25804820EDAC}">
                        <c15:formulaRef>
                          <c15:sqref>Sheet4!$G$2:$G$20</c15:sqref>
                        </c15:formulaRef>
                      </c:ext>
                    </c:extLst>
                    <c:numCache>
                      <c:formatCode>General</c:formatCode>
                      <c:ptCount val="19"/>
                      <c:pt idx="0">
                        <c:v>161.30000000000001</c:v>
                      </c:pt>
                      <c:pt idx="1">
                        <c:v>265.2</c:v>
                      </c:pt>
                      <c:pt idx="2">
                        <c:v>934.85</c:v>
                      </c:pt>
                      <c:pt idx="3">
                        <c:v>84</c:v>
                      </c:pt>
                      <c:pt idx="4">
                        <c:v>924.85</c:v>
                      </c:pt>
                      <c:pt idx="5">
                        <c:v>160.4</c:v>
                      </c:pt>
                      <c:pt idx="6">
                        <c:v>224.7</c:v>
                      </c:pt>
                      <c:pt idx="7">
                        <c:v>378.6</c:v>
                      </c:pt>
                      <c:pt idx="8">
                        <c:v>450.1</c:v>
                      </c:pt>
                      <c:pt idx="9">
                        <c:v>875.45</c:v>
                      </c:pt>
                      <c:pt idx="10">
                        <c:v>562.70000000000005</c:v>
                      </c:pt>
                      <c:pt idx="11">
                        <c:v>351.75</c:v>
                      </c:pt>
                      <c:pt idx="12">
                        <c:v>537.25</c:v>
                      </c:pt>
                      <c:pt idx="13">
                        <c:v>43.95</c:v>
                      </c:pt>
                      <c:pt idx="14">
                        <c:v>802.6</c:v>
                      </c:pt>
                      <c:pt idx="15">
                        <c:v>258.85000000000002</c:v>
                      </c:pt>
                      <c:pt idx="16">
                        <c:v>776.75</c:v>
                      </c:pt>
                      <c:pt idx="17">
                        <c:v>313.05</c:v>
                      </c:pt>
                      <c:pt idx="18">
                        <c:v>462.25</c:v>
                      </c:pt>
                    </c:numCache>
                  </c:numRef>
                </c:val>
                <c:extLst xmlns:c15="http://schemas.microsoft.com/office/drawing/2012/chart">
                  <c:ext xmlns:c16="http://schemas.microsoft.com/office/drawing/2014/chart" uri="{C3380CC4-5D6E-409C-BE32-E72D297353CC}">
                    <c16:uniqueId val="{00000003-0348-4419-B14B-35A4132B1776}"/>
                  </c:ext>
                </c:extLst>
              </c15:ser>
            </c15:filteredBarSeries>
          </c:ext>
        </c:extLst>
      </c:barChart>
      <c:catAx>
        <c:axId val="106155275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61554671"/>
        <c:crosses val="autoZero"/>
        <c:auto val="1"/>
        <c:lblAlgn val="ctr"/>
        <c:lblOffset val="100"/>
        <c:noMultiLvlLbl val="0"/>
      </c:catAx>
      <c:valAx>
        <c:axId val="1061554671"/>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61552751"/>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2"/>
          <c:order val="2"/>
          <c:spPr>
            <a:solidFill>
              <a:schemeClr val="accent3"/>
            </a:solidFill>
            <a:ln>
              <a:noFill/>
            </a:ln>
            <a:effectLst/>
          </c:spPr>
          <c:invertIfNegative val="0"/>
          <c:cat>
            <c:strRef>
              <c:f>Sheet4!$D$21:$D$40</c:f>
              <c:strCache>
                <c:ptCount val="20"/>
                <c:pt idx="0">
                  <c:v>Tamilnad Mercantile Bank Limited</c:v>
                </c:pt>
                <c:pt idx="1">
                  <c:v>Harsha Engineers International Ltd</c:v>
                </c:pt>
                <c:pt idx="2">
                  <c:v>Electronics Mart India Limited</c:v>
                </c:pt>
                <c:pt idx="3">
                  <c:v>Tracxn Technologies Limited</c:v>
                </c:pt>
                <c:pt idx="4">
                  <c:v>DCX Systems Limited</c:v>
                </c:pt>
                <c:pt idx="5">
                  <c:v>Fusion Micro Finance Limited</c:v>
                </c:pt>
                <c:pt idx="6">
                  <c:v>Bikaji Foods International Limited</c:v>
                </c:pt>
                <c:pt idx="7">
                  <c:v>Global Health Limited</c:v>
                </c:pt>
                <c:pt idx="8">
                  <c:v>Kaynes Technology India Ltd</c:v>
                </c:pt>
                <c:pt idx="9">
                  <c:v>Archean Chemical Industries Limited</c:v>
                </c:pt>
                <c:pt idx="10">
                  <c:v>Five Star Business Finance Ltd</c:v>
                </c:pt>
                <c:pt idx="11">
                  <c:v>Inox Green Energy Services Limited</c:v>
                </c:pt>
                <c:pt idx="12">
                  <c:v>Keystone Realtors Limited</c:v>
                </c:pt>
                <c:pt idx="13">
                  <c:v>Dharmaj Crop Guard Limited</c:v>
                </c:pt>
                <c:pt idx="14">
                  <c:v>Uniparts India Limited</c:v>
                </c:pt>
                <c:pt idx="15">
                  <c:v>Sula Vineyards Limited</c:v>
                </c:pt>
                <c:pt idx="16">
                  <c:v>Landmark Cars Limited</c:v>
                </c:pt>
                <c:pt idx="17">
                  <c:v>Abans Holdings Limited</c:v>
                </c:pt>
                <c:pt idx="18">
                  <c:v>KFin Technologies Limited</c:v>
                </c:pt>
                <c:pt idx="19">
                  <c:v>Elin Electronics Limited</c:v>
                </c:pt>
              </c:strCache>
              <c:extLst/>
            </c:strRef>
          </c:cat>
          <c:val>
            <c:numRef>
              <c:f>Sheet4!$H$21:$H$40</c:f>
              <c:numCache>
                <c:formatCode>0.00%</c:formatCode>
                <c:ptCount val="20"/>
                <c:pt idx="0">
                  <c:v>-3.0000000000000001E-3</c:v>
                </c:pt>
                <c:pt idx="1">
                  <c:v>0.47239999999999999</c:v>
                </c:pt>
                <c:pt idx="2">
                  <c:v>0.43140000000000001</c:v>
                </c:pt>
                <c:pt idx="3">
                  <c:v>0.16689999999999999</c:v>
                </c:pt>
                <c:pt idx="4">
                  <c:v>0.49180000000000001</c:v>
                </c:pt>
                <c:pt idx="5">
                  <c:v>-0.1171</c:v>
                </c:pt>
                <c:pt idx="6">
                  <c:v>5.8200000000000002E-2</c:v>
                </c:pt>
                <c:pt idx="7">
                  <c:v>0.23710000000000001</c:v>
                </c:pt>
                <c:pt idx="8">
                  <c:v>0.17560000000000001</c:v>
                </c:pt>
                <c:pt idx="9">
                  <c:v>0.12520000000000001</c:v>
                </c:pt>
                <c:pt idx="10">
                  <c:v>3.27E-2</c:v>
                </c:pt>
                <c:pt idx="11">
                  <c:v>-9.0800000000000006E-2</c:v>
                </c:pt>
                <c:pt idx="12">
                  <c:v>3.1099999999999999E-2</c:v>
                </c:pt>
                <c:pt idx="13">
                  <c:v>0.1241</c:v>
                </c:pt>
                <c:pt idx="14">
                  <c:v>-6.4899999999999999E-2</c:v>
                </c:pt>
                <c:pt idx="15">
                  <c:v>-7.2400000000000006E-2</c:v>
                </c:pt>
                <c:pt idx="16">
                  <c:v>-9.0800000000000006E-2</c:v>
                </c:pt>
                <c:pt idx="17">
                  <c:v>-0.19980000000000001</c:v>
                </c:pt>
                <c:pt idx="18">
                  <c:v>-5.4999999999999997E-3</c:v>
                </c:pt>
                <c:pt idx="19">
                  <c:v>-7.7700000000000005E-2</c:v>
                </c:pt>
              </c:numCache>
            </c:numRef>
          </c:val>
          <c:extLst>
            <c:ext xmlns:c16="http://schemas.microsoft.com/office/drawing/2014/chart" uri="{C3380CC4-5D6E-409C-BE32-E72D297353CC}">
              <c16:uniqueId val="{00000000-131E-4391-8DE7-04CC9D82F8ED}"/>
            </c:ext>
          </c:extLst>
        </c:ser>
        <c:ser>
          <c:idx val="3"/>
          <c:order val="3"/>
          <c:spPr>
            <a:solidFill>
              <a:schemeClr val="accent4"/>
            </a:solidFill>
            <a:ln>
              <a:noFill/>
            </a:ln>
            <a:effectLst/>
          </c:spPr>
          <c:invertIfNegative val="0"/>
          <c:cat>
            <c:strRef>
              <c:f>Sheet4!$D$21:$D$40</c:f>
              <c:strCache>
                <c:ptCount val="20"/>
                <c:pt idx="0">
                  <c:v>Tamilnad Mercantile Bank Limited</c:v>
                </c:pt>
                <c:pt idx="1">
                  <c:v>Harsha Engineers International Ltd</c:v>
                </c:pt>
                <c:pt idx="2">
                  <c:v>Electronics Mart India Limited</c:v>
                </c:pt>
                <c:pt idx="3">
                  <c:v>Tracxn Technologies Limited</c:v>
                </c:pt>
                <c:pt idx="4">
                  <c:v>DCX Systems Limited</c:v>
                </c:pt>
                <c:pt idx="5">
                  <c:v>Fusion Micro Finance Limited</c:v>
                </c:pt>
                <c:pt idx="6">
                  <c:v>Bikaji Foods International Limited</c:v>
                </c:pt>
                <c:pt idx="7">
                  <c:v>Global Health Limited</c:v>
                </c:pt>
                <c:pt idx="8">
                  <c:v>Kaynes Technology India Ltd</c:v>
                </c:pt>
                <c:pt idx="9">
                  <c:v>Archean Chemical Industries Limited</c:v>
                </c:pt>
                <c:pt idx="10">
                  <c:v>Five Star Business Finance Ltd</c:v>
                </c:pt>
                <c:pt idx="11">
                  <c:v>Inox Green Energy Services Limited</c:v>
                </c:pt>
                <c:pt idx="12">
                  <c:v>Keystone Realtors Limited</c:v>
                </c:pt>
                <c:pt idx="13">
                  <c:v>Dharmaj Crop Guard Limited</c:v>
                </c:pt>
                <c:pt idx="14">
                  <c:v>Uniparts India Limited</c:v>
                </c:pt>
                <c:pt idx="15">
                  <c:v>Sula Vineyards Limited</c:v>
                </c:pt>
                <c:pt idx="16">
                  <c:v>Landmark Cars Limited</c:v>
                </c:pt>
                <c:pt idx="17">
                  <c:v>Abans Holdings Limited</c:v>
                </c:pt>
                <c:pt idx="18">
                  <c:v>KFin Technologies Limited</c:v>
                </c:pt>
                <c:pt idx="19">
                  <c:v>Elin Electronics Limited</c:v>
                </c:pt>
              </c:strCache>
              <c:extLst/>
            </c:strRef>
          </c:cat>
          <c:val>
            <c:numRef>
              <c:f>Sheet4!$I$21:$I$40</c:f>
              <c:numCache>
                <c:formatCode>0.00%</c:formatCode>
                <c:ptCount val="20"/>
                <c:pt idx="0">
                  <c:v>-5.5300000000000002E-2</c:v>
                </c:pt>
                <c:pt idx="1">
                  <c:v>0.73019999999999996</c:v>
                </c:pt>
                <c:pt idx="2">
                  <c:v>2.8153000000000001</c:v>
                </c:pt>
                <c:pt idx="3">
                  <c:v>0.2109</c:v>
                </c:pt>
                <c:pt idx="4">
                  <c:v>1.1111</c:v>
                </c:pt>
                <c:pt idx="5">
                  <c:v>0.22389999999999999</c:v>
                </c:pt>
                <c:pt idx="6">
                  <c:v>1.3565</c:v>
                </c:pt>
                <c:pt idx="7">
                  <c:v>2.7671000000000001</c:v>
                </c:pt>
                <c:pt idx="8">
                  <c:v>6.2213000000000003</c:v>
                </c:pt>
                <c:pt idx="9">
                  <c:v>0.83560000000000001</c:v>
                </c:pt>
                <c:pt idx="10">
                  <c:v>0.68540000000000001</c:v>
                </c:pt>
                <c:pt idx="11">
                  <c:v>1.5876999999999999</c:v>
                </c:pt>
                <c:pt idx="12">
                  <c:v>0.23480000000000001</c:v>
                </c:pt>
                <c:pt idx="13">
                  <c:v>0.308</c:v>
                </c:pt>
                <c:pt idx="14">
                  <c:v>-0.1014</c:v>
                </c:pt>
                <c:pt idx="15">
                  <c:v>0.39479999999999998</c:v>
                </c:pt>
                <c:pt idx="16">
                  <c:v>0.36209999999999998</c:v>
                </c:pt>
                <c:pt idx="17">
                  <c:v>0.82809999999999995</c:v>
                </c:pt>
                <c:pt idx="18">
                  <c:v>1.0548</c:v>
                </c:pt>
                <c:pt idx="19">
                  <c:v>-0.1759</c:v>
                </c:pt>
              </c:numCache>
            </c:numRef>
          </c:val>
          <c:extLst>
            <c:ext xmlns:c16="http://schemas.microsoft.com/office/drawing/2014/chart" uri="{C3380CC4-5D6E-409C-BE32-E72D297353CC}">
              <c16:uniqueId val="{00000001-131E-4391-8DE7-04CC9D82F8ED}"/>
            </c:ext>
          </c:extLst>
        </c:ser>
        <c:dLbls>
          <c:showLegendKey val="0"/>
          <c:showVal val="0"/>
          <c:showCatName val="0"/>
          <c:showSerName val="0"/>
          <c:showPercent val="0"/>
          <c:showBubbleSize val="0"/>
        </c:dLbls>
        <c:gapWidth val="219"/>
        <c:overlap val="-27"/>
        <c:axId val="1058191999"/>
        <c:axId val="1058190079"/>
        <c:extLst>
          <c:ext xmlns:c15="http://schemas.microsoft.com/office/drawing/2012/chart" uri="{02D57815-91ED-43cb-92C2-25804820EDAC}">
            <c15:filteredBarSeries>
              <c15:ser>
                <c:idx val="0"/>
                <c:order val="0"/>
                <c:spPr>
                  <a:solidFill>
                    <a:schemeClr val="accent1"/>
                  </a:solidFill>
                  <a:ln>
                    <a:noFill/>
                  </a:ln>
                  <a:effectLst/>
                </c:spPr>
                <c:invertIfNegative val="0"/>
                <c:cat>
                  <c:strRef>
                    <c:extLst>
                      <c:ext uri="{02D57815-91ED-43cb-92C2-25804820EDAC}">
                        <c15:formulaRef>
                          <c15:sqref>Sheet4!$D$21:$D$40</c15:sqref>
                        </c15:formulaRef>
                      </c:ext>
                    </c:extLst>
                    <c:strCache>
                      <c:ptCount val="20"/>
                      <c:pt idx="0">
                        <c:v>Tamilnad Mercantile Bank Limited</c:v>
                      </c:pt>
                      <c:pt idx="1">
                        <c:v>Harsha Engineers International Ltd</c:v>
                      </c:pt>
                      <c:pt idx="2">
                        <c:v>Electronics Mart India Limited</c:v>
                      </c:pt>
                      <c:pt idx="3">
                        <c:v>Tracxn Technologies Limited</c:v>
                      </c:pt>
                      <c:pt idx="4">
                        <c:v>DCX Systems Limited</c:v>
                      </c:pt>
                      <c:pt idx="5">
                        <c:v>Fusion Micro Finance Limited</c:v>
                      </c:pt>
                      <c:pt idx="6">
                        <c:v>Bikaji Foods International Limited</c:v>
                      </c:pt>
                      <c:pt idx="7">
                        <c:v>Global Health Limited</c:v>
                      </c:pt>
                      <c:pt idx="8">
                        <c:v>Kaynes Technology India Ltd</c:v>
                      </c:pt>
                      <c:pt idx="9">
                        <c:v>Archean Chemical Industries Limited</c:v>
                      </c:pt>
                      <c:pt idx="10">
                        <c:v>Five Star Business Finance Ltd</c:v>
                      </c:pt>
                      <c:pt idx="11">
                        <c:v>Inox Green Energy Services Limited</c:v>
                      </c:pt>
                      <c:pt idx="12">
                        <c:v>Keystone Realtors Limited</c:v>
                      </c:pt>
                      <c:pt idx="13">
                        <c:v>Dharmaj Crop Guard Limited</c:v>
                      </c:pt>
                      <c:pt idx="14">
                        <c:v>Uniparts India Limited</c:v>
                      </c:pt>
                      <c:pt idx="15">
                        <c:v>Sula Vineyards Limited</c:v>
                      </c:pt>
                      <c:pt idx="16">
                        <c:v>Landmark Cars Limited</c:v>
                      </c:pt>
                      <c:pt idx="17">
                        <c:v>Abans Holdings Limited</c:v>
                      </c:pt>
                      <c:pt idx="18">
                        <c:v>KFin Technologies Limited</c:v>
                      </c:pt>
                      <c:pt idx="19">
                        <c:v>Elin Electronics Limited</c:v>
                      </c:pt>
                    </c:strCache>
                  </c:strRef>
                </c:cat>
                <c:val>
                  <c:numRef>
                    <c:extLst>
                      <c:ext uri="{02D57815-91ED-43cb-92C2-25804820EDAC}">
                        <c15:formulaRef>
                          <c15:sqref>Sheet4!$F$21:$F$40</c15:sqref>
                        </c15:formulaRef>
                      </c:ext>
                    </c:extLst>
                    <c:numCache>
                      <c:formatCode>General</c:formatCode>
                      <c:ptCount val="20"/>
                      <c:pt idx="0">
                        <c:v>510</c:v>
                      </c:pt>
                      <c:pt idx="1">
                        <c:v>330</c:v>
                      </c:pt>
                      <c:pt idx="2">
                        <c:v>59</c:v>
                      </c:pt>
                      <c:pt idx="3">
                        <c:v>80</c:v>
                      </c:pt>
                      <c:pt idx="4">
                        <c:v>207</c:v>
                      </c:pt>
                      <c:pt idx="5">
                        <c:v>368</c:v>
                      </c:pt>
                      <c:pt idx="6">
                        <c:v>300</c:v>
                      </c:pt>
                      <c:pt idx="7">
                        <c:v>336</c:v>
                      </c:pt>
                      <c:pt idx="8">
                        <c:v>587</c:v>
                      </c:pt>
                      <c:pt idx="9">
                        <c:v>407</c:v>
                      </c:pt>
                      <c:pt idx="10">
                        <c:v>474</c:v>
                      </c:pt>
                      <c:pt idx="11">
                        <c:v>65</c:v>
                      </c:pt>
                      <c:pt idx="12">
                        <c:v>541</c:v>
                      </c:pt>
                      <c:pt idx="13">
                        <c:v>237</c:v>
                      </c:pt>
                      <c:pt idx="14">
                        <c:v>577</c:v>
                      </c:pt>
                      <c:pt idx="15">
                        <c:v>357</c:v>
                      </c:pt>
                      <c:pt idx="16">
                        <c:v>506</c:v>
                      </c:pt>
                      <c:pt idx="17">
                        <c:v>270</c:v>
                      </c:pt>
                      <c:pt idx="18">
                        <c:v>366</c:v>
                      </c:pt>
                      <c:pt idx="19">
                        <c:v>247</c:v>
                      </c:pt>
                    </c:numCache>
                  </c:numRef>
                </c:val>
                <c:extLst>
                  <c:ext xmlns:c16="http://schemas.microsoft.com/office/drawing/2014/chart" uri="{C3380CC4-5D6E-409C-BE32-E72D297353CC}">
                    <c16:uniqueId val="{00000002-131E-4391-8DE7-04CC9D82F8ED}"/>
                  </c:ext>
                </c:extLst>
              </c15:ser>
            </c15:filteredBarSeries>
            <c15:filteredBarSeries>
              <c15:ser>
                <c:idx val="1"/>
                <c:order val="1"/>
                <c:spPr>
                  <a:solidFill>
                    <a:schemeClr val="accent2"/>
                  </a:solidFill>
                  <a:ln>
                    <a:noFill/>
                  </a:ln>
                  <a:effectLst/>
                </c:spPr>
                <c:invertIfNegative val="0"/>
                <c:cat>
                  <c:strRef>
                    <c:extLst xmlns:c15="http://schemas.microsoft.com/office/drawing/2012/chart">
                      <c:ext xmlns:c15="http://schemas.microsoft.com/office/drawing/2012/chart" uri="{02D57815-91ED-43cb-92C2-25804820EDAC}">
                        <c15:formulaRef>
                          <c15:sqref>Sheet4!$D$21:$D$40</c15:sqref>
                        </c15:formulaRef>
                      </c:ext>
                    </c:extLst>
                    <c:strCache>
                      <c:ptCount val="20"/>
                      <c:pt idx="0">
                        <c:v>Tamilnad Mercantile Bank Limited</c:v>
                      </c:pt>
                      <c:pt idx="1">
                        <c:v>Harsha Engineers International Ltd</c:v>
                      </c:pt>
                      <c:pt idx="2">
                        <c:v>Electronics Mart India Limited</c:v>
                      </c:pt>
                      <c:pt idx="3">
                        <c:v>Tracxn Technologies Limited</c:v>
                      </c:pt>
                      <c:pt idx="4">
                        <c:v>DCX Systems Limited</c:v>
                      </c:pt>
                      <c:pt idx="5">
                        <c:v>Fusion Micro Finance Limited</c:v>
                      </c:pt>
                      <c:pt idx="6">
                        <c:v>Bikaji Foods International Limited</c:v>
                      </c:pt>
                      <c:pt idx="7">
                        <c:v>Global Health Limited</c:v>
                      </c:pt>
                      <c:pt idx="8">
                        <c:v>Kaynes Technology India Ltd</c:v>
                      </c:pt>
                      <c:pt idx="9">
                        <c:v>Archean Chemical Industries Limited</c:v>
                      </c:pt>
                      <c:pt idx="10">
                        <c:v>Five Star Business Finance Ltd</c:v>
                      </c:pt>
                      <c:pt idx="11">
                        <c:v>Inox Green Energy Services Limited</c:v>
                      </c:pt>
                      <c:pt idx="12">
                        <c:v>Keystone Realtors Limited</c:v>
                      </c:pt>
                      <c:pt idx="13">
                        <c:v>Dharmaj Crop Guard Limited</c:v>
                      </c:pt>
                      <c:pt idx="14">
                        <c:v>Uniparts India Limited</c:v>
                      </c:pt>
                      <c:pt idx="15">
                        <c:v>Sula Vineyards Limited</c:v>
                      </c:pt>
                      <c:pt idx="16">
                        <c:v>Landmark Cars Limited</c:v>
                      </c:pt>
                      <c:pt idx="17">
                        <c:v>Abans Holdings Limited</c:v>
                      </c:pt>
                      <c:pt idx="18">
                        <c:v>KFin Technologies Limited</c:v>
                      </c:pt>
                      <c:pt idx="19">
                        <c:v>Elin Electronics Limited</c:v>
                      </c:pt>
                    </c:strCache>
                  </c:strRef>
                </c:cat>
                <c:val>
                  <c:numRef>
                    <c:extLst xmlns:c15="http://schemas.microsoft.com/office/drawing/2012/chart">
                      <c:ext xmlns:c15="http://schemas.microsoft.com/office/drawing/2012/chart" uri="{02D57815-91ED-43cb-92C2-25804820EDAC}">
                        <c15:formulaRef>
                          <c15:sqref>Sheet4!$G$21:$G$40</c15:sqref>
                        </c15:formulaRef>
                      </c:ext>
                    </c:extLst>
                    <c:numCache>
                      <c:formatCode>General</c:formatCode>
                      <c:ptCount val="20"/>
                      <c:pt idx="0">
                        <c:v>508.45</c:v>
                      </c:pt>
                      <c:pt idx="1">
                        <c:v>485.9</c:v>
                      </c:pt>
                      <c:pt idx="2">
                        <c:v>84.45</c:v>
                      </c:pt>
                      <c:pt idx="3">
                        <c:v>93.95</c:v>
                      </c:pt>
                      <c:pt idx="4">
                        <c:v>308.8</c:v>
                      </c:pt>
                      <c:pt idx="5">
                        <c:v>324.89999999999998</c:v>
                      </c:pt>
                      <c:pt idx="6">
                        <c:v>317.45</c:v>
                      </c:pt>
                      <c:pt idx="7">
                        <c:v>415.65</c:v>
                      </c:pt>
                      <c:pt idx="8">
                        <c:v>690.1</c:v>
                      </c:pt>
                      <c:pt idx="9">
                        <c:v>457.95</c:v>
                      </c:pt>
                      <c:pt idx="10">
                        <c:v>489.5</c:v>
                      </c:pt>
                      <c:pt idx="11">
                        <c:v>59.1</c:v>
                      </c:pt>
                      <c:pt idx="12">
                        <c:v>557.79999999999995</c:v>
                      </c:pt>
                      <c:pt idx="13">
                        <c:v>266.39999999999998</c:v>
                      </c:pt>
                      <c:pt idx="14">
                        <c:v>539.54999999999995</c:v>
                      </c:pt>
                      <c:pt idx="15">
                        <c:v>331.15</c:v>
                      </c:pt>
                      <c:pt idx="16">
                        <c:v>462</c:v>
                      </c:pt>
                      <c:pt idx="17">
                        <c:v>189.4</c:v>
                      </c:pt>
                      <c:pt idx="18">
                        <c:v>364</c:v>
                      </c:pt>
                      <c:pt idx="19">
                        <c:v>227.8</c:v>
                      </c:pt>
                    </c:numCache>
                  </c:numRef>
                </c:val>
                <c:extLst xmlns:c15="http://schemas.microsoft.com/office/drawing/2012/chart">
                  <c:ext xmlns:c16="http://schemas.microsoft.com/office/drawing/2014/chart" uri="{C3380CC4-5D6E-409C-BE32-E72D297353CC}">
                    <c16:uniqueId val="{00000003-131E-4391-8DE7-04CC9D82F8ED}"/>
                  </c:ext>
                </c:extLst>
              </c15:ser>
            </c15:filteredBarSeries>
          </c:ext>
        </c:extLst>
      </c:barChart>
      <c:catAx>
        <c:axId val="10581919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58190079"/>
        <c:crosses val="autoZero"/>
        <c:auto val="1"/>
        <c:lblAlgn val="ctr"/>
        <c:lblOffset val="100"/>
        <c:noMultiLvlLbl val="0"/>
      </c:catAx>
      <c:valAx>
        <c:axId val="1058190079"/>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58191999"/>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2"/>
          <c:order val="2"/>
          <c:tx>
            <c:strRef>
              <c:f>Sheet5!$H$1</c:f>
              <c:strCache>
                <c:ptCount val="1"/>
                <c:pt idx="0">
                  <c:v>Listing Day Gain/Loss</c:v>
                </c:pt>
              </c:strCache>
            </c:strRef>
          </c:tx>
          <c:spPr>
            <a:solidFill>
              <a:schemeClr val="accent3"/>
            </a:solidFill>
            <a:ln>
              <a:noFill/>
            </a:ln>
            <a:effectLst/>
          </c:spPr>
          <c:invertIfNegative val="0"/>
          <c:cat>
            <c:strRef>
              <c:f>Sheet5!$D$2:$D$20</c:f>
              <c:strCache>
                <c:ptCount val="19"/>
                <c:pt idx="0">
                  <c:v>Radiant Cash Management Services Limited</c:v>
                </c:pt>
                <c:pt idx="1">
                  <c:v>Sah Polymers Limited</c:v>
                </c:pt>
                <c:pt idx="2">
                  <c:v>Divgi TorqTransfer Systems Limited</c:v>
                </c:pt>
                <c:pt idx="3">
                  <c:v>Global Surfaces Limited</c:v>
                </c:pt>
                <c:pt idx="4">
                  <c:v>Udayshivakumar Infra Limited</c:v>
                </c:pt>
                <c:pt idx="5">
                  <c:v>Avalon Technologies Limited</c:v>
                </c:pt>
                <c:pt idx="6">
                  <c:v>Mankind Pharma Limited</c:v>
                </c:pt>
                <c:pt idx="7">
                  <c:v>Nexus Select Trust</c:v>
                </c:pt>
                <c:pt idx="8">
                  <c:v>IKIO Lighting Limited</c:v>
                </c:pt>
                <c:pt idx="9">
                  <c:v>HMA Agro Industries Limited</c:v>
                </c:pt>
                <c:pt idx="10">
                  <c:v>ideaForge Technology Limited</c:v>
                </c:pt>
                <c:pt idx="11">
                  <c:v>Cyient DLM Limited</c:v>
                </c:pt>
                <c:pt idx="12">
                  <c:v>Senco Gold Limited</c:v>
                </c:pt>
                <c:pt idx="13">
                  <c:v>Utkarsh Small Finance Bank Limited</c:v>
                </c:pt>
                <c:pt idx="14">
                  <c:v>Netweb Technologies India Limited</c:v>
                </c:pt>
                <c:pt idx="15">
                  <c:v>Yatharth Hospital and Trauma Care Services Limited</c:v>
                </c:pt>
                <c:pt idx="16">
                  <c:v>SBFC Finance Limited</c:v>
                </c:pt>
                <c:pt idx="17">
                  <c:v>Concord Biotech Limited</c:v>
                </c:pt>
                <c:pt idx="18">
                  <c:v>TVS Supply Chain Solutions Limited</c:v>
                </c:pt>
              </c:strCache>
              <c:extLst/>
            </c:strRef>
          </c:cat>
          <c:val>
            <c:numRef>
              <c:f>Sheet5!$H$2:$H$20</c:f>
              <c:numCache>
                <c:formatCode>0.00%</c:formatCode>
                <c:ptCount val="19"/>
                <c:pt idx="0">
                  <c:v>0.1138</c:v>
                </c:pt>
                <c:pt idx="1">
                  <c:v>0.37309999999999999</c:v>
                </c:pt>
                <c:pt idx="2">
                  <c:v>2.5700000000000001E-2</c:v>
                </c:pt>
                <c:pt idx="3">
                  <c:v>0.22070000000000001</c:v>
                </c:pt>
                <c:pt idx="4">
                  <c:v>-0.1</c:v>
                </c:pt>
                <c:pt idx="5">
                  <c:v>-8.8400000000000006E-2</c:v>
                </c:pt>
                <c:pt idx="6">
                  <c:v>0.31859999999999999</c:v>
                </c:pt>
                <c:pt idx="7">
                  <c:v>4.2599999999999999E-2</c:v>
                </c:pt>
                <c:pt idx="8">
                  <c:v>0.41670000000000001</c:v>
                </c:pt>
                <c:pt idx="9">
                  <c:v>-4.0000000000000002E-4</c:v>
                </c:pt>
                <c:pt idx="10">
                  <c:v>0.92779999999999996</c:v>
                </c:pt>
                <c:pt idx="11">
                  <c:v>0.5877</c:v>
                </c:pt>
                <c:pt idx="12">
                  <c:v>0.27739999999999998</c:v>
                </c:pt>
                <c:pt idx="13">
                  <c:v>0.91759999999999997</c:v>
                </c:pt>
                <c:pt idx="14">
                  <c:v>0.82099999999999995</c:v>
                </c:pt>
                <c:pt idx="15">
                  <c:v>0</c:v>
                </c:pt>
                <c:pt idx="16">
                  <c:v>0.61770000000000003</c:v>
                </c:pt>
                <c:pt idx="17">
                  <c:v>0.27110000000000001</c:v>
                </c:pt>
                <c:pt idx="18">
                  <c:v>2.01E-2</c:v>
                </c:pt>
              </c:numCache>
            </c:numRef>
          </c:val>
          <c:extLst>
            <c:ext xmlns:c16="http://schemas.microsoft.com/office/drawing/2014/chart" uri="{C3380CC4-5D6E-409C-BE32-E72D297353CC}">
              <c16:uniqueId val="{00000000-F89C-42C7-ADC8-A12B85888DAD}"/>
            </c:ext>
          </c:extLst>
        </c:ser>
        <c:ser>
          <c:idx val="3"/>
          <c:order val="3"/>
          <c:tx>
            <c:strRef>
              <c:f>Sheet5!$I$1</c:f>
              <c:strCache>
                <c:ptCount val="1"/>
                <c:pt idx="0">
                  <c:v>Current Returns as of Now</c:v>
                </c:pt>
              </c:strCache>
            </c:strRef>
          </c:tx>
          <c:spPr>
            <a:solidFill>
              <a:schemeClr val="accent4"/>
            </a:solidFill>
            <a:ln>
              <a:noFill/>
            </a:ln>
            <a:effectLst/>
          </c:spPr>
          <c:invertIfNegative val="0"/>
          <c:cat>
            <c:strRef>
              <c:f>Sheet5!$D$2:$D$20</c:f>
              <c:strCache>
                <c:ptCount val="19"/>
                <c:pt idx="0">
                  <c:v>Radiant Cash Management Services Limited</c:v>
                </c:pt>
                <c:pt idx="1">
                  <c:v>Sah Polymers Limited</c:v>
                </c:pt>
                <c:pt idx="2">
                  <c:v>Divgi TorqTransfer Systems Limited</c:v>
                </c:pt>
                <c:pt idx="3">
                  <c:v>Global Surfaces Limited</c:v>
                </c:pt>
                <c:pt idx="4">
                  <c:v>Udayshivakumar Infra Limited</c:v>
                </c:pt>
                <c:pt idx="5">
                  <c:v>Avalon Technologies Limited</c:v>
                </c:pt>
                <c:pt idx="6">
                  <c:v>Mankind Pharma Limited</c:v>
                </c:pt>
                <c:pt idx="7">
                  <c:v>Nexus Select Trust</c:v>
                </c:pt>
                <c:pt idx="8">
                  <c:v>IKIO Lighting Limited</c:v>
                </c:pt>
                <c:pt idx="9">
                  <c:v>HMA Agro Industries Limited</c:v>
                </c:pt>
                <c:pt idx="10">
                  <c:v>ideaForge Technology Limited</c:v>
                </c:pt>
                <c:pt idx="11">
                  <c:v>Cyient DLM Limited</c:v>
                </c:pt>
                <c:pt idx="12">
                  <c:v>Senco Gold Limited</c:v>
                </c:pt>
                <c:pt idx="13">
                  <c:v>Utkarsh Small Finance Bank Limited</c:v>
                </c:pt>
                <c:pt idx="14">
                  <c:v>Netweb Technologies India Limited</c:v>
                </c:pt>
                <c:pt idx="15">
                  <c:v>Yatharth Hospital and Trauma Care Services Limited</c:v>
                </c:pt>
                <c:pt idx="16">
                  <c:v>SBFC Finance Limited</c:v>
                </c:pt>
                <c:pt idx="17">
                  <c:v>Concord Biotech Limited</c:v>
                </c:pt>
                <c:pt idx="18">
                  <c:v>TVS Supply Chain Solutions Limited</c:v>
                </c:pt>
              </c:strCache>
              <c:extLst/>
            </c:strRef>
          </c:cat>
          <c:val>
            <c:numRef>
              <c:f>Sheet5!$I$2:$I$20</c:f>
              <c:numCache>
                <c:formatCode>0.00%</c:formatCode>
                <c:ptCount val="19"/>
                <c:pt idx="0">
                  <c:v>-0.1527</c:v>
                </c:pt>
                <c:pt idx="1">
                  <c:v>0.43859999999999999</c:v>
                </c:pt>
                <c:pt idx="2">
                  <c:v>0.26600000000000001</c:v>
                </c:pt>
                <c:pt idx="3">
                  <c:v>0.52459999999999996</c:v>
                </c:pt>
                <c:pt idx="4">
                  <c:v>1.2145999999999999</c:v>
                </c:pt>
                <c:pt idx="5">
                  <c:v>0.23699999999999999</c:v>
                </c:pt>
                <c:pt idx="6">
                  <c:v>0.97950000000000004</c:v>
                </c:pt>
                <c:pt idx="7">
                  <c:v>0.42709999999999998</c:v>
                </c:pt>
                <c:pt idx="8">
                  <c:v>0.08</c:v>
                </c:pt>
                <c:pt idx="9">
                  <c:v>-7.9500000000000001E-2</c:v>
                </c:pt>
                <c:pt idx="10">
                  <c:v>0.23749999999999999</c:v>
                </c:pt>
                <c:pt idx="11">
                  <c:v>1.9649000000000001</c:v>
                </c:pt>
                <c:pt idx="12">
                  <c:v>2.4138999999999999</c:v>
                </c:pt>
                <c:pt idx="13">
                  <c:v>1.0476000000000001</c:v>
                </c:pt>
                <c:pt idx="14">
                  <c:v>4.2834000000000003</c:v>
                </c:pt>
                <c:pt idx="15">
                  <c:v>0.46600000000000003</c:v>
                </c:pt>
                <c:pt idx="16">
                  <c:v>0.46229999999999999</c:v>
                </c:pt>
                <c:pt idx="17">
                  <c:v>1.27</c:v>
                </c:pt>
                <c:pt idx="18">
                  <c:v>-2.69E-2</c:v>
                </c:pt>
              </c:numCache>
            </c:numRef>
          </c:val>
          <c:extLst>
            <c:ext xmlns:c16="http://schemas.microsoft.com/office/drawing/2014/chart" uri="{C3380CC4-5D6E-409C-BE32-E72D297353CC}">
              <c16:uniqueId val="{00000001-F89C-42C7-ADC8-A12B85888DAD}"/>
            </c:ext>
          </c:extLst>
        </c:ser>
        <c:dLbls>
          <c:showLegendKey val="0"/>
          <c:showVal val="0"/>
          <c:showCatName val="0"/>
          <c:showSerName val="0"/>
          <c:showPercent val="0"/>
          <c:showBubbleSize val="0"/>
        </c:dLbls>
        <c:gapWidth val="219"/>
        <c:overlap val="-27"/>
        <c:axId val="1040989359"/>
        <c:axId val="1040982159"/>
        <c:extLst>
          <c:ext xmlns:c15="http://schemas.microsoft.com/office/drawing/2012/chart" uri="{02D57815-91ED-43cb-92C2-25804820EDAC}">
            <c15:filteredBarSeries>
              <c15:ser>
                <c:idx val="0"/>
                <c:order val="0"/>
                <c:tx>
                  <c:strRef>
                    <c:extLst>
                      <c:ext uri="{02D57815-91ED-43cb-92C2-25804820EDAC}">
                        <c15:formulaRef>
                          <c15:sqref>Sheet5!$F$1</c15:sqref>
                        </c15:formulaRef>
                      </c:ext>
                    </c:extLst>
                    <c:strCache>
                      <c:ptCount val="1"/>
                      <c:pt idx="0">
                        <c:v>Issue Price</c:v>
                      </c:pt>
                    </c:strCache>
                  </c:strRef>
                </c:tx>
                <c:spPr>
                  <a:solidFill>
                    <a:schemeClr val="accent1"/>
                  </a:solidFill>
                  <a:ln>
                    <a:noFill/>
                  </a:ln>
                  <a:effectLst/>
                </c:spPr>
                <c:invertIfNegative val="0"/>
                <c:cat>
                  <c:strRef>
                    <c:extLst>
                      <c:ext uri="{02D57815-91ED-43cb-92C2-25804820EDAC}">
                        <c15:formulaRef>
                          <c15:sqref>Sheet5!$D$2:$D$20</c15:sqref>
                        </c15:formulaRef>
                      </c:ext>
                    </c:extLst>
                    <c:strCache>
                      <c:ptCount val="19"/>
                      <c:pt idx="0">
                        <c:v>Radiant Cash Management Services Limited</c:v>
                      </c:pt>
                      <c:pt idx="1">
                        <c:v>Sah Polymers Limited</c:v>
                      </c:pt>
                      <c:pt idx="2">
                        <c:v>Divgi TorqTransfer Systems Limited</c:v>
                      </c:pt>
                      <c:pt idx="3">
                        <c:v>Global Surfaces Limited</c:v>
                      </c:pt>
                      <c:pt idx="4">
                        <c:v>Udayshivakumar Infra Limited</c:v>
                      </c:pt>
                      <c:pt idx="5">
                        <c:v>Avalon Technologies Limited</c:v>
                      </c:pt>
                      <c:pt idx="6">
                        <c:v>Mankind Pharma Limited</c:v>
                      </c:pt>
                      <c:pt idx="7">
                        <c:v>Nexus Select Trust</c:v>
                      </c:pt>
                      <c:pt idx="8">
                        <c:v>IKIO Lighting Limited</c:v>
                      </c:pt>
                      <c:pt idx="9">
                        <c:v>HMA Agro Industries Limited</c:v>
                      </c:pt>
                      <c:pt idx="10">
                        <c:v>ideaForge Technology Limited</c:v>
                      </c:pt>
                      <c:pt idx="11">
                        <c:v>Cyient DLM Limited</c:v>
                      </c:pt>
                      <c:pt idx="12">
                        <c:v>Senco Gold Limited</c:v>
                      </c:pt>
                      <c:pt idx="13">
                        <c:v>Utkarsh Small Finance Bank Limited</c:v>
                      </c:pt>
                      <c:pt idx="14">
                        <c:v>Netweb Technologies India Limited</c:v>
                      </c:pt>
                      <c:pt idx="15">
                        <c:v>Yatharth Hospital and Trauma Care Services Limited</c:v>
                      </c:pt>
                      <c:pt idx="16">
                        <c:v>SBFC Finance Limited</c:v>
                      </c:pt>
                      <c:pt idx="17">
                        <c:v>Concord Biotech Limited</c:v>
                      </c:pt>
                      <c:pt idx="18">
                        <c:v>TVS Supply Chain Solutions Limited</c:v>
                      </c:pt>
                    </c:strCache>
                  </c:strRef>
                </c:cat>
                <c:val>
                  <c:numRef>
                    <c:extLst>
                      <c:ext uri="{02D57815-91ED-43cb-92C2-25804820EDAC}">
                        <c15:formulaRef>
                          <c15:sqref>Sheet5!$F$2:$F$20</c15:sqref>
                        </c15:formulaRef>
                      </c:ext>
                    </c:extLst>
                    <c:numCache>
                      <c:formatCode>General</c:formatCode>
                      <c:ptCount val="19"/>
                      <c:pt idx="0">
                        <c:v>94</c:v>
                      </c:pt>
                      <c:pt idx="1">
                        <c:v>65</c:v>
                      </c:pt>
                      <c:pt idx="2">
                        <c:v>590</c:v>
                      </c:pt>
                      <c:pt idx="3">
                        <c:v>140</c:v>
                      </c:pt>
                      <c:pt idx="4">
                        <c:v>35</c:v>
                      </c:pt>
                      <c:pt idx="5">
                        <c:v>436</c:v>
                      </c:pt>
                      <c:pt idx="6">
                        <c:v>1080</c:v>
                      </c:pt>
                      <c:pt idx="7">
                        <c:v>100</c:v>
                      </c:pt>
                      <c:pt idx="8">
                        <c:v>285</c:v>
                      </c:pt>
                      <c:pt idx="9">
                        <c:v>585</c:v>
                      </c:pt>
                      <c:pt idx="10">
                        <c:v>672</c:v>
                      </c:pt>
                      <c:pt idx="11">
                        <c:v>265</c:v>
                      </c:pt>
                      <c:pt idx="12">
                        <c:v>317</c:v>
                      </c:pt>
                      <c:pt idx="13">
                        <c:v>25</c:v>
                      </c:pt>
                      <c:pt idx="14">
                        <c:v>500</c:v>
                      </c:pt>
                      <c:pt idx="15">
                        <c:v>300</c:v>
                      </c:pt>
                      <c:pt idx="16">
                        <c:v>57</c:v>
                      </c:pt>
                      <c:pt idx="17">
                        <c:v>741</c:v>
                      </c:pt>
                      <c:pt idx="18">
                        <c:v>197</c:v>
                      </c:pt>
                    </c:numCache>
                  </c:numRef>
                </c:val>
                <c:extLst>
                  <c:ext xmlns:c16="http://schemas.microsoft.com/office/drawing/2014/chart" uri="{C3380CC4-5D6E-409C-BE32-E72D297353CC}">
                    <c16:uniqueId val="{00000002-F89C-42C7-ADC8-A12B85888DAD}"/>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Sheet5!$G$1</c15:sqref>
                        </c15:formulaRef>
                      </c:ext>
                    </c:extLst>
                    <c:strCache>
                      <c:ptCount val="1"/>
                      <c:pt idx="0">
                        <c:v>Listing Price</c:v>
                      </c:pt>
                    </c:strCache>
                  </c:strRef>
                </c:tx>
                <c:spPr>
                  <a:solidFill>
                    <a:schemeClr val="accent2"/>
                  </a:solidFill>
                  <a:ln>
                    <a:noFill/>
                  </a:ln>
                  <a:effectLst/>
                </c:spPr>
                <c:invertIfNegative val="0"/>
                <c:cat>
                  <c:strRef>
                    <c:extLst xmlns:c15="http://schemas.microsoft.com/office/drawing/2012/chart">
                      <c:ext xmlns:c15="http://schemas.microsoft.com/office/drawing/2012/chart" uri="{02D57815-91ED-43cb-92C2-25804820EDAC}">
                        <c15:formulaRef>
                          <c15:sqref>Sheet5!$D$2:$D$20</c15:sqref>
                        </c15:formulaRef>
                      </c:ext>
                    </c:extLst>
                    <c:strCache>
                      <c:ptCount val="19"/>
                      <c:pt idx="0">
                        <c:v>Radiant Cash Management Services Limited</c:v>
                      </c:pt>
                      <c:pt idx="1">
                        <c:v>Sah Polymers Limited</c:v>
                      </c:pt>
                      <c:pt idx="2">
                        <c:v>Divgi TorqTransfer Systems Limited</c:v>
                      </c:pt>
                      <c:pt idx="3">
                        <c:v>Global Surfaces Limited</c:v>
                      </c:pt>
                      <c:pt idx="4">
                        <c:v>Udayshivakumar Infra Limited</c:v>
                      </c:pt>
                      <c:pt idx="5">
                        <c:v>Avalon Technologies Limited</c:v>
                      </c:pt>
                      <c:pt idx="6">
                        <c:v>Mankind Pharma Limited</c:v>
                      </c:pt>
                      <c:pt idx="7">
                        <c:v>Nexus Select Trust</c:v>
                      </c:pt>
                      <c:pt idx="8">
                        <c:v>IKIO Lighting Limited</c:v>
                      </c:pt>
                      <c:pt idx="9">
                        <c:v>HMA Agro Industries Limited</c:v>
                      </c:pt>
                      <c:pt idx="10">
                        <c:v>ideaForge Technology Limited</c:v>
                      </c:pt>
                      <c:pt idx="11">
                        <c:v>Cyient DLM Limited</c:v>
                      </c:pt>
                      <c:pt idx="12">
                        <c:v>Senco Gold Limited</c:v>
                      </c:pt>
                      <c:pt idx="13">
                        <c:v>Utkarsh Small Finance Bank Limited</c:v>
                      </c:pt>
                      <c:pt idx="14">
                        <c:v>Netweb Technologies India Limited</c:v>
                      </c:pt>
                      <c:pt idx="15">
                        <c:v>Yatharth Hospital and Trauma Care Services Limited</c:v>
                      </c:pt>
                      <c:pt idx="16">
                        <c:v>SBFC Finance Limited</c:v>
                      </c:pt>
                      <c:pt idx="17">
                        <c:v>Concord Biotech Limited</c:v>
                      </c:pt>
                      <c:pt idx="18">
                        <c:v>TVS Supply Chain Solutions Limited</c:v>
                      </c:pt>
                    </c:strCache>
                  </c:strRef>
                </c:cat>
                <c:val>
                  <c:numRef>
                    <c:extLst xmlns:c15="http://schemas.microsoft.com/office/drawing/2012/chart">
                      <c:ext xmlns:c15="http://schemas.microsoft.com/office/drawing/2012/chart" uri="{02D57815-91ED-43cb-92C2-25804820EDAC}">
                        <c15:formulaRef>
                          <c15:sqref>Sheet5!$G$2:$G$20</c15:sqref>
                        </c15:formulaRef>
                      </c:ext>
                    </c:extLst>
                    <c:numCache>
                      <c:formatCode>General</c:formatCode>
                      <c:ptCount val="19"/>
                      <c:pt idx="0">
                        <c:v>107.85</c:v>
                      </c:pt>
                      <c:pt idx="1">
                        <c:v>84.8</c:v>
                      </c:pt>
                      <c:pt idx="2">
                        <c:v>625.52</c:v>
                      </c:pt>
                      <c:pt idx="3">
                        <c:v>162.5</c:v>
                      </c:pt>
                      <c:pt idx="4">
                        <c:v>34.700000000000003</c:v>
                      </c:pt>
                      <c:pt idx="5">
                        <c:v>397.95</c:v>
                      </c:pt>
                      <c:pt idx="6">
                        <c:v>1395</c:v>
                      </c:pt>
                      <c:pt idx="7">
                        <c:v>104.26</c:v>
                      </c:pt>
                      <c:pt idx="8">
                        <c:v>403.85</c:v>
                      </c:pt>
                      <c:pt idx="10">
                        <c:v>1295</c:v>
                      </c:pt>
                      <c:pt idx="11">
                        <c:v>501.9</c:v>
                      </c:pt>
                      <c:pt idx="12">
                        <c:v>405.3</c:v>
                      </c:pt>
                      <c:pt idx="13">
                        <c:v>48</c:v>
                      </c:pt>
                      <c:pt idx="14">
                        <c:v>898.45</c:v>
                      </c:pt>
                      <c:pt idx="15">
                        <c:v>330.2</c:v>
                      </c:pt>
                      <c:pt idx="16">
                        <c:v>88.25</c:v>
                      </c:pt>
                      <c:pt idx="17">
                        <c:v>942.8</c:v>
                      </c:pt>
                      <c:pt idx="18">
                        <c:v>197.5</c:v>
                      </c:pt>
                    </c:numCache>
                  </c:numRef>
                </c:val>
                <c:extLst xmlns:c15="http://schemas.microsoft.com/office/drawing/2012/chart">
                  <c:ext xmlns:c16="http://schemas.microsoft.com/office/drawing/2014/chart" uri="{C3380CC4-5D6E-409C-BE32-E72D297353CC}">
                    <c16:uniqueId val="{00000003-F89C-42C7-ADC8-A12B85888DAD}"/>
                  </c:ext>
                </c:extLst>
              </c15:ser>
            </c15:filteredBarSeries>
          </c:ext>
        </c:extLst>
      </c:barChart>
      <c:catAx>
        <c:axId val="10409893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40982159"/>
        <c:crosses val="autoZero"/>
        <c:auto val="1"/>
        <c:lblAlgn val="ctr"/>
        <c:lblOffset val="100"/>
        <c:noMultiLvlLbl val="0"/>
      </c:catAx>
      <c:valAx>
        <c:axId val="1040982159"/>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40989359"/>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2"/>
          <c:order val="2"/>
          <c:spPr>
            <a:solidFill>
              <a:schemeClr val="accent3"/>
            </a:solidFill>
            <a:ln>
              <a:noFill/>
            </a:ln>
            <a:effectLst/>
          </c:spPr>
          <c:invertIfNegative val="0"/>
          <c:cat>
            <c:strRef>
              <c:f>Sheet5!$D$21:$D$40</c:f>
              <c:strCache>
                <c:ptCount val="20"/>
                <c:pt idx="0">
                  <c:v>Aeroflex Industries Limited</c:v>
                </c:pt>
                <c:pt idx="1">
                  <c:v>Vishnu Prakash R Punglia Limited</c:v>
                </c:pt>
                <c:pt idx="2">
                  <c:v>Ratnaveer Precision Engineering Limited</c:v>
                </c:pt>
                <c:pt idx="3">
                  <c:v>Rishabh Instruments Limited</c:v>
                </c:pt>
                <c:pt idx="4">
                  <c:v>Jupiter Life Line Hospitals Limited</c:v>
                </c:pt>
                <c:pt idx="5">
                  <c:v>R R Kabel Limited</c:v>
                </c:pt>
                <c:pt idx="6">
                  <c:v>EMS Limited</c:v>
                </c:pt>
                <c:pt idx="7">
                  <c:v>SAMHI Hotels Limited</c:v>
                </c:pt>
                <c:pt idx="8">
                  <c:v>Zaggle Prepaid Ocean Services Limited</c:v>
                </c:pt>
                <c:pt idx="9">
                  <c:v>Signatureglobal (India) Limited</c:v>
                </c:pt>
                <c:pt idx="10">
                  <c:v>Sai Silks (Kalamandir) Limited</c:v>
                </c:pt>
                <c:pt idx="11">
                  <c:v>Yatra Online Limited</c:v>
                </c:pt>
                <c:pt idx="12">
                  <c:v>Pyramid Technoplast Limited</c:v>
                </c:pt>
                <c:pt idx="13">
                  <c:v>Manoj Vaibhav Gems 'N' Jewellers Limited</c:v>
                </c:pt>
                <c:pt idx="14">
                  <c:v>JSW Infrastructure Limited</c:v>
                </c:pt>
                <c:pt idx="15">
                  <c:v>Updater Services Limited</c:v>
                </c:pt>
                <c:pt idx="16">
                  <c:v>Valiant Laboratories Limited</c:v>
                </c:pt>
                <c:pt idx="17">
                  <c:v>Plaza Wires Limited</c:v>
                </c:pt>
                <c:pt idx="18">
                  <c:v>IRM Energy Limited</c:v>
                </c:pt>
                <c:pt idx="19">
                  <c:v>Blue Jet Healthcare Limited</c:v>
                </c:pt>
              </c:strCache>
              <c:extLst/>
            </c:strRef>
          </c:cat>
          <c:val>
            <c:numRef>
              <c:f>Sheet5!$H$21:$H$40</c:f>
              <c:numCache>
                <c:formatCode>0.00%</c:formatCode>
                <c:ptCount val="20"/>
                <c:pt idx="0">
                  <c:v>0.51060000000000005</c:v>
                </c:pt>
                <c:pt idx="1">
                  <c:v>0.47399999999999998</c:v>
                </c:pt>
                <c:pt idx="2">
                  <c:v>0.37140000000000001</c:v>
                </c:pt>
                <c:pt idx="3">
                  <c:v>4.0000000000000001E-3</c:v>
                </c:pt>
                <c:pt idx="4">
                  <c:v>0.46289999999999998</c:v>
                </c:pt>
                <c:pt idx="5">
                  <c:v>0.15620000000000001</c:v>
                </c:pt>
                <c:pt idx="6">
                  <c:v>0.32579999999999998</c:v>
                </c:pt>
                <c:pt idx="7">
                  <c:v>0.13930000000000001</c:v>
                </c:pt>
                <c:pt idx="8">
                  <c:v>-3.4799999999999998E-2</c:v>
                </c:pt>
                <c:pt idx="9">
                  <c:v>0.19059999999999999</c:v>
                </c:pt>
                <c:pt idx="10">
                  <c:v>0.10290000000000001</c:v>
                </c:pt>
                <c:pt idx="11">
                  <c:v>-4.2599999999999999E-2</c:v>
                </c:pt>
                <c:pt idx="12">
                  <c:v>5.8700000000000002E-2</c:v>
                </c:pt>
                <c:pt idx="13">
                  <c:v>3.0000000000000001E-3</c:v>
                </c:pt>
                <c:pt idx="14">
                  <c:v>0.32179999999999997</c:v>
                </c:pt>
                <c:pt idx="15">
                  <c:v>-5.3800000000000001E-2</c:v>
                </c:pt>
                <c:pt idx="16">
                  <c:v>0.20749999999999999</c:v>
                </c:pt>
                <c:pt idx="17">
                  <c:v>0.48570000000000002</c:v>
                </c:pt>
                <c:pt idx="18">
                  <c:v>-6.3500000000000001E-2</c:v>
                </c:pt>
                <c:pt idx="19">
                  <c:v>0.14410000000000001</c:v>
                </c:pt>
              </c:numCache>
            </c:numRef>
          </c:val>
          <c:extLst>
            <c:ext xmlns:c16="http://schemas.microsoft.com/office/drawing/2014/chart" uri="{C3380CC4-5D6E-409C-BE32-E72D297353CC}">
              <c16:uniqueId val="{00000000-0366-4FB1-A6C8-15D02BB7E488}"/>
            </c:ext>
          </c:extLst>
        </c:ser>
        <c:ser>
          <c:idx val="3"/>
          <c:order val="3"/>
          <c:spPr>
            <a:solidFill>
              <a:schemeClr val="accent4"/>
            </a:solidFill>
            <a:ln>
              <a:noFill/>
            </a:ln>
            <a:effectLst/>
          </c:spPr>
          <c:invertIfNegative val="0"/>
          <c:cat>
            <c:strRef>
              <c:f>Sheet5!$D$21:$D$40</c:f>
              <c:strCache>
                <c:ptCount val="20"/>
                <c:pt idx="0">
                  <c:v>Aeroflex Industries Limited</c:v>
                </c:pt>
                <c:pt idx="1">
                  <c:v>Vishnu Prakash R Punglia Limited</c:v>
                </c:pt>
                <c:pt idx="2">
                  <c:v>Ratnaveer Precision Engineering Limited</c:v>
                </c:pt>
                <c:pt idx="3">
                  <c:v>Rishabh Instruments Limited</c:v>
                </c:pt>
                <c:pt idx="4">
                  <c:v>Jupiter Life Line Hospitals Limited</c:v>
                </c:pt>
                <c:pt idx="5">
                  <c:v>R R Kabel Limited</c:v>
                </c:pt>
                <c:pt idx="6">
                  <c:v>EMS Limited</c:v>
                </c:pt>
                <c:pt idx="7">
                  <c:v>SAMHI Hotels Limited</c:v>
                </c:pt>
                <c:pt idx="8">
                  <c:v>Zaggle Prepaid Ocean Services Limited</c:v>
                </c:pt>
                <c:pt idx="9">
                  <c:v>Signatureglobal (India) Limited</c:v>
                </c:pt>
                <c:pt idx="10">
                  <c:v>Sai Silks (Kalamandir) Limited</c:v>
                </c:pt>
                <c:pt idx="11">
                  <c:v>Yatra Online Limited</c:v>
                </c:pt>
                <c:pt idx="12">
                  <c:v>Pyramid Technoplast Limited</c:v>
                </c:pt>
                <c:pt idx="13">
                  <c:v>Manoj Vaibhav Gems 'N' Jewellers Limited</c:v>
                </c:pt>
                <c:pt idx="14">
                  <c:v>JSW Infrastructure Limited</c:v>
                </c:pt>
                <c:pt idx="15">
                  <c:v>Updater Services Limited</c:v>
                </c:pt>
                <c:pt idx="16">
                  <c:v>Valiant Laboratories Limited</c:v>
                </c:pt>
                <c:pt idx="17">
                  <c:v>Plaza Wires Limited</c:v>
                </c:pt>
                <c:pt idx="18">
                  <c:v>IRM Energy Limited</c:v>
                </c:pt>
                <c:pt idx="19">
                  <c:v>Blue Jet Healthcare Limited</c:v>
                </c:pt>
              </c:strCache>
              <c:extLst/>
            </c:strRef>
          </c:cat>
          <c:val>
            <c:numRef>
              <c:f>Sheet5!$I$21:$I$40</c:f>
              <c:numCache>
                <c:formatCode>0.00%</c:formatCode>
                <c:ptCount val="20"/>
                <c:pt idx="0">
                  <c:v>0.47360000000000002</c:v>
                </c:pt>
                <c:pt idx="1">
                  <c:v>1.0691999999999999</c:v>
                </c:pt>
                <c:pt idx="2">
                  <c:v>0.76529999999999998</c:v>
                </c:pt>
                <c:pt idx="3">
                  <c:v>1.72E-2</c:v>
                </c:pt>
                <c:pt idx="4">
                  <c:v>0.78439999999999999</c:v>
                </c:pt>
                <c:pt idx="5">
                  <c:v>0.74390000000000001</c:v>
                </c:pt>
                <c:pt idx="6">
                  <c:v>2.2437999999999998</c:v>
                </c:pt>
                <c:pt idx="7">
                  <c:v>0.51429999999999998</c:v>
                </c:pt>
                <c:pt idx="8">
                  <c:v>0.80089999999999995</c:v>
                </c:pt>
                <c:pt idx="9">
                  <c:v>2.8959999999999999</c:v>
                </c:pt>
                <c:pt idx="10">
                  <c:v>-0.1991</c:v>
                </c:pt>
                <c:pt idx="11">
                  <c:v>-9.8900000000000002E-2</c:v>
                </c:pt>
                <c:pt idx="12">
                  <c:v>0.1142</c:v>
                </c:pt>
                <c:pt idx="13">
                  <c:v>4.9500000000000002E-2</c:v>
                </c:pt>
                <c:pt idx="14">
                  <c:v>1.9928999999999999</c:v>
                </c:pt>
                <c:pt idx="15">
                  <c:v>2.63E-2</c:v>
                </c:pt>
                <c:pt idx="16">
                  <c:v>-8.2000000000000007E-3</c:v>
                </c:pt>
                <c:pt idx="17">
                  <c:v>0.63590000000000002</c:v>
                </c:pt>
                <c:pt idx="18">
                  <c:v>-7.9200000000000007E-2</c:v>
                </c:pt>
                <c:pt idx="19">
                  <c:v>0.23899999999999999</c:v>
                </c:pt>
              </c:numCache>
            </c:numRef>
          </c:val>
          <c:extLst>
            <c:ext xmlns:c16="http://schemas.microsoft.com/office/drawing/2014/chart" uri="{C3380CC4-5D6E-409C-BE32-E72D297353CC}">
              <c16:uniqueId val="{00000001-0366-4FB1-A6C8-15D02BB7E488}"/>
            </c:ext>
          </c:extLst>
        </c:ser>
        <c:dLbls>
          <c:showLegendKey val="0"/>
          <c:showVal val="0"/>
          <c:showCatName val="0"/>
          <c:showSerName val="0"/>
          <c:showPercent val="0"/>
          <c:showBubbleSize val="0"/>
        </c:dLbls>
        <c:gapWidth val="219"/>
        <c:overlap val="-27"/>
        <c:axId val="938638735"/>
        <c:axId val="938635375"/>
        <c:extLst>
          <c:ext xmlns:c15="http://schemas.microsoft.com/office/drawing/2012/chart" uri="{02D57815-91ED-43cb-92C2-25804820EDAC}">
            <c15:filteredBarSeries>
              <c15:ser>
                <c:idx val="0"/>
                <c:order val="0"/>
                <c:spPr>
                  <a:solidFill>
                    <a:schemeClr val="accent1"/>
                  </a:solidFill>
                  <a:ln>
                    <a:noFill/>
                  </a:ln>
                  <a:effectLst/>
                </c:spPr>
                <c:invertIfNegative val="0"/>
                <c:cat>
                  <c:strRef>
                    <c:extLst>
                      <c:ext uri="{02D57815-91ED-43cb-92C2-25804820EDAC}">
                        <c15:formulaRef>
                          <c15:sqref>Sheet5!$D$21:$D$40</c15:sqref>
                        </c15:formulaRef>
                      </c:ext>
                    </c:extLst>
                    <c:strCache>
                      <c:ptCount val="20"/>
                      <c:pt idx="0">
                        <c:v>Aeroflex Industries Limited</c:v>
                      </c:pt>
                      <c:pt idx="1">
                        <c:v>Vishnu Prakash R Punglia Limited</c:v>
                      </c:pt>
                      <c:pt idx="2">
                        <c:v>Ratnaveer Precision Engineering Limited</c:v>
                      </c:pt>
                      <c:pt idx="3">
                        <c:v>Rishabh Instruments Limited</c:v>
                      </c:pt>
                      <c:pt idx="4">
                        <c:v>Jupiter Life Line Hospitals Limited</c:v>
                      </c:pt>
                      <c:pt idx="5">
                        <c:v>R R Kabel Limited</c:v>
                      </c:pt>
                      <c:pt idx="6">
                        <c:v>EMS Limited</c:v>
                      </c:pt>
                      <c:pt idx="7">
                        <c:v>SAMHI Hotels Limited</c:v>
                      </c:pt>
                      <c:pt idx="8">
                        <c:v>Zaggle Prepaid Ocean Services Limited</c:v>
                      </c:pt>
                      <c:pt idx="9">
                        <c:v>Signatureglobal (India) Limited</c:v>
                      </c:pt>
                      <c:pt idx="10">
                        <c:v>Sai Silks (Kalamandir) Limited</c:v>
                      </c:pt>
                      <c:pt idx="11">
                        <c:v>Yatra Online Limited</c:v>
                      </c:pt>
                      <c:pt idx="12">
                        <c:v>Pyramid Technoplast Limited</c:v>
                      </c:pt>
                      <c:pt idx="13">
                        <c:v>Manoj Vaibhav Gems 'N' Jewellers Limited</c:v>
                      </c:pt>
                      <c:pt idx="14">
                        <c:v>JSW Infrastructure Limited</c:v>
                      </c:pt>
                      <c:pt idx="15">
                        <c:v>Updater Services Limited</c:v>
                      </c:pt>
                      <c:pt idx="16">
                        <c:v>Valiant Laboratories Limited</c:v>
                      </c:pt>
                      <c:pt idx="17">
                        <c:v>Plaza Wires Limited</c:v>
                      </c:pt>
                      <c:pt idx="18">
                        <c:v>IRM Energy Limited</c:v>
                      </c:pt>
                      <c:pt idx="19">
                        <c:v>Blue Jet Healthcare Limited</c:v>
                      </c:pt>
                    </c:strCache>
                  </c:strRef>
                </c:cat>
                <c:val>
                  <c:numRef>
                    <c:extLst>
                      <c:ext uri="{02D57815-91ED-43cb-92C2-25804820EDAC}">
                        <c15:formulaRef>
                          <c15:sqref>Sheet5!$F$21:$F$40</c15:sqref>
                        </c15:formulaRef>
                      </c:ext>
                    </c:extLst>
                    <c:numCache>
                      <c:formatCode>General</c:formatCode>
                      <c:ptCount val="20"/>
                      <c:pt idx="0">
                        <c:v>108</c:v>
                      </c:pt>
                      <c:pt idx="1">
                        <c:v>99</c:v>
                      </c:pt>
                      <c:pt idx="2">
                        <c:v>98</c:v>
                      </c:pt>
                      <c:pt idx="3">
                        <c:v>441</c:v>
                      </c:pt>
                      <c:pt idx="4">
                        <c:v>735</c:v>
                      </c:pt>
                      <c:pt idx="5">
                        <c:v>1035</c:v>
                      </c:pt>
                      <c:pt idx="6">
                        <c:v>211</c:v>
                      </c:pt>
                      <c:pt idx="7">
                        <c:v>126</c:v>
                      </c:pt>
                      <c:pt idx="8">
                        <c:v>164</c:v>
                      </c:pt>
                      <c:pt idx="9">
                        <c:v>385</c:v>
                      </c:pt>
                      <c:pt idx="10">
                        <c:v>222</c:v>
                      </c:pt>
                      <c:pt idx="11">
                        <c:v>142</c:v>
                      </c:pt>
                      <c:pt idx="12">
                        <c:v>166</c:v>
                      </c:pt>
                      <c:pt idx="13">
                        <c:v>215</c:v>
                      </c:pt>
                      <c:pt idx="14">
                        <c:v>119</c:v>
                      </c:pt>
                      <c:pt idx="15">
                        <c:v>300</c:v>
                      </c:pt>
                      <c:pt idx="16">
                        <c:v>140</c:v>
                      </c:pt>
                      <c:pt idx="17">
                        <c:v>54</c:v>
                      </c:pt>
                      <c:pt idx="18">
                        <c:v>505</c:v>
                      </c:pt>
                      <c:pt idx="19">
                        <c:v>346</c:v>
                      </c:pt>
                    </c:numCache>
                  </c:numRef>
                </c:val>
                <c:extLst>
                  <c:ext xmlns:c16="http://schemas.microsoft.com/office/drawing/2014/chart" uri="{C3380CC4-5D6E-409C-BE32-E72D297353CC}">
                    <c16:uniqueId val="{00000002-0366-4FB1-A6C8-15D02BB7E488}"/>
                  </c:ext>
                </c:extLst>
              </c15:ser>
            </c15:filteredBarSeries>
            <c15:filteredBarSeries>
              <c15:ser>
                <c:idx val="1"/>
                <c:order val="1"/>
                <c:spPr>
                  <a:solidFill>
                    <a:schemeClr val="accent2"/>
                  </a:solidFill>
                  <a:ln>
                    <a:noFill/>
                  </a:ln>
                  <a:effectLst/>
                </c:spPr>
                <c:invertIfNegative val="0"/>
                <c:cat>
                  <c:strRef>
                    <c:extLst xmlns:c15="http://schemas.microsoft.com/office/drawing/2012/chart">
                      <c:ext xmlns:c15="http://schemas.microsoft.com/office/drawing/2012/chart" uri="{02D57815-91ED-43cb-92C2-25804820EDAC}">
                        <c15:formulaRef>
                          <c15:sqref>Sheet5!$D$21:$D$40</c15:sqref>
                        </c15:formulaRef>
                      </c:ext>
                    </c:extLst>
                    <c:strCache>
                      <c:ptCount val="20"/>
                      <c:pt idx="0">
                        <c:v>Aeroflex Industries Limited</c:v>
                      </c:pt>
                      <c:pt idx="1">
                        <c:v>Vishnu Prakash R Punglia Limited</c:v>
                      </c:pt>
                      <c:pt idx="2">
                        <c:v>Ratnaveer Precision Engineering Limited</c:v>
                      </c:pt>
                      <c:pt idx="3">
                        <c:v>Rishabh Instruments Limited</c:v>
                      </c:pt>
                      <c:pt idx="4">
                        <c:v>Jupiter Life Line Hospitals Limited</c:v>
                      </c:pt>
                      <c:pt idx="5">
                        <c:v>R R Kabel Limited</c:v>
                      </c:pt>
                      <c:pt idx="6">
                        <c:v>EMS Limited</c:v>
                      </c:pt>
                      <c:pt idx="7">
                        <c:v>SAMHI Hotels Limited</c:v>
                      </c:pt>
                      <c:pt idx="8">
                        <c:v>Zaggle Prepaid Ocean Services Limited</c:v>
                      </c:pt>
                      <c:pt idx="9">
                        <c:v>Signatureglobal (India) Limited</c:v>
                      </c:pt>
                      <c:pt idx="10">
                        <c:v>Sai Silks (Kalamandir) Limited</c:v>
                      </c:pt>
                      <c:pt idx="11">
                        <c:v>Yatra Online Limited</c:v>
                      </c:pt>
                      <c:pt idx="12">
                        <c:v>Pyramid Technoplast Limited</c:v>
                      </c:pt>
                      <c:pt idx="13">
                        <c:v>Manoj Vaibhav Gems 'N' Jewellers Limited</c:v>
                      </c:pt>
                      <c:pt idx="14">
                        <c:v>JSW Infrastructure Limited</c:v>
                      </c:pt>
                      <c:pt idx="15">
                        <c:v>Updater Services Limited</c:v>
                      </c:pt>
                      <c:pt idx="16">
                        <c:v>Valiant Laboratories Limited</c:v>
                      </c:pt>
                      <c:pt idx="17">
                        <c:v>Plaza Wires Limited</c:v>
                      </c:pt>
                      <c:pt idx="18">
                        <c:v>IRM Energy Limited</c:v>
                      </c:pt>
                      <c:pt idx="19">
                        <c:v>Blue Jet Healthcare Limited</c:v>
                      </c:pt>
                    </c:strCache>
                  </c:strRef>
                </c:cat>
                <c:val>
                  <c:numRef>
                    <c:extLst xmlns:c15="http://schemas.microsoft.com/office/drawing/2012/chart">
                      <c:ext xmlns:c15="http://schemas.microsoft.com/office/drawing/2012/chart" uri="{02D57815-91ED-43cb-92C2-25804820EDAC}">
                        <c15:formulaRef>
                          <c15:sqref>Sheet5!$G$21:$G$40</c15:sqref>
                        </c15:formulaRef>
                      </c:ext>
                    </c:extLst>
                    <c:numCache>
                      <c:formatCode>General</c:formatCode>
                      <c:ptCount val="20"/>
                      <c:pt idx="0">
                        <c:v>165</c:v>
                      </c:pt>
                      <c:pt idx="1">
                        <c:v>172.75</c:v>
                      </c:pt>
                      <c:pt idx="2">
                        <c:v>116.3</c:v>
                      </c:pt>
                      <c:pt idx="3">
                        <c:v>447.6</c:v>
                      </c:pt>
                      <c:pt idx="4">
                        <c:v>1063.8</c:v>
                      </c:pt>
                      <c:pt idx="5">
                        <c:v>1181.3</c:v>
                      </c:pt>
                      <c:pt idx="6">
                        <c:v>267.7</c:v>
                      </c:pt>
                      <c:pt idx="7">
                        <c:v>143.4</c:v>
                      </c:pt>
                      <c:pt idx="8">
                        <c:v>158.35</c:v>
                      </c:pt>
                      <c:pt idx="9">
                        <c:v>477.7</c:v>
                      </c:pt>
                      <c:pt idx="10">
                        <c:v>276.2</c:v>
                      </c:pt>
                      <c:pt idx="11">
                        <c:v>138.55000000000001</c:v>
                      </c:pt>
                      <c:pt idx="12">
                        <c:v>161.1</c:v>
                      </c:pt>
                      <c:pt idx="13">
                        <c:v>215.65</c:v>
                      </c:pt>
                      <c:pt idx="14">
                        <c:v>157.30000000000001</c:v>
                      </c:pt>
                      <c:pt idx="15">
                        <c:v>306.14999999999998</c:v>
                      </c:pt>
                      <c:pt idx="16">
                        <c:v>169.5</c:v>
                      </c:pt>
                      <c:pt idx="17">
                        <c:v>99.95</c:v>
                      </c:pt>
                      <c:pt idx="18">
                        <c:v>487</c:v>
                      </c:pt>
                      <c:pt idx="19">
                        <c:v>362</c:v>
                      </c:pt>
                    </c:numCache>
                  </c:numRef>
                </c:val>
                <c:extLst xmlns:c15="http://schemas.microsoft.com/office/drawing/2012/chart">
                  <c:ext xmlns:c16="http://schemas.microsoft.com/office/drawing/2014/chart" uri="{C3380CC4-5D6E-409C-BE32-E72D297353CC}">
                    <c16:uniqueId val="{00000003-0366-4FB1-A6C8-15D02BB7E488}"/>
                  </c:ext>
                </c:extLst>
              </c15:ser>
            </c15:filteredBarSeries>
          </c:ext>
        </c:extLst>
      </c:barChart>
      <c:catAx>
        <c:axId val="9386387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8635375"/>
        <c:crosses val="autoZero"/>
        <c:auto val="1"/>
        <c:lblAlgn val="ctr"/>
        <c:lblOffset val="100"/>
        <c:noMultiLvlLbl val="0"/>
      </c:catAx>
      <c:valAx>
        <c:axId val="938635375"/>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8638735"/>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2"/>
          <c:order val="2"/>
          <c:spPr>
            <a:solidFill>
              <a:schemeClr val="accent3"/>
            </a:solidFill>
            <a:ln>
              <a:noFill/>
            </a:ln>
            <a:effectLst/>
          </c:spPr>
          <c:invertIfNegative val="0"/>
          <c:cat>
            <c:strRef>
              <c:f>Sheet5!$D$41:$D$61</c:f>
              <c:strCache>
                <c:ptCount val="21"/>
                <c:pt idx="0">
                  <c:v>Cello World Limited</c:v>
                </c:pt>
                <c:pt idx="1">
                  <c:v>Honasa Consumer Limited</c:v>
                </c:pt>
                <c:pt idx="2">
                  <c:v>ESAF Small Finance Bank Limited</c:v>
                </c:pt>
                <c:pt idx="3">
                  <c:v>Protean eGov Technologies Limited</c:v>
                </c:pt>
                <c:pt idx="4">
                  <c:v>ASK Automotive Limited</c:v>
                </c:pt>
                <c:pt idx="5">
                  <c:v>Indian Renewable Energy Development Agency Ltd</c:v>
                </c:pt>
                <c:pt idx="6">
                  <c:v>Fedbank Financial Services Limited</c:v>
                </c:pt>
                <c:pt idx="7">
                  <c:v>Gandhar Oil Refinery (India) Limited</c:v>
                </c:pt>
                <c:pt idx="8">
                  <c:v>Tata Technologies Limited</c:v>
                </c:pt>
                <c:pt idx="9">
                  <c:v>Flair Writing Industries Limited</c:v>
                </c:pt>
                <c:pt idx="10">
                  <c:v>DOMS Industries Limited</c:v>
                </c:pt>
                <c:pt idx="11">
                  <c:v>India Shelter Finance Corporation Limited</c:v>
                </c:pt>
                <c:pt idx="12">
                  <c:v>Inox India Limited</c:v>
                </c:pt>
                <c:pt idx="13">
                  <c:v>Muthoot Microfin Limited</c:v>
                </c:pt>
                <c:pt idx="14">
                  <c:v>Suraj Estate Developers Limited</c:v>
                </c:pt>
                <c:pt idx="15">
                  <c:v>Motisons Jewellers Limited</c:v>
                </c:pt>
                <c:pt idx="16">
                  <c:v>Happy Forgings Limited</c:v>
                </c:pt>
                <c:pt idx="17">
                  <c:v>Credo Brands Marketing Limited</c:v>
                </c:pt>
                <c:pt idx="18">
                  <c:v>RBZ Jewellers Limited</c:v>
                </c:pt>
                <c:pt idx="19">
                  <c:v>Azad Engineering Limited</c:v>
                </c:pt>
                <c:pt idx="20">
                  <c:v>Innova Captab Limited</c:v>
                </c:pt>
              </c:strCache>
              <c:extLst/>
            </c:strRef>
          </c:cat>
          <c:val>
            <c:numRef>
              <c:f>Sheet5!$H$41:$H$61</c:f>
              <c:numCache>
                <c:formatCode>0.00%</c:formatCode>
                <c:ptCount val="21"/>
                <c:pt idx="0">
                  <c:v>0.22209999999999999</c:v>
                </c:pt>
                <c:pt idx="1">
                  <c:v>4.0599999999999997E-2</c:v>
                </c:pt>
                <c:pt idx="2">
                  <c:v>0.15079999999999999</c:v>
                </c:pt>
                <c:pt idx="3">
                  <c:v>0.1149</c:v>
                </c:pt>
                <c:pt idx="4">
                  <c:v>0.1</c:v>
                </c:pt>
                <c:pt idx="5">
                  <c:v>0.87470000000000003</c:v>
                </c:pt>
                <c:pt idx="6">
                  <c:v>0</c:v>
                </c:pt>
                <c:pt idx="7">
                  <c:v>0.78400000000000003</c:v>
                </c:pt>
                <c:pt idx="8">
                  <c:v>1.6285000000000001</c:v>
                </c:pt>
                <c:pt idx="9">
                  <c:v>0.48909999999999998</c:v>
                </c:pt>
                <c:pt idx="10">
                  <c:v>0.68459999999999999</c:v>
                </c:pt>
                <c:pt idx="11">
                  <c:v>0.1024</c:v>
                </c:pt>
                <c:pt idx="12">
                  <c:v>0.42409999999999998</c:v>
                </c:pt>
                <c:pt idx="13">
                  <c:v>-8.5199999999999998E-2</c:v>
                </c:pt>
                <c:pt idx="14">
                  <c:v>-7.1400000000000005E-2</c:v>
                </c:pt>
                <c:pt idx="15">
                  <c:v>0.83960000000000001</c:v>
                </c:pt>
                <c:pt idx="16">
                  <c:v>0.21149999999999999</c:v>
                </c:pt>
                <c:pt idx="17">
                  <c:v>0.11609999999999999</c:v>
                </c:pt>
                <c:pt idx="18">
                  <c:v>4.99E-2</c:v>
                </c:pt>
                <c:pt idx="19">
                  <c:v>0.29220000000000002</c:v>
                </c:pt>
                <c:pt idx="20">
                  <c:v>0.21690000000000001</c:v>
                </c:pt>
              </c:numCache>
            </c:numRef>
          </c:val>
          <c:extLst>
            <c:ext xmlns:c16="http://schemas.microsoft.com/office/drawing/2014/chart" uri="{C3380CC4-5D6E-409C-BE32-E72D297353CC}">
              <c16:uniqueId val="{00000000-9E60-4C8D-8A87-3EDCD974602C}"/>
            </c:ext>
          </c:extLst>
        </c:ser>
        <c:ser>
          <c:idx val="3"/>
          <c:order val="3"/>
          <c:spPr>
            <a:solidFill>
              <a:schemeClr val="accent4"/>
            </a:solidFill>
            <a:ln>
              <a:noFill/>
            </a:ln>
            <a:effectLst/>
          </c:spPr>
          <c:invertIfNegative val="0"/>
          <c:cat>
            <c:strRef>
              <c:f>Sheet5!$D$41:$D$61</c:f>
              <c:strCache>
                <c:ptCount val="21"/>
                <c:pt idx="0">
                  <c:v>Cello World Limited</c:v>
                </c:pt>
                <c:pt idx="1">
                  <c:v>Honasa Consumer Limited</c:v>
                </c:pt>
                <c:pt idx="2">
                  <c:v>ESAF Small Finance Bank Limited</c:v>
                </c:pt>
                <c:pt idx="3">
                  <c:v>Protean eGov Technologies Limited</c:v>
                </c:pt>
                <c:pt idx="4">
                  <c:v>ASK Automotive Limited</c:v>
                </c:pt>
                <c:pt idx="5">
                  <c:v>Indian Renewable Energy Development Agency Ltd</c:v>
                </c:pt>
                <c:pt idx="6">
                  <c:v>Fedbank Financial Services Limited</c:v>
                </c:pt>
                <c:pt idx="7">
                  <c:v>Gandhar Oil Refinery (India) Limited</c:v>
                </c:pt>
                <c:pt idx="8">
                  <c:v>Tata Technologies Limited</c:v>
                </c:pt>
                <c:pt idx="9">
                  <c:v>Flair Writing Industries Limited</c:v>
                </c:pt>
                <c:pt idx="10">
                  <c:v>DOMS Industries Limited</c:v>
                </c:pt>
                <c:pt idx="11">
                  <c:v>India Shelter Finance Corporation Limited</c:v>
                </c:pt>
                <c:pt idx="12">
                  <c:v>Inox India Limited</c:v>
                </c:pt>
                <c:pt idx="13">
                  <c:v>Muthoot Microfin Limited</c:v>
                </c:pt>
                <c:pt idx="14">
                  <c:v>Suraj Estate Developers Limited</c:v>
                </c:pt>
                <c:pt idx="15">
                  <c:v>Motisons Jewellers Limited</c:v>
                </c:pt>
                <c:pt idx="16">
                  <c:v>Happy Forgings Limited</c:v>
                </c:pt>
                <c:pt idx="17">
                  <c:v>Credo Brands Marketing Limited</c:v>
                </c:pt>
                <c:pt idx="18">
                  <c:v>RBZ Jewellers Limited</c:v>
                </c:pt>
                <c:pt idx="19">
                  <c:v>Azad Engineering Limited</c:v>
                </c:pt>
                <c:pt idx="20">
                  <c:v>Innova Captab Limited</c:v>
                </c:pt>
              </c:strCache>
              <c:extLst/>
            </c:strRef>
          </c:cat>
          <c:val>
            <c:numRef>
              <c:f>Sheet5!$I$41:$I$61</c:f>
              <c:numCache>
                <c:formatCode>0.00%</c:formatCode>
                <c:ptCount val="21"/>
                <c:pt idx="0">
                  <c:v>0.49380000000000002</c:v>
                </c:pt>
                <c:pt idx="1">
                  <c:v>0.48780000000000001</c:v>
                </c:pt>
                <c:pt idx="2">
                  <c:v>-0.1173</c:v>
                </c:pt>
                <c:pt idx="3">
                  <c:v>0.78359999999999996</c:v>
                </c:pt>
                <c:pt idx="4">
                  <c:v>0.39169999999999999</c:v>
                </c:pt>
                <c:pt idx="5">
                  <c:v>6.1406000000000001</c:v>
                </c:pt>
                <c:pt idx="6">
                  <c:v>-8.7900000000000006E-2</c:v>
                </c:pt>
                <c:pt idx="7">
                  <c:v>0.27900000000000003</c:v>
                </c:pt>
                <c:pt idx="8">
                  <c:v>1.0212000000000001</c:v>
                </c:pt>
                <c:pt idx="9">
                  <c:v>9.11E-2</c:v>
                </c:pt>
                <c:pt idx="10">
                  <c:v>1.8531</c:v>
                </c:pt>
                <c:pt idx="11">
                  <c:v>0.51339999999999997</c:v>
                </c:pt>
                <c:pt idx="12">
                  <c:v>1.1854</c:v>
                </c:pt>
                <c:pt idx="13">
                  <c:v>-0.1696</c:v>
                </c:pt>
                <c:pt idx="14">
                  <c:v>0.71360000000000001</c:v>
                </c:pt>
                <c:pt idx="15">
                  <c:v>1.8335999999999999</c:v>
                </c:pt>
                <c:pt idx="16">
                  <c:v>0.4869</c:v>
                </c:pt>
                <c:pt idx="17">
                  <c:v>-0.39879999999999999</c:v>
                </c:pt>
                <c:pt idx="18">
                  <c:v>0.33050000000000002</c:v>
                </c:pt>
                <c:pt idx="19">
                  <c:v>2.5099</c:v>
                </c:pt>
                <c:pt idx="20">
                  <c:v>0.13539999999999999</c:v>
                </c:pt>
              </c:numCache>
            </c:numRef>
          </c:val>
          <c:extLst>
            <c:ext xmlns:c16="http://schemas.microsoft.com/office/drawing/2014/chart" uri="{C3380CC4-5D6E-409C-BE32-E72D297353CC}">
              <c16:uniqueId val="{00000001-9E60-4C8D-8A87-3EDCD974602C}"/>
            </c:ext>
          </c:extLst>
        </c:ser>
        <c:dLbls>
          <c:showLegendKey val="0"/>
          <c:showVal val="0"/>
          <c:showCatName val="0"/>
          <c:showSerName val="0"/>
          <c:showPercent val="0"/>
          <c:showBubbleSize val="0"/>
        </c:dLbls>
        <c:gapWidth val="219"/>
        <c:overlap val="-27"/>
        <c:axId val="1049261519"/>
        <c:axId val="1065475663"/>
        <c:extLst>
          <c:ext xmlns:c15="http://schemas.microsoft.com/office/drawing/2012/chart" uri="{02D57815-91ED-43cb-92C2-25804820EDAC}">
            <c15:filteredBarSeries>
              <c15:ser>
                <c:idx val="0"/>
                <c:order val="0"/>
                <c:spPr>
                  <a:solidFill>
                    <a:schemeClr val="accent1"/>
                  </a:solidFill>
                  <a:ln>
                    <a:noFill/>
                  </a:ln>
                  <a:effectLst/>
                </c:spPr>
                <c:invertIfNegative val="0"/>
                <c:cat>
                  <c:strRef>
                    <c:extLst>
                      <c:ext uri="{02D57815-91ED-43cb-92C2-25804820EDAC}">
                        <c15:formulaRef>
                          <c15:sqref>Sheet5!$D$41:$D$61</c15:sqref>
                        </c15:formulaRef>
                      </c:ext>
                    </c:extLst>
                    <c:strCache>
                      <c:ptCount val="21"/>
                      <c:pt idx="0">
                        <c:v>Cello World Limited</c:v>
                      </c:pt>
                      <c:pt idx="1">
                        <c:v>Honasa Consumer Limited</c:v>
                      </c:pt>
                      <c:pt idx="2">
                        <c:v>ESAF Small Finance Bank Limited</c:v>
                      </c:pt>
                      <c:pt idx="3">
                        <c:v>Protean eGov Technologies Limited</c:v>
                      </c:pt>
                      <c:pt idx="4">
                        <c:v>ASK Automotive Limited</c:v>
                      </c:pt>
                      <c:pt idx="5">
                        <c:v>Indian Renewable Energy Development Agency Ltd</c:v>
                      </c:pt>
                      <c:pt idx="6">
                        <c:v>Fedbank Financial Services Limited</c:v>
                      </c:pt>
                      <c:pt idx="7">
                        <c:v>Gandhar Oil Refinery (India) Limited</c:v>
                      </c:pt>
                      <c:pt idx="8">
                        <c:v>Tata Technologies Limited</c:v>
                      </c:pt>
                      <c:pt idx="9">
                        <c:v>Flair Writing Industries Limited</c:v>
                      </c:pt>
                      <c:pt idx="10">
                        <c:v>DOMS Industries Limited</c:v>
                      </c:pt>
                      <c:pt idx="11">
                        <c:v>India Shelter Finance Corporation Limited</c:v>
                      </c:pt>
                      <c:pt idx="12">
                        <c:v>Inox India Limited</c:v>
                      </c:pt>
                      <c:pt idx="13">
                        <c:v>Muthoot Microfin Limited</c:v>
                      </c:pt>
                      <c:pt idx="14">
                        <c:v>Suraj Estate Developers Limited</c:v>
                      </c:pt>
                      <c:pt idx="15">
                        <c:v>Motisons Jewellers Limited</c:v>
                      </c:pt>
                      <c:pt idx="16">
                        <c:v>Happy Forgings Limited</c:v>
                      </c:pt>
                      <c:pt idx="17">
                        <c:v>Credo Brands Marketing Limited</c:v>
                      </c:pt>
                      <c:pt idx="18">
                        <c:v>RBZ Jewellers Limited</c:v>
                      </c:pt>
                      <c:pt idx="19">
                        <c:v>Azad Engineering Limited</c:v>
                      </c:pt>
                      <c:pt idx="20">
                        <c:v>Innova Captab Limited</c:v>
                      </c:pt>
                    </c:strCache>
                  </c:strRef>
                </c:cat>
                <c:val>
                  <c:numRef>
                    <c:extLst>
                      <c:ext uri="{02D57815-91ED-43cb-92C2-25804820EDAC}">
                        <c15:formulaRef>
                          <c15:sqref>Sheet5!$F$41:$F$61</c15:sqref>
                        </c15:formulaRef>
                      </c:ext>
                    </c:extLst>
                    <c:numCache>
                      <c:formatCode>General</c:formatCode>
                      <c:ptCount val="21"/>
                      <c:pt idx="0">
                        <c:v>648</c:v>
                      </c:pt>
                      <c:pt idx="1">
                        <c:v>324</c:v>
                      </c:pt>
                      <c:pt idx="2">
                        <c:v>60</c:v>
                      </c:pt>
                      <c:pt idx="3">
                        <c:v>792</c:v>
                      </c:pt>
                      <c:pt idx="4">
                        <c:v>282</c:v>
                      </c:pt>
                      <c:pt idx="5">
                        <c:v>32</c:v>
                      </c:pt>
                      <c:pt idx="6">
                        <c:v>140</c:v>
                      </c:pt>
                      <c:pt idx="7">
                        <c:v>169</c:v>
                      </c:pt>
                      <c:pt idx="8">
                        <c:v>500</c:v>
                      </c:pt>
                      <c:pt idx="9">
                        <c:v>304</c:v>
                      </c:pt>
                      <c:pt idx="10">
                        <c:v>790</c:v>
                      </c:pt>
                      <c:pt idx="11">
                        <c:v>493</c:v>
                      </c:pt>
                      <c:pt idx="12">
                        <c:v>660</c:v>
                      </c:pt>
                      <c:pt idx="13">
                        <c:v>291</c:v>
                      </c:pt>
                      <c:pt idx="14">
                        <c:v>360</c:v>
                      </c:pt>
                      <c:pt idx="15">
                        <c:v>55</c:v>
                      </c:pt>
                      <c:pt idx="16">
                        <c:v>850</c:v>
                      </c:pt>
                      <c:pt idx="17">
                        <c:v>280</c:v>
                      </c:pt>
                      <c:pt idx="18">
                        <c:v>100</c:v>
                      </c:pt>
                      <c:pt idx="19">
                        <c:v>524</c:v>
                      </c:pt>
                      <c:pt idx="20">
                        <c:v>448</c:v>
                      </c:pt>
                    </c:numCache>
                  </c:numRef>
                </c:val>
                <c:extLst>
                  <c:ext xmlns:c16="http://schemas.microsoft.com/office/drawing/2014/chart" uri="{C3380CC4-5D6E-409C-BE32-E72D297353CC}">
                    <c16:uniqueId val="{00000002-9E60-4C8D-8A87-3EDCD974602C}"/>
                  </c:ext>
                </c:extLst>
              </c15:ser>
            </c15:filteredBarSeries>
            <c15:filteredBarSeries>
              <c15:ser>
                <c:idx val="1"/>
                <c:order val="1"/>
                <c:spPr>
                  <a:solidFill>
                    <a:schemeClr val="accent2"/>
                  </a:solidFill>
                  <a:ln>
                    <a:noFill/>
                  </a:ln>
                  <a:effectLst/>
                </c:spPr>
                <c:invertIfNegative val="0"/>
                <c:cat>
                  <c:strRef>
                    <c:extLst xmlns:c15="http://schemas.microsoft.com/office/drawing/2012/chart">
                      <c:ext xmlns:c15="http://schemas.microsoft.com/office/drawing/2012/chart" uri="{02D57815-91ED-43cb-92C2-25804820EDAC}">
                        <c15:formulaRef>
                          <c15:sqref>Sheet5!$D$41:$D$61</c15:sqref>
                        </c15:formulaRef>
                      </c:ext>
                    </c:extLst>
                    <c:strCache>
                      <c:ptCount val="21"/>
                      <c:pt idx="0">
                        <c:v>Cello World Limited</c:v>
                      </c:pt>
                      <c:pt idx="1">
                        <c:v>Honasa Consumer Limited</c:v>
                      </c:pt>
                      <c:pt idx="2">
                        <c:v>ESAF Small Finance Bank Limited</c:v>
                      </c:pt>
                      <c:pt idx="3">
                        <c:v>Protean eGov Technologies Limited</c:v>
                      </c:pt>
                      <c:pt idx="4">
                        <c:v>ASK Automotive Limited</c:v>
                      </c:pt>
                      <c:pt idx="5">
                        <c:v>Indian Renewable Energy Development Agency Ltd</c:v>
                      </c:pt>
                      <c:pt idx="6">
                        <c:v>Fedbank Financial Services Limited</c:v>
                      </c:pt>
                      <c:pt idx="7">
                        <c:v>Gandhar Oil Refinery (India) Limited</c:v>
                      </c:pt>
                      <c:pt idx="8">
                        <c:v>Tata Technologies Limited</c:v>
                      </c:pt>
                      <c:pt idx="9">
                        <c:v>Flair Writing Industries Limited</c:v>
                      </c:pt>
                      <c:pt idx="10">
                        <c:v>DOMS Industries Limited</c:v>
                      </c:pt>
                      <c:pt idx="11">
                        <c:v>India Shelter Finance Corporation Limited</c:v>
                      </c:pt>
                      <c:pt idx="12">
                        <c:v>Inox India Limited</c:v>
                      </c:pt>
                      <c:pt idx="13">
                        <c:v>Muthoot Microfin Limited</c:v>
                      </c:pt>
                      <c:pt idx="14">
                        <c:v>Suraj Estate Developers Limited</c:v>
                      </c:pt>
                      <c:pt idx="15">
                        <c:v>Motisons Jewellers Limited</c:v>
                      </c:pt>
                      <c:pt idx="16">
                        <c:v>Happy Forgings Limited</c:v>
                      </c:pt>
                      <c:pt idx="17">
                        <c:v>Credo Brands Marketing Limited</c:v>
                      </c:pt>
                      <c:pt idx="18">
                        <c:v>RBZ Jewellers Limited</c:v>
                      </c:pt>
                      <c:pt idx="19">
                        <c:v>Azad Engineering Limited</c:v>
                      </c:pt>
                      <c:pt idx="20">
                        <c:v>Innova Captab Limited</c:v>
                      </c:pt>
                    </c:strCache>
                  </c:strRef>
                </c:cat>
                <c:val>
                  <c:numRef>
                    <c:extLst xmlns:c15="http://schemas.microsoft.com/office/drawing/2012/chart">
                      <c:ext xmlns:c15="http://schemas.microsoft.com/office/drawing/2012/chart" uri="{02D57815-91ED-43cb-92C2-25804820EDAC}">
                        <c15:formulaRef>
                          <c15:sqref>Sheet5!$G$41:$G$61</c15:sqref>
                        </c15:formulaRef>
                      </c:ext>
                    </c:extLst>
                    <c:numCache>
                      <c:formatCode>General</c:formatCode>
                      <c:ptCount val="21"/>
                      <c:pt idx="0">
                        <c:v>787.6</c:v>
                      </c:pt>
                      <c:pt idx="1">
                        <c:v>337.15</c:v>
                      </c:pt>
                      <c:pt idx="2">
                        <c:v>69.05</c:v>
                      </c:pt>
                      <c:pt idx="3">
                        <c:v>883</c:v>
                      </c:pt>
                      <c:pt idx="4">
                        <c:v>310.2</c:v>
                      </c:pt>
                      <c:pt idx="5">
                        <c:v>59.99</c:v>
                      </c:pt>
                      <c:pt idx="6">
                        <c:v>140</c:v>
                      </c:pt>
                      <c:pt idx="7">
                        <c:v>301.5</c:v>
                      </c:pt>
                      <c:pt idx="8">
                        <c:v>1314.3</c:v>
                      </c:pt>
                      <c:pt idx="9">
                        <c:v>452.7</c:v>
                      </c:pt>
                      <c:pt idx="10">
                        <c:v>1330.9</c:v>
                      </c:pt>
                      <c:pt idx="11">
                        <c:v>543.5</c:v>
                      </c:pt>
                      <c:pt idx="12">
                        <c:v>939.9</c:v>
                      </c:pt>
                      <c:pt idx="13">
                        <c:v>266.2</c:v>
                      </c:pt>
                      <c:pt idx="14">
                        <c:v>334.3</c:v>
                      </c:pt>
                      <c:pt idx="15">
                        <c:v>101.18</c:v>
                      </c:pt>
                      <c:pt idx="16">
                        <c:v>1029.3</c:v>
                      </c:pt>
                      <c:pt idx="17">
                        <c:v>312.5</c:v>
                      </c:pt>
                      <c:pt idx="18">
                        <c:v>104.99</c:v>
                      </c:pt>
                      <c:pt idx="19">
                        <c:v>692.05</c:v>
                      </c:pt>
                      <c:pt idx="20">
                        <c:v>543.9</c:v>
                      </c:pt>
                    </c:numCache>
                  </c:numRef>
                </c:val>
                <c:extLst xmlns:c15="http://schemas.microsoft.com/office/drawing/2012/chart">
                  <c:ext xmlns:c16="http://schemas.microsoft.com/office/drawing/2014/chart" uri="{C3380CC4-5D6E-409C-BE32-E72D297353CC}">
                    <c16:uniqueId val="{00000003-9E60-4C8D-8A87-3EDCD974602C}"/>
                  </c:ext>
                </c:extLst>
              </c15:ser>
            </c15:filteredBarSeries>
          </c:ext>
        </c:extLst>
      </c:barChart>
      <c:catAx>
        <c:axId val="10492615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65475663"/>
        <c:crosses val="autoZero"/>
        <c:auto val="1"/>
        <c:lblAlgn val="ctr"/>
        <c:lblOffset val="100"/>
        <c:noMultiLvlLbl val="0"/>
      </c:catAx>
      <c:valAx>
        <c:axId val="1065475663"/>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49261519"/>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C4EC7-0A2B-41C1-9877-A1ED26FEC35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24</Pages>
  <Words>3646</Words>
  <Characters>20787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Sunilkumar Vaka</dc:creator>
  <cp:keywords/>
  <dc:description/>
  <cp:lastModifiedBy>919000596076</cp:lastModifiedBy>
  <cp:revision>4</cp:revision>
  <dcterms:created xsi:type="dcterms:W3CDTF">2024-07-11T18:04:00Z</dcterms:created>
  <dcterms:modified xsi:type="dcterms:W3CDTF">2024-07-11T18:26:00Z</dcterms:modified>
</cp:coreProperties>
</file>