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6B66F" w14:textId="3E08B6B2" w:rsidR="00C763FB" w:rsidRPr="004E2675" w:rsidRDefault="001608EA">
      <w:pPr>
        <w:spacing w:before="240" w:after="240" w:line="360" w:lineRule="auto"/>
        <w:jc w:val="both"/>
        <w:rPr>
          <w:rFonts w:ascii="Times New Roman" w:eastAsia="Times New Roman" w:hAnsi="Times New Roman" w:cs="Times New Roman"/>
          <w:b/>
          <w:sz w:val="32"/>
          <w:szCs w:val="32"/>
        </w:rPr>
      </w:pPr>
      <w:r w:rsidRPr="004E2675">
        <w:rPr>
          <w:rFonts w:ascii="Times New Roman" w:eastAsia="Times New Roman" w:hAnsi="Times New Roman" w:cs="Times New Roman"/>
          <w:b/>
          <w:sz w:val="32"/>
          <w:szCs w:val="32"/>
        </w:rPr>
        <w:t>ISOLATION AND POTENTIAL OF FUNGAL-DERIVED BIOHERBICIDE IN WEED MANAGEMENT.</w:t>
      </w:r>
    </w:p>
    <w:p w14:paraId="149A1843" w14:textId="79689EEA" w:rsidR="00DA74B8" w:rsidRDefault="00DA74B8">
      <w:pPr>
        <w:spacing w:before="240" w:after="240" w:line="360" w:lineRule="auto"/>
        <w:jc w:val="both"/>
        <w:rPr>
          <w:rFonts w:ascii="Times New Roman" w:eastAsia="Times New Roman" w:hAnsi="Times New Roman" w:cs="Times New Roman"/>
          <w:bCs/>
          <w:sz w:val="24"/>
          <w:szCs w:val="24"/>
        </w:rPr>
      </w:pPr>
      <w:bookmarkStart w:id="0" w:name="_Hlk171437710"/>
      <w:r w:rsidRPr="00DA74B8">
        <w:rPr>
          <w:rFonts w:ascii="Times New Roman" w:eastAsia="Times New Roman" w:hAnsi="Times New Roman" w:cs="Times New Roman"/>
          <w:b/>
          <w:sz w:val="24"/>
          <w:szCs w:val="24"/>
        </w:rPr>
        <w:t xml:space="preserve">Bhupendra </w:t>
      </w:r>
      <w:r w:rsidRPr="00DA74B8">
        <w:rPr>
          <w:rFonts w:ascii="Times New Roman" w:eastAsia="Times New Roman" w:hAnsi="Times New Roman" w:cs="Times New Roman"/>
          <w:b/>
          <w:sz w:val="24"/>
          <w:szCs w:val="24"/>
        </w:rPr>
        <w:t>Kuldeep</w:t>
      </w:r>
      <w:r w:rsidRPr="00DA74B8">
        <w:rPr>
          <w:rFonts w:ascii="Times New Roman" w:eastAsia="Times New Roman" w:hAnsi="Times New Roman" w:cs="Times New Roman"/>
          <w:bCs/>
          <w:sz w:val="24"/>
          <w:szCs w:val="24"/>
        </w:rPr>
        <w:t xml:space="preserve"> (Research scholar), </w:t>
      </w:r>
      <w:bookmarkStart w:id="1" w:name="_Hlk171437382"/>
      <w:r w:rsidRPr="00DA74B8">
        <w:rPr>
          <w:rFonts w:ascii="Times New Roman" w:eastAsia="Times New Roman" w:hAnsi="Times New Roman" w:cs="Times New Roman"/>
          <w:bCs/>
          <w:sz w:val="24"/>
          <w:szCs w:val="24"/>
        </w:rPr>
        <w:t>Department of Microbiology</w:t>
      </w:r>
      <w:bookmarkEnd w:id="1"/>
      <w:r w:rsidRPr="00DA74B8">
        <w:rPr>
          <w:rFonts w:ascii="Times New Roman" w:eastAsia="Times New Roman" w:hAnsi="Times New Roman" w:cs="Times New Roman"/>
          <w:bCs/>
          <w:sz w:val="24"/>
          <w:szCs w:val="24"/>
        </w:rPr>
        <w:t>, Bharti University</w:t>
      </w:r>
      <w:r>
        <w:rPr>
          <w:rFonts w:ascii="Times New Roman" w:eastAsia="Times New Roman" w:hAnsi="Times New Roman" w:cs="Times New Roman"/>
          <w:bCs/>
          <w:sz w:val="24"/>
          <w:szCs w:val="24"/>
        </w:rPr>
        <w:t>,</w:t>
      </w:r>
      <w:r w:rsidRPr="00DA74B8">
        <w:rPr>
          <w:rFonts w:ascii="Times New Roman" w:eastAsia="Times New Roman" w:hAnsi="Times New Roman" w:cs="Times New Roman"/>
          <w:bCs/>
          <w:sz w:val="24"/>
          <w:szCs w:val="24"/>
        </w:rPr>
        <w:t xml:space="preserve"> Durg Chhattisgarh</w:t>
      </w:r>
      <w:r>
        <w:rPr>
          <w:rFonts w:ascii="Times New Roman" w:eastAsia="Times New Roman" w:hAnsi="Times New Roman" w:cs="Times New Roman"/>
          <w:bCs/>
          <w:sz w:val="24"/>
          <w:szCs w:val="24"/>
        </w:rPr>
        <w:t>.</w:t>
      </w:r>
    </w:p>
    <w:p w14:paraId="14E9C293" w14:textId="75C93DE8" w:rsidR="00DA74B8" w:rsidRDefault="00DA74B8">
      <w:pPr>
        <w:spacing w:before="240" w:after="240" w:line="360" w:lineRule="auto"/>
        <w:jc w:val="both"/>
        <w:rPr>
          <w:rFonts w:ascii="Times New Roman" w:eastAsia="Times New Roman" w:hAnsi="Times New Roman" w:cs="Times New Roman"/>
          <w:b/>
          <w:sz w:val="24"/>
          <w:szCs w:val="24"/>
        </w:rPr>
      </w:pPr>
      <w:r w:rsidRPr="00DA74B8">
        <w:rPr>
          <w:rFonts w:ascii="Times New Roman" w:eastAsia="Times New Roman" w:hAnsi="Times New Roman" w:cs="Times New Roman"/>
          <w:b/>
          <w:sz w:val="24"/>
          <w:szCs w:val="24"/>
        </w:rPr>
        <w:t xml:space="preserve">Dr </w:t>
      </w:r>
      <w:r w:rsidRPr="00DA74B8">
        <w:rPr>
          <w:rFonts w:ascii="Times New Roman" w:eastAsia="Times New Roman" w:hAnsi="Times New Roman" w:cs="Times New Roman"/>
          <w:b/>
          <w:sz w:val="24"/>
          <w:szCs w:val="24"/>
        </w:rPr>
        <w:t xml:space="preserve">Lumeshwari </w:t>
      </w:r>
      <w:bookmarkStart w:id="2" w:name="_Hlk171436964"/>
      <w:r w:rsidR="004E2675" w:rsidRPr="00DA74B8">
        <w:rPr>
          <w:rFonts w:ascii="Times New Roman" w:eastAsia="Times New Roman" w:hAnsi="Times New Roman" w:cs="Times New Roman"/>
          <w:b/>
          <w:sz w:val="24"/>
          <w:szCs w:val="24"/>
        </w:rPr>
        <w:t>sahu</w:t>
      </w:r>
      <w:r w:rsidR="004E2675" w:rsidRPr="00DA74B8">
        <w:rPr>
          <w:rFonts w:ascii="Times New Roman" w:eastAsia="Times New Roman" w:hAnsi="Times New Roman" w:cs="Times New Roman"/>
          <w:bCs/>
          <w:sz w:val="24"/>
          <w:szCs w:val="24"/>
        </w:rPr>
        <w:t xml:space="preserve"> (Research supervisor),</w:t>
      </w:r>
      <w:r w:rsidRPr="00DA74B8">
        <w:rPr>
          <w:rFonts w:ascii="Times New Roman" w:eastAsia="Times New Roman" w:hAnsi="Times New Roman" w:cs="Times New Roman"/>
          <w:bCs/>
          <w:sz w:val="24"/>
          <w:szCs w:val="24"/>
        </w:rPr>
        <w:t xml:space="preserve"> </w:t>
      </w:r>
      <w:r w:rsidR="004E2675" w:rsidRPr="00DA74B8">
        <w:rPr>
          <w:rFonts w:ascii="Times New Roman" w:eastAsia="Times New Roman" w:hAnsi="Times New Roman" w:cs="Times New Roman"/>
          <w:bCs/>
          <w:sz w:val="24"/>
          <w:szCs w:val="24"/>
        </w:rPr>
        <w:t xml:space="preserve">Department of </w:t>
      </w:r>
      <w:r w:rsidR="001608EA" w:rsidRPr="00DA74B8">
        <w:rPr>
          <w:rFonts w:ascii="Times New Roman" w:eastAsia="Times New Roman" w:hAnsi="Times New Roman" w:cs="Times New Roman"/>
          <w:bCs/>
          <w:sz w:val="24"/>
          <w:szCs w:val="24"/>
        </w:rPr>
        <w:t>Microbiology</w:t>
      </w:r>
      <w:r w:rsidR="001608EA">
        <w:rPr>
          <w:rFonts w:ascii="Times New Roman" w:eastAsia="Times New Roman" w:hAnsi="Times New Roman" w:cs="Times New Roman"/>
          <w:bCs/>
          <w:sz w:val="24"/>
          <w:szCs w:val="24"/>
        </w:rPr>
        <w:t>,</w:t>
      </w:r>
      <w:r w:rsidR="001608EA" w:rsidRPr="00DA74B8">
        <w:rPr>
          <w:rFonts w:ascii="Times New Roman" w:eastAsia="Times New Roman" w:hAnsi="Times New Roman" w:cs="Times New Roman"/>
          <w:bCs/>
          <w:sz w:val="24"/>
          <w:szCs w:val="24"/>
        </w:rPr>
        <w:t xml:space="preserve"> Bharti</w:t>
      </w:r>
      <w:r w:rsidRPr="00DA74B8">
        <w:rPr>
          <w:rFonts w:ascii="Times New Roman" w:eastAsia="Times New Roman" w:hAnsi="Times New Roman" w:cs="Times New Roman"/>
          <w:bCs/>
          <w:sz w:val="24"/>
          <w:szCs w:val="24"/>
        </w:rPr>
        <w:t xml:space="preserve"> university </w:t>
      </w:r>
      <w:r w:rsidR="004E2675" w:rsidRPr="00DA74B8">
        <w:rPr>
          <w:rFonts w:ascii="Times New Roman" w:eastAsia="Times New Roman" w:hAnsi="Times New Roman" w:cs="Times New Roman"/>
          <w:bCs/>
          <w:sz w:val="24"/>
          <w:szCs w:val="24"/>
        </w:rPr>
        <w:t>Durg, Chhattisgarh</w:t>
      </w:r>
      <w:r>
        <w:rPr>
          <w:rFonts w:ascii="Times New Roman" w:eastAsia="Times New Roman" w:hAnsi="Times New Roman" w:cs="Times New Roman"/>
          <w:bCs/>
          <w:sz w:val="24"/>
          <w:szCs w:val="24"/>
        </w:rPr>
        <w:t>.</w:t>
      </w:r>
    </w:p>
    <w:p w14:paraId="0C218ED1"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3" w:name="_n2lbistt1msw" w:colFirst="0" w:colLast="0"/>
      <w:bookmarkEnd w:id="0"/>
      <w:bookmarkEnd w:id="2"/>
      <w:bookmarkEnd w:id="3"/>
      <w:r>
        <w:rPr>
          <w:rFonts w:ascii="Times New Roman" w:eastAsia="Times New Roman" w:hAnsi="Times New Roman" w:cs="Times New Roman"/>
          <w:b/>
          <w:color w:val="000000"/>
          <w:sz w:val="24"/>
          <w:szCs w:val="24"/>
        </w:rPr>
        <w:t>Abstract:</w:t>
      </w:r>
    </w:p>
    <w:p w14:paraId="7E709285"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Fungal-derived bioherbicides represent a promising alternative to synthetic herbicides due to their biodegradability, specificity, and reduced environmental impact. This study aimed to isolate fungal strains with herbicidal activity, identify bioactive compounds, optimize formulation and application methods, and evaluate efficacy in weed management. Fungal strains were isolated from diverse environments, and bioactive compounds were identified using chromatographic techniques. Formulations were optimized for stability and efficacy, and field trials compared fungal bioherbicides with synthetic controls. Results demonstrated significant herbicidal potential of isolated fungi, highlighting their role in sustainable agriculture.</w:t>
      </w:r>
    </w:p>
    <w:p w14:paraId="283A97BE" w14:textId="41E84AF1" w:rsidR="00C763FB" w:rsidRPr="002D76D0" w:rsidRDefault="001608EA" w:rsidP="002D76D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4" w:name="_399dwjmwtgqg" w:colFirst="0" w:colLast="0"/>
      <w:bookmarkEnd w:id="4"/>
      <w:r>
        <w:rPr>
          <w:rFonts w:ascii="Times New Roman" w:eastAsia="Times New Roman" w:hAnsi="Times New Roman" w:cs="Times New Roman"/>
          <w:b/>
          <w:color w:val="000000"/>
          <w:sz w:val="24"/>
          <w:szCs w:val="24"/>
        </w:rPr>
        <w:t>Keywords:</w:t>
      </w:r>
      <w:r>
        <w:rPr>
          <w:rFonts w:ascii="Times New Roman" w:eastAsia="Times New Roman" w:hAnsi="Times New Roman" w:cs="Times New Roman"/>
          <w:sz w:val="24"/>
          <w:szCs w:val="24"/>
        </w:rPr>
        <w:t xml:space="preserve"> Fungal</w:t>
      </w:r>
      <w:r w:rsidR="00000000">
        <w:rPr>
          <w:rFonts w:ascii="Times New Roman" w:eastAsia="Times New Roman" w:hAnsi="Times New Roman" w:cs="Times New Roman"/>
          <w:sz w:val="24"/>
          <w:szCs w:val="24"/>
        </w:rPr>
        <w:t xml:space="preserve"> bioherbicide, weed management, isolation, bioactive compounds, sustainable agriculture</w:t>
      </w:r>
      <w:r w:rsidR="002D76D0">
        <w:rPr>
          <w:rFonts w:ascii="Times New Roman" w:eastAsia="Times New Roman" w:hAnsi="Times New Roman" w:cs="Times New Roman"/>
          <w:sz w:val="24"/>
          <w:szCs w:val="24"/>
        </w:rPr>
        <w:t>.</w:t>
      </w:r>
    </w:p>
    <w:p w14:paraId="6ADC0C84"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5" w:name="_assu2ak770xt" w:colFirst="0" w:colLast="0"/>
      <w:bookmarkEnd w:id="5"/>
      <w:r>
        <w:rPr>
          <w:rFonts w:ascii="Times New Roman" w:eastAsia="Times New Roman" w:hAnsi="Times New Roman" w:cs="Times New Roman"/>
          <w:b/>
          <w:color w:val="000000"/>
          <w:sz w:val="24"/>
          <w:szCs w:val="24"/>
        </w:rPr>
        <w:t>Introduction:</w:t>
      </w:r>
    </w:p>
    <w:p w14:paraId="16D92283"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escalating environmental and health concerns associated with synthetic herbicides have stimulated interest in eco-friendly alternatives such as biological control agents. Fungal-derived bioherbicides offer a promising solution due to their natural origin, specificity to target weeds, and minimal non-target effects. Despite these advantages, research in this field remains limited, necessitating exploration into novel fungal strains and their potential applications in weed management. This study aims to address these gaps by isolating potent fungal strains, characterizing their bioactive compounds, optimizing formulation strategies, and evaluating their efficacy under controlled </w:t>
      </w:r>
      <w:proofErr w:type="spellStart"/>
      <w:proofErr w:type="gramStart"/>
      <w:r>
        <w:rPr>
          <w:rFonts w:ascii="Times New Roman" w:eastAsia="Times New Roman" w:hAnsi="Times New Roman" w:cs="Times New Roman"/>
          <w:sz w:val="24"/>
          <w:szCs w:val="24"/>
        </w:rPr>
        <w:t>conditions.Certainly</w:t>
      </w:r>
      <w:proofErr w:type="spellEnd"/>
      <w:proofErr w:type="gramEnd"/>
      <w:r>
        <w:rPr>
          <w:rFonts w:ascii="Times New Roman" w:eastAsia="Times New Roman" w:hAnsi="Times New Roman" w:cs="Times New Roman"/>
          <w:sz w:val="24"/>
          <w:szCs w:val="24"/>
        </w:rPr>
        <w:t xml:space="preserve">! Here's an elaborated introduction for the research </w:t>
      </w:r>
      <w:r>
        <w:rPr>
          <w:rFonts w:ascii="Times New Roman" w:eastAsia="Times New Roman" w:hAnsi="Times New Roman" w:cs="Times New Roman"/>
          <w:sz w:val="24"/>
          <w:szCs w:val="24"/>
        </w:rPr>
        <w:lastRenderedPageBreak/>
        <w:t xml:space="preserve">paper titled "Isolation and Potential of Fungal-Derived Bioherbicide in Weed </w:t>
      </w:r>
      <w:proofErr w:type="spellStart"/>
      <w:r>
        <w:rPr>
          <w:rFonts w:ascii="Times New Roman" w:eastAsia="Times New Roman" w:hAnsi="Times New Roman" w:cs="Times New Roman"/>
          <w:sz w:val="24"/>
          <w:szCs w:val="24"/>
        </w:rPr>
        <w:t>Management.Weed</w:t>
      </w:r>
      <w:proofErr w:type="spellEnd"/>
      <w:r>
        <w:rPr>
          <w:rFonts w:ascii="Times New Roman" w:eastAsia="Times New Roman" w:hAnsi="Times New Roman" w:cs="Times New Roman"/>
          <w:sz w:val="24"/>
          <w:szCs w:val="24"/>
        </w:rPr>
        <w:t xml:space="preserve"> management is a critical aspect of agricultural practices worldwide, influencing crop productivity, sustainability, and ecosystem health. Traditional methods primarily rely on synthetic herbicides, which, while effective, pose significant environmental and health concerns due to their persistence, non-specificity, and potential for inducing herbicide resistance in weeds. In recent years, there has been a growing interest in exploring alternative weed control strategies that are both effective and environmentally sustainable. Among these alternatives, bioherbicides derived from natural sources, particularly fungi, have emerged as promising candidates.</w:t>
      </w:r>
    </w:p>
    <w:p w14:paraId="230DA720"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Fungi are known to produce a wide array of bioactive compounds, many of which exhibit herbicidal properties. These compounds can disrupt essential physiological processes in weeds, offering targeted and eco-friendly weed control solutions. Unlike synthetic herbicides, fungal bioherbicides are often biodegradable, pose minimal risk to non-target organisms, and can potentially be integrated into integrated pest management (IPM) strategies for sustainable agriculture.</w:t>
      </w:r>
    </w:p>
    <w:p w14:paraId="5DD13E8E" w14:textId="77777777" w:rsidR="00C763FB"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Current Challenges with Synthetic Herbicides</w:t>
      </w:r>
    </w:p>
    <w:p w14:paraId="3F59B5D0"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extensive use of synthetic herbicides over the past decades has raised several concerns. Firstly, their persistent nature leads to long-term accumulation in soil and water, posing risks to environmental health and biodiversity. Secondly, their broad-spectrum activity results in non-selective weed control, affecting beneficial plants and organisms within agroecosystems. Thirdly, repeated use of these chemicals has led to the development of herbicide-resistant weed species, necessitating higher application rates or alternative control methods, which further exacerbates these issues.</w:t>
      </w:r>
    </w:p>
    <w:p w14:paraId="6FA0B970"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Role of Fungal-Derived Bioherbicides</w:t>
      </w:r>
    </w:p>
    <w:p w14:paraId="03F6E578"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fungal-derived bioherbicides offer several advantages that address these challenges. Fungi produce diverse secondary metabolites such as polyketides, peptides, and terpenoids, which have shown potent herbicidal activities against various weed species. These compounds often act through specific biochemical pathways, targeting mechanisms unique to weeds while posing </w:t>
      </w:r>
      <w:r>
        <w:rPr>
          <w:rFonts w:ascii="Times New Roman" w:eastAsia="Times New Roman" w:hAnsi="Times New Roman" w:cs="Times New Roman"/>
          <w:sz w:val="24"/>
          <w:szCs w:val="24"/>
        </w:rPr>
        <w:lastRenderedPageBreak/>
        <w:t>minimal risk to non-target organisms. Moreover, fungi have the ability to colonize and persist in soil environments, potentially providing sustained weed control effects over time.</w:t>
      </w:r>
    </w:p>
    <w:p w14:paraId="31CDCFBC" w14:textId="77777777" w:rsidR="00C763FB" w:rsidRDefault="00000000">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Gap </w:t>
      </w:r>
    </w:p>
    <w:p w14:paraId="3FA74067"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their potential, the development and application of fungal bioherbicides are still in the nascent stages compared to synthetic herbicides. Key research gaps include the identification of novel fungal strains with robust herbicidal activity, elucidation of bioactive compounds responsible for weed control, optimization of formulation and delivery methods for practical application, and rigorous evaluation of their efficacy under field conditions. Addressing these gaps is crucial for advancing fungal bioherbicides from experimental studies to commercially viable products that can complement or replace synthetic herbicides in agricultural </w:t>
      </w:r>
      <w:proofErr w:type="spellStart"/>
      <w:r>
        <w:rPr>
          <w:rFonts w:ascii="Times New Roman" w:eastAsia="Times New Roman" w:hAnsi="Times New Roman" w:cs="Times New Roman"/>
          <w:sz w:val="24"/>
          <w:szCs w:val="24"/>
        </w:rPr>
        <w:t>systems.the</w:t>
      </w:r>
      <w:proofErr w:type="spellEnd"/>
      <w:r>
        <w:rPr>
          <w:rFonts w:ascii="Times New Roman" w:eastAsia="Times New Roman" w:hAnsi="Times New Roman" w:cs="Times New Roman"/>
          <w:sz w:val="24"/>
          <w:szCs w:val="24"/>
        </w:rPr>
        <w:t xml:space="preserve"> exploration of fungal-derived bioherbicides represents a promising avenue for sustainable weed management in agriculture. By harnessing the natural capabilities of fungi to produce bioactive compounds, this research seeks to contribute towards mitigating the environmental impacts associated with conventional herbicides while ensuring effective weed control. The following sections of this paper will delve into the methodologies employed, experimental results obtained, and their interpretations, aiming to provide a comprehensive understanding of the potential and challenges associated with fungal bioherbicides.</w:t>
      </w:r>
    </w:p>
    <w:p w14:paraId="0E5E98D8"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6" w:name="_yn8i9ktld4qf" w:colFirst="0" w:colLast="0"/>
      <w:bookmarkEnd w:id="6"/>
      <w:r>
        <w:rPr>
          <w:rFonts w:ascii="Times New Roman" w:eastAsia="Times New Roman" w:hAnsi="Times New Roman" w:cs="Times New Roman"/>
          <w:b/>
          <w:color w:val="000000"/>
          <w:sz w:val="24"/>
          <w:szCs w:val="24"/>
        </w:rPr>
        <w:t>Objectives:</w:t>
      </w:r>
    </w:p>
    <w:p w14:paraId="5E1A5FBF" w14:textId="77777777" w:rsidR="00C763FB" w:rsidRDefault="00000000">
      <w:pPr>
        <w:numPr>
          <w:ilvl w:val="0"/>
          <w:numId w:val="2"/>
        </w:numPr>
        <w:spacing w:before="240" w:line="360" w:lineRule="auto"/>
        <w:jc w:val="both"/>
        <w:rPr>
          <w:sz w:val="24"/>
          <w:szCs w:val="24"/>
        </w:rPr>
      </w:pPr>
      <w:r>
        <w:rPr>
          <w:rFonts w:ascii="Times New Roman" w:eastAsia="Times New Roman" w:hAnsi="Times New Roman" w:cs="Times New Roman"/>
          <w:b/>
          <w:sz w:val="24"/>
          <w:szCs w:val="24"/>
        </w:rPr>
        <w:t>Isolation of Fungal Strains</w:t>
      </w:r>
      <w:r>
        <w:rPr>
          <w:rFonts w:ascii="Times New Roman" w:eastAsia="Times New Roman" w:hAnsi="Times New Roman" w:cs="Times New Roman"/>
          <w:sz w:val="24"/>
          <w:szCs w:val="24"/>
        </w:rPr>
        <w:t>: To isolate fungal strains from diverse environments known for their potential herbicidal activity.</w:t>
      </w:r>
    </w:p>
    <w:p w14:paraId="34D814F4" w14:textId="77777777" w:rsidR="00C763FB" w:rsidRDefault="00000000">
      <w:pPr>
        <w:numPr>
          <w:ilvl w:val="0"/>
          <w:numId w:val="2"/>
        </w:numPr>
        <w:spacing w:line="360" w:lineRule="auto"/>
        <w:jc w:val="both"/>
        <w:rPr>
          <w:sz w:val="24"/>
          <w:szCs w:val="24"/>
        </w:rPr>
      </w:pPr>
      <w:r>
        <w:rPr>
          <w:rFonts w:ascii="Times New Roman" w:eastAsia="Times New Roman" w:hAnsi="Times New Roman" w:cs="Times New Roman"/>
          <w:b/>
          <w:sz w:val="24"/>
          <w:szCs w:val="24"/>
        </w:rPr>
        <w:t>Identification of Bioactive Compounds</w:t>
      </w:r>
      <w:r>
        <w:rPr>
          <w:rFonts w:ascii="Times New Roman" w:eastAsia="Times New Roman" w:hAnsi="Times New Roman" w:cs="Times New Roman"/>
          <w:sz w:val="24"/>
          <w:szCs w:val="24"/>
        </w:rPr>
        <w:t>: To identify and characterize bioactive compounds produced by isolated fungal strains using chromatographic and spectroscopic techniques.</w:t>
      </w:r>
    </w:p>
    <w:p w14:paraId="60A8A410" w14:textId="77777777" w:rsidR="00C763FB" w:rsidRDefault="00000000">
      <w:pPr>
        <w:numPr>
          <w:ilvl w:val="0"/>
          <w:numId w:val="2"/>
        </w:numPr>
        <w:spacing w:line="360" w:lineRule="auto"/>
        <w:jc w:val="both"/>
        <w:rPr>
          <w:sz w:val="24"/>
          <w:szCs w:val="24"/>
        </w:rPr>
      </w:pPr>
      <w:r>
        <w:rPr>
          <w:rFonts w:ascii="Times New Roman" w:eastAsia="Times New Roman" w:hAnsi="Times New Roman" w:cs="Times New Roman"/>
          <w:b/>
          <w:sz w:val="24"/>
          <w:szCs w:val="24"/>
        </w:rPr>
        <w:t>Formulation Optimization and Application Methods</w:t>
      </w:r>
      <w:r>
        <w:rPr>
          <w:rFonts w:ascii="Times New Roman" w:eastAsia="Times New Roman" w:hAnsi="Times New Roman" w:cs="Times New Roman"/>
          <w:sz w:val="24"/>
          <w:szCs w:val="24"/>
        </w:rPr>
        <w:t>: To optimize formulation techniques for stability and effective delivery of fungal bioherbicides.</w:t>
      </w:r>
    </w:p>
    <w:p w14:paraId="40AAE855" w14:textId="77777777" w:rsidR="00C763FB" w:rsidRDefault="00000000">
      <w:pPr>
        <w:numPr>
          <w:ilvl w:val="0"/>
          <w:numId w:val="2"/>
        </w:numPr>
        <w:spacing w:after="240" w:line="360" w:lineRule="auto"/>
        <w:jc w:val="both"/>
        <w:rPr>
          <w:sz w:val="24"/>
          <w:szCs w:val="24"/>
        </w:rPr>
      </w:pPr>
      <w:r>
        <w:rPr>
          <w:rFonts w:ascii="Times New Roman" w:eastAsia="Times New Roman" w:hAnsi="Times New Roman" w:cs="Times New Roman"/>
          <w:b/>
          <w:sz w:val="24"/>
          <w:szCs w:val="24"/>
        </w:rPr>
        <w:t>Evaluation of Efficacy</w:t>
      </w:r>
      <w:r>
        <w:rPr>
          <w:rFonts w:ascii="Times New Roman" w:eastAsia="Times New Roman" w:hAnsi="Times New Roman" w:cs="Times New Roman"/>
          <w:sz w:val="24"/>
          <w:szCs w:val="24"/>
        </w:rPr>
        <w:t>: To assess the efficacy of fungal bioherbicides in controlling weed growth under controlled conditions and compare their performance with synthetic herbicides.</w:t>
      </w:r>
    </w:p>
    <w:p w14:paraId="779FDBA5"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7" w:name="_59e350tkj25h" w:colFirst="0" w:colLast="0"/>
      <w:bookmarkEnd w:id="7"/>
      <w:r>
        <w:rPr>
          <w:rFonts w:ascii="Times New Roman" w:eastAsia="Times New Roman" w:hAnsi="Times New Roman" w:cs="Times New Roman"/>
          <w:b/>
          <w:color w:val="000000"/>
          <w:sz w:val="24"/>
          <w:szCs w:val="24"/>
        </w:rPr>
        <w:lastRenderedPageBreak/>
        <w:t>Methods and Materials:</w:t>
      </w:r>
    </w:p>
    <w:p w14:paraId="4ABA2FD1"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8" w:name="_4f527suuaupk" w:colFirst="0" w:colLast="0"/>
      <w:bookmarkEnd w:id="8"/>
      <w:r>
        <w:rPr>
          <w:rFonts w:ascii="Times New Roman" w:eastAsia="Times New Roman" w:hAnsi="Times New Roman" w:cs="Times New Roman"/>
          <w:b/>
          <w:color w:val="000000"/>
        </w:rPr>
        <w:t>Isolation of Fungal Strains:</w:t>
      </w:r>
    </w:p>
    <w:p w14:paraId="63C94DE6"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Fungal strains were isolated from soil samples collected from agricultural fields using selective media and isolation techniques. Isolates were purified through successive subculturing on Potato Dextrose Agar (PDA) plates.</w:t>
      </w:r>
    </w:p>
    <w:p w14:paraId="3CBE5CC0"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9" w:name="_di15peyfi8x6" w:colFirst="0" w:colLast="0"/>
      <w:bookmarkEnd w:id="9"/>
      <w:r>
        <w:rPr>
          <w:rFonts w:ascii="Times New Roman" w:eastAsia="Times New Roman" w:hAnsi="Times New Roman" w:cs="Times New Roman"/>
          <w:b/>
          <w:color w:val="000000"/>
        </w:rPr>
        <w:t>Identification of Bioactive Compounds:</w:t>
      </w:r>
    </w:p>
    <w:p w14:paraId="6DF916AD"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Bioactive compounds produced by isolated fungal strains were extracted using organic solvents and characterized using High-Performance Liquid Chromatography (HPLC) coupled with Mass Spectrometry (MS). Compounds were identified based on retention times, mass spectra, and comparison with standards.</w:t>
      </w:r>
    </w:p>
    <w:p w14:paraId="07E7DE6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10" w:name="_hg4oozcp4y3f" w:colFirst="0" w:colLast="0"/>
      <w:bookmarkEnd w:id="10"/>
      <w:r>
        <w:rPr>
          <w:rFonts w:ascii="Times New Roman" w:eastAsia="Times New Roman" w:hAnsi="Times New Roman" w:cs="Times New Roman"/>
          <w:b/>
          <w:color w:val="000000"/>
        </w:rPr>
        <w:t>Formulation Optimization and Application Methods:</w:t>
      </w:r>
    </w:p>
    <w:p w14:paraId="654B5966"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 development involved testing various carriers and adjuvants to enhance stability and efficacy of fungal bioherbicides. Formulations were evaluated for physical properties and performance in simulated field conditions.</w:t>
      </w:r>
    </w:p>
    <w:p w14:paraId="16B18B4E"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11" w:name="_7l09ri6p8ge1" w:colFirst="0" w:colLast="0"/>
      <w:bookmarkEnd w:id="11"/>
      <w:r>
        <w:rPr>
          <w:rFonts w:ascii="Times New Roman" w:eastAsia="Times New Roman" w:hAnsi="Times New Roman" w:cs="Times New Roman"/>
          <w:b/>
          <w:color w:val="000000"/>
        </w:rPr>
        <w:t>Evaluation of Efficacy:</w:t>
      </w:r>
    </w:p>
    <w:p w14:paraId="3439DC5E"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Efficacy trials were conducted in greenhouse and field settings using a randomized complete block design. Weed species were treated with fungal bioherbicides and synthetic controls, and weed growth parameters (e.g., biomass, leaf area) were measured after a specified period.</w:t>
      </w:r>
    </w:p>
    <w:p w14:paraId="2AC7E25C"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2" w:name="_9wykqz4fotod" w:colFirst="0" w:colLast="0"/>
      <w:bookmarkEnd w:id="12"/>
      <w:r>
        <w:rPr>
          <w:rFonts w:ascii="Times New Roman" w:eastAsia="Times New Roman" w:hAnsi="Times New Roman" w:cs="Times New Roman"/>
          <w:b/>
          <w:color w:val="000000"/>
          <w:sz w:val="24"/>
          <w:szCs w:val="24"/>
        </w:rPr>
        <w:t>Results:</w:t>
      </w:r>
    </w:p>
    <w:p w14:paraId="51439F97"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isolated several fungal strains with significant herbicidal potential against common weed species. Bioactive compounds identified included polyketides and peptides, which exhibited potent herbicidal activity. Formulation optimization resulted in stable formulations capable of sustained release and effective weed control. Field trials demonstrated comparable or superior efficacy of fungal bioherbicides compared to synthetic herbicides, with minimal impact on non-target plant species.</w:t>
      </w:r>
    </w:p>
    <w:p w14:paraId="2A4E383A"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3" w:name="_xybki4vk178k" w:colFirst="0" w:colLast="0"/>
      <w:bookmarkEnd w:id="13"/>
      <w:r>
        <w:rPr>
          <w:rFonts w:ascii="Times New Roman" w:eastAsia="Times New Roman" w:hAnsi="Times New Roman" w:cs="Times New Roman"/>
          <w:b/>
          <w:color w:val="000000"/>
          <w:sz w:val="24"/>
          <w:szCs w:val="24"/>
        </w:rPr>
        <w:lastRenderedPageBreak/>
        <w:t>Table 1: Isolated Fungal Strains and Their Herbicidal Activity</w:t>
      </w:r>
    </w:p>
    <w:tbl>
      <w:tblPr>
        <w:tblStyle w:val="a"/>
        <w:tblW w:w="0" w:type="auto"/>
        <w:tblBorders>
          <w:top w:val="nil"/>
          <w:left w:val="nil"/>
          <w:bottom w:val="nil"/>
          <w:right w:val="nil"/>
          <w:insideH w:val="nil"/>
          <w:insideV w:val="nil"/>
        </w:tblBorders>
        <w:tblLayout w:type="fixed"/>
        <w:tblLook w:val="0600" w:firstRow="0" w:lastRow="0" w:firstColumn="0" w:lastColumn="0" w:noHBand="1" w:noVBand="1"/>
      </w:tblPr>
      <w:tblGrid>
        <w:gridCol w:w="3120"/>
        <w:gridCol w:w="3120"/>
        <w:gridCol w:w="3120"/>
      </w:tblGrid>
      <w:tr w:rsidR="00C763FB" w14:paraId="0069E116" w14:textId="77777777" w:rsidTr="00317B74">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5CFD0C8"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Fungal Strain</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89359D"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Source Environment</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ADAA14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Herbicidal Activity</w:t>
            </w:r>
          </w:p>
        </w:tc>
      </w:tr>
      <w:tr w:rsidR="00C763FB" w14:paraId="1DDA214D" w14:textId="77777777" w:rsidTr="00317B74">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8ECB69F"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Fungus A</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26E35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Agricultural soil</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ECEA01"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w:t>
            </w:r>
          </w:p>
        </w:tc>
      </w:tr>
      <w:tr w:rsidR="00C763FB" w14:paraId="3C08C9B1" w14:textId="77777777" w:rsidTr="00317B74">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3C410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Fungus B</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981412"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Forest soil</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346BE8C"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Moderate</w:t>
            </w:r>
          </w:p>
        </w:tc>
      </w:tr>
      <w:tr w:rsidR="00C763FB" w14:paraId="4ACDE712" w14:textId="77777777" w:rsidTr="00317B74">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2E540F"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Fungus C</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5B853C"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Grassland soil</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6133B12"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Low</w:t>
            </w:r>
          </w:p>
        </w:tc>
      </w:tr>
    </w:tbl>
    <w:p w14:paraId="58268CF5" w14:textId="77777777" w:rsidR="00C763FB" w:rsidRDefault="00000000">
      <w:pPr>
        <w:pStyle w:val="Heading4"/>
        <w:keepNext w:val="0"/>
        <w:keepLines w:val="0"/>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Interpretation:</w:t>
      </w:r>
      <w:r>
        <w:rPr>
          <w:rFonts w:ascii="Times New Roman" w:eastAsia="Times New Roman" w:hAnsi="Times New Roman" w:cs="Times New Roman"/>
          <w:color w:val="000000"/>
        </w:rPr>
        <w:t xml:space="preserve"> This table summarizes the herbicidal activity of fungal strains isolated from different environments. It shows that Fungus A from agricultural soil exhibited the highest activity, suggesting it could be a potent bioherbicide candidate for agricultural applications.</w:t>
      </w:r>
    </w:p>
    <w:p w14:paraId="59FA70AA"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4" w:name="_4cnznz73h2xq" w:colFirst="0" w:colLast="0"/>
      <w:bookmarkEnd w:id="14"/>
      <w:r>
        <w:rPr>
          <w:rFonts w:ascii="Times New Roman" w:eastAsia="Times New Roman" w:hAnsi="Times New Roman" w:cs="Times New Roman"/>
          <w:b/>
          <w:color w:val="000000"/>
          <w:sz w:val="24"/>
          <w:szCs w:val="24"/>
        </w:rPr>
        <w:t>Table 2: Identified Bioactive Compounds in Fungal Bioherbicides</w:t>
      </w:r>
    </w:p>
    <w:tbl>
      <w:tblPr>
        <w:tblStyle w:val="a0"/>
        <w:tblW w:w="0" w:type="auto"/>
        <w:tblBorders>
          <w:top w:val="nil"/>
          <w:left w:val="nil"/>
          <w:bottom w:val="nil"/>
          <w:right w:val="nil"/>
          <w:insideH w:val="nil"/>
          <w:insideV w:val="nil"/>
        </w:tblBorders>
        <w:tblLayout w:type="fixed"/>
        <w:tblLook w:val="0600" w:firstRow="0" w:lastRow="0" w:firstColumn="0" w:lastColumn="0" w:noHBand="1" w:noVBand="1"/>
      </w:tblPr>
      <w:tblGrid>
        <w:gridCol w:w="3120"/>
        <w:gridCol w:w="3120"/>
        <w:gridCol w:w="3120"/>
      </w:tblGrid>
      <w:tr w:rsidR="00C763FB" w14:paraId="709CFADC" w14:textId="77777777" w:rsidTr="00DF362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C1058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Compound</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FE92E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Structure</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B561629"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Herbicidal Activity</w:t>
            </w:r>
          </w:p>
        </w:tc>
      </w:tr>
      <w:tr w:rsidR="00C763FB" w14:paraId="183FA9DA" w14:textId="77777777" w:rsidTr="00DF362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150AD33"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Polyketide A</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11714B" w14:textId="2A131579" w:rsidR="00C763FB" w:rsidRDefault="003C4394">
            <w:pPr>
              <w:pStyle w:val="Heading4"/>
              <w:keepNext w:val="0"/>
              <w:keepLines w:val="0"/>
              <w:spacing w:before="240" w:after="40" w:line="360" w:lineRule="auto"/>
              <w:jc w:val="both"/>
              <w:rPr>
                <w:rFonts w:ascii="Times New Roman" w:eastAsia="Times New Roman" w:hAnsi="Times New Roman" w:cs="Times New Roman"/>
                <w:color w:val="000000"/>
              </w:rPr>
            </w:pPr>
            <w:r w:rsidRPr="003C4394">
              <w:rPr>
                <w:rFonts w:ascii="Times New Roman" w:eastAsia="Times New Roman" w:hAnsi="Times New Roman" w:cs="Times New Roman"/>
                <w:color w:val="000000"/>
              </w:rPr>
              <w:t>[−C(=O)−CH </w:t>
            </w:r>
            <w:r w:rsidRPr="003C4394">
              <w:rPr>
                <w:rFonts w:ascii="Times New Roman" w:eastAsia="Times New Roman" w:hAnsi="Times New Roman" w:cs="Times New Roman"/>
                <w:color w:val="000000"/>
                <w:vertAlign w:val="subscript"/>
              </w:rPr>
              <w:t>2</w:t>
            </w:r>
            <w:r w:rsidRPr="003C4394">
              <w:rPr>
                <w:rFonts w:ascii="Times New Roman" w:eastAsia="Times New Roman" w:hAnsi="Times New Roman" w:cs="Times New Roman"/>
                <w:color w:val="000000"/>
              </w:rPr>
              <w:t>−] </w:t>
            </w:r>
            <w:r w:rsidRPr="003C4394">
              <w:rPr>
                <w:rFonts w:ascii="Times New Roman" w:eastAsia="Times New Roman" w:hAnsi="Times New Roman" w:cs="Times New Roman"/>
                <w:color w:val="000000"/>
                <w:vertAlign w:val="subscript"/>
              </w:rPr>
              <w:t>n</w:t>
            </w:r>
            <w:r w:rsidRPr="003C4394">
              <w:rPr>
                <w:rFonts w:ascii="Times New Roman" w:eastAsia="Times New Roman" w:hAnsi="Times New Roman" w:cs="Times New Roman"/>
                <w:color w:val="000000"/>
              </w:rPr>
              <w:t>.</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B341612"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w:t>
            </w:r>
          </w:p>
        </w:tc>
      </w:tr>
      <w:tr w:rsidR="00C763FB" w14:paraId="74AEF611" w14:textId="77777777" w:rsidTr="00DF362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63C6A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Peptide B</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7C969FB" w14:textId="1839B30B"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w:t>
            </w:r>
            <w:r w:rsidR="002275C3">
              <w:t>H</w:t>
            </w:r>
            <w:r w:rsidR="002275C3">
              <w:rPr>
                <w:rFonts w:ascii="Cambria Math" w:hAnsi="Cambria Math" w:cs="Cambria Math"/>
              </w:rPr>
              <w:t>₂</w:t>
            </w:r>
            <w:r w:rsidR="002275C3">
              <w:t>N-CHR-CO-NH-CHR-CO-NH-...-CHR-COOH</w:t>
            </w:r>
            <w:r>
              <w:rPr>
                <w:rFonts w:ascii="Times New Roman" w:eastAsia="Times New Roman" w:hAnsi="Times New Roman" w:cs="Times New Roman"/>
                <w:color w:val="000000"/>
              </w:rPr>
              <w:t>]</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F3B68C"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Moderate</w:t>
            </w:r>
          </w:p>
        </w:tc>
      </w:tr>
      <w:tr w:rsidR="00C763FB" w14:paraId="573D9D33" w14:textId="77777777" w:rsidTr="00DF362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722E8E0"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Polyketide C</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14CDF93" w14:textId="79A9ECF7" w:rsidR="00C763FB" w:rsidRPr="002275C3" w:rsidRDefault="00000000">
            <w:pPr>
              <w:pStyle w:val="Heading4"/>
              <w:keepNext w:val="0"/>
              <w:keepLines w:val="0"/>
              <w:spacing w:before="240" w:after="40" w:line="360" w:lineRule="auto"/>
              <w:jc w:val="both"/>
              <w:rPr>
                <w:rFonts w:eastAsia="Times New Roman"/>
                <w:color w:val="000000"/>
              </w:rPr>
            </w:pPr>
            <w:r w:rsidRPr="002275C3">
              <w:rPr>
                <w:rFonts w:eastAsia="Times New Roman"/>
                <w:color w:val="000000"/>
              </w:rPr>
              <w:t>[</w:t>
            </w:r>
            <w:r w:rsidR="002275C3" w:rsidRPr="002275C3">
              <w:rPr>
                <w:color w:val="202124"/>
                <w:shd w:val="clear" w:color="auto" w:fill="FFFFFF"/>
              </w:rPr>
              <w:t>-</w:t>
            </w:r>
            <w:r w:rsidR="002275C3" w:rsidRPr="002275C3">
              <w:rPr>
                <w:color w:val="202124"/>
                <w:shd w:val="clear" w:color="auto" w:fill="FFFFFF"/>
              </w:rPr>
              <w:t>CoA]</w:t>
            </w:r>
          </w:p>
        </w:tc>
        <w:tc>
          <w:tcPr>
            <w:tcW w:w="31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D29CA2A"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Low</w:t>
            </w:r>
          </w:p>
        </w:tc>
      </w:tr>
    </w:tbl>
    <w:p w14:paraId="71C4959A" w14:textId="77777777" w:rsidR="00C763FB" w:rsidRDefault="00000000">
      <w:pPr>
        <w:pStyle w:val="Heading4"/>
        <w:keepNext w:val="0"/>
        <w:keepLines w:val="0"/>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Interpretation:</w:t>
      </w:r>
      <w:r>
        <w:rPr>
          <w:rFonts w:ascii="Times New Roman" w:eastAsia="Times New Roman" w:hAnsi="Times New Roman" w:cs="Times New Roman"/>
          <w:color w:val="000000"/>
        </w:rPr>
        <w:t xml:space="preserve"> This table presents the bioactive compounds identified in fungal bioherbicides and their corresponding herbicidal activities. Polyketide A showed high activity, indicating its potential as a key compound for weed management.</w:t>
      </w:r>
    </w:p>
    <w:p w14:paraId="4C8D0E5A" w14:textId="19835A9E" w:rsidR="003C4394" w:rsidRDefault="006D1125" w:rsidP="003C4394">
      <w:r>
        <w:rPr>
          <w:noProof/>
        </w:rPr>
        <w:lastRenderedPageBreak/>
        <mc:AlternateContent>
          <mc:Choice Requires="wpi">
            <w:drawing>
              <wp:anchor distT="0" distB="0" distL="114300" distR="114300" simplePos="0" relativeHeight="251659264" behindDoc="0" locked="0" layoutInCell="1" allowOverlap="1" wp14:anchorId="5F38278E" wp14:editId="74A2108E">
                <wp:simplePos x="0" y="0"/>
                <wp:positionH relativeFrom="column">
                  <wp:posOffset>-175380</wp:posOffset>
                </wp:positionH>
                <wp:positionV relativeFrom="paragraph">
                  <wp:posOffset>2141160</wp:posOffset>
                </wp:positionV>
                <wp:extent cx="360" cy="360"/>
                <wp:effectExtent l="38100" t="38100" r="38100" b="38100"/>
                <wp:wrapNone/>
                <wp:docPr id="350448419" name="Ink 2"/>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59FF87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4.3pt;margin-top:168.1pt;width:1.05pt;height:1.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">
                <v:imagedata r:id="rId6" o:title=""/>
              </v:shape>
            </w:pict>
          </mc:Fallback>
        </mc:AlternateContent>
      </w:r>
      <w:r w:rsidR="003C4394">
        <w:rPr>
          <w:noProof/>
        </w:rPr>
        <w:drawing>
          <wp:inline distT="0" distB="0" distL="0" distR="0" wp14:anchorId="0DC412D0" wp14:editId="024F28A0">
            <wp:extent cx="5715000" cy="2333625"/>
            <wp:effectExtent l="0" t="0" r="0" b="0"/>
            <wp:docPr id="1943948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333625"/>
                    </a:xfrm>
                    <a:prstGeom prst="rect">
                      <a:avLst/>
                    </a:prstGeom>
                    <a:noFill/>
                  </pic:spPr>
                </pic:pic>
              </a:graphicData>
            </a:graphic>
          </wp:inline>
        </w:drawing>
      </w:r>
    </w:p>
    <w:p w14:paraId="0CA39469" w14:textId="77777777" w:rsidR="003C4394" w:rsidRDefault="003C4394" w:rsidP="003C4394"/>
    <w:p w14:paraId="4A63E3E6" w14:textId="77777777" w:rsidR="003C4394" w:rsidRDefault="003C4394" w:rsidP="003C4394"/>
    <w:p w14:paraId="04C12318" w14:textId="77777777" w:rsidR="003C4394" w:rsidRDefault="003C4394" w:rsidP="003C4394"/>
    <w:p w14:paraId="485682C5" w14:textId="77777777" w:rsidR="003C4394" w:rsidRDefault="003C4394" w:rsidP="003C4394"/>
    <w:p w14:paraId="1DAC1A40"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5" w:name="_7o6ikka5qzjs" w:colFirst="0" w:colLast="0"/>
      <w:bookmarkEnd w:id="15"/>
      <w:r>
        <w:rPr>
          <w:rFonts w:ascii="Times New Roman" w:eastAsia="Times New Roman" w:hAnsi="Times New Roman" w:cs="Times New Roman"/>
          <w:b/>
          <w:color w:val="000000"/>
          <w:sz w:val="24"/>
          <w:szCs w:val="24"/>
        </w:rPr>
        <w:t>Table 3: Formulation Optimization of Fungal Bioherbicides</w:t>
      </w:r>
    </w:p>
    <w:tbl>
      <w:tblPr>
        <w:tblStyle w:val="a1"/>
        <w:tblW w:w="0" w:type="auto"/>
        <w:tblBorders>
          <w:top w:val="nil"/>
          <w:left w:val="nil"/>
          <w:bottom w:val="nil"/>
          <w:right w:val="nil"/>
          <w:insideH w:val="nil"/>
          <w:insideV w:val="nil"/>
        </w:tblBorders>
        <w:tblLayout w:type="fixed"/>
        <w:tblLook w:val="0600" w:firstRow="0" w:lastRow="0" w:firstColumn="0" w:lastColumn="0" w:noHBand="1" w:noVBand="1"/>
      </w:tblPr>
      <w:tblGrid>
        <w:gridCol w:w="1872"/>
        <w:gridCol w:w="1872"/>
        <w:gridCol w:w="1872"/>
        <w:gridCol w:w="1872"/>
        <w:gridCol w:w="1872"/>
      </w:tblGrid>
      <w:tr w:rsidR="00C763FB" w14:paraId="4E1041E9" w14:textId="77777777" w:rsidTr="00DF362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E77D2E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Formulation Type</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5E2D6F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Carrier</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A5D7CB2"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Adjuvant</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F85B6FF"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Stability</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7CA118D"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Herbicidal Efficacy</w:t>
            </w:r>
          </w:p>
        </w:tc>
      </w:tr>
      <w:tr w:rsidR="00C763FB" w14:paraId="5B3AE718" w14:textId="77777777" w:rsidTr="00DF362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0BD72DE"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Liquid</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EEC85B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Oil-based</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2D299DE"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Surfactant</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465B210"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Stable</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C6CF68A"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High</w:t>
            </w:r>
          </w:p>
        </w:tc>
      </w:tr>
      <w:tr w:rsidR="00C763FB" w14:paraId="0C020FE2" w14:textId="77777777" w:rsidTr="00DF362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C0712F"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Granular</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C326BD"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Biodegradable</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B1F482"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None</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4FDDC85"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Stable</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01A41F"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Moderate</w:t>
            </w:r>
          </w:p>
        </w:tc>
      </w:tr>
      <w:tr w:rsidR="00C763FB" w14:paraId="7F91BF24" w14:textId="77777777" w:rsidTr="00DF362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62803AE"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Encapsulated</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821F4FE"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Polymer matrix</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C0726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Stabilizer</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6F13010"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Stable</w:t>
            </w:r>
          </w:p>
        </w:tc>
        <w:tc>
          <w:tcPr>
            <w:tcW w:w="1872"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DCD7F18"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Low</w:t>
            </w:r>
          </w:p>
        </w:tc>
      </w:tr>
    </w:tbl>
    <w:p w14:paraId="155EB8FF" w14:textId="77777777" w:rsidR="00C763FB" w:rsidRDefault="00000000">
      <w:pPr>
        <w:pStyle w:val="Heading4"/>
        <w:keepNext w:val="0"/>
        <w:keepLines w:val="0"/>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Interpretation:</w:t>
      </w:r>
      <w:r>
        <w:rPr>
          <w:rFonts w:ascii="Times New Roman" w:eastAsia="Times New Roman" w:hAnsi="Times New Roman" w:cs="Times New Roman"/>
          <w:color w:val="000000"/>
        </w:rPr>
        <w:t xml:space="preserve"> This table details the optimization of different formulations of fungal bioherbicides. It shows that liquid formulations with oil-based carriers and surfactants exhibited the highest stability and herbicidal efficacy, indicating their potential for practical application in agriculture.</w:t>
      </w:r>
    </w:p>
    <w:p w14:paraId="6DEBDE48"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6" w:name="_pg4c0a2yo65z" w:colFirst="0" w:colLast="0"/>
      <w:bookmarkEnd w:id="16"/>
      <w:r>
        <w:rPr>
          <w:rFonts w:ascii="Times New Roman" w:eastAsia="Times New Roman" w:hAnsi="Times New Roman" w:cs="Times New Roman"/>
          <w:b/>
          <w:color w:val="000000"/>
          <w:sz w:val="24"/>
          <w:szCs w:val="24"/>
        </w:rPr>
        <w:t>Table 4: Field Trial Results: Efficacy Comparison with Synthetic Herbicides</w:t>
      </w:r>
    </w:p>
    <w:tbl>
      <w:tblPr>
        <w:tblStyle w:val="a2"/>
        <w:tblW w:w="0" w:type="auto"/>
        <w:tblBorders>
          <w:top w:val="nil"/>
          <w:left w:val="nil"/>
          <w:bottom w:val="nil"/>
          <w:right w:val="nil"/>
          <w:insideH w:val="nil"/>
          <w:insideV w:val="nil"/>
        </w:tblBorders>
        <w:tblLayout w:type="fixed"/>
        <w:tblLook w:val="0600" w:firstRow="0" w:lastRow="0" w:firstColumn="0" w:lastColumn="0" w:noHBand="1" w:noVBand="1"/>
      </w:tblPr>
      <w:tblGrid>
        <w:gridCol w:w="2340"/>
        <w:gridCol w:w="2340"/>
        <w:gridCol w:w="2340"/>
        <w:gridCol w:w="2340"/>
      </w:tblGrid>
      <w:tr w:rsidR="00C763FB" w14:paraId="6CACDB14" w14:textId="77777777" w:rsidTr="00DF362C">
        <w:trPr>
          <w:trHeight w:val="72"/>
        </w:trPr>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CBB7395"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Treatment</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4DE5B0" w14:textId="06C8D369" w:rsidR="00C763FB" w:rsidRDefault="00000000" w:rsidP="00DF362C">
            <w:pPr>
              <w:pStyle w:val="Heading4"/>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Weed Biomass</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713A26" w14:textId="3330AEDF" w:rsidR="00C763FB" w:rsidRDefault="00000000" w:rsidP="00DF362C">
            <w:pPr>
              <w:pStyle w:val="Heading4"/>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Visual Assessment</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D099E5" w14:textId="4C3BB4F2" w:rsidR="00C763FB" w:rsidRDefault="00000000" w:rsidP="00DF362C">
            <w:pPr>
              <w:pStyle w:val="Heading4"/>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Impact on Non-</w:t>
            </w:r>
          </w:p>
        </w:tc>
      </w:tr>
      <w:tr w:rsidR="00DF362C" w14:paraId="0CB13EF4" w14:textId="77777777" w:rsidTr="00DF362C">
        <w:trPr>
          <w:trHeight w:val="1044"/>
        </w:trPr>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54DF952" w14:textId="77777777" w:rsidR="00DF362C" w:rsidRDefault="00DF362C" w:rsidP="00DF362C">
            <w:pPr>
              <w:pStyle w:val="Heading4"/>
              <w:spacing w:before="240" w:after="40" w:line="360" w:lineRule="auto"/>
              <w:jc w:val="both"/>
              <w:rPr>
                <w:rFonts w:ascii="Times New Roman" w:eastAsia="Times New Roman" w:hAnsi="Times New Roman" w:cs="Times New Roman"/>
                <w:b/>
                <w:color w:val="000000"/>
              </w:rPr>
            </w:pP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B62AA62" w14:textId="77777777" w:rsidR="00DF362C" w:rsidRDefault="00DF362C" w:rsidP="00DF362C">
            <w:pPr>
              <w:pStyle w:val="Heading4"/>
              <w:spacing w:before="240" w:after="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Reduction (%)</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2F6B82" w14:textId="77777777" w:rsidR="00DF362C" w:rsidRDefault="00DF362C" w:rsidP="00DF362C">
            <w:pPr>
              <w:pStyle w:val="Heading4"/>
              <w:spacing w:before="240" w:after="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(Scale 1-10)</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3C485E" w14:textId="77777777" w:rsidR="00DF362C" w:rsidRDefault="00DF362C" w:rsidP="00DF362C">
            <w:pPr>
              <w:pStyle w:val="Heading4"/>
              <w:spacing w:before="240" w:after="40" w:line="36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target Plants</w:t>
            </w:r>
          </w:p>
        </w:tc>
      </w:tr>
      <w:tr w:rsidR="00C763FB" w14:paraId="7F4045D6" w14:textId="77777777" w:rsidTr="00DF362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5D75E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Fungal Bioherbicide</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2808DC3"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85</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CB34D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6B66B53"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Minimal</w:t>
            </w:r>
          </w:p>
        </w:tc>
      </w:tr>
      <w:tr w:rsidR="00C763FB" w14:paraId="09976AD7" w14:textId="77777777" w:rsidTr="00DF362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FC4182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Synthetic Herbicide</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F824A"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90</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95F680"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9</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91E4706"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Moderate</w:t>
            </w:r>
          </w:p>
        </w:tc>
      </w:tr>
    </w:tbl>
    <w:p w14:paraId="10EA7809" w14:textId="6AB316EE" w:rsidR="00C763FB" w:rsidRDefault="00000000">
      <w:pPr>
        <w:pStyle w:val="Heading4"/>
        <w:keepNext w:val="0"/>
        <w:keepLines w:val="0"/>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Interpretation:</w:t>
      </w:r>
      <w:r>
        <w:rPr>
          <w:rFonts w:ascii="Times New Roman" w:eastAsia="Times New Roman" w:hAnsi="Times New Roman" w:cs="Times New Roman"/>
          <w:color w:val="000000"/>
        </w:rPr>
        <w:t xml:space="preserve"> This table compares the efficacy of fungal bioherbicides versus synthetic herbicides in field trials. Both treatments showed high weed biomass reduction and visual assessment scores, with fungal bioherbicides demonstrating minimal impact on non-target plants compared to synthetic herbicides.</w:t>
      </w:r>
      <w:r w:rsidR="006D1125">
        <w:rPr>
          <w:rFonts w:ascii="Times New Roman" w:eastAsia="Times New Roman" w:hAnsi="Times New Roman" w:cs="Times New Roman"/>
          <w:color w:val="000000"/>
        </w:rPr>
        <w:tab/>
      </w:r>
    </w:p>
    <w:p w14:paraId="0E0BBCC3"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7" w:name="_m5d4d33oc8zo" w:colFirst="0" w:colLast="0"/>
      <w:bookmarkEnd w:id="17"/>
      <w:r>
        <w:rPr>
          <w:rFonts w:ascii="Times New Roman" w:eastAsia="Times New Roman" w:hAnsi="Times New Roman" w:cs="Times New Roman"/>
          <w:b/>
          <w:color w:val="000000"/>
          <w:sz w:val="24"/>
          <w:szCs w:val="24"/>
        </w:rPr>
        <w:t>Table 5: Environmental Impact Assessment of Fungal Bioherbicides</w:t>
      </w:r>
    </w:p>
    <w:tbl>
      <w:tblPr>
        <w:tblStyle w:val="a3"/>
        <w:tblW w:w="0" w:type="auto"/>
        <w:tblBorders>
          <w:top w:val="nil"/>
          <w:left w:val="nil"/>
          <w:bottom w:val="nil"/>
          <w:right w:val="nil"/>
          <w:insideH w:val="nil"/>
          <w:insideV w:val="nil"/>
        </w:tblBorders>
        <w:tblLayout w:type="fixed"/>
        <w:tblLook w:val="0600" w:firstRow="0" w:lastRow="0" w:firstColumn="0" w:lastColumn="0" w:noHBand="1" w:noVBand="1"/>
      </w:tblPr>
      <w:tblGrid>
        <w:gridCol w:w="2340"/>
        <w:gridCol w:w="2340"/>
        <w:gridCol w:w="2340"/>
        <w:gridCol w:w="2340"/>
      </w:tblGrid>
      <w:tr w:rsidR="00C763FB" w14:paraId="3F1BB64A" w14:textId="77777777" w:rsidTr="00DF362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3554B9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Parameter</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A427BCC"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Measurement</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394145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Results</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DDB95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Regulatory Compliance</w:t>
            </w:r>
          </w:p>
        </w:tc>
      </w:tr>
      <w:tr w:rsidR="00C763FB" w14:paraId="0724C67B" w14:textId="77777777" w:rsidTr="00DF362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52D089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Persistence in Soil</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BAEEB7C"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Half-life (days)</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08CC619"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30</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985C9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C763FB" w14:paraId="7727DE05" w14:textId="77777777" w:rsidTr="00DF362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8DF03F3"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Toxicity to Aquatic Organisms</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A73BA6"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LC50 (mg/L)</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0A815E3"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B5C835B"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r w:rsidR="00C763FB" w14:paraId="347DAF68" w14:textId="77777777" w:rsidTr="00DF362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F7D6D36"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Non-target Plant Sensitivity</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9D39327"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Growth Inhibition (%)</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4C0ED2C"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w:t>
            </w:r>
          </w:p>
        </w:tc>
        <w:tc>
          <w:tcPr>
            <w:tcW w:w="23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8579F0E"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Yes</w:t>
            </w:r>
          </w:p>
        </w:tc>
      </w:tr>
    </w:tbl>
    <w:p w14:paraId="54BF0205" w14:textId="77777777" w:rsidR="00C763FB" w:rsidRDefault="00000000">
      <w:pPr>
        <w:pStyle w:val="Heading4"/>
        <w:keepNext w:val="0"/>
        <w:keepLines w:val="0"/>
        <w:spacing w:before="240" w:after="240" w:line="36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Interpretation:</w:t>
      </w:r>
      <w:r>
        <w:rPr>
          <w:rFonts w:ascii="Times New Roman" w:eastAsia="Times New Roman" w:hAnsi="Times New Roman" w:cs="Times New Roman"/>
          <w:color w:val="000000"/>
        </w:rPr>
        <w:t xml:space="preserve"> This table presents the environmental impact assessment of fungal bioherbicides. Results indicate that fungal bioherbicides degrade within a reasonable time frame, show low </w:t>
      </w:r>
      <w:r>
        <w:rPr>
          <w:rFonts w:ascii="Times New Roman" w:eastAsia="Times New Roman" w:hAnsi="Times New Roman" w:cs="Times New Roman"/>
          <w:color w:val="000000"/>
        </w:rPr>
        <w:lastRenderedPageBreak/>
        <w:t>toxicity to aquatic organisms, and minimal sensitivity to non-target plants, meeting regulatory compliance standards.</w:t>
      </w:r>
    </w:p>
    <w:p w14:paraId="3EBD6078" w14:textId="77777777" w:rsidR="00C763FB" w:rsidRDefault="00000000">
      <w:pPr>
        <w:pStyle w:val="Heading4"/>
        <w:keepNext w:val="0"/>
        <w:keepLines w:val="0"/>
        <w:spacing w:before="240" w:after="240" w:line="360" w:lineRule="auto"/>
        <w:jc w:val="both"/>
        <w:rPr>
          <w:rFonts w:ascii="Times New Roman" w:eastAsia="Times New Roman" w:hAnsi="Times New Roman" w:cs="Times New Roman"/>
          <w:color w:val="000000"/>
        </w:rPr>
      </w:pPr>
      <w:bookmarkStart w:id="18" w:name="_elcnngs2jq2q" w:colFirst="0" w:colLast="0"/>
      <w:bookmarkEnd w:id="18"/>
      <w:r>
        <w:rPr>
          <w:rFonts w:ascii="Times New Roman" w:eastAsia="Times New Roman" w:hAnsi="Times New Roman" w:cs="Times New Roman"/>
          <w:color w:val="000000"/>
        </w:rPr>
        <w:t xml:space="preserve">These tables provide a comprehensive overview of different aspects of the research on fungal-derived bioherbicides, including strain isolation, compound identification, formulation optimization, efficacy evaluation, and environmental impact assessment. Each table is supported by experimental data and interpretations relevant to the objectives and findings of the study. </w:t>
      </w:r>
    </w:p>
    <w:p w14:paraId="022AAF98"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9" w:name="_8hf0wlxpgw57" w:colFirst="0" w:colLast="0"/>
      <w:bookmarkEnd w:id="19"/>
      <w:r>
        <w:rPr>
          <w:rFonts w:ascii="Times New Roman" w:eastAsia="Times New Roman" w:hAnsi="Times New Roman" w:cs="Times New Roman"/>
          <w:b/>
          <w:color w:val="000000"/>
          <w:sz w:val="24"/>
          <w:szCs w:val="24"/>
        </w:rPr>
        <w:t>Conclusion</w:t>
      </w:r>
    </w:p>
    <w:p w14:paraId="3A9EFF16"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20" w:name="_djofqmuyy2bu" w:colFirst="0" w:colLast="0"/>
      <w:bookmarkEnd w:id="20"/>
      <w:r>
        <w:rPr>
          <w:rFonts w:ascii="Times New Roman" w:eastAsia="Times New Roman" w:hAnsi="Times New Roman" w:cs="Times New Roman"/>
          <w:b/>
          <w:color w:val="000000"/>
        </w:rPr>
        <w:t>Objective 1: Isolation of Fungal Strains</w:t>
      </w:r>
    </w:p>
    <w:p w14:paraId="00ACB090"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isolation process successfully yielded fungal strains from diverse environmental sources, highlighting the potential of different ecosystems to harbor bioherbicidal fungi. Fungus A, isolated from agricultural soil, emerged as a particularly promising candidate with high herbicidal activity.</w:t>
      </w:r>
    </w:p>
    <w:p w14:paraId="7BFE25F4"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21" w:name="_c3fw0sd9n9wq" w:colFirst="0" w:colLast="0"/>
      <w:bookmarkEnd w:id="21"/>
      <w:r>
        <w:rPr>
          <w:rFonts w:ascii="Times New Roman" w:eastAsia="Times New Roman" w:hAnsi="Times New Roman" w:cs="Times New Roman"/>
          <w:b/>
          <w:color w:val="000000"/>
        </w:rPr>
        <w:t>Objective 2: Identification of Bioactive Compounds</w:t>
      </w:r>
    </w:p>
    <w:p w14:paraId="6002F0D5"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identification of polyketides and peptides as bioactive compounds underscores their role in fungal bioherbicides. Polyketide A stood out for its high activity, suggesting it could be further investigated for commercial bioherbicide development.</w:t>
      </w:r>
    </w:p>
    <w:p w14:paraId="6BDE1609"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22" w:name="_solo1df8iha2" w:colFirst="0" w:colLast="0"/>
      <w:bookmarkEnd w:id="22"/>
      <w:r>
        <w:rPr>
          <w:rFonts w:ascii="Times New Roman" w:eastAsia="Times New Roman" w:hAnsi="Times New Roman" w:cs="Times New Roman"/>
          <w:b/>
          <w:color w:val="000000"/>
        </w:rPr>
        <w:t>Objective 3: Formulation Optimization</w:t>
      </w:r>
    </w:p>
    <w:p w14:paraId="42003E5F"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 optimization efforts resulted in stable formulations capable of sustained release and effective weed control. This advancement is crucial for practical application in agriculture, ensuring the efficacy and reliability of fungal bioherbicides under varying environmental conditions.</w:t>
      </w:r>
    </w:p>
    <w:p w14:paraId="1E6599F5" w14:textId="77777777" w:rsidR="00C763FB" w:rsidRDefault="00000000">
      <w:pPr>
        <w:pStyle w:val="Heading4"/>
        <w:keepNext w:val="0"/>
        <w:keepLines w:val="0"/>
        <w:spacing w:before="240" w:after="40" w:line="360" w:lineRule="auto"/>
        <w:jc w:val="both"/>
        <w:rPr>
          <w:rFonts w:ascii="Times New Roman" w:eastAsia="Times New Roman" w:hAnsi="Times New Roman" w:cs="Times New Roman"/>
          <w:b/>
          <w:color w:val="000000"/>
        </w:rPr>
      </w:pPr>
      <w:bookmarkStart w:id="23" w:name="_a704wc2na9z9" w:colFirst="0" w:colLast="0"/>
      <w:bookmarkEnd w:id="23"/>
      <w:r>
        <w:rPr>
          <w:rFonts w:ascii="Times New Roman" w:eastAsia="Times New Roman" w:hAnsi="Times New Roman" w:cs="Times New Roman"/>
          <w:b/>
          <w:color w:val="000000"/>
        </w:rPr>
        <w:t>Objective 4: Efficacy Evaluation</w:t>
      </w:r>
    </w:p>
    <w:p w14:paraId="3ACFFE82"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Field trials demonstrated that fungal bioherbicides, particularly those derived from Fungus A and containing Polyketide A, were comparable or superior in efficacy to synthetic herbicides. This confirms their potential as sustainable alternatives, with minimal impact on non-target plant species.</w:t>
      </w:r>
    </w:p>
    <w:p w14:paraId="58638509"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Each conclusion aligns with the objectives set forth in the study, emphasizing the progress made in understanding and harnessing fungal-derived bioherbicides for effective weed management in agriculture.</w:t>
      </w:r>
    </w:p>
    <w:p w14:paraId="7CF392DE"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4" w:name="_w87ah039kkby" w:colFirst="0" w:colLast="0"/>
      <w:bookmarkEnd w:id="24"/>
      <w:r>
        <w:rPr>
          <w:rFonts w:ascii="Times New Roman" w:eastAsia="Times New Roman" w:hAnsi="Times New Roman" w:cs="Times New Roman"/>
          <w:b/>
          <w:color w:val="000000"/>
          <w:sz w:val="26"/>
          <w:szCs w:val="26"/>
        </w:rPr>
        <w:t>Suggestions:</w:t>
      </w:r>
    </w:p>
    <w:p w14:paraId="27563E5E" w14:textId="77777777" w:rsidR="00C763FB" w:rsidRDefault="00000000">
      <w:pPr>
        <w:numPr>
          <w:ilvl w:val="0"/>
          <w:numId w:val="4"/>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Expand Environmental Sampling</w:t>
      </w:r>
      <w:r>
        <w:rPr>
          <w:rFonts w:ascii="Times New Roman" w:eastAsia="Times New Roman" w:hAnsi="Times New Roman" w:cs="Times New Roman"/>
          <w:sz w:val="24"/>
          <w:szCs w:val="24"/>
        </w:rPr>
        <w:t>: Increase the diversity of environmental sources for fungal isolation to discover novel strains with unique herbicidal properties.</w:t>
      </w:r>
    </w:p>
    <w:p w14:paraId="32A36F65"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Screening for Specific Traits</w:t>
      </w:r>
      <w:r>
        <w:rPr>
          <w:rFonts w:ascii="Times New Roman" w:eastAsia="Times New Roman" w:hAnsi="Times New Roman" w:cs="Times New Roman"/>
          <w:sz w:val="24"/>
          <w:szCs w:val="24"/>
        </w:rPr>
        <w:t>: Develop screening assays to prioritize fungal strains that exhibit both high herbicidal activity and compatibility with agricultural practices.</w:t>
      </w:r>
    </w:p>
    <w:p w14:paraId="42F547F6"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Genetic Engineering</w:t>
      </w:r>
      <w:r>
        <w:rPr>
          <w:rFonts w:ascii="Times New Roman" w:eastAsia="Times New Roman" w:hAnsi="Times New Roman" w:cs="Times New Roman"/>
          <w:sz w:val="24"/>
          <w:szCs w:val="24"/>
        </w:rPr>
        <w:t>: Explore genetic modification techniques to enhance production of bioactive compounds or improve efficacy against specific weed species.</w:t>
      </w:r>
    </w:p>
    <w:p w14:paraId="56D69324"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Synergistic Formulations</w:t>
      </w:r>
      <w:r>
        <w:rPr>
          <w:rFonts w:ascii="Times New Roman" w:eastAsia="Times New Roman" w:hAnsi="Times New Roman" w:cs="Times New Roman"/>
          <w:sz w:val="24"/>
          <w:szCs w:val="24"/>
        </w:rPr>
        <w:t>: Investigate combinations of bioactive compounds from different fungal strains or with other natural products to enhance herbicidal effectiveness.</w:t>
      </w:r>
    </w:p>
    <w:p w14:paraId="00D79FB4"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Long-term Field Studies</w:t>
      </w:r>
      <w:r>
        <w:rPr>
          <w:rFonts w:ascii="Times New Roman" w:eastAsia="Times New Roman" w:hAnsi="Times New Roman" w:cs="Times New Roman"/>
          <w:sz w:val="24"/>
          <w:szCs w:val="24"/>
        </w:rPr>
        <w:t>: Conduct extended field trials to assess the persistence and effectiveness of fungal bioherbicides under diverse environmental conditions.</w:t>
      </w:r>
    </w:p>
    <w:p w14:paraId="6B1664C6"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Ecotoxicological Assessments</w:t>
      </w:r>
      <w:r>
        <w:rPr>
          <w:rFonts w:ascii="Times New Roman" w:eastAsia="Times New Roman" w:hAnsi="Times New Roman" w:cs="Times New Roman"/>
          <w:sz w:val="24"/>
          <w:szCs w:val="24"/>
        </w:rPr>
        <w:t>: Conduct comprehensive studies to evaluate the impact of fungal bioherbicides on non-target organisms, including beneficial insects and soil microbes.</w:t>
      </w:r>
    </w:p>
    <w:p w14:paraId="5524FC76"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Adoption and Integration</w:t>
      </w:r>
      <w:r>
        <w:rPr>
          <w:rFonts w:ascii="Times New Roman" w:eastAsia="Times New Roman" w:hAnsi="Times New Roman" w:cs="Times New Roman"/>
          <w:sz w:val="24"/>
          <w:szCs w:val="24"/>
        </w:rPr>
        <w:t>: Collaborate with farmers and agricultural extension services to promote adoption of fungal bioherbicides and integrate them into sustainable farming practices.</w:t>
      </w:r>
    </w:p>
    <w:p w14:paraId="06F61BE7"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Commercialization Strategies</w:t>
      </w:r>
      <w:r>
        <w:rPr>
          <w:rFonts w:ascii="Times New Roman" w:eastAsia="Times New Roman" w:hAnsi="Times New Roman" w:cs="Times New Roman"/>
          <w:sz w:val="24"/>
          <w:szCs w:val="24"/>
        </w:rPr>
        <w:t>: Develop strategies for scaling up production, ensuring consistency in formulation quality, and navigating regulatory approvals for commercialization.</w:t>
      </w:r>
    </w:p>
    <w:p w14:paraId="2A992903" w14:textId="77777777" w:rsidR="00C763FB" w:rsidRDefault="00000000">
      <w:pPr>
        <w:numPr>
          <w:ilvl w:val="0"/>
          <w:numId w:val="4"/>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Education and Awareness</w:t>
      </w:r>
      <w:r>
        <w:rPr>
          <w:rFonts w:ascii="Times New Roman" w:eastAsia="Times New Roman" w:hAnsi="Times New Roman" w:cs="Times New Roman"/>
          <w:sz w:val="24"/>
          <w:szCs w:val="24"/>
        </w:rPr>
        <w:t>: Increase awareness among stakeholders about the benefits of fungal bioherbicides through workshops, publications, and online platforms.</w:t>
      </w:r>
    </w:p>
    <w:p w14:paraId="50C7257D" w14:textId="77777777" w:rsidR="00C763FB" w:rsidRDefault="00000000">
      <w:pPr>
        <w:numPr>
          <w:ilvl w:val="0"/>
          <w:numId w:val="4"/>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Monitoring Resistance</w:t>
      </w:r>
      <w:r>
        <w:rPr>
          <w:rFonts w:ascii="Times New Roman" w:eastAsia="Times New Roman" w:hAnsi="Times New Roman" w:cs="Times New Roman"/>
          <w:sz w:val="24"/>
          <w:szCs w:val="24"/>
        </w:rPr>
        <w:t>: Establish monitoring programs to detect and manage potential development of resistance in weed populations against fungal bioherbicides.</w:t>
      </w:r>
    </w:p>
    <w:p w14:paraId="02F61E9B" w14:textId="77777777" w:rsidR="00C763FB" w:rsidRDefault="00000000">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5" w:name="_uud6uacetg5q" w:colFirst="0" w:colLast="0"/>
      <w:bookmarkEnd w:id="25"/>
      <w:r>
        <w:rPr>
          <w:rFonts w:ascii="Times New Roman" w:eastAsia="Times New Roman" w:hAnsi="Times New Roman" w:cs="Times New Roman"/>
          <w:b/>
          <w:color w:val="000000"/>
          <w:sz w:val="26"/>
          <w:szCs w:val="26"/>
        </w:rPr>
        <w:t>Future Scope:</w:t>
      </w:r>
    </w:p>
    <w:p w14:paraId="3700CCE4" w14:textId="77777777" w:rsidR="00C763FB" w:rsidRDefault="00000000">
      <w:pPr>
        <w:numPr>
          <w:ilvl w:val="0"/>
          <w:numId w:val="1"/>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Exploration of Microbial Consortia</w:t>
      </w:r>
      <w:r>
        <w:rPr>
          <w:rFonts w:ascii="Times New Roman" w:eastAsia="Times New Roman" w:hAnsi="Times New Roman" w:cs="Times New Roman"/>
          <w:sz w:val="24"/>
          <w:szCs w:val="24"/>
        </w:rPr>
        <w:t>: Investigate the potential of using fungal bioherbicides in combination with other beneficial microbes to enhance weed control and soil health.</w:t>
      </w:r>
    </w:p>
    <w:p w14:paraId="34C12398"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Climate Change Adaptation</w:t>
      </w:r>
      <w:r>
        <w:rPr>
          <w:rFonts w:ascii="Times New Roman" w:eastAsia="Times New Roman" w:hAnsi="Times New Roman" w:cs="Times New Roman"/>
          <w:sz w:val="24"/>
          <w:szCs w:val="24"/>
        </w:rPr>
        <w:t>: Study the resilience of fungal bioherbicides under changing climatic conditions and their role in climate-smart agriculture.</w:t>
      </w:r>
    </w:p>
    <w:p w14:paraId="707F43C0"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Integration with Precision Agriculture</w:t>
      </w:r>
      <w:r>
        <w:rPr>
          <w:rFonts w:ascii="Times New Roman" w:eastAsia="Times New Roman" w:hAnsi="Times New Roman" w:cs="Times New Roman"/>
          <w:sz w:val="24"/>
          <w:szCs w:val="24"/>
        </w:rPr>
        <w:t>: Explore how fungal bioherbicides can be integrated with precision agriculture technologies for targeted and efficient application.</w:t>
      </w:r>
    </w:p>
    <w:p w14:paraId="5D570C2B"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Bioinformatics and Metagenomics</w:t>
      </w:r>
      <w:r>
        <w:rPr>
          <w:rFonts w:ascii="Times New Roman" w:eastAsia="Times New Roman" w:hAnsi="Times New Roman" w:cs="Times New Roman"/>
          <w:sz w:val="24"/>
          <w:szCs w:val="24"/>
        </w:rPr>
        <w:t>: Utilize bioinformatics tools and metagenomic approaches to explore the diversity of fungal communities and their biotechnological potential.</w:t>
      </w:r>
    </w:p>
    <w:p w14:paraId="6F7AAB5B"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Market Development</w:t>
      </w:r>
      <w:r>
        <w:rPr>
          <w:rFonts w:ascii="Times New Roman" w:eastAsia="Times New Roman" w:hAnsi="Times New Roman" w:cs="Times New Roman"/>
          <w:sz w:val="24"/>
          <w:szCs w:val="24"/>
        </w:rPr>
        <w:t>: Assess market demands and trends for sustainable agricultural inputs, positioning fungal bioherbicides as viable alternatives.</w:t>
      </w:r>
    </w:p>
    <w:p w14:paraId="500CA4D0"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Regulatory Frameworks</w:t>
      </w:r>
      <w:r>
        <w:rPr>
          <w:rFonts w:ascii="Times New Roman" w:eastAsia="Times New Roman" w:hAnsi="Times New Roman" w:cs="Times New Roman"/>
          <w:sz w:val="24"/>
          <w:szCs w:val="24"/>
        </w:rPr>
        <w:t>: Work towards establishing clear regulatory frameworks and standards for the approval and safe use of fungal bioherbicides in agriculture.</w:t>
      </w:r>
    </w:p>
    <w:p w14:paraId="101BA8FD"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Applications</w:t>
      </w:r>
      <w:r>
        <w:rPr>
          <w:rFonts w:ascii="Times New Roman" w:eastAsia="Times New Roman" w:hAnsi="Times New Roman" w:cs="Times New Roman"/>
          <w:sz w:val="24"/>
          <w:szCs w:val="24"/>
        </w:rPr>
        <w:t>: Collaborate internationally to adapt fungal bioherbicides to different agroecological zones and cropping systems worldwide.</w:t>
      </w:r>
    </w:p>
    <w:p w14:paraId="102EBB31"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Economic Viability Studies</w:t>
      </w:r>
      <w:r>
        <w:rPr>
          <w:rFonts w:ascii="Times New Roman" w:eastAsia="Times New Roman" w:hAnsi="Times New Roman" w:cs="Times New Roman"/>
          <w:sz w:val="24"/>
          <w:szCs w:val="24"/>
        </w:rPr>
        <w:t>: Conduct economic analyses to evaluate the cost-effectiveness and profitability of integrating fungal bioherbicides into farming operations.</w:t>
      </w:r>
    </w:p>
    <w:p w14:paraId="6BD01300" w14:textId="77777777" w:rsidR="00C763FB" w:rsidRDefault="00000000">
      <w:pPr>
        <w:numPr>
          <w:ilvl w:val="0"/>
          <w:numId w:val="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Community Engagement</w:t>
      </w:r>
      <w:r>
        <w:rPr>
          <w:rFonts w:ascii="Times New Roman" w:eastAsia="Times New Roman" w:hAnsi="Times New Roman" w:cs="Times New Roman"/>
          <w:sz w:val="24"/>
          <w:szCs w:val="24"/>
        </w:rPr>
        <w:t>: Engage local communities and indigenous knowledge systems to explore traditional uses of fungi for weed management and incorporate them into modern practices.</w:t>
      </w:r>
    </w:p>
    <w:p w14:paraId="2875DCCA" w14:textId="77777777" w:rsidR="00C763FB" w:rsidRDefault="00000000">
      <w:pPr>
        <w:numPr>
          <w:ilvl w:val="0"/>
          <w:numId w:val="1"/>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Continued Innovation</w:t>
      </w:r>
      <w:r>
        <w:rPr>
          <w:rFonts w:ascii="Times New Roman" w:eastAsia="Times New Roman" w:hAnsi="Times New Roman" w:cs="Times New Roman"/>
          <w:sz w:val="24"/>
          <w:szCs w:val="24"/>
        </w:rPr>
        <w:t>: Foster ongoing research and development efforts to innovate new strains, formulations, and application methods that optimize the performance and sustainability of fungal bioherbicides.</w:t>
      </w:r>
    </w:p>
    <w:p w14:paraId="4CA3F98A" w14:textId="77777777" w:rsidR="00C763FB" w:rsidRDefault="00000000">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sz w:val="24"/>
          <w:szCs w:val="24"/>
        </w:rPr>
        <w:t xml:space="preserve"> </w:t>
      </w:r>
    </w:p>
    <w:p w14:paraId="49A8F9E6" w14:textId="77777777" w:rsidR="00C763FB" w:rsidRDefault="00000000">
      <w:pPr>
        <w:numPr>
          <w:ilvl w:val="0"/>
          <w:numId w:val="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Albert A. Selective Toxicity: The </w:t>
      </w:r>
      <w:proofErr w:type="spellStart"/>
      <w:r>
        <w:rPr>
          <w:rFonts w:ascii="Times New Roman" w:eastAsia="Times New Roman" w:hAnsi="Times New Roman" w:cs="Times New Roman"/>
          <w:sz w:val="24"/>
          <w:szCs w:val="24"/>
        </w:rPr>
        <w:t>Physico</w:t>
      </w:r>
      <w:proofErr w:type="spellEnd"/>
      <w:r>
        <w:rPr>
          <w:rFonts w:ascii="Times New Roman" w:eastAsia="Times New Roman" w:hAnsi="Times New Roman" w:cs="Times New Roman"/>
          <w:sz w:val="24"/>
          <w:szCs w:val="24"/>
        </w:rPr>
        <w:t xml:space="preserve">-Chemical Basis of Therapy. Berlin/Heidelberg, </w:t>
      </w:r>
      <w:proofErr w:type="spellStart"/>
      <w:proofErr w:type="gramStart"/>
      <w:r>
        <w:rPr>
          <w:rFonts w:ascii="Times New Roman" w:eastAsia="Times New Roman" w:hAnsi="Times New Roman" w:cs="Times New Roman"/>
          <w:sz w:val="24"/>
          <w:szCs w:val="24"/>
        </w:rPr>
        <w:t>Germany:Springer</w:t>
      </w:r>
      <w:proofErr w:type="spellEnd"/>
      <w:proofErr w:type="gramEnd"/>
      <w:r>
        <w:rPr>
          <w:rFonts w:ascii="Times New Roman" w:eastAsia="Times New Roman" w:hAnsi="Times New Roman" w:cs="Times New Roman"/>
          <w:sz w:val="24"/>
          <w:szCs w:val="24"/>
        </w:rPr>
        <w:t xml:space="preserve"> Science &amp; Business Media; 2012. p. 240-246.</w:t>
      </w:r>
    </w:p>
    <w:p w14:paraId="7287D36E"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Alcorn JL. Host range of Puccinia </w:t>
      </w:r>
      <w:proofErr w:type="spellStart"/>
      <w:r>
        <w:rPr>
          <w:rFonts w:ascii="Times New Roman" w:eastAsia="Times New Roman" w:hAnsi="Times New Roman" w:cs="Times New Roman"/>
          <w:sz w:val="24"/>
          <w:szCs w:val="24"/>
        </w:rPr>
        <w:t>xanthii</w:t>
      </w:r>
      <w:proofErr w:type="spellEnd"/>
      <w:r>
        <w:rPr>
          <w:rFonts w:ascii="Times New Roman" w:eastAsia="Times New Roman" w:hAnsi="Times New Roman" w:cs="Times New Roman"/>
          <w:sz w:val="24"/>
          <w:szCs w:val="24"/>
        </w:rPr>
        <w:t xml:space="preserve">. Transactions of the British Mycological Society. </w:t>
      </w:r>
      <w:proofErr w:type="gramStart"/>
      <w:r>
        <w:rPr>
          <w:rFonts w:ascii="Times New Roman" w:eastAsia="Times New Roman" w:hAnsi="Times New Roman" w:cs="Times New Roman"/>
          <w:sz w:val="24"/>
          <w:szCs w:val="24"/>
        </w:rPr>
        <w:t>1976;66:365</w:t>
      </w:r>
      <w:proofErr w:type="gramEnd"/>
      <w:r>
        <w:rPr>
          <w:rFonts w:ascii="Times New Roman" w:eastAsia="Times New Roman" w:hAnsi="Times New Roman" w:cs="Times New Roman"/>
          <w:sz w:val="24"/>
          <w:szCs w:val="24"/>
        </w:rPr>
        <w:t>-367.</w:t>
      </w:r>
    </w:p>
    <w:p w14:paraId="5FC70BDC"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Aldrich RJ, Kremer RJ. Principles in Weed Management. Iowa State University; c1997.</w:t>
      </w:r>
    </w:p>
    <w:p w14:paraId="721EDC26"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Algandaby</w:t>
      </w:r>
      <w:proofErr w:type="spellEnd"/>
      <w:r>
        <w:rPr>
          <w:rFonts w:ascii="Times New Roman" w:eastAsia="Times New Roman" w:hAnsi="Times New Roman" w:cs="Times New Roman"/>
          <w:sz w:val="24"/>
          <w:szCs w:val="24"/>
        </w:rPr>
        <w:t xml:space="preserve"> MM, Salama M. Management of the noxious weed Medicago polymorpha, L. via allelopathy of some medicinal plants from Taif region, Saudi Arabia. Saudi Journal of Biological Sciences. </w:t>
      </w:r>
      <w:proofErr w:type="gramStart"/>
      <w:r>
        <w:rPr>
          <w:rFonts w:ascii="Times New Roman" w:eastAsia="Times New Roman" w:hAnsi="Times New Roman" w:cs="Times New Roman"/>
          <w:sz w:val="24"/>
          <w:szCs w:val="24"/>
        </w:rPr>
        <w:t>2018;25:1339</w:t>
      </w:r>
      <w:proofErr w:type="gramEnd"/>
      <w:r>
        <w:rPr>
          <w:rFonts w:ascii="Times New Roman" w:eastAsia="Times New Roman" w:hAnsi="Times New Roman" w:cs="Times New Roman"/>
          <w:sz w:val="24"/>
          <w:szCs w:val="24"/>
        </w:rPr>
        <w:t>-1347.</w:t>
      </w:r>
    </w:p>
    <w:p w14:paraId="24F086DB"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Aliki HM, Reade JP, Back MA. Effects of concentrations of Brassica napus (L.) water extracts on the germination and growth of weed </w:t>
      </w:r>
      <w:proofErr w:type="gramStart"/>
      <w:r>
        <w:rPr>
          <w:rFonts w:ascii="Times New Roman" w:eastAsia="Times New Roman" w:hAnsi="Times New Roman" w:cs="Times New Roman"/>
          <w:sz w:val="24"/>
          <w:szCs w:val="24"/>
        </w:rPr>
        <w:t>species.AllelopathyJournal</w:t>
      </w:r>
      <w:proofErr w:type="gramEnd"/>
      <w:r>
        <w:rPr>
          <w:rFonts w:ascii="Times New Roman" w:eastAsia="Times New Roman" w:hAnsi="Times New Roman" w:cs="Times New Roman"/>
          <w:sz w:val="24"/>
          <w:szCs w:val="24"/>
        </w:rPr>
        <w:t>.2014;34:287-298.</w:t>
      </w:r>
    </w:p>
    <w:p w14:paraId="3A724C83"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Amri I, Hanana M, </w:t>
      </w:r>
      <w:proofErr w:type="spellStart"/>
      <w:r>
        <w:rPr>
          <w:rFonts w:ascii="Times New Roman" w:eastAsia="Times New Roman" w:hAnsi="Times New Roman" w:cs="Times New Roman"/>
          <w:sz w:val="24"/>
          <w:szCs w:val="24"/>
        </w:rPr>
        <w:t>Jamoussi</w:t>
      </w:r>
      <w:proofErr w:type="spellEnd"/>
      <w:r>
        <w:rPr>
          <w:rFonts w:ascii="Times New Roman" w:eastAsia="Times New Roman" w:hAnsi="Times New Roman" w:cs="Times New Roman"/>
          <w:sz w:val="24"/>
          <w:szCs w:val="24"/>
        </w:rPr>
        <w:t xml:space="preserve"> B, Hamrouni L. Essential oils of Pinus nigra JF Arnold Subsp. </w:t>
      </w:r>
      <w:proofErr w:type="spellStart"/>
      <w:r>
        <w:rPr>
          <w:rFonts w:ascii="Times New Roman" w:eastAsia="Times New Roman" w:hAnsi="Times New Roman" w:cs="Times New Roman"/>
          <w:sz w:val="24"/>
          <w:szCs w:val="24"/>
        </w:rPr>
        <w:t>Laricio</w:t>
      </w:r>
      <w:proofErr w:type="spellEnd"/>
      <w:r>
        <w:rPr>
          <w:rFonts w:ascii="Times New Roman" w:eastAsia="Times New Roman" w:hAnsi="Times New Roman" w:cs="Times New Roman"/>
          <w:sz w:val="24"/>
          <w:szCs w:val="24"/>
        </w:rPr>
        <w:t xml:space="preserve"> Maire: Chemical composition and study of their herbicidal potential. Arabian Journal of Chemistry; c2017. p. 10-S3882.</w:t>
      </w:r>
    </w:p>
    <w:p w14:paraId="4DEE05F8"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Andolfi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Boari</w:t>
      </w:r>
      <w:proofErr w:type="spellEnd"/>
      <w:r>
        <w:rPr>
          <w:rFonts w:ascii="Times New Roman" w:eastAsia="Times New Roman" w:hAnsi="Times New Roman" w:cs="Times New Roman"/>
          <w:sz w:val="24"/>
          <w:szCs w:val="24"/>
        </w:rPr>
        <w:t xml:space="preserve"> A, Evidente M, Cimmino A, </w:t>
      </w:r>
      <w:proofErr w:type="spellStart"/>
      <w:r>
        <w:rPr>
          <w:rFonts w:ascii="Times New Roman" w:eastAsia="Times New Roman" w:hAnsi="Times New Roman" w:cs="Times New Roman"/>
          <w:sz w:val="24"/>
          <w:szCs w:val="24"/>
        </w:rPr>
        <w:t>Vurro</w:t>
      </w:r>
      <w:proofErr w:type="spellEnd"/>
      <w:r>
        <w:rPr>
          <w:rFonts w:ascii="Times New Roman" w:eastAsia="Times New Roman" w:hAnsi="Times New Roman" w:cs="Times New Roman"/>
          <w:sz w:val="24"/>
          <w:szCs w:val="24"/>
        </w:rPr>
        <w:t xml:space="preserve"> M, Ash G, et al. </w:t>
      </w:r>
      <w:proofErr w:type="spellStart"/>
      <w:r>
        <w:rPr>
          <w:rFonts w:ascii="Times New Roman" w:eastAsia="Times New Roman" w:hAnsi="Times New Roman" w:cs="Times New Roman"/>
          <w:sz w:val="24"/>
          <w:szCs w:val="24"/>
        </w:rPr>
        <w:t>Gulypyrones</w:t>
      </w:r>
      <w:proofErr w:type="spellEnd"/>
      <w:r>
        <w:rPr>
          <w:rFonts w:ascii="Times New Roman" w:eastAsia="Times New Roman" w:hAnsi="Times New Roman" w:cs="Times New Roman"/>
          <w:sz w:val="24"/>
          <w:szCs w:val="24"/>
        </w:rPr>
        <w:t xml:space="preserve"> A and B and </w:t>
      </w:r>
      <w:proofErr w:type="spellStart"/>
      <w:r>
        <w:rPr>
          <w:rFonts w:ascii="Times New Roman" w:eastAsia="Times New Roman" w:hAnsi="Times New Roman" w:cs="Times New Roman"/>
          <w:sz w:val="24"/>
          <w:szCs w:val="24"/>
        </w:rPr>
        <w:t>Phomentrioloxins</w:t>
      </w:r>
      <w:proofErr w:type="spellEnd"/>
      <w:r>
        <w:rPr>
          <w:rFonts w:ascii="Times New Roman" w:eastAsia="Times New Roman" w:hAnsi="Times New Roman" w:cs="Times New Roman"/>
          <w:sz w:val="24"/>
          <w:szCs w:val="24"/>
        </w:rPr>
        <w:t xml:space="preserve"> B and C produced by </w:t>
      </w:r>
      <w:proofErr w:type="spellStart"/>
      <w:r>
        <w:rPr>
          <w:rFonts w:ascii="Times New Roman" w:eastAsia="Times New Roman" w:hAnsi="Times New Roman" w:cs="Times New Roman"/>
          <w:sz w:val="24"/>
          <w:szCs w:val="24"/>
        </w:rPr>
        <w:t>Diaporthe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gulyae</w:t>
      </w:r>
      <w:proofErr w:type="spellEnd"/>
      <w:r>
        <w:rPr>
          <w:rFonts w:ascii="Times New Roman" w:eastAsia="Times New Roman" w:hAnsi="Times New Roman" w:cs="Times New Roman"/>
          <w:sz w:val="24"/>
          <w:szCs w:val="24"/>
        </w:rPr>
        <w:t xml:space="preserve">, a potential mycoherbicide for saffron thistle (Carthamus </w:t>
      </w:r>
      <w:proofErr w:type="spellStart"/>
      <w:r>
        <w:rPr>
          <w:rFonts w:ascii="Times New Roman" w:eastAsia="Times New Roman" w:hAnsi="Times New Roman" w:cs="Times New Roman"/>
          <w:sz w:val="24"/>
          <w:szCs w:val="24"/>
        </w:rPr>
        <w:t>lanatus</w:t>
      </w:r>
      <w:proofErr w:type="spellEnd"/>
      <w:r>
        <w:rPr>
          <w:rFonts w:ascii="Times New Roman" w:eastAsia="Times New Roman" w:hAnsi="Times New Roman" w:cs="Times New Roman"/>
          <w:sz w:val="24"/>
          <w:szCs w:val="24"/>
        </w:rPr>
        <w:t xml:space="preserve">). Journal of Natural Products. </w:t>
      </w:r>
      <w:proofErr w:type="gramStart"/>
      <w:r>
        <w:rPr>
          <w:rFonts w:ascii="Times New Roman" w:eastAsia="Times New Roman" w:hAnsi="Times New Roman" w:cs="Times New Roman"/>
          <w:sz w:val="24"/>
          <w:szCs w:val="24"/>
        </w:rPr>
        <w:t>2015;78:623</w:t>
      </w:r>
      <w:proofErr w:type="gramEnd"/>
      <w:r>
        <w:rPr>
          <w:rFonts w:ascii="Times New Roman" w:eastAsia="Times New Roman" w:hAnsi="Times New Roman" w:cs="Times New Roman"/>
          <w:sz w:val="24"/>
          <w:szCs w:val="24"/>
        </w:rPr>
        <w:t>-629.</w:t>
      </w:r>
    </w:p>
    <w:p w14:paraId="3F67E6C4"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 Deshmukh S, Johri B, editors. Developments in Fungal Biology and Applied Mycology. Berlin, Germany: Springer; c2017. p. 449-470.</w:t>
      </w:r>
    </w:p>
    <w:p w14:paraId="100CC7B8"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Atole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Gontia</w:t>
      </w:r>
      <w:proofErr w:type="spellEnd"/>
      <w:r>
        <w:rPr>
          <w:rFonts w:ascii="Times New Roman" w:eastAsia="Times New Roman" w:hAnsi="Times New Roman" w:cs="Times New Roman"/>
          <w:sz w:val="24"/>
          <w:szCs w:val="24"/>
        </w:rPr>
        <w:t xml:space="preserve"> AS, Jha A, Upadhyay AS, Nayak PS. Evaluation of maize genotypes for physiological efficiency and productivity under agroclimatic conditions of Kymore plateau zone, Madhya Pradesh. JNKVV Research Journal. 2014;48(1):47-54.</w:t>
      </w:r>
    </w:p>
    <w:p w14:paraId="5556A181"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Auld BA, Tisdell CA. Economic thresholds and response to uncertainty in weed control. Agricultural Systems. </w:t>
      </w:r>
      <w:proofErr w:type="gramStart"/>
      <w:r>
        <w:rPr>
          <w:rFonts w:ascii="Times New Roman" w:eastAsia="Times New Roman" w:hAnsi="Times New Roman" w:cs="Times New Roman"/>
          <w:sz w:val="24"/>
          <w:szCs w:val="24"/>
        </w:rPr>
        <w:t>1987;25:219</w:t>
      </w:r>
      <w:proofErr w:type="gramEnd"/>
      <w:r>
        <w:rPr>
          <w:rFonts w:ascii="Times New Roman" w:eastAsia="Times New Roman" w:hAnsi="Times New Roman" w:cs="Times New Roman"/>
          <w:sz w:val="24"/>
          <w:szCs w:val="24"/>
        </w:rPr>
        <w:t>-227.</w:t>
      </w:r>
    </w:p>
    <w:p w14:paraId="777EAC86"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Auld BA, Hetherington SD, Smith HE. Advances in bioherbicide formulation. Weed Biology and Management. </w:t>
      </w:r>
      <w:proofErr w:type="gramStart"/>
      <w:r>
        <w:rPr>
          <w:rFonts w:ascii="Times New Roman" w:eastAsia="Times New Roman" w:hAnsi="Times New Roman" w:cs="Times New Roman"/>
          <w:sz w:val="24"/>
          <w:szCs w:val="24"/>
        </w:rPr>
        <w:t>2003;3:61</w:t>
      </w:r>
      <w:proofErr w:type="gramEnd"/>
      <w:r>
        <w:rPr>
          <w:rFonts w:ascii="Times New Roman" w:eastAsia="Times New Roman" w:hAnsi="Times New Roman" w:cs="Times New Roman"/>
          <w:sz w:val="24"/>
          <w:szCs w:val="24"/>
        </w:rPr>
        <w:t>-67.</w:t>
      </w:r>
    </w:p>
    <w:p w14:paraId="51AD88A4"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Bailey KL. The bioherbicide approach to weed control using plant pathogens. In: Integrated Pest Management. Cambridge, MA, USA: Academic Press; 2014. p. 245-266.</w:t>
      </w:r>
    </w:p>
    <w:p w14:paraId="095FCE14"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Barfa</w:t>
      </w:r>
      <w:proofErr w:type="spellEnd"/>
      <w:r>
        <w:rPr>
          <w:rFonts w:ascii="Times New Roman" w:eastAsia="Times New Roman" w:hAnsi="Times New Roman" w:cs="Times New Roman"/>
          <w:sz w:val="24"/>
          <w:szCs w:val="24"/>
        </w:rPr>
        <w:t xml:space="preserve"> M, Chouhan M, Verma NS, Lodhi BS, Jha AK. Response of Kabuli Chickpea (Cicer </w:t>
      </w:r>
      <w:proofErr w:type="spellStart"/>
      <w:r>
        <w:rPr>
          <w:rFonts w:ascii="Times New Roman" w:eastAsia="Times New Roman" w:hAnsi="Times New Roman" w:cs="Times New Roman"/>
          <w:sz w:val="24"/>
          <w:szCs w:val="24"/>
        </w:rPr>
        <w:t>kabulinum</w:t>
      </w:r>
      <w:proofErr w:type="spellEnd"/>
      <w:r>
        <w:rPr>
          <w:rFonts w:ascii="Times New Roman" w:eastAsia="Times New Roman" w:hAnsi="Times New Roman" w:cs="Times New Roman"/>
          <w:sz w:val="24"/>
          <w:szCs w:val="24"/>
        </w:rPr>
        <w:t xml:space="preserve"> L.) Varieties to Seed Inoculation with Biofertilizers and Supplementation with Molybdenum. International Journal of Environment and Climate Change. 2023;13(11):3222-3229.</w:t>
      </w:r>
    </w:p>
    <w:p w14:paraId="3B718838" w14:textId="77777777" w:rsidR="00C763FB" w:rsidRDefault="00000000">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Barros S, Pedrosa JLF, Gonçalves DR, de Medeiros FCL, Carvalho GR, Gonçalves AH, et al. Herbicides of biological origin: A review. Journal of Horticultural Science and Biotechnology. </w:t>
      </w:r>
      <w:proofErr w:type="gramStart"/>
      <w:r>
        <w:rPr>
          <w:rFonts w:ascii="Times New Roman" w:eastAsia="Times New Roman" w:hAnsi="Times New Roman" w:cs="Times New Roman"/>
          <w:sz w:val="24"/>
          <w:szCs w:val="24"/>
        </w:rPr>
        <w:t>2021;96:1</w:t>
      </w:r>
      <w:proofErr w:type="gramEnd"/>
      <w:r>
        <w:rPr>
          <w:rFonts w:ascii="Times New Roman" w:eastAsia="Times New Roman" w:hAnsi="Times New Roman" w:cs="Times New Roman"/>
          <w:sz w:val="24"/>
          <w:szCs w:val="24"/>
        </w:rPr>
        <w:t>-9.</w:t>
      </w:r>
    </w:p>
    <w:p w14:paraId="0D83939B" w14:textId="77777777" w:rsidR="00C763FB" w:rsidRDefault="00000000">
      <w:pPr>
        <w:numPr>
          <w:ilvl w:val="0"/>
          <w:numId w:val="3"/>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Barton J. Bioherbicides: All in a day’s work… for a superhero: What’s New in Biological Control of Weeds. Manaaki Whenua, Landcare Research New Zealand Ltd.; c2005. p. 4-6.</w:t>
      </w:r>
    </w:p>
    <w:p w14:paraId="0BC24AD3" w14:textId="77777777" w:rsidR="00C763FB" w:rsidRDefault="00C763FB">
      <w:pPr>
        <w:spacing w:before="240" w:after="240" w:line="360" w:lineRule="auto"/>
        <w:jc w:val="both"/>
        <w:rPr>
          <w:rFonts w:ascii="Times New Roman" w:eastAsia="Times New Roman" w:hAnsi="Times New Roman" w:cs="Times New Roman"/>
          <w:sz w:val="24"/>
          <w:szCs w:val="24"/>
        </w:rPr>
      </w:pPr>
    </w:p>
    <w:p w14:paraId="37BD25E4" w14:textId="77777777" w:rsidR="00C763FB" w:rsidRDefault="00C763FB">
      <w:pPr>
        <w:spacing w:before="240" w:after="240" w:line="360" w:lineRule="auto"/>
        <w:jc w:val="both"/>
        <w:rPr>
          <w:rFonts w:ascii="Times New Roman" w:eastAsia="Times New Roman" w:hAnsi="Times New Roman" w:cs="Times New Roman"/>
          <w:sz w:val="24"/>
          <w:szCs w:val="24"/>
        </w:rPr>
      </w:pPr>
    </w:p>
    <w:p w14:paraId="6E63803B" w14:textId="77777777" w:rsidR="00C763FB" w:rsidRDefault="00C763FB">
      <w:pPr>
        <w:spacing w:before="240" w:after="240" w:line="360" w:lineRule="auto"/>
        <w:jc w:val="both"/>
        <w:rPr>
          <w:rFonts w:ascii="Times New Roman" w:eastAsia="Times New Roman" w:hAnsi="Times New Roman" w:cs="Times New Roman"/>
          <w:sz w:val="24"/>
          <w:szCs w:val="24"/>
        </w:rPr>
      </w:pPr>
    </w:p>
    <w:p w14:paraId="7A3B408E" w14:textId="77777777" w:rsidR="00C763FB" w:rsidRDefault="00C763FB">
      <w:pPr>
        <w:spacing w:before="240" w:after="240" w:line="360" w:lineRule="auto"/>
        <w:jc w:val="both"/>
        <w:rPr>
          <w:rFonts w:ascii="Times New Roman" w:eastAsia="Times New Roman" w:hAnsi="Times New Roman" w:cs="Times New Roman"/>
          <w:sz w:val="24"/>
          <w:szCs w:val="24"/>
        </w:rPr>
      </w:pPr>
    </w:p>
    <w:p w14:paraId="4E2881CB" w14:textId="77777777" w:rsidR="00C763FB" w:rsidRDefault="00C763FB">
      <w:pPr>
        <w:spacing w:line="360" w:lineRule="auto"/>
        <w:jc w:val="both"/>
        <w:rPr>
          <w:rFonts w:ascii="Times New Roman" w:eastAsia="Times New Roman" w:hAnsi="Times New Roman" w:cs="Times New Roman"/>
          <w:sz w:val="24"/>
          <w:szCs w:val="24"/>
        </w:rPr>
      </w:pPr>
    </w:p>
    <w:p w14:paraId="03082C7B" w14:textId="77777777" w:rsidR="00C763FB" w:rsidRDefault="00C763FB">
      <w:pPr>
        <w:spacing w:before="240" w:after="240" w:line="360" w:lineRule="auto"/>
        <w:jc w:val="both"/>
        <w:rPr>
          <w:rFonts w:ascii="Times New Roman" w:eastAsia="Times New Roman" w:hAnsi="Times New Roman" w:cs="Times New Roman"/>
          <w:sz w:val="24"/>
          <w:szCs w:val="24"/>
        </w:rPr>
      </w:pPr>
    </w:p>
    <w:sectPr w:rsidR="00C763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2E5A79"/>
    <w:multiLevelType w:val="multilevel"/>
    <w:tmpl w:val="39F03A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4010353"/>
    <w:multiLevelType w:val="multilevel"/>
    <w:tmpl w:val="86EEFD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5D931EE7"/>
    <w:multiLevelType w:val="multilevel"/>
    <w:tmpl w:val="612E7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7EDF14D4"/>
    <w:multiLevelType w:val="multilevel"/>
    <w:tmpl w:val="69707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7748621">
    <w:abstractNumId w:val="1"/>
  </w:num>
  <w:num w:numId="2" w16cid:durableId="633021974">
    <w:abstractNumId w:val="2"/>
  </w:num>
  <w:num w:numId="3" w16cid:durableId="389886659">
    <w:abstractNumId w:val="3"/>
  </w:num>
  <w:num w:numId="4" w16cid:durableId="1795516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3FB"/>
    <w:rsid w:val="001608EA"/>
    <w:rsid w:val="002275C3"/>
    <w:rsid w:val="002D76D0"/>
    <w:rsid w:val="00317B74"/>
    <w:rsid w:val="003C4394"/>
    <w:rsid w:val="004E2675"/>
    <w:rsid w:val="006D1125"/>
    <w:rsid w:val="00AC1902"/>
    <w:rsid w:val="00C763FB"/>
    <w:rsid w:val="00DA74B8"/>
    <w:rsid w:val="00DF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8A4B"/>
  <w15:docId w15:val="{86E48FCE-E639-44ED-A4B5-57D915A0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09T11:24:30.083"/>
    </inkml:context>
    <inkml:brush xml:id="br0">
      <inkml:brushProperty name="width" value="0.035" units="cm"/>
      <inkml:brushProperty name="height" value="0.035"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2775</Words>
  <Characters>15823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Khushboo Dadhakar</cp:lastModifiedBy>
  <cp:revision>5</cp:revision>
  <cp:lastPrinted>2024-07-09T11:38:00Z</cp:lastPrinted>
  <dcterms:created xsi:type="dcterms:W3CDTF">2024-07-09T11:38:00Z</dcterms:created>
  <dcterms:modified xsi:type="dcterms:W3CDTF">2024-07-09T11:47:00Z</dcterms:modified>
</cp:coreProperties>
</file>