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425FA" w:rsidRDefault="00C10D39">
      <w:pPr>
        <w:spacing w:after="0" w:line="259" w:lineRule="auto"/>
        <w:ind w:right="17"/>
        <w:jc w:val="center"/>
      </w:pPr>
      <w:r>
        <w:rPr>
          <w:b/>
        </w:rPr>
        <w:t xml:space="preserve">EFFECTIVENESS OF SKILL DEVELOPMENT PROGRAMME FOR </w:t>
      </w:r>
    </w:p>
    <w:p w:rsidR="005425FA" w:rsidRDefault="00C10D39">
      <w:pPr>
        <w:spacing w:after="0" w:line="259" w:lineRule="auto"/>
        <w:ind w:right="17"/>
        <w:jc w:val="center"/>
      </w:pPr>
      <w:r>
        <w:rPr>
          <w:b/>
        </w:rPr>
        <w:t xml:space="preserve">ENTREPRENEURS IN NSIC </w:t>
      </w:r>
    </w:p>
    <w:p w:rsidR="005425FA" w:rsidRDefault="00C10D39">
      <w:pPr>
        <w:spacing w:after="1" w:line="359" w:lineRule="auto"/>
        <w:ind w:left="-5" w:right="0"/>
        <w:jc w:val="left"/>
      </w:pPr>
      <w:r>
        <w:rPr>
          <w:i/>
        </w:rPr>
        <w:t xml:space="preserve">* Sujitha.E, II MBA, School of Management Studies, Vels Institute of Science Technology and Advanced Studies (VISTAS), Pallavaram. </w:t>
      </w:r>
    </w:p>
    <w:p w:rsidR="005425FA" w:rsidRDefault="00C10D39">
      <w:pPr>
        <w:spacing w:after="1" w:line="359" w:lineRule="auto"/>
        <w:ind w:left="-5" w:right="0"/>
        <w:jc w:val="left"/>
      </w:pPr>
      <w:r>
        <w:rPr>
          <w:i/>
        </w:rPr>
        <w:t xml:space="preserve">** Dr.G.Amutha, Associate professor, School of Management Studies, Vels Institute of Science Technology and Advanced Studies (VISTAS), Pallavaram. </w:t>
      </w:r>
    </w:p>
    <w:p w:rsidR="005425FA" w:rsidRDefault="00C10D39">
      <w:pPr>
        <w:spacing w:after="118" w:line="259" w:lineRule="auto"/>
        <w:ind w:left="0" w:right="0" w:firstLine="0"/>
        <w:jc w:val="left"/>
      </w:pPr>
      <w:r>
        <w:rPr>
          <w:i/>
        </w:rPr>
        <w:t xml:space="preserve"> </w:t>
      </w:r>
    </w:p>
    <w:p w:rsidR="005425FA" w:rsidRDefault="00C10D39">
      <w:pPr>
        <w:spacing w:after="106" w:line="265" w:lineRule="auto"/>
        <w:ind w:left="-5" w:right="0"/>
        <w:jc w:val="left"/>
      </w:pPr>
      <w:r>
        <w:rPr>
          <w:b/>
        </w:rPr>
        <w:t xml:space="preserve">Abstract: </w:t>
      </w:r>
    </w:p>
    <w:p w:rsidR="005425FA" w:rsidRDefault="00C10D39">
      <w:pPr>
        <w:spacing w:line="357" w:lineRule="auto"/>
        <w:ind w:right="0"/>
      </w:pPr>
      <w:r>
        <w:t>Skills and knowledge are vital for economic growth and social development, enabling countries to navigate domestic and international job markets effectively. The 2011-12 NSSO report shows that only 2.2% of Indians aged 15-59 received formal vocational training, and 8.6% received nonformal training, highlighting a significant challenge. Skill development programs are crucial for empowering entrepreneurs, but their effectiveness is in question. This project aims to assess these programs' impact on entrepreneu</w:t>
      </w:r>
      <w:r>
        <w:t xml:space="preserve">rial success by evaluating skill acquisition, business performance, sustainability, and socio-economic impact through surveys, interviews, and case studies. The study seeks to provide insights to enhance these programs, ensuring a workforce with up-to-date skills, knowledge, and qualifications to secure employment and maintain India's global competitiveness. </w:t>
      </w:r>
    </w:p>
    <w:p w:rsidR="005425FA" w:rsidRDefault="00C10D39">
      <w:pPr>
        <w:spacing w:after="117" w:line="259" w:lineRule="auto"/>
        <w:ind w:left="0" w:right="0" w:firstLine="0"/>
        <w:jc w:val="left"/>
      </w:pPr>
      <w:r>
        <w:t xml:space="preserve"> </w:t>
      </w:r>
    </w:p>
    <w:p w:rsidR="005425FA" w:rsidRDefault="00C10D39">
      <w:pPr>
        <w:spacing w:after="150" w:line="265" w:lineRule="auto"/>
        <w:ind w:left="-5" w:right="0"/>
        <w:jc w:val="left"/>
      </w:pPr>
      <w:r>
        <w:rPr>
          <w:b/>
        </w:rPr>
        <w:t xml:space="preserve">Keywords: </w:t>
      </w:r>
    </w:p>
    <w:p w:rsidR="005425FA" w:rsidRDefault="00C10D39">
      <w:pPr>
        <w:ind w:right="0"/>
      </w:pPr>
      <w:r>
        <w:t xml:space="preserve"> Economic growth ,Social development, Skills, Vocational training,  NSSO, Formal training,Nonformal training,Skill development programs, Entrepreneurial success, Skill acquisition ,Business performance, Sustainability</w:t>
      </w:r>
      <w:r>
        <w:rPr>
          <w:b/>
        </w:rPr>
        <w:t xml:space="preserve"> </w:t>
      </w:r>
    </w:p>
    <w:p w:rsidR="005425FA" w:rsidRDefault="00C10D39">
      <w:pPr>
        <w:spacing w:after="206" w:line="259" w:lineRule="auto"/>
        <w:ind w:left="0" w:right="0" w:firstLine="0"/>
        <w:jc w:val="left"/>
      </w:pPr>
      <w:r>
        <w:rPr>
          <w:sz w:val="4"/>
        </w:rPr>
        <w:t xml:space="preserve"> </w:t>
      </w:r>
    </w:p>
    <w:p w:rsidR="005425FA" w:rsidRDefault="00C10D39">
      <w:pPr>
        <w:spacing w:after="78" w:line="265" w:lineRule="auto"/>
        <w:ind w:left="-5" w:right="0"/>
        <w:jc w:val="left"/>
      </w:pPr>
      <w:r>
        <w:rPr>
          <w:b/>
        </w:rPr>
        <w:t xml:space="preserve">Introduction:  </w:t>
      </w:r>
    </w:p>
    <w:p w:rsidR="005425FA" w:rsidRDefault="00C10D39">
      <w:pPr>
        <w:spacing w:after="0" w:line="259" w:lineRule="auto"/>
        <w:ind w:left="0" w:right="0" w:firstLine="0"/>
        <w:jc w:val="left"/>
      </w:pPr>
      <w:r>
        <w:rPr>
          <w:b/>
          <w:sz w:val="20"/>
        </w:rPr>
        <w:t xml:space="preserve"> </w:t>
      </w:r>
    </w:p>
    <w:p w:rsidR="005425FA" w:rsidRDefault="00C10D39">
      <w:pPr>
        <w:spacing w:after="211" w:line="259" w:lineRule="auto"/>
        <w:ind w:left="0" w:right="0" w:firstLine="0"/>
        <w:jc w:val="left"/>
      </w:pPr>
      <w:r>
        <w:rPr>
          <w:b/>
          <w:sz w:val="2"/>
        </w:rPr>
        <w:t xml:space="preserve"> </w:t>
      </w:r>
    </w:p>
    <w:p w:rsidR="005425FA" w:rsidRDefault="00C10D39">
      <w:pPr>
        <w:spacing w:line="357" w:lineRule="auto"/>
        <w:ind w:right="0"/>
      </w:pPr>
      <w:r>
        <w:t xml:space="preserve">Skills and knowledge are crucial for economic growth and social development, enabling countries to handle domestic and international job market challenges effectively. According to the 2011-12 NSSO report, only 2.2% of Indians aged 15-59 received formal vocational training, and 8.6% received non-formal training, highlighting a significant challenge. Skill development programs are vital for equipping entrepreneurs with essential skills, but their effectiveness is in question. This project aims to assess the </w:t>
      </w:r>
      <w:r>
        <w:t>impact of these programs on entrepreneurial success by evaluating skill acquisition, business performance, sustainability, and socio-economic impact. Using surveys, interviews, and case studies, we aim to understand how these programs influence entrepreneurial growth and community development. The goal is to create a skilled workforce with up-to-date knowledge and internationally recognized qualifications, increasing productivity and employability in both organized and unorganized sectors. The focus is on y</w:t>
      </w:r>
      <w:r>
        <w:t xml:space="preserve">outh, women, disabled, and disadvantaged groups, aiming to improve the system to adapt to changing technologies and labor market demands. Key objectives include evaluating skill application, analyzing business performance, assessing business sustainability, and exploring the broader socio-economic effects of skill development initiatives. </w:t>
      </w:r>
    </w:p>
    <w:p w:rsidR="005425FA" w:rsidRDefault="00C10D39">
      <w:pPr>
        <w:spacing w:after="117" w:line="259" w:lineRule="auto"/>
        <w:ind w:left="0" w:right="0" w:firstLine="0"/>
        <w:jc w:val="left"/>
      </w:pPr>
      <w:r>
        <w:t xml:space="preserve"> </w:t>
      </w:r>
    </w:p>
    <w:p w:rsidR="005425FA" w:rsidRDefault="00C10D39">
      <w:pPr>
        <w:spacing w:after="106" w:line="265" w:lineRule="auto"/>
        <w:ind w:left="-5" w:right="0"/>
        <w:jc w:val="left"/>
      </w:pPr>
      <w:r>
        <w:rPr>
          <w:b/>
        </w:rPr>
        <w:t xml:space="preserve">Statement of the problem: </w:t>
      </w:r>
    </w:p>
    <w:p w:rsidR="005425FA" w:rsidRDefault="00C10D39">
      <w:pPr>
        <w:spacing w:after="113" w:line="259" w:lineRule="auto"/>
        <w:ind w:left="0" w:right="0" w:firstLine="0"/>
        <w:jc w:val="left"/>
      </w:pPr>
      <w:r>
        <w:t xml:space="preserve"> </w:t>
      </w:r>
    </w:p>
    <w:p w:rsidR="005425FA" w:rsidRDefault="00C10D39">
      <w:pPr>
        <w:spacing w:line="357" w:lineRule="auto"/>
        <w:ind w:right="0"/>
      </w:pPr>
      <w:r>
        <w:t xml:space="preserve">Despite the critical role of skills and knowledge in driving economic growth and social development, India faces a significant challenge in vocational training. According to the 2011-12 NSSO report, only 2.2% of individuals aged 15-59 have received formal vocational training, and 8.6% have received non-formal vocational training. This indicates a considerable gap in the nation's skill development efforts. Skill development programs are essential for equipping aspiring and established entrepreneurs with the </w:t>
      </w:r>
      <w:r>
        <w:t>necessary competencies to thrive in both domestic and international job markets. However, the effectiveness of these programs is in question. There is a need to evaluate how well these programs enhance skill acquisition, business performance, sustainability, and socio-economic impact. This project aims to assess the impact of skill development programs on entrepreneurial success, seeking to provide valuable insights that can improve the design and implementation of such initiatives. By understanding the dyn</w:t>
      </w:r>
      <w:r>
        <w:t xml:space="preserve">amics that shape entrepreneurial growth and community development through a mixed-methods approach, including surveys, interviews, and case studies, this study will address the gaps in current skill development strategies and propose solutions to enhance the effectiveness and reach of these programs </w:t>
      </w:r>
    </w:p>
    <w:p w:rsidR="005425FA" w:rsidRDefault="00C10D39">
      <w:pPr>
        <w:spacing w:after="118" w:line="259" w:lineRule="auto"/>
        <w:ind w:left="0" w:right="0" w:firstLine="0"/>
        <w:jc w:val="left"/>
      </w:pPr>
      <w:r>
        <w:t xml:space="preserve"> </w:t>
      </w:r>
    </w:p>
    <w:p w:rsidR="005425FA" w:rsidRDefault="00C10D39">
      <w:pPr>
        <w:spacing w:after="106" w:line="265" w:lineRule="auto"/>
        <w:ind w:left="-5" w:right="0"/>
        <w:jc w:val="left"/>
      </w:pPr>
      <w:r>
        <w:rPr>
          <w:b/>
        </w:rPr>
        <w:t xml:space="preserve">Need for Study: </w:t>
      </w:r>
    </w:p>
    <w:p w:rsidR="005425FA" w:rsidRDefault="00C10D39">
      <w:pPr>
        <w:spacing w:after="108" w:line="259" w:lineRule="auto"/>
        <w:ind w:left="0" w:right="0" w:firstLine="0"/>
        <w:jc w:val="left"/>
      </w:pPr>
      <w:r>
        <w:rPr>
          <w:b/>
        </w:rPr>
        <w:t xml:space="preserve"> </w:t>
      </w:r>
    </w:p>
    <w:p w:rsidR="005425FA" w:rsidRDefault="00C10D39">
      <w:pPr>
        <w:spacing w:after="177" w:line="360" w:lineRule="auto"/>
        <w:ind w:right="0"/>
      </w:pPr>
      <w:r>
        <w:t xml:space="preserve">The need for an effective skill development program for entrepreneurs in the National Small Industries Corporation (NSIC) is critical for several reasons: </w:t>
      </w:r>
    </w:p>
    <w:p w:rsidR="005425FA" w:rsidRDefault="00C10D39">
      <w:pPr>
        <w:numPr>
          <w:ilvl w:val="0"/>
          <w:numId w:val="1"/>
        </w:numPr>
        <w:spacing w:after="94"/>
        <w:ind w:left="705" w:right="0" w:hanging="360"/>
      </w:pPr>
      <w:r>
        <w:t xml:space="preserve">Skill development for entrepreneurs drives economic growth. </w:t>
      </w:r>
    </w:p>
    <w:p w:rsidR="005425FA" w:rsidRDefault="00C10D39">
      <w:pPr>
        <w:numPr>
          <w:ilvl w:val="0"/>
          <w:numId w:val="1"/>
        </w:numPr>
        <w:spacing w:after="93"/>
        <w:ind w:left="705" w:right="0" w:hanging="360"/>
      </w:pPr>
      <w:r>
        <w:t xml:space="preserve">It enhances innovation and competitiveness in the market. </w:t>
      </w:r>
    </w:p>
    <w:p w:rsidR="005425FA" w:rsidRDefault="00C10D39">
      <w:pPr>
        <w:numPr>
          <w:ilvl w:val="0"/>
          <w:numId w:val="1"/>
        </w:numPr>
        <w:spacing w:after="93"/>
        <w:ind w:left="705" w:right="0" w:hanging="360"/>
      </w:pPr>
      <w:r>
        <w:t xml:space="preserve">These programs contribute to job creation, especially in SMEs. </w:t>
      </w:r>
    </w:p>
    <w:p w:rsidR="005425FA" w:rsidRDefault="00C10D39">
      <w:pPr>
        <w:numPr>
          <w:ilvl w:val="0"/>
          <w:numId w:val="1"/>
        </w:numPr>
        <w:spacing w:after="89"/>
        <w:ind w:left="705" w:right="0" w:hanging="360"/>
      </w:pPr>
      <w:r>
        <w:t xml:space="preserve">Entrepreneurial success rates improve with skill development. </w:t>
      </w:r>
    </w:p>
    <w:p w:rsidR="005425FA" w:rsidRDefault="00C10D39">
      <w:pPr>
        <w:numPr>
          <w:ilvl w:val="0"/>
          <w:numId w:val="1"/>
        </w:numPr>
        <w:spacing w:after="93"/>
        <w:ind w:left="705" w:right="0" w:hanging="360"/>
      </w:pPr>
      <w:r>
        <w:t xml:space="preserve">They help address socio-economic challenges like poverty and inequality. </w:t>
      </w:r>
    </w:p>
    <w:p w:rsidR="005425FA" w:rsidRDefault="00C10D39">
      <w:pPr>
        <w:numPr>
          <w:ilvl w:val="0"/>
          <w:numId w:val="1"/>
        </w:numPr>
        <w:spacing w:after="93"/>
        <w:ind w:left="705" w:right="0" w:hanging="360"/>
      </w:pPr>
      <w:r>
        <w:t xml:space="preserve">Skilled entrepreneurs can access global markets more effectively. </w:t>
      </w:r>
    </w:p>
    <w:p w:rsidR="005425FA" w:rsidRDefault="00C10D39">
      <w:pPr>
        <w:numPr>
          <w:ilvl w:val="0"/>
          <w:numId w:val="1"/>
        </w:numPr>
        <w:ind w:left="705" w:right="0" w:hanging="360"/>
      </w:pPr>
      <w:r>
        <w:t xml:space="preserve">studying effectiveness informs better policymaking for entrepreneurship support. </w:t>
      </w:r>
    </w:p>
    <w:p w:rsidR="005425FA" w:rsidRDefault="00C10D39">
      <w:pPr>
        <w:spacing w:after="106" w:line="265" w:lineRule="auto"/>
        <w:ind w:left="-5" w:right="0"/>
        <w:jc w:val="left"/>
      </w:pPr>
      <w:r>
        <w:rPr>
          <w:b/>
        </w:rPr>
        <w:t xml:space="preserve">Objectives of the Study  </w:t>
      </w:r>
    </w:p>
    <w:p w:rsidR="005425FA" w:rsidRDefault="00C10D39">
      <w:pPr>
        <w:spacing w:after="118"/>
        <w:ind w:right="0"/>
      </w:pPr>
      <w:r>
        <w:t xml:space="preserve">The objectives of an effective skill development program for entrepreneurs in the National Small </w:t>
      </w:r>
    </w:p>
    <w:p w:rsidR="005425FA" w:rsidRDefault="00C10D39">
      <w:pPr>
        <w:spacing w:after="114"/>
        <w:ind w:right="0"/>
      </w:pPr>
      <w:r>
        <w:t xml:space="preserve">Industries Corporation (NSIC) can vary based on the specific needs and goals of the organization. </w:t>
      </w:r>
    </w:p>
    <w:p w:rsidR="005425FA" w:rsidRDefault="00C10D39">
      <w:pPr>
        <w:spacing w:after="137"/>
        <w:ind w:right="0"/>
      </w:pPr>
      <w:r>
        <w:t xml:space="preserve">However, some common objectives include </w:t>
      </w:r>
    </w:p>
    <w:p w:rsidR="005425FA" w:rsidRDefault="00C10D39">
      <w:pPr>
        <w:numPr>
          <w:ilvl w:val="0"/>
          <w:numId w:val="1"/>
        </w:numPr>
        <w:spacing w:after="93"/>
        <w:ind w:left="705" w:right="0" w:hanging="360"/>
      </w:pPr>
      <w:r>
        <w:t xml:space="preserve">To study on effectiveness of skill development programme for entrepreneurs. </w:t>
      </w:r>
    </w:p>
    <w:p w:rsidR="005425FA" w:rsidRDefault="00C10D39">
      <w:pPr>
        <w:numPr>
          <w:ilvl w:val="0"/>
          <w:numId w:val="1"/>
        </w:numPr>
        <w:spacing w:after="22" w:line="358" w:lineRule="auto"/>
        <w:ind w:left="705" w:right="0" w:hanging="360"/>
      </w:pPr>
      <w:r>
        <w:rPr>
          <w:color w:val="0D0D0D"/>
        </w:rPr>
        <w:t xml:space="preserve">To assess the impact of the skill development program on participants            employability and professional competence. </w:t>
      </w:r>
    </w:p>
    <w:p w:rsidR="005425FA" w:rsidRDefault="00C10D39">
      <w:pPr>
        <w:numPr>
          <w:ilvl w:val="0"/>
          <w:numId w:val="1"/>
        </w:numPr>
        <w:spacing w:after="22" w:line="358" w:lineRule="auto"/>
        <w:ind w:left="705" w:right="0" w:hanging="360"/>
      </w:pPr>
      <w:r>
        <w:rPr>
          <w:color w:val="0D0D0D"/>
        </w:rPr>
        <w:t xml:space="preserve">To evaluate the alignment of the skills imparted through the program with the current and future needs of industries. </w:t>
      </w:r>
    </w:p>
    <w:p w:rsidR="005425FA" w:rsidRDefault="00C10D39">
      <w:pPr>
        <w:spacing w:after="117" w:line="259" w:lineRule="auto"/>
        <w:ind w:left="1931" w:right="0" w:firstLine="0"/>
        <w:jc w:val="left"/>
      </w:pPr>
      <w:r>
        <w:t xml:space="preserve"> </w:t>
      </w:r>
    </w:p>
    <w:p w:rsidR="005425FA" w:rsidRDefault="00C10D39">
      <w:pPr>
        <w:spacing w:after="106" w:line="265" w:lineRule="auto"/>
        <w:ind w:left="-5" w:right="0"/>
        <w:jc w:val="left"/>
      </w:pPr>
      <w:r>
        <w:rPr>
          <w:b/>
        </w:rPr>
        <w:t xml:space="preserve">Review of Literature  </w:t>
      </w:r>
    </w:p>
    <w:p w:rsidR="005425FA" w:rsidRDefault="00C10D39">
      <w:pPr>
        <w:spacing w:after="108" w:line="259" w:lineRule="auto"/>
        <w:ind w:left="0" w:right="0" w:firstLine="0"/>
        <w:jc w:val="left"/>
      </w:pPr>
      <w:r>
        <w:rPr>
          <w:b/>
        </w:rPr>
        <w:t xml:space="preserve"> </w:t>
      </w:r>
    </w:p>
    <w:p w:rsidR="005425FA" w:rsidRDefault="00C10D39">
      <w:pPr>
        <w:spacing w:after="106" w:line="265" w:lineRule="auto"/>
        <w:ind w:left="-5" w:right="0"/>
        <w:jc w:val="left"/>
      </w:pPr>
      <w:r>
        <w:rPr>
          <w:b/>
        </w:rPr>
        <w:t>1.Burke, Michael J.Day, Russell R. (2011)</w:t>
      </w:r>
      <w:r>
        <w:t xml:space="preserve">:  </w:t>
      </w:r>
    </w:p>
    <w:p w:rsidR="005425FA" w:rsidRDefault="00C10D39">
      <w:pPr>
        <w:spacing w:line="357" w:lineRule="auto"/>
        <w:ind w:right="0"/>
      </w:pPr>
      <w:r>
        <w:t>Meta-</w:t>
      </w:r>
      <w:r>
        <w:t>analysis procedures were applied to the results of 70 Managerial Training (MT) studies. The meta-analysis results for 34 distributions of MT effects representing 6 training-content areas, 7 training methods, and 4 types of criteria (subjective learning, objective learning, subjective behaviour, and objective results) indicated that MT was moderately effective. For 12 of the 17 MT method distributions, the 90% lower-bound credibility values were positive, and thus the effectiveness of these training methods,</w:t>
      </w:r>
      <w:r>
        <w:t xml:space="preserve"> at least minimally, can be generalized to  new situations.  </w:t>
      </w:r>
    </w:p>
    <w:p w:rsidR="005425FA" w:rsidRDefault="00C10D39">
      <w:pPr>
        <w:spacing w:after="176" w:line="259" w:lineRule="auto"/>
        <w:ind w:left="0" w:right="0" w:firstLine="0"/>
        <w:jc w:val="left"/>
      </w:pPr>
      <w:r>
        <w:rPr>
          <w:sz w:val="8"/>
        </w:rPr>
        <w:t xml:space="preserve"> </w:t>
      </w:r>
    </w:p>
    <w:p w:rsidR="005425FA" w:rsidRDefault="00C10D39">
      <w:pPr>
        <w:spacing w:after="106" w:line="265" w:lineRule="auto"/>
        <w:ind w:left="-5" w:right="0"/>
        <w:jc w:val="left"/>
      </w:pPr>
      <w:r>
        <w:rPr>
          <w:b/>
        </w:rPr>
        <w:t>2.Mark E. Mendenhall, Edward Dunbar and Gary R. Oddou (2012</w:t>
      </w:r>
      <w:r>
        <w:t xml:space="preserve">): </w:t>
      </w:r>
    </w:p>
    <w:p w:rsidR="005425FA" w:rsidRDefault="00C10D39">
      <w:pPr>
        <w:spacing w:after="114"/>
        <w:ind w:right="0"/>
      </w:pPr>
      <w:r>
        <w:t xml:space="preserve">In order to delineate  the  current  state  of  the  art  of    overseas  relocation  programs  in  U.S. </w:t>
      </w:r>
    </w:p>
    <w:p w:rsidR="005425FA" w:rsidRDefault="00C10D39">
      <w:pPr>
        <w:spacing w:after="5" w:line="357" w:lineRule="auto"/>
        <w:ind w:left="-5" w:right="723"/>
        <w:jc w:val="left"/>
      </w:pPr>
      <w:r>
        <w:t xml:space="preserve">multinational corporations, the extant literature was reviewed in the areas of expatriate personnel selection, training and career-pathing. The implications of the study's findings for U.S. MNCs are discussed and recommendations for policy change are offered. </w:t>
      </w:r>
    </w:p>
    <w:p w:rsidR="005425FA" w:rsidRDefault="00C10D39">
      <w:pPr>
        <w:spacing w:after="162" w:line="259" w:lineRule="auto"/>
        <w:ind w:left="0" w:right="0" w:firstLine="0"/>
        <w:jc w:val="left"/>
      </w:pPr>
      <w:r>
        <w:rPr>
          <w:sz w:val="12"/>
        </w:rPr>
        <w:t xml:space="preserve"> </w:t>
      </w:r>
    </w:p>
    <w:p w:rsidR="005425FA" w:rsidRDefault="00C10D39">
      <w:pPr>
        <w:spacing w:line="357" w:lineRule="auto"/>
        <w:ind w:right="822"/>
      </w:pPr>
      <w:r>
        <w:rPr>
          <w:b/>
        </w:rPr>
        <w:t>3.J. Stewart Black and Mark Mendenhall (2014):</w:t>
      </w:r>
      <w:r>
        <w:t>Increased internationalization in  the economic, political, and social arenas has led to greater interpersonal cross-cultural  contact. Because much of this contact has not been successful, cross-cultural training has  been proposed by many  scholars as a means  of facilitating more effective interaction.  However, most  firms do  not utilize  cross-cultural training.  The cross-cultural  training  framework proposed in this  article is based on  both theory and a review of the  cross- cultural  training li</w:t>
      </w:r>
      <w:r>
        <w:t xml:space="preserve">terature.  The  contingency framework  proposed  provides a  practical  guide for determining the method and rigor of cross-cultural training most  effective in  various circumstances. </w:t>
      </w:r>
    </w:p>
    <w:p w:rsidR="005425FA" w:rsidRDefault="00C10D39">
      <w:pPr>
        <w:spacing w:after="112" w:line="259" w:lineRule="auto"/>
        <w:ind w:left="0" w:right="0" w:firstLine="0"/>
        <w:jc w:val="left"/>
      </w:pPr>
      <w:r>
        <w:t xml:space="preserve">  </w:t>
      </w:r>
    </w:p>
    <w:p w:rsidR="005425FA" w:rsidRDefault="00C10D39">
      <w:pPr>
        <w:spacing w:line="365" w:lineRule="auto"/>
        <w:ind w:right="618"/>
      </w:pPr>
      <w:r>
        <w:rPr>
          <w:b/>
        </w:rPr>
        <w:t>4.John  Paul  Mac duffie,  Thomas  A.  Kochan  (2015):</w:t>
      </w:r>
      <w:r>
        <w:t xml:space="preserve">  We  investigate  the  common assertion that U.S. firms invest less in human resources than key international  competitors, testing four alternative explanations for differences in training effort found  in survey data from an international sample of fifty-seven automobile assembly plants.  We find the strongest support for the view that the level of training is derived from the  requirements  of  the  business/production  strategy  and  the  overall  ―bundle‖  of  human  resource policies—beyond training—</w:t>
      </w:r>
      <w:r>
        <w:t xml:space="preserve">adopted by the firm. </w:t>
      </w:r>
    </w:p>
    <w:p w:rsidR="005425FA" w:rsidRDefault="00C10D39">
      <w:pPr>
        <w:spacing w:after="0" w:line="259" w:lineRule="auto"/>
        <w:ind w:left="0" w:right="0" w:firstLine="0"/>
        <w:jc w:val="left"/>
      </w:pPr>
      <w:r>
        <w:t xml:space="preserve"> </w:t>
      </w:r>
    </w:p>
    <w:p w:rsidR="005425FA" w:rsidRDefault="00C10D39">
      <w:pPr>
        <w:spacing w:after="211" w:line="259" w:lineRule="auto"/>
        <w:ind w:left="0" w:right="0" w:firstLine="0"/>
        <w:jc w:val="left"/>
      </w:pPr>
      <w:r>
        <w:rPr>
          <w:b/>
          <w:sz w:val="2"/>
        </w:rPr>
        <w:t xml:space="preserve"> </w:t>
      </w:r>
    </w:p>
    <w:p w:rsidR="005425FA" w:rsidRDefault="00C10D39">
      <w:pPr>
        <w:spacing w:after="5" w:line="357" w:lineRule="auto"/>
        <w:ind w:left="-5" w:right="723"/>
        <w:jc w:val="left"/>
      </w:pPr>
      <w:r>
        <w:rPr>
          <w:b/>
        </w:rPr>
        <w:t>5.Bishop, J. H. (2016):</w:t>
      </w:r>
      <w:r>
        <w:t xml:space="preserve"> While the importance of on-the-job training is recognized  by everyone, it is a phenomenon that is very difficult to study. Most training is informal  and hard to measure and its effects on productivity are even more difficult to quantify. An  elegant theory explaining how the quantity of training is determined and who pays for  and benefits from it has been available for more than a third of a century (Becker 1962).  However, the  absence of data  on the key theoretical  constructs of the  theory--general</w:t>
      </w:r>
      <w:r>
        <w:t xml:space="preserve">  training, specific training, informal training and productivity growth--means that the only  predictions of the theory that have been tested relate to the effects of formal training and  tenure (interpreted as a proxy for informal training) on wage growth and turnover. </w:t>
      </w:r>
    </w:p>
    <w:p w:rsidR="005425FA" w:rsidRDefault="00C10D39">
      <w:pPr>
        <w:spacing w:after="119" w:line="259" w:lineRule="auto"/>
        <w:ind w:left="0" w:right="0" w:firstLine="0"/>
        <w:jc w:val="left"/>
      </w:pPr>
      <w:r>
        <w:rPr>
          <w:b/>
        </w:rPr>
        <w:t xml:space="preserve"> </w:t>
      </w:r>
      <w:r>
        <w:rPr>
          <w:b/>
        </w:rPr>
        <w:tab/>
        <w:t xml:space="preserve"> </w:t>
      </w:r>
    </w:p>
    <w:p w:rsidR="005425FA" w:rsidRDefault="00C10D39">
      <w:pPr>
        <w:spacing w:after="346" w:line="265" w:lineRule="auto"/>
        <w:ind w:left="-5" w:right="0"/>
        <w:jc w:val="left"/>
      </w:pPr>
      <w:r>
        <w:rPr>
          <w:b/>
        </w:rPr>
        <w:t xml:space="preserve">  Limitations of the Study: </w:t>
      </w:r>
    </w:p>
    <w:p w:rsidR="005425FA" w:rsidRDefault="00C10D39">
      <w:pPr>
        <w:ind w:left="111" w:right="0"/>
      </w:pPr>
      <w:r>
        <w:t xml:space="preserve">The main limitations of the study are as follows: </w:t>
      </w:r>
    </w:p>
    <w:p w:rsidR="005425FA" w:rsidRDefault="00C10D39">
      <w:pPr>
        <w:spacing w:after="136" w:line="259" w:lineRule="auto"/>
        <w:ind w:left="0" w:right="0" w:firstLine="0"/>
        <w:jc w:val="left"/>
      </w:pPr>
      <w:r>
        <w:t xml:space="preserve"> </w:t>
      </w:r>
    </w:p>
    <w:p w:rsidR="005425FA" w:rsidRDefault="00C10D39">
      <w:pPr>
        <w:numPr>
          <w:ilvl w:val="0"/>
          <w:numId w:val="2"/>
        </w:numPr>
        <w:spacing w:after="22" w:line="358" w:lineRule="auto"/>
        <w:ind w:left="720" w:right="0" w:hanging="360"/>
      </w:pPr>
      <w:r>
        <w:rPr>
          <w:color w:val="0D0D0D"/>
        </w:rPr>
        <w:t>One-size-fits-</w:t>
      </w:r>
      <w:r>
        <w:rPr>
          <w:color w:val="0D0D0D"/>
        </w:rPr>
        <w:t xml:space="preserve">all approach may not cater to diverse entrepreneurial needs and levels of expertise. </w:t>
      </w:r>
    </w:p>
    <w:p w:rsidR="005425FA" w:rsidRDefault="00C10D39">
      <w:pPr>
        <w:numPr>
          <w:ilvl w:val="0"/>
          <w:numId w:val="2"/>
        </w:numPr>
        <w:spacing w:after="22" w:line="358" w:lineRule="auto"/>
        <w:ind w:left="720" w:right="0" w:hanging="360"/>
      </w:pPr>
      <w:r>
        <w:rPr>
          <w:color w:val="0D0D0D"/>
        </w:rPr>
        <w:t xml:space="preserve">Participation fees and resource requirements may exclude economically disadvantaged individuals from accessing the program. </w:t>
      </w:r>
    </w:p>
    <w:p w:rsidR="005425FA" w:rsidRDefault="00C10D39">
      <w:pPr>
        <w:numPr>
          <w:ilvl w:val="0"/>
          <w:numId w:val="2"/>
        </w:numPr>
        <w:spacing w:after="22" w:line="358" w:lineRule="auto"/>
        <w:ind w:left="720" w:right="0" w:hanging="360"/>
      </w:pPr>
      <w:r>
        <w:rPr>
          <w:color w:val="0D0D0D"/>
        </w:rPr>
        <w:t xml:space="preserve">Emphasis on theoretical knowledge over practical skills applicable in real-world business scenarios may limit program effectiveness. </w:t>
      </w:r>
    </w:p>
    <w:p w:rsidR="005425FA" w:rsidRDefault="00C10D39">
      <w:pPr>
        <w:spacing w:after="112" w:line="259" w:lineRule="auto"/>
        <w:ind w:left="0" w:right="0" w:firstLine="0"/>
        <w:jc w:val="left"/>
      </w:pPr>
      <w:r>
        <w:rPr>
          <w:b/>
        </w:rPr>
        <w:t xml:space="preserve"> </w:t>
      </w:r>
    </w:p>
    <w:p w:rsidR="005425FA" w:rsidRDefault="00C10D39">
      <w:pPr>
        <w:spacing w:after="106" w:line="265" w:lineRule="auto"/>
        <w:ind w:left="-5" w:right="0"/>
        <w:jc w:val="left"/>
      </w:pPr>
      <w:r>
        <w:rPr>
          <w:b/>
        </w:rPr>
        <w:t xml:space="preserve">Research Methodology </w:t>
      </w:r>
    </w:p>
    <w:p w:rsidR="005425FA" w:rsidRDefault="00C10D39">
      <w:pPr>
        <w:spacing w:after="138" w:line="259" w:lineRule="auto"/>
        <w:ind w:left="0" w:right="0" w:firstLine="0"/>
        <w:jc w:val="left"/>
      </w:pPr>
      <w:r>
        <w:rPr>
          <w:b/>
        </w:rPr>
        <w:t xml:space="preserve"> </w:t>
      </w:r>
    </w:p>
    <w:p w:rsidR="005425FA" w:rsidRDefault="00C10D39">
      <w:pPr>
        <w:numPr>
          <w:ilvl w:val="0"/>
          <w:numId w:val="2"/>
        </w:numPr>
        <w:spacing w:after="96"/>
        <w:ind w:left="720" w:right="0" w:hanging="360"/>
      </w:pPr>
      <w:r>
        <w:t xml:space="preserve">Research Design – Descriptive Research  </w:t>
      </w:r>
    </w:p>
    <w:p w:rsidR="005425FA" w:rsidRDefault="00C10D39">
      <w:pPr>
        <w:numPr>
          <w:ilvl w:val="0"/>
          <w:numId w:val="2"/>
        </w:numPr>
        <w:spacing w:after="65"/>
        <w:ind w:left="720" w:right="0" w:hanging="360"/>
      </w:pPr>
      <w:r>
        <w:t xml:space="preserve">Sources of Data – Secondary Data  </w:t>
      </w:r>
    </w:p>
    <w:p w:rsidR="005425FA" w:rsidRDefault="00C10D39">
      <w:pPr>
        <w:spacing w:after="0" w:line="259" w:lineRule="auto"/>
        <w:ind w:left="0" w:right="0" w:firstLine="0"/>
        <w:jc w:val="left"/>
      </w:pPr>
      <w:r>
        <w:t xml:space="preserve"> </w:t>
      </w:r>
    </w:p>
    <w:p w:rsidR="005425FA" w:rsidRDefault="00C10D39">
      <w:pPr>
        <w:spacing w:after="112" w:line="259" w:lineRule="auto"/>
        <w:ind w:left="0" w:right="0" w:firstLine="0"/>
        <w:jc w:val="left"/>
      </w:pPr>
      <w:r>
        <w:rPr>
          <w:b/>
          <w:u w:val="single" w:color="000000"/>
        </w:rPr>
        <w:t>Statistical Techniques</w:t>
      </w:r>
      <w:r>
        <w:rPr>
          <w:b/>
        </w:rPr>
        <w:t xml:space="preserve">  </w:t>
      </w:r>
    </w:p>
    <w:p w:rsidR="005425FA" w:rsidRDefault="00C10D39">
      <w:pPr>
        <w:spacing w:after="137" w:line="259" w:lineRule="auto"/>
        <w:ind w:left="721" w:right="0" w:firstLine="0"/>
        <w:jc w:val="left"/>
      </w:pPr>
      <w:r>
        <w:rPr>
          <w:b/>
        </w:rPr>
        <w:t xml:space="preserve"> </w:t>
      </w:r>
    </w:p>
    <w:p w:rsidR="005425FA" w:rsidRDefault="00C10D39">
      <w:pPr>
        <w:numPr>
          <w:ilvl w:val="0"/>
          <w:numId w:val="2"/>
        </w:numPr>
        <w:spacing w:after="92"/>
        <w:ind w:left="720" w:right="0" w:hanging="360"/>
      </w:pPr>
      <w:r>
        <w:t xml:space="preserve">Simple Percentage Analysis </w:t>
      </w:r>
    </w:p>
    <w:p w:rsidR="005425FA" w:rsidRDefault="00C10D39">
      <w:pPr>
        <w:numPr>
          <w:ilvl w:val="0"/>
          <w:numId w:val="2"/>
        </w:numPr>
        <w:spacing w:after="95"/>
        <w:ind w:left="720" w:right="0" w:hanging="360"/>
      </w:pPr>
      <w:r>
        <w:t xml:space="preserve">Correlation </w:t>
      </w:r>
    </w:p>
    <w:p w:rsidR="005425FA" w:rsidRDefault="00C10D39">
      <w:pPr>
        <w:numPr>
          <w:ilvl w:val="0"/>
          <w:numId w:val="2"/>
        </w:numPr>
        <w:spacing w:after="229"/>
        <w:ind w:left="720" w:right="0" w:hanging="360"/>
      </w:pPr>
      <w:r>
        <w:t xml:space="preserve">Regression Analysis </w:t>
      </w:r>
    </w:p>
    <w:p w:rsidR="005425FA" w:rsidRDefault="00C10D39">
      <w:pPr>
        <w:spacing w:after="122" w:line="259" w:lineRule="auto"/>
        <w:ind w:left="0" w:right="0" w:firstLine="0"/>
        <w:jc w:val="left"/>
      </w:pPr>
      <w:r>
        <w:t xml:space="preserve"> </w:t>
      </w:r>
    </w:p>
    <w:p w:rsidR="005425FA" w:rsidRDefault="00C10D39">
      <w:pPr>
        <w:spacing w:after="106" w:line="265" w:lineRule="auto"/>
        <w:ind w:left="-5" w:right="0"/>
        <w:jc w:val="left"/>
      </w:pPr>
      <w:r>
        <w:rPr>
          <w:b/>
        </w:rPr>
        <w:t xml:space="preserve">Analysis and interpretation: </w:t>
      </w:r>
    </w:p>
    <w:p w:rsidR="005425FA" w:rsidRDefault="00C10D39">
      <w:pPr>
        <w:spacing w:after="117" w:line="259" w:lineRule="auto"/>
        <w:ind w:left="0" w:right="0" w:firstLine="0"/>
        <w:jc w:val="left"/>
      </w:pPr>
      <w:r>
        <w:rPr>
          <w:b/>
        </w:rPr>
        <w:t xml:space="preserve"> </w:t>
      </w:r>
    </w:p>
    <w:p w:rsidR="005425FA" w:rsidRDefault="00C10D39">
      <w:pPr>
        <w:spacing w:after="270" w:line="265" w:lineRule="auto"/>
        <w:ind w:left="-5" w:right="0"/>
        <w:jc w:val="left"/>
      </w:pPr>
      <w:r>
        <w:rPr>
          <w:b/>
        </w:rPr>
        <w:t xml:space="preserve">    1. Gender </w:t>
      </w:r>
    </w:p>
    <w:p w:rsidR="005425FA" w:rsidRDefault="00C10D39">
      <w:pPr>
        <w:spacing w:after="0" w:line="265" w:lineRule="auto"/>
        <w:ind w:left="-5" w:right="0"/>
        <w:jc w:val="left"/>
      </w:pPr>
      <w:r>
        <w:rPr>
          <w:b/>
        </w:rPr>
        <w:t xml:space="preserve">                                                Table showing Gender </w:t>
      </w:r>
    </w:p>
    <w:tbl>
      <w:tblPr>
        <w:tblStyle w:val="TableGrid"/>
        <w:tblW w:w="5037" w:type="dxa"/>
        <w:tblInd w:w="2161" w:type="dxa"/>
        <w:tblCellMar>
          <w:top w:w="41" w:type="dxa"/>
          <w:left w:w="110" w:type="dxa"/>
          <w:bottom w:w="0" w:type="dxa"/>
          <w:right w:w="115" w:type="dxa"/>
        </w:tblCellMar>
        <w:tblLook w:val="04A0" w:firstRow="1" w:lastRow="0" w:firstColumn="1" w:lastColumn="0" w:noHBand="0" w:noVBand="1"/>
      </w:tblPr>
      <w:tblGrid>
        <w:gridCol w:w="1839"/>
        <w:gridCol w:w="1445"/>
        <w:gridCol w:w="1753"/>
      </w:tblGrid>
      <w:tr w:rsidR="005425FA">
        <w:trPr>
          <w:trHeight w:val="461"/>
        </w:trPr>
        <w:tc>
          <w:tcPr>
            <w:tcW w:w="1839"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rPr>
                <w:b/>
              </w:rPr>
              <w:t xml:space="preserve">Particular </w:t>
            </w:r>
          </w:p>
        </w:tc>
        <w:tc>
          <w:tcPr>
            <w:tcW w:w="1445"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rPr>
                <w:b/>
              </w:rPr>
              <w:t xml:space="preserve">Frequency </w:t>
            </w:r>
          </w:p>
        </w:tc>
        <w:tc>
          <w:tcPr>
            <w:tcW w:w="1753"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rPr>
                <w:b/>
              </w:rPr>
              <w:t xml:space="preserve">Percentage </w:t>
            </w:r>
          </w:p>
        </w:tc>
      </w:tr>
      <w:tr w:rsidR="005425FA">
        <w:trPr>
          <w:trHeight w:val="461"/>
        </w:trPr>
        <w:tc>
          <w:tcPr>
            <w:tcW w:w="1839"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t xml:space="preserve">Male </w:t>
            </w:r>
          </w:p>
        </w:tc>
        <w:tc>
          <w:tcPr>
            <w:tcW w:w="1445"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9" w:right="0" w:firstLine="0"/>
              <w:jc w:val="center"/>
            </w:pPr>
            <w:r>
              <w:t xml:space="preserve">55 </w:t>
            </w:r>
          </w:p>
        </w:tc>
        <w:tc>
          <w:tcPr>
            <w:tcW w:w="1753"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9" w:right="0" w:firstLine="0"/>
              <w:jc w:val="center"/>
            </w:pPr>
            <w:r>
              <w:t xml:space="preserve">52.9 </w:t>
            </w:r>
          </w:p>
        </w:tc>
      </w:tr>
      <w:tr w:rsidR="005425FA">
        <w:trPr>
          <w:trHeight w:val="461"/>
        </w:trPr>
        <w:tc>
          <w:tcPr>
            <w:tcW w:w="1839"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t xml:space="preserve">Female </w:t>
            </w:r>
          </w:p>
        </w:tc>
        <w:tc>
          <w:tcPr>
            <w:tcW w:w="1445"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9" w:right="0" w:firstLine="0"/>
              <w:jc w:val="center"/>
            </w:pPr>
            <w:r>
              <w:t xml:space="preserve">49 </w:t>
            </w:r>
          </w:p>
        </w:tc>
        <w:tc>
          <w:tcPr>
            <w:tcW w:w="1753"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9" w:right="0" w:firstLine="0"/>
              <w:jc w:val="center"/>
            </w:pPr>
            <w:r>
              <w:t xml:space="preserve">47.1 </w:t>
            </w:r>
          </w:p>
        </w:tc>
      </w:tr>
      <w:tr w:rsidR="005425FA">
        <w:trPr>
          <w:trHeight w:val="461"/>
        </w:trPr>
        <w:tc>
          <w:tcPr>
            <w:tcW w:w="1839"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t xml:space="preserve">Others </w:t>
            </w:r>
          </w:p>
        </w:tc>
        <w:tc>
          <w:tcPr>
            <w:tcW w:w="1445"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4" w:right="0" w:firstLine="0"/>
              <w:jc w:val="center"/>
            </w:pPr>
            <w:r>
              <w:t xml:space="preserve">0 </w:t>
            </w:r>
          </w:p>
        </w:tc>
        <w:tc>
          <w:tcPr>
            <w:tcW w:w="1753"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4" w:right="0" w:firstLine="0"/>
              <w:jc w:val="center"/>
            </w:pPr>
            <w:r>
              <w:t xml:space="preserve">0 </w:t>
            </w:r>
          </w:p>
        </w:tc>
      </w:tr>
      <w:tr w:rsidR="005425FA">
        <w:trPr>
          <w:trHeight w:val="461"/>
        </w:trPr>
        <w:tc>
          <w:tcPr>
            <w:tcW w:w="1839"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rPr>
                <w:b/>
              </w:rPr>
              <w:t xml:space="preserve">Total </w:t>
            </w:r>
          </w:p>
        </w:tc>
        <w:tc>
          <w:tcPr>
            <w:tcW w:w="1445"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4" w:right="0" w:firstLine="0"/>
              <w:jc w:val="center"/>
            </w:pPr>
            <w:r>
              <w:rPr>
                <w:b/>
              </w:rPr>
              <w:t xml:space="preserve">104 </w:t>
            </w:r>
          </w:p>
        </w:tc>
        <w:tc>
          <w:tcPr>
            <w:tcW w:w="1753"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4" w:right="0" w:firstLine="0"/>
              <w:jc w:val="center"/>
            </w:pPr>
            <w:r>
              <w:rPr>
                <w:b/>
              </w:rPr>
              <w:t xml:space="preserve">100 </w:t>
            </w:r>
          </w:p>
        </w:tc>
      </w:tr>
    </w:tbl>
    <w:p w:rsidR="005425FA" w:rsidRDefault="00C10D39">
      <w:pPr>
        <w:spacing w:after="271" w:line="259" w:lineRule="auto"/>
        <w:ind w:left="0" w:right="0" w:firstLine="0"/>
        <w:jc w:val="left"/>
      </w:pPr>
      <w:r>
        <w:rPr>
          <w:b/>
        </w:rPr>
        <w:t xml:space="preserve"> </w:t>
      </w:r>
    </w:p>
    <w:p w:rsidR="005425FA" w:rsidRDefault="00C10D39">
      <w:pPr>
        <w:spacing w:after="0" w:line="265" w:lineRule="auto"/>
        <w:ind w:left="-5" w:right="0"/>
        <w:jc w:val="left"/>
      </w:pPr>
      <w:r>
        <w:rPr>
          <w:b/>
        </w:rPr>
        <w:t xml:space="preserve">                                                     Chart showing Gender </w:t>
      </w:r>
    </w:p>
    <w:p w:rsidR="005425FA" w:rsidRDefault="00C10D39">
      <w:pPr>
        <w:spacing w:after="161" w:line="259" w:lineRule="auto"/>
        <w:ind w:left="1154" w:right="0" w:firstLine="0"/>
        <w:jc w:val="left"/>
      </w:pPr>
      <w:r>
        <w:rPr>
          <w:noProof/>
        </w:rPr>
        <w:drawing>
          <wp:inline distT="0" distB="0" distL="0" distR="0">
            <wp:extent cx="4046220" cy="2164080"/>
            <wp:effectExtent l="0" t="0" r="0" b="0"/>
            <wp:docPr id="2493" name="Picture 2493" descr="Forms response chart. Question title: 2.Gender&#10;. Number of responses: 104 responses."/>
            <wp:cNvGraphicFramePr/>
            <a:graphic xmlns:a="http://schemas.openxmlformats.org/drawingml/2006/main">
              <a:graphicData uri="http://schemas.openxmlformats.org/drawingml/2006/picture">
                <pic:pic xmlns:pic="http://schemas.openxmlformats.org/drawingml/2006/picture">
                  <pic:nvPicPr>
                    <pic:cNvPr id="2493" name="Picture 2493"/>
                    <pic:cNvPicPr/>
                  </pic:nvPicPr>
                  <pic:blipFill>
                    <a:blip r:embed="rId5"/>
                    <a:stretch>
                      <a:fillRect/>
                    </a:stretch>
                  </pic:blipFill>
                  <pic:spPr>
                    <a:xfrm>
                      <a:off x="0" y="0"/>
                      <a:ext cx="4046220" cy="2164080"/>
                    </a:xfrm>
                    <a:prstGeom prst="rect">
                      <a:avLst/>
                    </a:prstGeom>
                  </pic:spPr>
                </pic:pic>
              </a:graphicData>
            </a:graphic>
          </wp:inline>
        </w:drawing>
      </w:r>
    </w:p>
    <w:p w:rsidR="005425FA" w:rsidRDefault="00C10D39">
      <w:pPr>
        <w:spacing w:after="280" w:line="259" w:lineRule="auto"/>
        <w:ind w:left="0" w:right="0" w:firstLine="0"/>
        <w:jc w:val="left"/>
      </w:pPr>
      <w:r>
        <w:t xml:space="preserve"> </w:t>
      </w:r>
    </w:p>
    <w:p w:rsidR="005425FA" w:rsidRDefault="00C10D39">
      <w:pPr>
        <w:spacing w:after="256" w:line="265" w:lineRule="auto"/>
        <w:ind w:left="-5" w:right="0"/>
        <w:jc w:val="left"/>
      </w:pPr>
      <w:r>
        <w:rPr>
          <w:b/>
        </w:rPr>
        <w:t xml:space="preserve">INTERPRETATION: </w:t>
      </w:r>
    </w:p>
    <w:p w:rsidR="005425FA" w:rsidRDefault="00C10D39">
      <w:pPr>
        <w:spacing w:after="183" w:line="358" w:lineRule="auto"/>
        <w:ind w:right="0"/>
      </w:pPr>
      <w:r>
        <w:t xml:space="preserve"> </w:t>
      </w:r>
      <w:r>
        <w:t>This data represents the gender distribution within a sample of 104 individuals. Among them, males account for 55 individuals, constituting approximately 52.9% of the total, while females represent 49 individuals, accounting for approximately 47.1%. Notably, there are no individuals categorized as "Others" in this sample. This data underscores a slightly higher presence of males compared to females, albeit the difference is relatively modest.</w:t>
      </w:r>
      <w:r>
        <w:rPr>
          <w:b/>
        </w:rPr>
        <w:t xml:space="preserve"> </w:t>
      </w:r>
    </w:p>
    <w:p w:rsidR="005425FA" w:rsidRDefault="00C10D39">
      <w:pPr>
        <w:pStyle w:val="Heading1"/>
        <w:ind w:left="-5"/>
      </w:pPr>
      <w:r>
        <w:t xml:space="preserve">Regression </w:t>
      </w:r>
    </w:p>
    <w:p w:rsidR="005425FA" w:rsidRDefault="00C10D39">
      <w:pPr>
        <w:spacing w:after="61" w:line="259" w:lineRule="auto"/>
        <w:ind w:left="57" w:right="0"/>
        <w:jc w:val="left"/>
      </w:pPr>
      <w:r>
        <w:rPr>
          <w:b/>
          <w:sz w:val="18"/>
        </w:rPr>
        <w:t>Model Summary</w:t>
      </w:r>
      <w:r>
        <w:rPr>
          <w:b/>
          <w:sz w:val="18"/>
          <w:vertAlign w:val="superscript"/>
        </w:rPr>
        <w:t>b</w:t>
      </w:r>
      <w:r>
        <w:rPr>
          <w:sz w:val="18"/>
        </w:rPr>
        <w:t xml:space="preserve"> </w:t>
      </w:r>
    </w:p>
    <w:tbl>
      <w:tblPr>
        <w:tblStyle w:val="TableGrid"/>
        <w:tblW w:w="9364" w:type="dxa"/>
        <w:tblInd w:w="-2" w:type="dxa"/>
        <w:tblCellMar>
          <w:top w:w="46" w:type="dxa"/>
          <w:left w:w="0" w:type="dxa"/>
          <w:bottom w:w="0" w:type="dxa"/>
          <w:right w:w="23" w:type="dxa"/>
        </w:tblCellMar>
        <w:tblLook w:val="04A0" w:firstRow="1" w:lastRow="0" w:firstColumn="1" w:lastColumn="0" w:noHBand="0" w:noVBand="1"/>
      </w:tblPr>
      <w:tblGrid>
        <w:gridCol w:w="777"/>
        <w:gridCol w:w="1011"/>
        <w:gridCol w:w="1071"/>
        <w:gridCol w:w="1281"/>
        <w:gridCol w:w="184"/>
        <w:gridCol w:w="1469"/>
        <w:gridCol w:w="1465"/>
        <w:gridCol w:w="1100"/>
        <w:gridCol w:w="1006"/>
      </w:tblGrid>
      <w:tr w:rsidR="005425FA">
        <w:trPr>
          <w:trHeight w:val="513"/>
        </w:trPr>
        <w:tc>
          <w:tcPr>
            <w:tcW w:w="778" w:type="dxa"/>
            <w:vMerge w:val="restart"/>
            <w:tcBorders>
              <w:top w:val="single" w:sz="17" w:space="0" w:color="000000"/>
              <w:left w:val="single" w:sz="17" w:space="0" w:color="000000"/>
              <w:bottom w:val="single" w:sz="17" w:space="0" w:color="000000"/>
              <w:right w:val="single" w:sz="17" w:space="0" w:color="000000"/>
            </w:tcBorders>
          </w:tcPr>
          <w:p w:rsidR="005425FA" w:rsidRDefault="00C10D39">
            <w:pPr>
              <w:spacing w:after="0" w:line="259" w:lineRule="auto"/>
              <w:ind w:left="89" w:right="0" w:firstLine="0"/>
              <w:jc w:val="left"/>
            </w:pPr>
            <w:r>
              <w:rPr>
                <w:sz w:val="18"/>
              </w:rPr>
              <w:t xml:space="preserve">Model </w:t>
            </w:r>
          </w:p>
        </w:tc>
        <w:tc>
          <w:tcPr>
            <w:tcW w:w="1011" w:type="dxa"/>
            <w:vMerge w:val="restart"/>
            <w:tcBorders>
              <w:top w:val="single" w:sz="17" w:space="0" w:color="000000"/>
              <w:left w:val="single" w:sz="17" w:space="0" w:color="000000"/>
              <w:bottom w:val="single" w:sz="17" w:space="0" w:color="000000"/>
              <w:right w:val="single" w:sz="8" w:space="0" w:color="000000"/>
            </w:tcBorders>
          </w:tcPr>
          <w:p w:rsidR="005425FA" w:rsidRDefault="00C10D39">
            <w:pPr>
              <w:spacing w:after="0" w:line="259" w:lineRule="auto"/>
              <w:ind w:left="89" w:right="0" w:firstLine="0"/>
              <w:jc w:val="left"/>
            </w:pPr>
            <w:r>
              <w:rPr>
                <w:sz w:val="18"/>
              </w:rPr>
              <w:t xml:space="preserve">R </w:t>
            </w:r>
          </w:p>
        </w:tc>
        <w:tc>
          <w:tcPr>
            <w:tcW w:w="1071" w:type="dxa"/>
            <w:vMerge w:val="restart"/>
            <w:tcBorders>
              <w:top w:val="single" w:sz="17" w:space="0" w:color="000000"/>
              <w:left w:val="single" w:sz="8" w:space="0" w:color="000000"/>
              <w:bottom w:val="single" w:sz="17" w:space="0" w:color="000000"/>
              <w:right w:val="single" w:sz="8" w:space="0" w:color="000000"/>
            </w:tcBorders>
          </w:tcPr>
          <w:p w:rsidR="005425FA" w:rsidRDefault="00C10D39">
            <w:pPr>
              <w:spacing w:after="0" w:line="259" w:lineRule="auto"/>
              <w:ind w:left="77" w:right="0" w:firstLine="0"/>
              <w:jc w:val="left"/>
            </w:pPr>
            <w:r>
              <w:rPr>
                <w:sz w:val="18"/>
              </w:rPr>
              <w:t xml:space="preserve">R Square </w:t>
            </w:r>
          </w:p>
        </w:tc>
        <w:tc>
          <w:tcPr>
            <w:tcW w:w="1281" w:type="dxa"/>
            <w:vMerge w:val="restart"/>
            <w:tcBorders>
              <w:top w:val="single" w:sz="17" w:space="0" w:color="000000"/>
              <w:left w:val="single" w:sz="8" w:space="0" w:color="000000"/>
              <w:bottom w:val="single" w:sz="17" w:space="0" w:color="000000"/>
              <w:right w:val="nil"/>
            </w:tcBorders>
          </w:tcPr>
          <w:p w:rsidR="005425FA" w:rsidRDefault="00C10D39">
            <w:pPr>
              <w:spacing w:after="117" w:line="259" w:lineRule="auto"/>
              <w:ind w:left="72" w:right="0" w:firstLine="0"/>
              <w:jc w:val="left"/>
            </w:pPr>
            <w:r>
              <w:rPr>
                <w:sz w:val="18"/>
              </w:rPr>
              <w:t xml:space="preserve">Adjusted </w:t>
            </w:r>
          </w:p>
          <w:p w:rsidR="005425FA" w:rsidRDefault="00C10D39">
            <w:pPr>
              <w:spacing w:after="0" w:line="259" w:lineRule="auto"/>
              <w:ind w:left="72" w:right="0" w:firstLine="0"/>
              <w:jc w:val="left"/>
            </w:pPr>
            <w:r>
              <w:rPr>
                <w:sz w:val="18"/>
              </w:rPr>
              <w:t xml:space="preserve">Square </w:t>
            </w:r>
          </w:p>
        </w:tc>
        <w:tc>
          <w:tcPr>
            <w:tcW w:w="184" w:type="dxa"/>
            <w:vMerge w:val="restart"/>
            <w:tcBorders>
              <w:top w:val="single" w:sz="17" w:space="0" w:color="000000"/>
              <w:left w:val="nil"/>
              <w:bottom w:val="single" w:sz="17" w:space="0" w:color="000000"/>
              <w:right w:val="single" w:sz="8" w:space="0" w:color="000000"/>
            </w:tcBorders>
          </w:tcPr>
          <w:p w:rsidR="005425FA" w:rsidRDefault="00C10D39">
            <w:pPr>
              <w:spacing w:after="0" w:line="259" w:lineRule="auto"/>
              <w:ind w:left="0" w:right="0" w:firstLine="0"/>
            </w:pPr>
            <w:r>
              <w:rPr>
                <w:sz w:val="18"/>
              </w:rPr>
              <w:t xml:space="preserve">R </w:t>
            </w:r>
          </w:p>
        </w:tc>
        <w:tc>
          <w:tcPr>
            <w:tcW w:w="1469" w:type="dxa"/>
            <w:vMerge w:val="restart"/>
            <w:tcBorders>
              <w:top w:val="single" w:sz="17" w:space="0" w:color="000000"/>
              <w:left w:val="single" w:sz="8" w:space="0" w:color="000000"/>
              <w:bottom w:val="single" w:sz="17" w:space="0" w:color="000000"/>
              <w:right w:val="single" w:sz="8" w:space="0" w:color="000000"/>
            </w:tcBorders>
          </w:tcPr>
          <w:p w:rsidR="005425FA" w:rsidRDefault="00C10D39">
            <w:pPr>
              <w:spacing w:after="117" w:line="259" w:lineRule="auto"/>
              <w:ind w:left="77" w:right="0" w:firstLine="0"/>
              <w:jc w:val="left"/>
            </w:pPr>
            <w:r>
              <w:rPr>
                <w:sz w:val="18"/>
              </w:rPr>
              <w:t xml:space="preserve">Std. Error of the </w:t>
            </w:r>
          </w:p>
          <w:p w:rsidR="005425FA" w:rsidRDefault="00C10D39">
            <w:pPr>
              <w:spacing w:after="0" w:line="259" w:lineRule="auto"/>
              <w:ind w:left="77" w:right="0" w:firstLine="0"/>
              <w:jc w:val="left"/>
            </w:pPr>
            <w:r>
              <w:rPr>
                <w:sz w:val="18"/>
              </w:rPr>
              <w:t xml:space="preserve">Estimate </w:t>
            </w:r>
          </w:p>
        </w:tc>
        <w:tc>
          <w:tcPr>
            <w:tcW w:w="1465" w:type="dxa"/>
            <w:tcBorders>
              <w:top w:val="single" w:sz="17" w:space="0" w:color="000000"/>
              <w:left w:val="single" w:sz="8" w:space="0" w:color="000000"/>
              <w:bottom w:val="single" w:sz="8" w:space="0" w:color="000000"/>
              <w:right w:val="nil"/>
            </w:tcBorders>
          </w:tcPr>
          <w:p w:rsidR="005425FA" w:rsidRDefault="00C10D39">
            <w:pPr>
              <w:spacing w:after="0" w:line="259" w:lineRule="auto"/>
              <w:ind w:left="72" w:right="0" w:firstLine="0"/>
              <w:jc w:val="left"/>
            </w:pPr>
            <w:r>
              <w:rPr>
                <w:sz w:val="18"/>
              </w:rPr>
              <w:t xml:space="preserve">Change Statistics </w:t>
            </w:r>
          </w:p>
        </w:tc>
        <w:tc>
          <w:tcPr>
            <w:tcW w:w="1100" w:type="dxa"/>
            <w:tcBorders>
              <w:top w:val="single" w:sz="17" w:space="0" w:color="000000"/>
              <w:left w:val="nil"/>
              <w:bottom w:val="single" w:sz="8" w:space="0" w:color="000000"/>
              <w:right w:val="nil"/>
            </w:tcBorders>
          </w:tcPr>
          <w:p w:rsidR="005425FA" w:rsidRDefault="005425FA">
            <w:pPr>
              <w:spacing w:after="160" w:line="259" w:lineRule="auto"/>
              <w:ind w:left="0" w:right="0" w:firstLine="0"/>
              <w:jc w:val="left"/>
            </w:pPr>
          </w:p>
        </w:tc>
        <w:tc>
          <w:tcPr>
            <w:tcW w:w="1006" w:type="dxa"/>
            <w:tcBorders>
              <w:top w:val="single" w:sz="17" w:space="0" w:color="000000"/>
              <w:left w:val="nil"/>
              <w:bottom w:val="single" w:sz="8" w:space="0" w:color="000000"/>
              <w:right w:val="single" w:sz="8" w:space="0" w:color="000000"/>
            </w:tcBorders>
          </w:tcPr>
          <w:p w:rsidR="005425FA" w:rsidRDefault="005425FA">
            <w:pPr>
              <w:spacing w:after="160" w:line="259" w:lineRule="auto"/>
              <w:ind w:left="0" w:right="0" w:firstLine="0"/>
              <w:jc w:val="left"/>
            </w:pPr>
          </w:p>
        </w:tc>
      </w:tr>
      <w:tr w:rsidR="005425FA">
        <w:trPr>
          <w:trHeight w:val="519"/>
        </w:trPr>
        <w:tc>
          <w:tcPr>
            <w:tcW w:w="0" w:type="auto"/>
            <w:vMerge/>
            <w:tcBorders>
              <w:top w:val="nil"/>
              <w:left w:val="single" w:sz="17" w:space="0" w:color="000000"/>
              <w:bottom w:val="single" w:sz="17" w:space="0" w:color="000000"/>
              <w:right w:val="single" w:sz="17" w:space="0" w:color="000000"/>
            </w:tcBorders>
          </w:tcPr>
          <w:p w:rsidR="005425FA" w:rsidRDefault="005425FA">
            <w:pPr>
              <w:spacing w:after="160" w:line="259" w:lineRule="auto"/>
              <w:ind w:left="0" w:right="0" w:firstLine="0"/>
              <w:jc w:val="left"/>
            </w:pPr>
          </w:p>
        </w:tc>
        <w:tc>
          <w:tcPr>
            <w:tcW w:w="0" w:type="auto"/>
            <w:vMerge/>
            <w:tcBorders>
              <w:top w:val="nil"/>
              <w:left w:val="single" w:sz="17" w:space="0" w:color="000000"/>
              <w:bottom w:val="single" w:sz="17" w:space="0" w:color="000000"/>
              <w:right w:val="single" w:sz="8" w:space="0" w:color="000000"/>
            </w:tcBorders>
          </w:tcPr>
          <w:p w:rsidR="005425FA" w:rsidRDefault="005425FA">
            <w:pPr>
              <w:spacing w:after="160" w:line="259" w:lineRule="auto"/>
              <w:ind w:left="0" w:right="0" w:firstLine="0"/>
              <w:jc w:val="left"/>
            </w:pPr>
          </w:p>
        </w:tc>
        <w:tc>
          <w:tcPr>
            <w:tcW w:w="0" w:type="auto"/>
            <w:vMerge/>
            <w:tcBorders>
              <w:top w:val="nil"/>
              <w:left w:val="single" w:sz="8" w:space="0" w:color="000000"/>
              <w:bottom w:val="single" w:sz="17" w:space="0" w:color="000000"/>
              <w:right w:val="single" w:sz="8" w:space="0" w:color="000000"/>
            </w:tcBorders>
          </w:tcPr>
          <w:p w:rsidR="005425FA" w:rsidRDefault="005425FA">
            <w:pPr>
              <w:spacing w:after="160" w:line="259" w:lineRule="auto"/>
              <w:ind w:left="0" w:right="0" w:firstLine="0"/>
              <w:jc w:val="left"/>
            </w:pPr>
          </w:p>
        </w:tc>
        <w:tc>
          <w:tcPr>
            <w:tcW w:w="0" w:type="auto"/>
            <w:vMerge/>
            <w:tcBorders>
              <w:top w:val="nil"/>
              <w:left w:val="single" w:sz="8" w:space="0" w:color="000000"/>
              <w:bottom w:val="single" w:sz="17" w:space="0" w:color="000000"/>
              <w:right w:val="nil"/>
            </w:tcBorders>
          </w:tcPr>
          <w:p w:rsidR="005425FA" w:rsidRDefault="005425FA">
            <w:pPr>
              <w:spacing w:after="160" w:line="259" w:lineRule="auto"/>
              <w:ind w:left="0" w:right="0" w:firstLine="0"/>
              <w:jc w:val="left"/>
            </w:pPr>
          </w:p>
        </w:tc>
        <w:tc>
          <w:tcPr>
            <w:tcW w:w="0" w:type="auto"/>
            <w:vMerge/>
            <w:tcBorders>
              <w:top w:val="nil"/>
              <w:left w:val="nil"/>
              <w:bottom w:val="single" w:sz="17" w:space="0" w:color="000000"/>
              <w:right w:val="single" w:sz="8" w:space="0" w:color="000000"/>
            </w:tcBorders>
          </w:tcPr>
          <w:p w:rsidR="005425FA" w:rsidRDefault="005425FA">
            <w:pPr>
              <w:spacing w:after="160" w:line="259" w:lineRule="auto"/>
              <w:ind w:left="0" w:right="0" w:firstLine="0"/>
              <w:jc w:val="left"/>
            </w:pPr>
          </w:p>
        </w:tc>
        <w:tc>
          <w:tcPr>
            <w:tcW w:w="0" w:type="auto"/>
            <w:vMerge/>
            <w:tcBorders>
              <w:top w:val="nil"/>
              <w:left w:val="single" w:sz="8" w:space="0" w:color="000000"/>
              <w:bottom w:val="single" w:sz="17" w:space="0" w:color="000000"/>
              <w:right w:val="single" w:sz="8" w:space="0" w:color="000000"/>
            </w:tcBorders>
          </w:tcPr>
          <w:p w:rsidR="005425FA" w:rsidRDefault="005425FA">
            <w:pPr>
              <w:spacing w:after="160" w:line="259" w:lineRule="auto"/>
              <w:ind w:left="0" w:right="0" w:firstLine="0"/>
              <w:jc w:val="left"/>
            </w:pPr>
          </w:p>
        </w:tc>
        <w:tc>
          <w:tcPr>
            <w:tcW w:w="1465" w:type="dxa"/>
            <w:tcBorders>
              <w:top w:val="single" w:sz="8" w:space="0" w:color="000000"/>
              <w:left w:val="single" w:sz="8" w:space="0" w:color="000000"/>
              <w:bottom w:val="single" w:sz="17" w:space="0" w:color="000000"/>
              <w:right w:val="single" w:sz="8" w:space="0" w:color="000000"/>
            </w:tcBorders>
          </w:tcPr>
          <w:p w:rsidR="005425FA" w:rsidRDefault="00C10D39">
            <w:pPr>
              <w:spacing w:after="0" w:line="259" w:lineRule="auto"/>
              <w:ind w:left="72" w:right="0" w:firstLine="0"/>
              <w:jc w:val="left"/>
            </w:pPr>
            <w:r>
              <w:rPr>
                <w:sz w:val="18"/>
              </w:rPr>
              <w:t xml:space="preserve">R Square Change </w:t>
            </w:r>
          </w:p>
        </w:tc>
        <w:tc>
          <w:tcPr>
            <w:tcW w:w="1100" w:type="dxa"/>
            <w:tcBorders>
              <w:top w:val="single" w:sz="8" w:space="0" w:color="000000"/>
              <w:left w:val="single" w:sz="8" w:space="0" w:color="000000"/>
              <w:bottom w:val="single" w:sz="17" w:space="0" w:color="000000"/>
              <w:right w:val="single" w:sz="8" w:space="0" w:color="000000"/>
            </w:tcBorders>
          </w:tcPr>
          <w:p w:rsidR="005425FA" w:rsidRDefault="00C10D39">
            <w:pPr>
              <w:spacing w:after="0" w:line="259" w:lineRule="auto"/>
              <w:ind w:left="77" w:right="0" w:firstLine="0"/>
              <w:jc w:val="left"/>
            </w:pPr>
            <w:r>
              <w:rPr>
                <w:sz w:val="18"/>
              </w:rPr>
              <w:t xml:space="preserve">F Change </w:t>
            </w:r>
          </w:p>
        </w:tc>
        <w:tc>
          <w:tcPr>
            <w:tcW w:w="1006" w:type="dxa"/>
            <w:tcBorders>
              <w:top w:val="single" w:sz="8" w:space="0" w:color="000000"/>
              <w:left w:val="single" w:sz="8" w:space="0" w:color="000000"/>
              <w:bottom w:val="single" w:sz="17" w:space="0" w:color="000000"/>
              <w:right w:val="single" w:sz="17" w:space="0" w:color="000000"/>
            </w:tcBorders>
          </w:tcPr>
          <w:p w:rsidR="005425FA" w:rsidRDefault="00C10D39">
            <w:pPr>
              <w:spacing w:after="0" w:line="259" w:lineRule="auto"/>
              <w:ind w:left="77" w:right="0" w:firstLine="0"/>
              <w:jc w:val="left"/>
            </w:pPr>
            <w:r>
              <w:rPr>
                <w:sz w:val="18"/>
              </w:rPr>
              <w:t xml:space="preserve">df1 </w:t>
            </w:r>
          </w:p>
        </w:tc>
      </w:tr>
      <w:tr w:rsidR="005425FA">
        <w:trPr>
          <w:trHeight w:val="514"/>
        </w:trPr>
        <w:tc>
          <w:tcPr>
            <w:tcW w:w="778" w:type="dxa"/>
            <w:tcBorders>
              <w:top w:val="single" w:sz="17" w:space="0" w:color="000000"/>
              <w:left w:val="single" w:sz="17" w:space="0" w:color="000000"/>
              <w:bottom w:val="single" w:sz="17" w:space="0" w:color="000000"/>
              <w:right w:val="single" w:sz="17" w:space="0" w:color="000000"/>
            </w:tcBorders>
          </w:tcPr>
          <w:p w:rsidR="005425FA" w:rsidRDefault="00C10D39">
            <w:pPr>
              <w:spacing w:after="0" w:line="259" w:lineRule="auto"/>
              <w:ind w:left="89" w:right="0" w:firstLine="0"/>
              <w:jc w:val="left"/>
            </w:pPr>
            <w:r>
              <w:rPr>
                <w:sz w:val="18"/>
              </w:rPr>
              <w:t xml:space="preserve">1 </w:t>
            </w:r>
          </w:p>
        </w:tc>
        <w:tc>
          <w:tcPr>
            <w:tcW w:w="1011" w:type="dxa"/>
            <w:tcBorders>
              <w:top w:val="single" w:sz="17" w:space="0" w:color="000000"/>
              <w:left w:val="single" w:sz="17" w:space="0" w:color="000000"/>
              <w:bottom w:val="single" w:sz="17" w:space="0" w:color="000000"/>
              <w:right w:val="single" w:sz="8" w:space="0" w:color="000000"/>
            </w:tcBorders>
          </w:tcPr>
          <w:p w:rsidR="005425FA" w:rsidRDefault="00C10D39">
            <w:pPr>
              <w:spacing w:after="0" w:line="259" w:lineRule="auto"/>
              <w:ind w:left="89" w:right="0" w:firstLine="0"/>
              <w:jc w:val="left"/>
            </w:pPr>
            <w:r>
              <w:rPr>
                <w:sz w:val="18"/>
              </w:rPr>
              <w:t>.215</w:t>
            </w:r>
            <w:r>
              <w:rPr>
                <w:sz w:val="18"/>
                <w:vertAlign w:val="superscript"/>
              </w:rPr>
              <w:t>a</w:t>
            </w:r>
            <w:r>
              <w:rPr>
                <w:sz w:val="18"/>
              </w:rPr>
              <w:t xml:space="preserve"> </w:t>
            </w:r>
          </w:p>
        </w:tc>
        <w:tc>
          <w:tcPr>
            <w:tcW w:w="1071" w:type="dxa"/>
            <w:tcBorders>
              <w:top w:val="single" w:sz="17" w:space="0" w:color="000000"/>
              <w:left w:val="single" w:sz="8" w:space="0" w:color="000000"/>
              <w:bottom w:val="single" w:sz="17" w:space="0" w:color="000000"/>
              <w:right w:val="single" w:sz="8" w:space="0" w:color="000000"/>
            </w:tcBorders>
          </w:tcPr>
          <w:p w:rsidR="005425FA" w:rsidRDefault="00C10D39">
            <w:pPr>
              <w:spacing w:after="0" w:line="259" w:lineRule="auto"/>
              <w:ind w:left="77" w:right="0" w:firstLine="0"/>
              <w:jc w:val="left"/>
            </w:pPr>
            <w:r>
              <w:rPr>
                <w:sz w:val="18"/>
              </w:rPr>
              <w:t xml:space="preserve">.046 </w:t>
            </w:r>
          </w:p>
        </w:tc>
        <w:tc>
          <w:tcPr>
            <w:tcW w:w="1281" w:type="dxa"/>
            <w:tcBorders>
              <w:top w:val="single" w:sz="17" w:space="0" w:color="000000"/>
              <w:left w:val="single" w:sz="8" w:space="0" w:color="000000"/>
              <w:bottom w:val="single" w:sz="17" w:space="0" w:color="000000"/>
              <w:right w:val="nil"/>
            </w:tcBorders>
          </w:tcPr>
          <w:p w:rsidR="005425FA" w:rsidRDefault="00C10D39">
            <w:pPr>
              <w:spacing w:after="0" w:line="259" w:lineRule="auto"/>
              <w:ind w:left="72" w:right="0" w:firstLine="0"/>
              <w:jc w:val="left"/>
            </w:pPr>
            <w:r>
              <w:rPr>
                <w:sz w:val="18"/>
              </w:rPr>
              <w:t xml:space="preserve">.028 </w:t>
            </w:r>
          </w:p>
        </w:tc>
        <w:tc>
          <w:tcPr>
            <w:tcW w:w="184" w:type="dxa"/>
            <w:tcBorders>
              <w:top w:val="single" w:sz="17" w:space="0" w:color="000000"/>
              <w:left w:val="nil"/>
              <w:bottom w:val="single" w:sz="17" w:space="0" w:color="000000"/>
              <w:right w:val="single" w:sz="8" w:space="0" w:color="000000"/>
            </w:tcBorders>
          </w:tcPr>
          <w:p w:rsidR="005425FA" w:rsidRDefault="005425FA">
            <w:pPr>
              <w:spacing w:after="160" w:line="259" w:lineRule="auto"/>
              <w:ind w:left="0" w:right="0" w:firstLine="0"/>
              <w:jc w:val="left"/>
            </w:pPr>
          </w:p>
        </w:tc>
        <w:tc>
          <w:tcPr>
            <w:tcW w:w="1469" w:type="dxa"/>
            <w:tcBorders>
              <w:top w:val="single" w:sz="17" w:space="0" w:color="000000"/>
              <w:left w:val="single" w:sz="8" w:space="0" w:color="000000"/>
              <w:bottom w:val="single" w:sz="17" w:space="0" w:color="000000"/>
              <w:right w:val="single" w:sz="8" w:space="0" w:color="000000"/>
            </w:tcBorders>
          </w:tcPr>
          <w:p w:rsidR="005425FA" w:rsidRDefault="00C10D39">
            <w:pPr>
              <w:spacing w:after="0" w:line="259" w:lineRule="auto"/>
              <w:ind w:left="77" w:right="0" w:firstLine="0"/>
              <w:jc w:val="left"/>
            </w:pPr>
            <w:r>
              <w:rPr>
                <w:sz w:val="18"/>
              </w:rPr>
              <w:t xml:space="preserve">.914 </w:t>
            </w:r>
          </w:p>
        </w:tc>
        <w:tc>
          <w:tcPr>
            <w:tcW w:w="1465" w:type="dxa"/>
            <w:tcBorders>
              <w:top w:val="single" w:sz="17" w:space="0" w:color="000000"/>
              <w:left w:val="single" w:sz="8" w:space="0" w:color="000000"/>
              <w:bottom w:val="single" w:sz="17" w:space="0" w:color="000000"/>
              <w:right w:val="single" w:sz="8" w:space="0" w:color="000000"/>
            </w:tcBorders>
          </w:tcPr>
          <w:p w:rsidR="005425FA" w:rsidRDefault="00C10D39">
            <w:pPr>
              <w:spacing w:after="0" w:line="259" w:lineRule="auto"/>
              <w:ind w:left="72" w:right="0" w:firstLine="0"/>
              <w:jc w:val="left"/>
            </w:pPr>
            <w:r>
              <w:rPr>
                <w:sz w:val="18"/>
              </w:rPr>
              <w:t xml:space="preserve">.046 </w:t>
            </w:r>
          </w:p>
        </w:tc>
        <w:tc>
          <w:tcPr>
            <w:tcW w:w="1100" w:type="dxa"/>
            <w:tcBorders>
              <w:top w:val="single" w:sz="17" w:space="0" w:color="000000"/>
              <w:left w:val="single" w:sz="8" w:space="0" w:color="000000"/>
              <w:bottom w:val="single" w:sz="17" w:space="0" w:color="000000"/>
              <w:right w:val="single" w:sz="8" w:space="0" w:color="000000"/>
            </w:tcBorders>
          </w:tcPr>
          <w:p w:rsidR="005425FA" w:rsidRDefault="00C10D39">
            <w:pPr>
              <w:spacing w:after="0" w:line="259" w:lineRule="auto"/>
              <w:ind w:left="77" w:right="0" w:firstLine="0"/>
              <w:jc w:val="left"/>
            </w:pPr>
            <w:r>
              <w:rPr>
                <w:sz w:val="18"/>
              </w:rPr>
              <w:t xml:space="preserve">2.516 </w:t>
            </w:r>
          </w:p>
        </w:tc>
        <w:tc>
          <w:tcPr>
            <w:tcW w:w="1006" w:type="dxa"/>
            <w:tcBorders>
              <w:top w:val="single" w:sz="17" w:space="0" w:color="000000"/>
              <w:left w:val="single" w:sz="8" w:space="0" w:color="000000"/>
              <w:bottom w:val="single" w:sz="17" w:space="0" w:color="000000"/>
              <w:right w:val="single" w:sz="17" w:space="0" w:color="000000"/>
            </w:tcBorders>
          </w:tcPr>
          <w:p w:rsidR="005425FA" w:rsidRDefault="00C10D39">
            <w:pPr>
              <w:spacing w:after="0" w:line="259" w:lineRule="auto"/>
              <w:ind w:left="77" w:right="0" w:firstLine="0"/>
              <w:jc w:val="left"/>
            </w:pPr>
            <w:r>
              <w:rPr>
                <w:sz w:val="18"/>
              </w:rPr>
              <w:t xml:space="preserve">1 </w:t>
            </w:r>
          </w:p>
        </w:tc>
      </w:tr>
    </w:tbl>
    <w:p w:rsidR="005425FA" w:rsidRDefault="00C10D39">
      <w:pPr>
        <w:spacing w:after="242" w:line="259" w:lineRule="auto"/>
        <w:ind w:left="0" w:right="0" w:firstLine="0"/>
        <w:jc w:val="left"/>
      </w:pPr>
      <w:r>
        <w:rPr>
          <w:sz w:val="18"/>
        </w:rPr>
        <w:t xml:space="preserve"> </w:t>
      </w:r>
    </w:p>
    <w:p w:rsidR="005425FA" w:rsidRDefault="00C10D39">
      <w:pPr>
        <w:spacing w:after="279" w:line="259" w:lineRule="auto"/>
        <w:ind w:left="0" w:right="0" w:firstLine="0"/>
        <w:jc w:val="left"/>
      </w:pPr>
      <w:r>
        <w:rPr>
          <w:sz w:val="18"/>
        </w:rPr>
        <w:t xml:space="preserve"> </w:t>
      </w:r>
    </w:p>
    <w:p w:rsidR="005425FA" w:rsidRDefault="00C10D39">
      <w:pPr>
        <w:numPr>
          <w:ilvl w:val="0"/>
          <w:numId w:val="3"/>
        </w:numPr>
        <w:spacing w:after="278" w:line="259" w:lineRule="auto"/>
        <w:ind w:left="229" w:right="0" w:hanging="182"/>
        <w:jc w:val="left"/>
      </w:pPr>
      <w:r>
        <w:rPr>
          <w:sz w:val="18"/>
        </w:rPr>
        <w:t xml:space="preserve">Predictors: (Constant), 5.How satisfied were you with overall content of the skill development program </w:t>
      </w:r>
    </w:p>
    <w:p w:rsidR="005425FA" w:rsidRDefault="00C10D39">
      <w:pPr>
        <w:numPr>
          <w:ilvl w:val="0"/>
          <w:numId w:val="3"/>
        </w:numPr>
        <w:spacing w:after="278" w:line="259" w:lineRule="auto"/>
        <w:ind w:left="229" w:right="0" w:hanging="182"/>
        <w:jc w:val="left"/>
      </w:pPr>
      <w:r>
        <w:rPr>
          <w:sz w:val="18"/>
        </w:rPr>
        <w:t xml:space="preserve">Dependent Variable: 4.How would you rate your level of entrepreneurial experience </w:t>
      </w:r>
    </w:p>
    <w:p w:rsidR="005425FA" w:rsidRDefault="00C10D39">
      <w:pPr>
        <w:spacing w:after="276" w:line="259" w:lineRule="auto"/>
        <w:ind w:left="0" w:right="0" w:firstLine="0"/>
        <w:jc w:val="left"/>
      </w:pPr>
      <w:r>
        <w:t xml:space="preserve"> </w:t>
      </w:r>
    </w:p>
    <w:p w:rsidR="005425FA" w:rsidRDefault="00C10D39">
      <w:pPr>
        <w:spacing w:after="237" w:line="259" w:lineRule="auto"/>
        <w:ind w:left="0" w:right="0" w:firstLine="0"/>
        <w:jc w:val="left"/>
      </w:pPr>
      <w:r>
        <w:t xml:space="preserve"> </w:t>
      </w:r>
    </w:p>
    <w:p w:rsidR="005425FA" w:rsidRDefault="00C10D39">
      <w:pPr>
        <w:spacing w:after="61" w:line="259" w:lineRule="auto"/>
        <w:ind w:left="57" w:right="0"/>
        <w:jc w:val="left"/>
      </w:pPr>
      <w:r>
        <w:rPr>
          <w:b/>
          <w:sz w:val="18"/>
        </w:rPr>
        <w:t>ANOVA</w:t>
      </w:r>
      <w:r>
        <w:rPr>
          <w:b/>
          <w:sz w:val="18"/>
          <w:vertAlign w:val="superscript"/>
        </w:rPr>
        <w:t>a</w:t>
      </w:r>
      <w:r>
        <w:rPr>
          <w:sz w:val="18"/>
        </w:rPr>
        <w:t xml:space="preserve"> </w:t>
      </w:r>
    </w:p>
    <w:tbl>
      <w:tblPr>
        <w:tblStyle w:val="TableGrid"/>
        <w:tblW w:w="7986" w:type="dxa"/>
        <w:tblInd w:w="-2" w:type="dxa"/>
        <w:tblCellMar>
          <w:top w:w="33" w:type="dxa"/>
          <w:left w:w="0" w:type="dxa"/>
          <w:bottom w:w="0" w:type="dxa"/>
          <w:right w:w="115" w:type="dxa"/>
        </w:tblCellMar>
        <w:tblLook w:val="04A0" w:firstRow="1" w:lastRow="0" w:firstColumn="1" w:lastColumn="0" w:noHBand="0" w:noVBand="1"/>
      </w:tblPr>
      <w:tblGrid>
        <w:gridCol w:w="810"/>
        <w:gridCol w:w="1217"/>
        <w:gridCol w:w="1486"/>
        <w:gridCol w:w="1023"/>
        <w:gridCol w:w="1407"/>
        <w:gridCol w:w="1023"/>
        <w:gridCol w:w="1020"/>
      </w:tblGrid>
      <w:tr w:rsidR="005425FA">
        <w:trPr>
          <w:trHeight w:val="514"/>
        </w:trPr>
        <w:tc>
          <w:tcPr>
            <w:tcW w:w="809" w:type="dxa"/>
            <w:tcBorders>
              <w:top w:val="single" w:sz="17" w:space="0" w:color="000000"/>
              <w:left w:val="single" w:sz="17" w:space="0" w:color="000000"/>
              <w:bottom w:val="single" w:sz="17" w:space="0" w:color="000000"/>
              <w:right w:val="nil"/>
            </w:tcBorders>
          </w:tcPr>
          <w:p w:rsidR="005425FA" w:rsidRDefault="00C10D39">
            <w:pPr>
              <w:spacing w:after="0" w:line="259" w:lineRule="auto"/>
              <w:ind w:left="89" w:right="0" w:firstLine="0"/>
              <w:jc w:val="left"/>
            </w:pPr>
            <w:r>
              <w:rPr>
                <w:sz w:val="18"/>
              </w:rPr>
              <w:t xml:space="preserve">Model </w:t>
            </w:r>
          </w:p>
        </w:tc>
        <w:tc>
          <w:tcPr>
            <w:tcW w:w="1217" w:type="dxa"/>
            <w:tcBorders>
              <w:top w:val="single" w:sz="17" w:space="0" w:color="000000"/>
              <w:left w:val="nil"/>
              <w:bottom w:val="single" w:sz="17" w:space="0" w:color="000000"/>
              <w:right w:val="single" w:sz="17" w:space="0" w:color="000000"/>
            </w:tcBorders>
          </w:tcPr>
          <w:p w:rsidR="005425FA" w:rsidRDefault="005425FA">
            <w:pPr>
              <w:spacing w:after="160" w:line="259" w:lineRule="auto"/>
              <w:ind w:left="0" w:right="0" w:firstLine="0"/>
              <w:jc w:val="left"/>
            </w:pPr>
          </w:p>
        </w:tc>
        <w:tc>
          <w:tcPr>
            <w:tcW w:w="1486" w:type="dxa"/>
            <w:tcBorders>
              <w:top w:val="single" w:sz="17" w:space="0" w:color="000000"/>
              <w:left w:val="single" w:sz="17" w:space="0" w:color="000000"/>
              <w:bottom w:val="single" w:sz="17" w:space="0" w:color="000000"/>
              <w:right w:val="single" w:sz="8" w:space="0" w:color="000000"/>
            </w:tcBorders>
          </w:tcPr>
          <w:p w:rsidR="005425FA" w:rsidRDefault="00C10D39">
            <w:pPr>
              <w:spacing w:after="0" w:line="259" w:lineRule="auto"/>
              <w:ind w:left="89" w:right="0" w:firstLine="0"/>
              <w:jc w:val="left"/>
            </w:pPr>
            <w:r>
              <w:rPr>
                <w:sz w:val="18"/>
              </w:rPr>
              <w:t xml:space="preserve">Sum of Squares </w:t>
            </w:r>
          </w:p>
        </w:tc>
        <w:tc>
          <w:tcPr>
            <w:tcW w:w="1023" w:type="dxa"/>
            <w:tcBorders>
              <w:top w:val="single" w:sz="17" w:space="0" w:color="000000"/>
              <w:left w:val="single" w:sz="8" w:space="0" w:color="000000"/>
              <w:bottom w:val="single" w:sz="17" w:space="0" w:color="000000"/>
              <w:right w:val="single" w:sz="8" w:space="0" w:color="000000"/>
            </w:tcBorders>
          </w:tcPr>
          <w:p w:rsidR="005425FA" w:rsidRDefault="00C10D39">
            <w:pPr>
              <w:spacing w:after="0" w:line="259" w:lineRule="auto"/>
              <w:ind w:left="77" w:right="0" w:firstLine="0"/>
              <w:jc w:val="left"/>
            </w:pPr>
            <w:r>
              <w:rPr>
                <w:sz w:val="18"/>
              </w:rPr>
              <w:t xml:space="preserve">df </w:t>
            </w:r>
          </w:p>
        </w:tc>
        <w:tc>
          <w:tcPr>
            <w:tcW w:w="1407" w:type="dxa"/>
            <w:tcBorders>
              <w:top w:val="single" w:sz="17" w:space="0" w:color="000000"/>
              <w:left w:val="single" w:sz="8" w:space="0" w:color="000000"/>
              <w:bottom w:val="single" w:sz="17" w:space="0" w:color="000000"/>
              <w:right w:val="single" w:sz="8" w:space="0" w:color="000000"/>
            </w:tcBorders>
          </w:tcPr>
          <w:p w:rsidR="005425FA" w:rsidRDefault="00C10D39">
            <w:pPr>
              <w:spacing w:after="0" w:line="259" w:lineRule="auto"/>
              <w:ind w:left="72" w:right="0" w:firstLine="0"/>
              <w:jc w:val="left"/>
            </w:pPr>
            <w:r>
              <w:rPr>
                <w:sz w:val="18"/>
              </w:rPr>
              <w:t xml:space="preserve">Mean Square </w:t>
            </w:r>
          </w:p>
        </w:tc>
        <w:tc>
          <w:tcPr>
            <w:tcW w:w="1023" w:type="dxa"/>
            <w:tcBorders>
              <w:top w:val="single" w:sz="17" w:space="0" w:color="000000"/>
              <w:left w:val="single" w:sz="8" w:space="0" w:color="000000"/>
              <w:bottom w:val="single" w:sz="17" w:space="0" w:color="000000"/>
              <w:right w:val="single" w:sz="8" w:space="0" w:color="000000"/>
            </w:tcBorders>
          </w:tcPr>
          <w:p w:rsidR="005425FA" w:rsidRDefault="00C10D39">
            <w:pPr>
              <w:spacing w:after="0" w:line="259" w:lineRule="auto"/>
              <w:ind w:left="77" w:right="0" w:firstLine="0"/>
              <w:jc w:val="left"/>
            </w:pPr>
            <w:r>
              <w:rPr>
                <w:sz w:val="18"/>
              </w:rPr>
              <w:t xml:space="preserve">F </w:t>
            </w:r>
          </w:p>
        </w:tc>
        <w:tc>
          <w:tcPr>
            <w:tcW w:w="1020" w:type="dxa"/>
            <w:tcBorders>
              <w:top w:val="single" w:sz="17" w:space="0" w:color="000000"/>
              <w:left w:val="single" w:sz="8" w:space="0" w:color="000000"/>
              <w:bottom w:val="single" w:sz="17" w:space="0" w:color="000000"/>
              <w:right w:val="single" w:sz="17" w:space="0" w:color="000000"/>
            </w:tcBorders>
          </w:tcPr>
          <w:p w:rsidR="005425FA" w:rsidRDefault="00C10D39">
            <w:pPr>
              <w:spacing w:after="0" w:line="259" w:lineRule="auto"/>
              <w:ind w:left="72" w:right="0" w:firstLine="0"/>
              <w:jc w:val="left"/>
            </w:pPr>
            <w:r>
              <w:rPr>
                <w:sz w:val="18"/>
              </w:rPr>
              <w:t xml:space="preserve">Sig. </w:t>
            </w:r>
          </w:p>
        </w:tc>
      </w:tr>
      <w:tr w:rsidR="005425FA">
        <w:trPr>
          <w:trHeight w:val="514"/>
        </w:trPr>
        <w:tc>
          <w:tcPr>
            <w:tcW w:w="809" w:type="dxa"/>
            <w:vMerge w:val="restart"/>
            <w:tcBorders>
              <w:top w:val="single" w:sz="17" w:space="0" w:color="000000"/>
              <w:left w:val="single" w:sz="17" w:space="0" w:color="000000"/>
              <w:bottom w:val="single" w:sz="17" w:space="0" w:color="000000"/>
              <w:right w:val="nil"/>
            </w:tcBorders>
          </w:tcPr>
          <w:p w:rsidR="005425FA" w:rsidRDefault="00C10D39">
            <w:pPr>
              <w:spacing w:after="0" w:line="259" w:lineRule="auto"/>
              <w:ind w:left="89" w:right="0" w:firstLine="0"/>
              <w:jc w:val="left"/>
            </w:pPr>
            <w:r>
              <w:rPr>
                <w:sz w:val="18"/>
              </w:rPr>
              <w:t xml:space="preserve">1 </w:t>
            </w:r>
          </w:p>
        </w:tc>
        <w:tc>
          <w:tcPr>
            <w:tcW w:w="1217" w:type="dxa"/>
            <w:tcBorders>
              <w:top w:val="single" w:sz="17" w:space="0" w:color="000000"/>
              <w:left w:val="nil"/>
              <w:bottom w:val="single" w:sz="17" w:space="0" w:color="FFFFFF"/>
              <w:right w:val="single" w:sz="17" w:space="0" w:color="000000"/>
            </w:tcBorders>
          </w:tcPr>
          <w:p w:rsidR="005425FA" w:rsidRDefault="00C10D39">
            <w:pPr>
              <w:spacing w:after="0" w:line="259" w:lineRule="auto"/>
              <w:ind w:left="0" w:right="0" w:firstLine="0"/>
              <w:jc w:val="left"/>
            </w:pPr>
            <w:r>
              <w:rPr>
                <w:sz w:val="18"/>
              </w:rPr>
              <w:t xml:space="preserve">Regression </w:t>
            </w:r>
          </w:p>
        </w:tc>
        <w:tc>
          <w:tcPr>
            <w:tcW w:w="1486" w:type="dxa"/>
            <w:tcBorders>
              <w:top w:val="single" w:sz="17" w:space="0" w:color="000000"/>
              <w:left w:val="single" w:sz="17" w:space="0" w:color="000000"/>
              <w:bottom w:val="single" w:sz="17" w:space="0" w:color="FFFFFF"/>
              <w:right w:val="single" w:sz="8" w:space="0" w:color="000000"/>
            </w:tcBorders>
          </w:tcPr>
          <w:p w:rsidR="005425FA" w:rsidRDefault="00C10D39">
            <w:pPr>
              <w:spacing w:after="0" w:line="259" w:lineRule="auto"/>
              <w:ind w:left="89" w:right="0" w:firstLine="0"/>
              <w:jc w:val="left"/>
            </w:pPr>
            <w:r>
              <w:rPr>
                <w:sz w:val="18"/>
              </w:rPr>
              <w:t xml:space="preserve">2.100 </w:t>
            </w:r>
          </w:p>
        </w:tc>
        <w:tc>
          <w:tcPr>
            <w:tcW w:w="1023" w:type="dxa"/>
            <w:tcBorders>
              <w:top w:val="single" w:sz="17" w:space="0" w:color="000000"/>
              <w:left w:val="single" w:sz="8" w:space="0" w:color="000000"/>
              <w:bottom w:val="single" w:sz="17" w:space="0" w:color="FFFFFF"/>
              <w:right w:val="single" w:sz="8" w:space="0" w:color="000000"/>
            </w:tcBorders>
          </w:tcPr>
          <w:p w:rsidR="005425FA" w:rsidRDefault="00C10D39">
            <w:pPr>
              <w:spacing w:after="0" w:line="259" w:lineRule="auto"/>
              <w:ind w:left="77" w:right="0" w:firstLine="0"/>
              <w:jc w:val="left"/>
            </w:pPr>
            <w:r>
              <w:rPr>
                <w:sz w:val="18"/>
              </w:rPr>
              <w:t xml:space="preserve">1 </w:t>
            </w:r>
          </w:p>
        </w:tc>
        <w:tc>
          <w:tcPr>
            <w:tcW w:w="1407" w:type="dxa"/>
            <w:tcBorders>
              <w:top w:val="single" w:sz="17" w:space="0" w:color="000000"/>
              <w:left w:val="single" w:sz="8" w:space="0" w:color="000000"/>
              <w:bottom w:val="single" w:sz="17" w:space="0" w:color="FFFFFF"/>
              <w:right w:val="single" w:sz="8" w:space="0" w:color="000000"/>
            </w:tcBorders>
          </w:tcPr>
          <w:p w:rsidR="005425FA" w:rsidRDefault="00C10D39">
            <w:pPr>
              <w:spacing w:after="0" w:line="259" w:lineRule="auto"/>
              <w:ind w:left="72" w:right="0" w:firstLine="0"/>
              <w:jc w:val="left"/>
            </w:pPr>
            <w:r>
              <w:rPr>
                <w:sz w:val="18"/>
              </w:rPr>
              <w:t xml:space="preserve">2.100 </w:t>
            </w:r>
          </w:p>
        </w:tc>
        <w:tc>
          <w:tcPr>
            <w:tcW w:w="1023" w:type="dxa"/>
            <w:tcBorders>
              <w:top w:val="single" w:sz="17" w:space="0" w:color="000000"/>
              <w:left w:val="single" w:sz="8" w:space="0" w:color="000000"/>
              <w:bottom w:val="single" w:sz="17" w:space="0" w:color="FFFFFF"/>
              <w:right w:val="single" w:sz="8" w:space="0" w:color="000000"/>
            </w:tcBorders>
          </w:tcPr>
          <w:p w:rsidR="005425FA" w:rsidRDefault="00C10D39">
            <w:pPr>
              <w:spacing w:after="0" w:line="259" w:lineRule="auto"/>
              <w:ind w:left="77" w:right="0" w:firstLine="0"/>
              <w:jc w:val="left"/>
            </w:pPr>
            <w:r>
              <w:rPr>
                <w:sz w:val="18"/>
              </w:rPr>
              <w:t xml:space="preserve">2.516 </w:t>
            </w:r>
          </w:p>
        </w:tc>
        <w:tc>
          <w:tcPr>
            <w:tcW w:w="1020" w:type="dxa"/>
            <w:tcBorders>
              <w:top w:val="single" w:sz="17" w:space="0" w:color="000000"/>
              <w:left w:val="single" w:sz="8" w:space="0" w:color="000000"/>
              <w:bottom w:val="single" w:sz="17" w:space="0" w:color="FFFFFF"/>
              <w:right w:val="single" w:sz="17" w:space="0" w:color="000000"/>
            </w:tcBorders>
          </w:tcPr>
          <w:p w:rsidR="005425FA" w:rsidRDefault="00C10D39">
            <w:pPr>
              <w:spacing w:after="0" w:line="259" w:lineRule="auto"/>
              <w:ind w:left="72" w:right="0" w:firstLine="0"/>
              <w:jc w:val="left"/>
            </w:pPr>
            <w:r>
              <w:rPr>
                <w:sz w:val="18"/>
              </w:rPr>
              <w:t>.119</w:t>
            </w:r>
            <w:r>
              <w:rPr>
                <w:sz w:val="18"/>
                <w:vertAlign w:val="superscript"/>
              </w:rPr>
              <w:t>b</w:t>
            </w:r>
            <w:r>
              <w:rPr>
                <w:sz w:val="18"/>
              </w:rPr>
              <w:t xml:space="preserve"> </w:t>
            </w:r>
          </w:p>
        </w:tc>
      </w:tr>
      <w:tr w:rsidR="005425FA">
        <w:trPr>
          <w:trHeight w:val="619"/>
        </w:trPr>
        <w:tc>
          <w:tcPr>
            <w:tcW w:w="0" w:type="auto"/>
            <w:vMerge/>
            <w:tcBorders>
              <w:top w:val="nil"/>
              <w:left w:val="single" w:sz="17" w:space="0" w:color="000000"/>
              <w:bottom w:val="nil"/>
              <w:right w:val="nil"/>
            </w:tcBorders>
          </w:tcPr>
          <w:p w:rsidR="005425FA" w:rsidRDefault="005425FA">
            <w:pPr>
              <w:spacing w:after="160" w:line="259" w:lineRule="auto"/>
              <w:ind w:left="0" w:right="0" w:firstLine="0"/>
              <w:jc w:val="left"/>
            </w:pPr>
          </w:p>
        </w:tc>
        <w:tc>
          <w:tcPr>
            <w:tcW w:w="1217" w:type="dxa"/>
            <w:tcBorders>
              <w:top w:val="single" w:sz="17" w:space="0" w:color="FFFFFF"/>
              <w:left w:val="nil"/>
              <w:bottom w:val="single" w:sz="17" w:space="0" w:color="FFFFFF"/>
              <w:right w:val="single" w:sz="17" w:space="0" w:color="000000"/>
            </w:tcBorders>
          </w:tcPr>
          <w:p w:rsidR="005425FA" w:rsidRDefault="00C10D39">
            <w:pPr>
              <w:spacing w:after="0" w:line="259" w:lineRule="auto"/>
              <w:ind w:left="0" w:right="0" w:firstLine="0"/>
              <w:jc w:val="left"/>
            </w:pPr>
            <w:r>
              <w:rPr>
                <w:sz w:val="18"/>
              </w:rPr>
              <w:t xml:space="preserve">Residual </w:t>
            </w:r>
          </w:p>
        </w:tc>
        <w:tc>
          <w:tcPr>
            <w:tcW w:w="1486" w:type="dxa"/>
            <w:tcBorders>
              <w:top w:val="single" w:sz="17" w:space="0" w:color="FFFFFF"/>
              <w:left w:val="single" w:sz="17" w:space="0" w:color="000000"/>
              <w:bottom w:val="single" w:sz="17" w:space="0" w:color="FFFFFF"/>
              <w:right w:val="single" w:sz="8" w:space="0" w:color="000000"/>
            </w:tcBorders>
          </w:tcPr>
          <w:p w:rsidR="005425FA" w:rsidRDefault="00C10D39">
            <w:pPr>
              <w:spacing w:after="0" w:line="259" w:lineRule="auto"/>
              <w:ind w:left="89" w:right="0" w:firstLine="0"/>
              <w:jc w:val="left"/>
            </w:pPr>
            <w:r>
              <w:rPr>
                <w:sz w:val="18"/>
              </w:rPr>
              <w:t xml:space="preserve">43.400 </w:t>
            </w:r>
          </w:p>
        </w:tc>
        <w:tc>
          <w:tcPr>
            <w:tcW w:w="1023" w:type="dxa"/>
            <w:tcBorders>
              <w:top w:val="single" w:sz="17" w:space="0" w:color="FFFFFF"/>
              <w:left w:val="single" w:sz="8" w:space="0" w:color="000000"/>
              <w:bottom w:val="single" w:sz="17" w:space="0" w:color="FFFFFF"/>
              <w:right w:val="single" w:sz="8" w:space="0" w:color="000000"/>
            </w:tcBorders>
          </w:tcPr>
          <w:p w:rsidR="005425FA" w:rsidRDefault="00C10D39">
            <w:pPr>
              <w:spacing w:after="0" w:line="259" w:lineRule="auto"/>
              <w:ind w:left="77" w:right="0" w:firstLine="0"/>
              <w:jc w:val="left"/>
            </w:pPr>
            <w:r>
              <w:rPr>
                <w:sz w:val="18"/>
              </w:rPr>
              <w:t xml:space="preserve">52 </w:t>
            </w:r>
          </w:p>
        </w:tc>
        <w:tc>
          <w:tcPr>
            <w:tcW w:w="1407" w:type="dxa"/>
            <w:tcBorders>
              <w:top w:val="single" w:sz="17" w:space="0" w:color="FFFFFF"/>
              <w:left w:val="single" w:sz="8" w:space="0" w:color="000000"/>
              <w:bottom w:val="single" w:sz="17" w:space="0" w:color="FFFFFF"/>
              <w:right w:val="single" w:sz="8" w:space="0" w:color="000000"/>
            </w:tcBorders>
          </w:tcPr>
          <w:p w:rsidR="005425FA" w:rsidRDefault="00C10D39">
            <w:pPr>
              <w:spacing w:after="0" w:line="259" w:lineRule="auto"/>
              <w:ind w:left="72" w:right="0" w:firstLine="0"/>
              <w:jc w:val="left"/>
            </w:pPr>
            <w:r>
              <w:rPr>
                <w:sz w:val="18"/>
              </w:rPr>
              <w:t xml:space="preserve">.835 </w:t>
            </w:r>
          </w:p>
        </w:tc>
        <w:tc>
          <w:tcPr>
            <w:tcW w:w="1023" w:type="dxa"/>
            <w:tcBorders>
              <w:top w:val="single" w:sz="17" w:space="0" w:color="FFFFFF"/>
              <w:left w:val="single" w:sz="8" w:space="0" w:color="000000"/>
              <w:bottom w:val="single" w:sz="17" w:space="0" w:color="FFFFFF"/>
              <w:right w:val="single" w:sz="8" w:space="0" w:color="000000"/>
            </w:tcBorders>
          </w:tcPr>
          <w:p w:rsidR="005425FA" w:rsidRDefault="00C10D39">
            <w:pPr>
              <w:spacing w:after="0" w:line="259" w:lineRule="auto"/>
              <w:ind w:left="14" w:right="0" w:firstLine="0"/>
              <w:jc w:val="left"/>
            </w:pPr>
            <w:r>
              <w:t xml:space="preserve"> </w:t>
            </w:r>
          </w:p>
        </w:tc>
        <w:tc>
          <w:tcPr>
            <w:tcW w:w="1020" w:type="dxa"/>
            <w:tcBorders>
              <w:top w:val="single" w:sz="17" w:space="0" w:color="FFFFFF"/>
              <w:left w:val="single" w:sz="8" w:space="0" w:color="000000"/>
              <w:bottom w:val="single" w:sz="17" w:space="0" w:color="FFFFFF"/>
              <w:right w:val="single" w:sz="17" w:space="0" w:color="000000"/>
            </w:tcBorders>
          </w:tcPr>
          <w:p w:rsidR="005425FA" w:rsidRDefault="00C10D39">
            <w:pPr>
              <w:spacing w:after="0" w:line="259" w:lineRule="auto"/>
              <w:ind w:right="0" w:firstLine="0"/>
              <w:jc w:val="left"/>
            </w:pPr>
            <w:r>
              <w:t xml:space="preserve"> </w:t>
            </w:r>
          </w:p>
        </w:tc>
      </w:tr>
      <w:tr w:rsidR="005425FA">
        <w:trPr>
          <w:trHeight w:val="624"/>
        </w:trPr>
        <w:tc>
          <w:tcPr>
            <w:tcW w:w="0" w:type="auto"/>
            <w:vMerge/>
            <w:tcBorders>
              <w:top w:val="nil"/>
              <w:left w:val="single" w:sz="17" w:space="0" w:color="000000"/>
              <w:bottom w:val="single" w:sz="17" w:space="0" w:color="000000"/>
              <w:right w:val="nil"/>
            </w:tcBorders>
          </w:tcPr>
          <w:p w:rsidR="005425FA" w:rsidRDefault="005425FA">
            <w:pPr>
              <w:spacing w:after="160" w:line="259" w:lineRule="auto"/>
              <w:ind w:left="0" w:right="0" w:firstLine="0"/>
              <w:jc w:val="left"/>
            </w:pPr>
          </w:p>
        </w:tc>
        <w:tc>
          <w:tcPr>
            <w:tcW w:w="1217" w:type="dxa"/>
            <w:tcBorders>
              <w:top w:val="single" w:sz="17" w:space="0" w:color="FFFFFF"/>
              <w:left w:val="nil"/>
              <w:bottom w:val="single" w:sz="17" w:space="0" w:color="000000"/>
              <w:right w:val="single" w:sz="17" w:space="0" w:color="000000"/>
            </w:tcBorders>
          </w:tcPr>
          <w:p w:rsidR="005425FA" w:rsidRDefault="00C10D39">
            <w:pPr>
              <w:spacing w:after="0" w:line="259" w:lineRule="auto"/>
              <w:ind w:left="0" w:right="0" w:firstLine="0"/>
              <w:jc w:val="left"/>
            </w:pPr>
            <w:r>
              <w:rPr>
                <w:sz w:val="18"/>
              </w:rPr>
              <w:t xml:space="preserve">Total </w:t>
            </w:r>
          </w:p>
        </w:tc>
        <w:tc>
          <w:tcPr>
            <w:tcW w:w="1486" w:type="dxa"/>
            <w:tcBorders>
              <w:top w:val="single" w:sz="17" w:space="0" w:color="FFFFFF"/>
              <w:left w:val="single" w:sz="17" w:space="0" w:color="000000"/>
              <w:bottom w:val="single" w:sz="17" w:space="0" w:color="000000"/>
              <w:right w:val="single" w:sz="8" w:space="0" w:color="000000"/>
            </w:tcBorders>
          </w:tcPr>
          <w:p w:rsidR="005425FA" w:rsidRDefault="00C10D39">
            <w:pPr>
              <w:spacing w:after="0" w:line="259" w:lineRule="auto"/>
              <w:ind w:left="89" w:right="0" w:firstLine="0"/>
              <w:jc w:val="left"/>
            </w:pPr>
            <w:r>
              <w:rPr>
                <w:sz w:val="18"/>
              </w:rPr>
              <w:t xml:space="preserve">45.500 </w:t>
            </w:r>
          </w:p>
        </w:tc>
        <w:tc>
          <w:tcPr>
            <w:tcW w:w="1023" w:type="dxa"/>
            <w:tcBorders>
              <w:top w:val="single" w:sz="17" w:space="0" w:color="FFFFFF"/>
              <w:left w:val="single" w:sz="8" w:space="0" w:color="000000"/>
              <w:bottom w:val="single" w:sz="17" w:space="0" w:color="000000"/>
              <w:right w:val="single" w:sz="8" w:space="0" w:color="000000"/>
            </w:tcBorders>
          </w:tcPr>
          <w:p w:rsidR="005425FA" w:rsidRDefault="00C10D39">
            <w:pPr>
              <w:spacing w:after="0" w:line="259" w:lineRule="auto"/>
              <w:ind w:left="77" w:right="0" w:firstLine="0"/>
              <w:jc w:val="left"/>
            </w:pPr>
            <w:r>
              <w:rPr>
                <w:sz w:val="18"/>
              </w:rPr>
              <w:t xml:space="preserve">53 </w:t>
            </w:r>
          </w:p>
        </w:tc>
        <w:tc>
          <w:tcPr>
            <w:tcW w:w="1407" w:type="dxa"/>
            <w:tcBorders>
              <w:top w:val="single" w:sz="17" w:space="0" w:color="FFFFFF"/>
              <w:left w:val="single" w:sz="8" w:space="0" w:color="000000"/>
              <w:bottom w:val="single" w:sz="17" w:space="0" w:color="000000"/>
              <w:right w:val="single" w:sz="8" w:space="0" w:color="000000"/>
            </w:tcBorders>
          </w:tcPr>
          <w:p w:rsidR="005425FA" w:rsidRDefault="00C10D39">
            <w:pPr>
              <w:spacing w:after="0" w:line="259" w:lineRule="auto"/>
              <w:ind w:right="0" w:firstLine="0"/>
              <w:jc w:val="left"/>
            </w:pPr>
            <w:r>
              <w:t xml:space="preserve"> </w:t>
            </w:r>
          </w:p>
        </w:tc>
        <w:tc>
          <w:tcPr>
            <w:tcW w:w="1023" w:type="dxa"/>
            <w:tcBorders>
              <w:top w:val="single" w:sz="17" w:space="0" w:color="FFFFFF"/>
              <w:left w:val="single" w:sz="8" w:space="0" w:color="000000"/>
              <w:bottom w:val="single" w:sz="17" w:space="0" w:color="000000"/>
              <w:right w:val="single" w:sz="8" w:space="0" w:color="000000"/>
            </w:tcBorders>
          </w:tcPr>
          <w:p w:rsidR="005425FA" w:rsidRDefault="00C10D39">
            <w:pPr>
              <w:spacing w:after="0" w:line="259" w:lineRule="auto"/>
              <w:ind w:left="14" w:right="0" w:firstLine="0"/>
              <w:jc w:val="left"/>
            </w:pPr>
            <w:r>
              <w:t xml:space="preserve"> </w:t>
            </w:r>
          </w:p>
        </w:tc>
        <w:tc>
          <w:tcPr>
            <w:tcW w:w="1020" w:type="dxa"/>
            <w:tcBorders>
              <w:top w:val="single" w:sz="17" w:space="0" w:color="FFFFFF"/>
              <w:left w:val="single" w:sz="8" w:space="0" w:color="000000"/>
              <w:bottom w:val="single" w:sz="17" w:space="0" w:color="000000"/>
              <w:right w:val="single" w:sz="17" w:space="0" w:color="000000"/>
            </w:tcBorders>
          </w:tcPr>
          <w:p w:rsidR="005425FA" w:rsidRDefault="00C10D39">
            <w:pPr>
              <w:spacing w:after="0" w:line="259" w:lineRule="auto"/>
              <w:ind w:right="0" w:firstLine="0"/>
              <w:jc w:val="left"/>
            </w:pPr>
            <w:r>
              <w:t xml:space="preserve"> </w:t>
            </w:r>
          </w:p>
        </w:tc>
      </w:tr>
    </w:tbl>
    <w:p w:rsidR="005425FA" w:rsidRDefault="00C10D39">
      <w:pPr>
        <w:spacing w:after="249" w:line="259" w:lineRule="auto"/>
        <w:ind w:left="0" w:right="0" w:firstLine="0"/>
        <w:jc w:val="left"/>
      </w:pPr>
      <w:r>
        <w:t xml:space="preserve"> </w:t>
      </w:r>
    </w:p>
    <w:p w:rsidR="005425FA" w:rsidRDefault="00C10D39">
      <w:pPr>
        <w:numPr>
          <w:ilvl w:val="0"/>
          <w:numId w:val="4"/>
        </w:numPr>
        <w:spacing w:after="278" w:line="259" w:lineRule="auto"/>
        <w:ind w:left="229" w:right="0" w:hanging="182"/>
        <w:jc w:val="left"/>
      </w:pPr>
      <w:r>
        <w:rPr>
          <w:sz w:val="18"/>
        </w:rPr>
        <w:t xml:space="preserve">Dependent Variable: 4.How would you rate your level of entrepreneurial experience </w:t>
      </w:r>
    </w:p>
    <w:p w:rsidR="005425FA" w:rsidRDefault="00C10D39">
      <w:pPr>
        <w:numPr>
          <w:ilvl w:val="0"/>
          <w:numId w:val="4"/>
        </w:numPr>
        <w:spacing w:after="278" w:line="259" w:lineRule="auto"/>
        <w:ind w:left="229" w:right="0" w:hanging="182"/>
        <w:jc w:val="left"/>
      </w:pPr>
      <w:r>
        <w:rPr>
          <w:sz w:val="18"/>
        </w:rPr>
        <w:t xml:space="preserve">Predictors: (Constant), 5.How satisfied were you with overall content of the skill development program </w:t>
      </w:r>
    </w:p>
    <w:p w:rsidR="005425FA" w:rsidRDefault="00C10D39">
      <w:pPr>
        <w:spacing w:after="276" w:line="259" w:lineRule="auto"/>
        <w:ind w:left="0" w:right="0" w:firstLine="0"/>
        <w:jc w:val="left"/>
      </w:pPr>
      <w:r>
        <w:t xml:space="preserve"> </w:t>
      </w:r>
    </w:p>
    <w:p w:rsidR="005425FA" w:rsidRDefault="00C10D39">
      <w:pPr>
        <w:spacing w:after="271" w:line="259" w:lineRule="auto"/>
        <w:ind w:left="0" w:right="0" w:firstLine="0"/>
        <w:jc w:val="left"/>
      </w:pPr>
      <w:r>
        <w:t xml:space="preserve"> </w:t>
      </w:r>
    </w:p>
    <w:p w:rsidR="005425FA" w:rsidRDefault="00C10D39">
      <w:pPr>
        <w:spacing w:after="276" w:line="259" w:lineRule="auto"/>
        <w:ind w:left="0" w:right="0" w:firstLine="0"/>
        <w:jc w:val="left"/>
      </w:pPr>
      <w:r>
        <w:t xml:space="preserve"> </w:t>
      </w:r>
    </w:p>
    <w:p w:rsidR="005425FA" w:rsidRDefault="00C10D39">
      <w:pPr>
        <w:spacing w:after="276" w:line="259" w:lineRule="auto"/>
        <w:ind w:left="0" w:right="0" w:firstLine="0"/>
        <w:jc w:val="left"/>
      </w:pPr>
      <w:r>
        <w:t xml:space="preserve"> </w:t>
      </w:r>
    </w:p>
    <w:p w:rsidR="005425FA" w:rsidRDefault="00C10D39">
      <w:pPr>
        <w:spacing w:after="0" w:line="259" w:lineRule="auto"/>
        <w:ind w:left="0" w:right="0" w:firstLine="0"/>
        <w:jc w:val="left"/>
      </w:pPr>
      <w:r>
        <w:t xml:space="preserve"> </w:t>
      </w:r>
    </w:p>
    <w:p w:rsidR="005425FA" w:rsidRDefault="00C10D39">
      <w:pPr>
        <w:spacing w:after="61" w:line="259" w:lineRule="auto"/>
        <w:ind w:left="57" w:right="0"/>
        <w:jc w:val="left"/>
      </w:pPr>
      <w:r>
        <w:rPr>
          <w:b/>
          <w:sz w:val="18"/>
        </w:rPr>
        <w:t>Coefficients</w:t>
      </w:r>
      <w:r>
        <w:rPr>
          <w:b/>
          <w:sz w:val="18"/>
          <w:vertAlign w:val="superscript"/>
        </w:rPr>
        <w:t>a</w:t>
      </w:r>
      <w:r>
        <w:rPr>
          <w:sz w:val="18"/>
        </w:rPr>
        <w:t xml:space="preserve"> </w:t>
      </w:r>
    </w:p>
    <w:tbl>
      <w:tblPr>
        <w:tblStyle w:val="TableGrid"/>
        <w:tblW w:w="9364" w:type="dxa"/>
        <w:tblInd w:w="-2" w:type="dxa"/>
        <w:tblCellMar>
          <w:top w:w="29" w:type="dxa"/>
          <w:left w:w="0" w:type="dxa"/>
          <w:bottom w:w="0" w:type="dxa"/>
          <w:right w:w="32" w:type="dxa"/>
        </w:tblCellMar>
        <w:tblLook w:val="04A0" w:firstRow="1" w:lastRow="0" w:firstColumn="1" w:lastColumn="0" w:noHBand="0" w:noVBand="1"/>
      </w:tblPr>
      <w:tblGrid>
        <w:gridCol w:w="805"/>
        <w:gridCol w:w="2389"/>
        <w:gridCol w:w="1337"/>
        <w:gridCol w:w="1335"/>
        <w:gridCol w:w="1474"/>
        <w:gridCol w:w="1013"/>
        <w:gridCol w:w="1011"/>
      </w:tblGrid>
      <w:tr w:rsidR="005425FA">
        <w:trPr>
          <w:trHeight w:val="826"/>
        </w:trPr>
        <w:tc>
          <w:tcPr>
            <w:tcW w:w="805" w:type="dxa"/>
            <w:vMerge w:val="restart"/>
            <w:tcBorders>
              <w:top w:val="single" w:sz="17" w:space="0" w:color="000000"/>
              <w:left w:val="single" w:sz="17" w:space="0" w:color="000000"/>
              <w:bottom w:val="single" w:sz="17" w:space="0" w:color="000000"/>
              <w:right w:val="nil"/>
            </w:tcBorders>
          </w:tcPr>
          <w:p w:rsidR="005425FA" w:rsidRDefault="00C10D39">
            <w:pPr>
              <w:spacing w:after="0" w:line="259" w:lineRule="auto"/>
              <w:ind w:left="89" w:right="0" w:firstLine="0"/>
              <w:jc w:val="left"/>
            </w:pPr>
            <w:r>
              <w:rPr>
                <w:sz w:val="18"/>
              </w:rPr>
              <w:t xml:space="preserve">Model </w:t>
            </w:r>
          </w:p>
        </w:tc>
        <w:tc>
          <w:tcPr>
            <w:tcW w:w="2389" w:type="dxa"/>
            <w:vMerge w:val="restart"/>
            <w:tcBorders>
              <w:top w:val="single" w:sz="17" w:space="0" w:color="000000"/>
              <w:left w:val="nil"/>
              <w:bottom w:val="single" w:sz="17" w:space="0" w:color="000000"/>
              <w:right w:val="single" w:sz="17" w:space="0" w:color="000000"/>
            </w:tcBorders>
          </w:tcPr>
          <w:p w:rsidR="005425FA" w:rsidRDefault="005425FA">
            <w:pPr>
              <w:spacing w:after="160" w:line="259" w:lineRule="auto"/>
              <w:ind w:left="0" w:right="0" w:firstLine="0"/>
              <w:jc w:val="left"/>
            </w:pPr>
          </w:p>
        </w:tc>
        <w:tc>
          <w:tcPr>
            <w:tcW w:w="2672" w:type="dxa"/>
            <w:gridSpan w:val="2"/>
            <w:tcBorders>
              <w:top w:val="single" w:sz="17" w:space="0" w:color="000000"/>
              <w:left w:val="single" w:sz="17" w:space="0" w:color="000000"/>
              <w:bottom w:val="single" w:sz="10" w:space="0" w:color="FFFFFF"/>
              <w:right w:val="single" w:sz="8" w:space="0" w:color="000000"/>
            </w:tcBorders>
          </w:tcPr>
          <w:p w:rsidR="005425FA" w:rsidRDefault="00C10D39">
            <w:pPr>
              <w:spacing w:after="0" w:line="259" w:lineRule="auto"/>
              <w:ind w:left="89" w:right="0" w:firstLine="0"/>
              <w:jc w:val="left"/>
            </w:pPr>
            <w:r>
              <w:rPr>
                <w:sz w:val="18"/>
              </w:rPr>
              <w:t xml:space="preserve">Unstandardized Coefficients </w:t>
            </w:r>
          </w:p>
        </w:tc>
        <w:tc>
          <w:tcPr>
            <w:tcW w:w="1474" w:type="dxa"/>
            <w:tcBorders>
              <w:top w:val="single" w:sz="17" w:space="0" w:color="000000"/>
              <w:left w:val="single" w:sz="8" w:space="0" w:color="000000"/>
              <w:bottom w:val="single" w:sz="10" w:space="0" w:color="FFFFFF"/>
              <w:right w:val="single" w:sz="8" w:space="0" w:color="000000"/>
            </w:tcBorders>
          </w:tcPr>
          <w:p w:rsidR="005425FA" w:rsidRDefault="00C10D39">
            <w:pPr>
              <w:spacing w:after="113" w:line="259" w:lineRule="auto"/>
              <w:ind w:left="77" w:right="0" w:firstLine="0"/>
              <w:jc w:val="left"/>
            </w:pPr>
            <w:r>
              <w:rPr>
                <w:sz w:val="18"/>
              </w:rPr>
              <w:t xml:space="preserve">Standardized </w:t>
            </w:r>
          </w:p>
          <w:p w:rsidR="005425FA" w:rsidRDefault="00C10D39">
            <w:pPr>
              <w:spacing w:after="0" w:line="259" w:lineRule="auto"/>
              <w:ind w:left="77" w:right="0" w:firstLine="0"/>
              <w:jc w:val="left"/>
            </w:pPr>
            <w:r>
              <w:rPr>
                <w:sz w:val="18"/>
              </w:rPr>
              <w:t xml:space="preserve">Coefficients </w:t>
            </w:r>
          </w:p>
        </w:tc>
        <w:tc>
          <w:tcPr>
            <w:tcW w:w="1013" w:type="dxa"/>
            <w:vMerge w:val="restart"/>
            <w:tcBorders>
              <w:top w:val="single" w:sz="17" w:space="0" w:color="000000"/>
              <w:left w:val="single" w:sz="8" w:space="0" w:color="000000"/>
              <w:bottom w:val="single" w:sz="17" w:space="0" w:color="000000"/>
              <w:right w:val="single" w:sz="8" w:space="0" w:color="000000"/>
            </w:tcBorders>
          </w:tcPr>
          <w:p w:rsidR="005425FA" w:rsidRDefault="00C10D39">
            <w:pPr>
              <w:spacing w:after="0" w:line="259" w:lineRule="auto"/>
              <w:ind w:left="77" w:right="0" w:firstLine="0"/>
              <w:jc w:val="left"/>
            </w:pPr>
            <w:r>
              <w:rPr>
                <w:sz w:val="18"/>
              </w:rPr>
              <w:t xml:space="preserve">t </w:t>
            </w:r>
          </w:p>
        </w:tc>
        <w:tc>
          <w:tcPr>
            <w:tcW w:w="1011" w:type="dxa"/>
            <w:vMerge w:val="restart"/>
            <w:tcBorders>
              <w:top w:val="single" w:sz="17" w:space="0" w:color="000000"/>
              <w:left w:val="single" w:sz="8" w:space="0" w:color="000000"/>
              <w:bottom w:val="single" w:sz="17" w:space="0" w:color="000000"/>
              <w:right w:val="single" w:sz="17" w:space="0" w:color="000000"/>
            </w:tcBorders>
          </w:tcPr>
          <w:p w:rsidR="005425FA" w:rsidRDefault="00C10D39">
            <w:pPr>
              <w:spacing w:after="0" w:line="259" w:lineRule="auto"/>
              <w:ind w:left="77" w:right="0" w:firstLine="0"/>
              <w:jc w:val="left"/>
            </w:pPr>
            <w:r>
              <w:rPr>
                <w:sz w:val="18"/>
              </w:rPr>
              <w:t xml:space="preserve">Sig. </w:t>
            </w:r>
          </w:p>
        </w:tc>
      </w:tr>
      <w:tr w:rsidR="005425FA">
        <w:trPr>
          <w:trHeight w:val="519"/>
        </w:trPr>
        <w:tc>
          <w:tcPr>
            <w:tcW w:w="0" w:type="auto"/>
            <w:vMerge/>
            <w:tcBorders>
              <w:top w:val="nil"/>
              <w:left w:val="single" w:sz="17" w:space="0" w:color="000000"/>
              <w:bottom w:val="single" w:sz="17" w:space="0" w:color="000000"/>
              <w:right w:val="nil"/>
            </w:tcBorders>
          </w:tcPr>
          <w:p w:rsidR="005425FA" w:rsidRDefault="005425FA">
            <w:pPr>
              <w:spacing w:after="160" w:line="259" w:lineRule="auto"/>
              <w:ind w:left="0" w:right="0" w:firstLine="0"/>
              <w:jc w:val="left"/>
            </w:pPr>
          </w:p>
        </w:tc>
        <w:tc>
          <w:tcPr>
            <w:tcW w:w="0" w:type="auto"/>
            <w:vMerge/>
            <w:tcBorders>
              <w:top w:val="nil"/>
              <w:left w:val="nil"/>
              <w:bottom w:val="single" w:sz="17" w:space="0" w:color="000000"/>
              <w:right w:val="single" w:sz="17" w:space="0" w:color="000000"/>
            </w:tcBorders>
          </w:tcPr>
          <w:p w:rsidR="005425FA" w:rsidRDefault="005425FA">
            <w:pPr>
              <w:spacing w:after="160" w:line="259" w:lineRule="auto"/>
              <w:ind w:left="0" w:right="0" w:firstLine="0"/>
              <w:jc w:val="left"/>
            </w:pPr>
          </w:p>
        </w:tc>
        <w:tc>
          <w:tcPr>
            <w:tcW w:w="1337" w:type="dxa"/>
            <w:tcBorders>
              <w:top w:val="single" w:sz="10" w:space="0" w:color="FFFFFF"/>
              <w:left w:val="single" w:sz="17" w:space="0" w:color="000000"/>
              <w:bottom w:val="single" w:sz="17" w:space="0" w:color="000000"/>
              <w:right w:val="single" w:sz="8" w:space="0" w:color="000000"/>
            </w:tcBorders>
          </w:tcPr>
          <w:p w:rsidR="005425FA" w:rsidRDefault="00C10D39">
            <w:pPr>
              <w:spacing w:after="0" w:line="259" w:lineRule="auto"/>
              <w:ind w:left="89" w:right="0" w:firstLine="0"/>
              <w:jc w:val="left"/>
            </w:pPr>
            <w:r>
              <w:rPr>
                <w:sz w:val="18"/>
              </w:rPr>
              <w:t xml:space="preserve">B </w:t>
            </w:r>
          </w:p>
        </w:tc>
        <w:tc>
          <w:tcPr>
            <w:tcW w:w="1335" w:type="dxa"/>
            <w:tcBorders>
              <w:top w:val="single" w:sz="10" w:space="0" w:color="FFFFFF"/>
              <w:left w:val="single" w:sz="8" w:space="0" w:color="000000"/>
              <w:bottom w:val="single" w:sz="17" w:space="0" w:color="000000"/>
              <w:right w:val="single" w:sz="8" w:space="0" w:color="000000"/>
            </w:tcBorders>
          </w:tcPr>
          <w:p w:rsidR="005425FA" w:rsidRDefault="00C10D39">
            <w:pPr>
              <w:spacing w:after="0" w:line="259" w:lineRule="auto"/>
              <w:ind w:left="77" w:right="0" w:firstLine="0"/>
              <w:jc w:val="left"/>
            </w:pPr>
            <w:r>
              <w:rPr>
                <w:sz w:val="18"/>
              </w:rPr>
              <w:t xml:space="preserve">Std. Error </w:t>
            </w:r>
          </w:p>
        </w:tc>
        <w:tc>
          <w:tcPr>
            <w:tcW w:w="1474" w:type="dxa"/>
            <w:tcBorders>
              <w:top w:val="single" w:sz="10" w:space="0" w:color="FFFFFF"/>
              <w:left w:val="single" w:sz="8" w:space="0" w:color="000000"/>
              <w:bottom w:val="single" w:sz="17" w:space="0" w:color="000000"/>
              <w:right w:val="single" w:sz="8" w:space="0" w:color="000000"/>
            </w:tcBorders>
          </w:tcPr>
          <w:p w:rsidR="005425FA" w:rsidRDefault="00C10D39">
            <w:pPr>
              <w:spacing w:after="0" w:line="259" w:lineRule="auto"/>
              <w:ind w:left="77" w:right="0" w:firstLine="0"/>
              <w:jc w:val="left"/>
            </w:pPr>
            <w:r>
              <w:rPr>
                <w:sz w:val="18"/>
              </w:rPr>
              <w:t xml:space="preserve">Beta </w:t>
            </w:r>
          </w:p>
        </w:tc>
        <w:tc>
          <w:tcPr>
            <w:tcW w:w="0" w:type="auto"/>
            <w:vMerge/>
            <w:tcBorders>
              <w:top w:val="nil"/>
              <w:left w:val="single" w:sz="8" w:space="0" w:color="000000"/>
              <w:bottom w:val="single" w:sz="17" w:space="0" w:color="000000"/>
              <w:right w:val="single" w:sz="8" w:space="0" w:color="000000"/>
            </w:tcBorders>
          </w:tcPr>
          <w:p w:rsidR="005425FA" w:rsidRDefault="005425FA">
            <w:pPr>
              <w:spacing w:after="160" w:line="259" w:lineRule="auto"/>
              <w:ind w:left="0" w:right="0" w:firstLine="0"/>
              <w:jc w:val="left"/>
            </w:pPr>
          </w:p>
        </w:tc>
        <w:tc>
          <w:tcPr>
            <w:tcW w:w="0" w:type="auto"/>
            <w:vMerge/>
            <w:tcBorders>
              <w:top w:val="nil"/>
              <w:left w:val="single" w:sz="8" w:space="0" w:color="000000"/>
              <w:bottom w:val="single" w:sz="17" w:space="0" w:color="000000"/>
              <w:right w:val="single" w:sz="17" w:space="0" w:color="000000"/>
            </w:tcBorders>
          </w:tcPr>
          <w:p w:rsidR="005425FA" w:rsidRDefault="005425FA">
            <w:pPr>
              <w:spacing w:after="160" w:line="259" w:lineRule="auto"/>
              <w:ind w:left="0" w:right="0" w:firstLine="0"/>
              <w:jc w:val="left"/>
            </w:pPr>
          </w:p>
        </w:tc>
      </w:tr>
      <w:tr w:rsidR="005425FA">
        <w:trPr>
          <w:trHeight w:val="619"/>
        </w:trPr>
        <w:tc>
          <w:tcPr>
            <w:tcW w:w="805" w:type="dxa"/>
            <w:vMerge w:val="restart"/>
            <w:tcBorders>
              <w:top w:val="single" w:sz="17" w:space="0" w:color="000000"/>
              <w:left w:val="single" w:sz="17" w:space="0" w:color="000000"/>
              <w:bottom w:val="single" w:sz="17" w:space="0" w:color="000000"/>
              <w:right w:val="nil"/>
            </w:tcBorders>
          </w:tcPr>
          <w:p w:rsidR="005425FA" w:rsidRDefault="00C10D39">
            <w:pPr>
              <w:spacing w:after="0" w:line="259" w:lineRule="auto"/>
              <w:ind w:left="89" w:right="0" w:firstLine="0"/>
              <w:jc w:val="left"/>
            </w:pPr>
            <w:r>
              <w:rPr>
                <w:sz w:val="18"/>
              </w:rPr>
              <w:t xml:space="preserve">1 </w:t>
            </w:r>
          </w:p>
        </w:tc>
        <w:tc>
          <w:tcPr>
            <w:tcW w:w="2389" w:type="dxa"/>
            <w:vMerge w:val="restart"/>
            <w:tcBorders>
              <w:top w:val="single" w:sz="17" w:space="0" w:color="000000"/>
              <w:left w:val="nil"/>
              <w:bottom w:val="single" w:sz="17" w:space="0" w:color="000000"/>
              <w:right w:val="single" w:sz="17" w:space="0" w:color="000000"/>
            </w:tcBorders>
          </w:tcPr>
          <w:p w:rsidR="005425FA" w:rsidRDefault="00C10D39">
            <w:pPr>
              <w:spacing w:after="338" w:line="259" w:lineRule="auto"/>
              <w:ind w:left="0" w:right="0" w:firstLine="0"/>
              <w:jc w:val="left"/>
            </w:pPr>
            <w:r>
              <w:rPr>
                <w:sz w:val="18"/>
              </w:rPr>
              <w:t xml:space="preserve">(Constant) </w:t>
            </w:r>
          </w:p>
          <w:p w:rsidR="005425FA" w:rsidRDefault="00C10D39">
            <w:pPr>
              <w:spacing w:after="0" w:line="259" w:lineRule="auto"/>
              <w:ind w:left="0" w:right="41" w:firstLine="0"/>
            </w:pPr>
            <w:r>
              <w:rPr>
                <w:sz w:val="18"/>
              </w:rPr>
              <w:t xml:space="preserve">5.How satisfied were you with overall content of the skill development program </w:t>
            </w:r>
          </w:p>
        </w:tc>
        <w:tc>
          <w:tcPr>
            <w:tcW w:w="1337" w:type="dxa"/>
            <w:tcBorders>
              <w:top w:val="single" w:sz="17" w:space="0" w:color="000000"/>
              <w:left w:val="single" w:sz="17" w:space="0" w:color="000000"/>
              <w:bottom w:val="single" w:sz="17" w:space="0" w:color="FFFFFF"/>
              <w:right w:val="single" w:sz="8" w:space="0" w:color="000000"/>
            </w:tcBorders>
          </w:tcPr>
          <w:p w:rsidR="005425FA" w:rsidRDefault="00C10D39">
            <w:pPr>
              <w:spacing w:after="0" w:line="259" w:lineRule="auto"/>
              <w:ind w:left="89" w:right="0" w:firstLine="0"/>
              <w:jc w:val="left"/>
            </w:pPr>
            <w:r>
              <w:rPr>
                <w:sz w:val="18"/>
              </w:rPr>
              <w:t xml:space="preserve">1.825 </w:t>
            </w:r>
          </w:p>
        </w:tc>
        <w:tc>
          <w:tcPr>
            <w:tcW w:w="1335" w:type="dxa"/>
            <w:tcBorders>
              <w:top w:val="single" w:sz="17" w:space="0" w:color="000000"/>
              <w:left w:val="single" w:sz="8" w:space="0" w:color="000000"/>
              <w:bottom w:val="single" w:sz="17" w:space="0" w:color="FFFFFF"/>
              <w:right w:val="single" w:sz="8" w:space="0" w:color="000000"/>
            </w:tcBorders>
          </w:tcPr>
          <w:p w:rsidR="005425FA" w:rsidRDefault="00C10D39">
            <w:pPr>
              <w:spacing w:after="0" w:line="259" w:lineRule="auto"/>
              <w:ind w:left="77" w:right="0" w:firstLine="0"/>
              <w:jc w:val="left"/>
            </w:pPr>
            <w:r>
              <w:rPr>
                <w:sz w:val="18"/>
              </w:rPr>
              <w:t xml:space="preserve">.249 </w:t>
            </w:r>
          </w:p>
        </w:tc>
        <w:tc>
          <w:tcPr>
            <w:tcW w:w="1474" w:type="dxa"/>
            <w:tcBorders>
              <w:top w:val="single" w:sz="17" w:space="0" w:color="000000"/>
              <w:left w:val="single" w:sz="8" w:space="0" w:color="000000"/>
              <w:bottom w:val="single" w:sz="17" w:space="0" w:color="FFFFFF"/>
              <w:right w:val="single" w:sz="8" w:space="0" w:color="000000"/>
            </w:tcBorders>
          </w:tcPr>
          <w:p w:rsidR="005425FA" w:rsidRDefault="00C10D39">
            <w:pPr>
              <w:spacing w:after="0" w:line="259" w:lineRule="auto"/>
              <w:ind w:left="14" w:right="0" w:firstLine="0"/>
              <w:jc w:val="left"/>
            </w:pPr>
            <w:r>
              <w:t xml:space="preserve"> </w:t>
            </w:r>
          </w:p>
        </w:tc>
        <w:tc>
          <w:tcPr>
            <w:tcW w:w="1013" w:type="dxa"/>
            <w:tcBorders>
              <w:top w:val="single" w:sz="17" w:space="0" w:color="000000"/>
              <w:left w:val="single" w:sz="8" w:space="0" w:color="000000"/>
              <w:bottom w:val="single" w:sz="17" w:space="0" w:color="FFFFFF"/>
              <w:right w:val="single" w:sz="8" w:space="0" w:color="000000"/>
            </w:tcBorders>
          </w:tcPr>
          <w:p w:rsidR="005425FA" w:rsidRDefault="00C10D39">
            <w:pPr>
              <w:spacing w:after="0" w:line="259" w:lineRule="auto"/>
              <w:ind w:left="77" w:right="0" w:firstLine="0"/>
              <w:jc w:val="left"/>
            </w:pPr>
            <w:r>
              <w:rPr>
                <w:sz w:val="18"/>
              </w:rPr>
              <w:t xml:space="preserve">7.338 </w:t>
            </w:r>
          </w:p>
        </w:tc>
        <w:tc>
          <w:tcPr>
            <w:tcW w:w="1011" w:type="dxa"/>
            <w:tcBorders>
              <w:top w:val="single" w:sz="17" w:space="0" w:color="000000"/>
              <w:left w:val="single" w:sz="8" w:space="0" w:color="000000"/>
              <w:bottom w:val="single" w:sz="17" w:space="0" w:color="FFFFFF"/>
              <w:right w:val="single" w:sz="17" w:space="0" w:color="000000"/>
            </w:tcBorders>
          </w:tcPr>
          <w:p w:rsidR="005425FA" w:rsidRDefault="00C10D39">
            <w:pPr>
              <w:spacing w:after="0" w:line="259" w:lineRule="auto"/>
              <w:ind w:left="77" w:right="0" w:firstLine="0"/>
              <w:jc w:val="left"/>
            </w:pPr>
            <w:r>
              <w:rPr>
                <w:sz w:val="18"/>
              </w:rPr>
              <w:t xml:space="preserve">.000 </w:t>
            </w:r>
          </w:p>
        </w:tc>
      </w:tr>
      <w:tr w:rsidR="005425FA">
        <w:trPr>
          <w:trHeight w:val="1138"/>
        </w:trPr>
        <w:tc>
          <w:tcPr>
            <w:tcW w:w="0" w:type="auto"/>
            <w:vMerge/>
            <w:tcBorders>
              <w:top w:val="nil"/>
              <w:left w:val="single" w:sz="17" w:space="0" w:color="000000"/>
              <w:bottom w:val="single" w:sz="17" w:space="0" w:color="000000"/>
              <w:right w:val="nil"/>
            </w:tcBorders>
          </w:tcPr>
          <w:p w:rsidR="005425FA" w:rsidRDefault="005425FA">
            <w:pPr>
              <w:spacing w:after="160" w:line="259" w:lineRule="auto"/>
              <w:ind w:left="0" w:right="0" w:firstLine="0"/>
              <w:jc w:val="left"/>
            </w:pPr>
          </w:p>
        </w:tc>
        <w:tc>
          <w:tcPr>
            <w:tcW w:w="0" w:type="auto"/>
            <w:vMerge/>
            <w:tcBorders>
              <w:top w:val="nil"/>
              <w:left w:val="nil"/>
              <w:bottom w:val="single" w:sz="17" w:space="0" w:color="000000"/>
              <w:right w:val="single" w:sz="17" w:space="0" w:color="000000"/>
            </w:tcBorders>
          </w:tcPr>
          <w:p w:rsidR="005425FA" w:rsidRDefault="005425FA">
            <w:pPr>
              <w:spacing w:after="160" w:line="259" w:lineRule="auto"/>
              <w:ind w:left="0" w:right="0" w:firstLine="0"/>
              <w:jc w:val="left"/>
            </w:pPr>
          </w:p>
        </w:tc>
        <w:tc>
          <w:tcPr>
            <w:tcW w:w="1337" w:type="dxa"/>
            <w:tcBorders>
              <w:top w:val="single" w:sz="17" w:space="0" w:color="FFFFFF"/>
              <w:left w:val="single" w:sz="17" w:space="0" w:color="000000"/>
              <w:bottom w:val="single" w:sz="17" w:space="0" w:color="000000"/>
              <w:right w:val="single" w:sz="8" w:space="0" w:color="000000"/>
            </w:tcBorders>
          </w:tcPr>
          <w:p w:rsidR="005425FA" w:rsidRDefault="00C10D39">
            <w:pPr>
              <w:spacing w:after="0" w:line="259" w:lineRule="auto"/>
              <w:ind w:left="89" w:right="0" w:firstLine="0"/>
              <w:jc w:val="left"/>
            </w:pPr>
            <w:r>
              <w:rPr>
                <w:sz w:val="18"/>
              </w:rPr>
              <w:t xml:space="preserve">.225 </w:t>
            </w:r>
          </w:p>
        </w:tc>
        <w:tc>
          <w:tcPr>
            <w:tcW w:w="1335" w:type="dxa"/>
            <w:tcBorders>
              <w:top w:val="single" w:sz="17" w:space="0" w:color="FFFFFF"/>
              <w:left w:val="single" w:sz="8" w:space="0" w:color="000000"/>
              <w:bottom w:val="single" w:sz="17" w:space="0" w:color="000000"/>
              <w:right w:val="single" w:sz="8" w:space="0" w:color="000000"/>
            </w:tcBorders>
          </w:tcPr>
          <w:p w:rsidR="005425FA" w:rsidRDefault="00C10D39">
            <w:pPr>
              <w:spacing w:after="0" w:line="259" w:lineRule="auto"/>
              <w:ind w:left="77" w:right="0" w:firstLine="0"/>
              <w:jc w:val="left"/>
            </w:pPr>
            <w:r>
              <w:rPr>
                <w:sz w:val="18"/>
              </w:rPr>
              <w:t xml:space="preserve">.142 </w:t>
            </w:r>
          </w:p>
        </w:tc>
        <w:tc>
          <w:tcPr>
            <w:tcW w:w="1474" w:type="dxa"/>
            <w:tcBorders>
              <w:top w:val="single" w:sz="17" w:space="0" w:color="FFFFFF"/>
              <w:left w:val="single" w:sz="8" w:space="0" w:color="000000"/>
              <w:bottom w:val="single" w:sz="17" w:space="0" w:color="000000"/>
              <w:right w:val="single" w:sz="8" w:space="0" w:color="000000"/>
            </w:tcBorders>
          </w:tcPr>
          <w:p w:rsidR="005425FA" w:rsidRDefault="00C10D39">
            <w:pPr>
              <w:spacing w:after="0" w:line="259" w:lineRule="auto"/>
              <w:ind w:left="77" w:right="0" w:firstLine="0"/>
              <w:jc w:val="left"/>
            </w:pPr>
            <w:r>
              <w:rPr>
                <w:sz w:val="18"/>
              </w:rPr>
              <w:t xml:space="preserve">.215 </w:t>
            </w:r>
          </w:p>
        </w:tc>
        <w:tc>
          <w:tcPr>
            <w:tcW w:w="1013" w:type="dxa"/>
            <w:tcBorders>
              <w:top w:val="single" w:sz="17" w:space="0" w:color="FFFFFF"/>
              <w:left w:val="single" w:sz="8" w:space="0" w:color="000000"/>
              <w:bottom w:val="single" w:sz="17" w:space="0" w:color="000000"/>
              <w:right w:val="single" w:sz="8" w:space="0" w:color="000000"/>
            </w:tcBorders>
          </w:tcPr>
          <w:p w:rsidR="005425FA" w:rsidRDefault="00C10D39">
            <w:pPr>
              <w:spacing w:after="0" w:line="259" w:lineRule="auto"/>
              <w:ind w:left="77" w:right="0" w:firstLine="0"/>
              <w:jc w:val="left"/>
            </w:pPr>
            <w:r>
              <w:rPr>
                <w:sz w:val="18"/>
              </w:rPr>
              <w:t xml:space="preserve">1.586 </w:t>
            </w:r>
          </w:p>
        </w:tc>
        <w:tc>
          <w:tcPr>
            <w:tcW w:w="1011" w:type="dxa"/>
            <w:tcBorders>
              <w:top w:val="single" w:sz="17" w:space="0" w:color="FFFFFF"/>
              <w:left w:val="single" w:sz="8" w:space="0" w:color="000000"/>
              <w:bottom w:val="single" w:sz="17" w:space="0" w:color="000000"/>
              <w:right w:val="single" w:sz="17" w:space="0" w:color="000000"/>
            </w:tcBorders>
          </w:tcPr>
          <w:p w:rsidR="005425FA" w:rsidRDefault="00C10D39">
            <w:pPr>
              <w:spacing w:after="0" w:line="259" w:lineRule="auto"/>
              <w:ind w:left="77" w:right="0" w:firstLine="0"/>
              <w:jc w:val="left"/>
            </w:pPr>
            <w:r>
              <w:rPr>
                <w:sz w:val="18"/>
              </w:rPr>
              <w:t xml:space="preserve">.119 </w:t>
            </w:r>
          </w:p>
        </w:tc>
      </w:tr>
    </w:tbl>
    <w:p w:rsidR="005425FA" w:rsidRDefault="00C10D39">
      <w:pPr>
        <w:spacing w:after="324" w:line="259" w:lineRule="auto"/>
        <w:ind w:left="0" w:right="0" w:firstLine="0"/>
        <w:jc w:val="left"/>
      </w:pPr>
      <w:r>
        <w:rPr>
          <w:sz w:val="18"/>
        </w:rPr>
        <w:t xml:space="preserve"> </w:t>
      </w:r>
    </w:p>
    <w:p w:rsidR="005425FA" w:rsidRDefault="00C10D39">
      <w:pPr>
        <w:pStyle w:val="Heading1"/>
        <w:spacing w:after="262"/>
        <w:ind w:left="-5"/>
      </w:pPr>
      <w:r>
        <w:t xml:space="preserve">Charts </w:t>
      </w:r>
    </w:p>
    <w:p w:rsidR="005425FA" w:rsidRDefault="00C10D39">
      <w:pPr>
        <w:spacing w:after="262" w:line="259" w:lineRule="auto"/>
        <w:ind w:left="0" w:right="0" w:firstLine="0"/>
        <w:jc w:val="left"/>
      </w:pPr>
      <w:r>
        <w:t xml:space="preserve"> </w:t>
      </w:r>
    </w:p>
    <w:p w:rsidR="005425FA" w:rsidRDefault="00C10D39">
      <w:pPr>
        <w:spacing w:after="218" w:line="259" w:lineRule="auto"/>
        <w:ind w:left="0" w:right="2807" w:firstLine="0"/>
        <w:jc w:val="right"/>
      </w:pPr>
      <w:r>
        <w:rPr>
          <w:noProof/>
        </w:rPr>
        <w:drawing>
          <wp:inline distT="0" distB="0" distL="0" distR="0">
            <wp:extent cx="4124960" cy="3298190"/>
            <wp:effectExtent l="0" t="0" r="0" b="0"/>
            <wp:docPr id="3115" name="Picture 3115"/>
            <wp:cNvGraphicFramePr/>
            <a:graphic xmlns:a="http://schemas.openxmlformats.org/drawingml/2006/main">
              <a:graphicData uri="http://schemas.openxmlformats.org/drawingml/2006/picture">
                <pic:pic xmlns:pic="http://schemas.openxmlformats.org/drawingml/2006/picture">
                  <pic:nvPicPr>
                    <pic:cNvPr id="3115" name="Picture 3115"/>
                    <pic:cNvPicPr/>
                  </pic:nvPicPr>
                  <pic:blipFill>
                    <a:blip r:embed="rId6"/>
                    <a:stretch>
                      <a:fillRect/>
                    </a:stretch>
                  </pic:blipFill>
                  <pic:spPr>
                    <a:xfrm>
                      <a:off x="0" y="0"/>
                      <a:ext cx="4124960" cy="3298190"/>
                    </a:xfrm>
                    <a:prstGeom prst="rect">
                      <a:avLst/>
                    </a:prstGeom>
                  </pic:spPr>
                </pic:pic>
              </a:graphicData>
            </a:graphic>
          </wp:inline>
        </w:drawing>
      </w:r>
      <w:r>
        <w:t xml:space="preserve"> </w:t>
      </w:r>
    </w:p>
    <w:p w:rsidR="005425FA" w:rsidRDefault="00C10D39">
      <w:pPr>
        <w:spacing w:after="276" w:line="259" w:lineRule="auto"/>
        <w:ind w:left="0" w:right="0" w:firstLine="0"/>
        <w:jc w:val="left"/>
      </w:pPr>
      <w:r>
        <w:t xml:space="preserve"> </w:t>
      </w:r>
    </w:p>
    <w:p w:rsidR="005425FA" w:rsidRDefault="00C10D39">
      <w:pPr>
        <w:spacing w:after="271" w:line="259" w:lineRule="auto"/>
        <w:ind w:left="0" w:right="0" w:firstLine="0"/>
        <w:jc w:val="left"/>
      </w:pPr>
      <w:r>
        <w:t xml:space="preserve"> </w:t>
      </w:r>
    </w:p>
    <w:p w:rsidR="005425FA" w:rsidRDefault="00C10D39">
      <w:pPr>
        <w:spacing w:after="276" w:line="259" w:lineRule="auto"/>
        <w:ind w:left="0" w:right="0" w:firstLine="0"/>
        <w:jc w:val="left"/>
      </w:pPr>
      <w:r>
        <w:t xml:space="preserve"> </w:t>
      </w:r>
    </w:p>
    <w:p w:rsidR="005425FA" w:rsidRDefault="00C10D39">
      <w:pPr>
        <w:spacing w:after="276" w:line="259" w:lineRule="auto"/>
        <w:ind w:left="0" w:right="0" w:firstLine="0"/>
        <w:jc w:val="left"/>
      </w:pPr>
      <w:r>
        <w:t xml:space="preserve"> </w:t>
      </w:r>
    </w:p>
    <w:p w:rsidR="005425FA" w:rsidRDefault="00C10D39">
      <w:pPr>
        <w:spacing w:after="271" w:line="259" w:lineRule="auto"/>
        <w:ind w:left="0" w:right="0" w:firstLine="0"/>
        <w:jc w:val="left"/>
      </w:pPr>
      <w:r>
        <w:t xml:space="preserve"> </w:t>
      </w:r>
    </w:p>
    <w:p w:rsidR="005425FA" w:rsidRDefault="00C10D39">
      <w:pPr>
        <w:spacing w:after="0" w:line="259" w:lineRule="auto"/>
        <w:ind w:left="0" w:right="0" w:firstLine="0"/>
        <w:jc w:val="left"/>
      </w:pPr>
      <w:r>
        <w:t xml:space="preserve"> </w:t>
      </w:r>
    </w:p>
    <w:p w:rsidR="005425FA" w:rsidRDefault="00C10D39">
      <w:pPr>
        <w:spacing w:after="210" w:line="259" w:lineRule="auto"/>
        <w:ind w:left="0" w:right="3354" w:firstLine="0"/>
        <w:jc w:val="center"/>
      </w:pPr>
      <w:r>
        <w:rPr>
          <w:noProof/>
        </w:rPr>
        <w:drawing>
          <wp:inline distT="0" distB="0" distL="0" distR="0">
            <wp:extent cx="3776980" cy="3019933"/>
            <wp:effectExtent l="0" t="0" r="0" b="0"/>
            <wp:docPr id="3151" name="Picture 3151"/>
            <wp:cNvGraphicFramePr/>
            <a:graphic xmlns:a="http://schemas.openxmlformats.org/drawingml/2006/main">
              <a:graphicData uri="http://schemas.openxmlformats.org/drawingml/2006/picture">
                <pic:pic xmlns:pic="http://schemas.openxmlformats.org/drawingml/2006/picture">
                  <pic:nvPicPr>
                    <pic:cNvPr id="3151" name="Picture 3151"/>
                    <pic:cNvPicPr/>
                  </pic:nvPicPr>
                  <pic:blipFill>
                    <a:blip r:embed="rId7"/>
                    <a:stretch>
                      <a:fillRect/>
                    </a:stretch>
                  </pic:blipFill>
                  <pic:spPr>
                    <a:xfrm>
                      <a:off x="0" y="0"/>
                      <a:ext cx="3776980" cy="3019933"/>
                    </a:xfrm>
                    <a:prstGeom prst="rect">
                      <a:avLst/>
                    </a:prstGeom>
                  </pic:spPr>
                </pic:pic>
              </a:graphicData>
            </a:graphic>
          </wp:inline>
        </w:drawing>
      </w:r>
      <w:r>
        <w:t xml:space="preserve"> </w:t>
      </w:r>
    </w:p>
    <w:p w:rsidR="005425FA" w:rsidRDefault="00C10D39">
      <w:pPr>
        <w:spacing w:after="219" w:line="259" w:lineRule="auto"/>
        <w:ind w:left="0" w:right="3997" w:firstLine="0"/>
        <w:jc w:val="center"/>
      </w:pPr>
      <w:r>
        <w:rPr>
          <w:noProof/>
        </w:rPr>
        <w:drawing>
          <wp:inline distT="0" distB="0" distL="0" distR="0">
            <wp:extent cx="3368675" cy="2693543"/>
            <wp:effectExtent l="0" t="0" r="0" b="0"/>
            <wp:docPr id="3153" name="Picture 3153"/>
            <wp:cNvGraphicFramePr/>
            <a:graphic xmlns:a="http://schemas.openxmlformats.org/drawingml/2006/main">
              <a:graphicData uri="http://schemas.openxmlformats.org/drawingml/2006/picture">
                <pic:pic xmlns:pic="http://schemas.openxmlformats.org/drawingml/2006/picture">
                  <pic:nvPicPr>
                    <pic:cNvPr id="3153" name="Picture 3153"/>
                    <pic:cNvPicPr/>
                  </pic:nvPicPr>
                  <pic:blipFill>
                    <a:blip r:embed="rId8"/>
                    <a:stretch>
                      <a:fillRect/>
                    </a:stretch>
                  </pic:blipFill>
                  <pic:spPr>
                    <a:xfrm>
                      <a:off x="0" y="0"/>
                      <a:ext cx="3368675" cy="2693543"/>
                    </a:xfrm>
                    <a:prstGeom prst="rect">
                      <a:avLst/>
                    </a:prstGeom>
                  </pic:spPr>
                </pic:pic>
              </a:graphicData>
            </a:graphic>
          </wp:inline>
        </w:drawing>
      </w:r>
      <w:r>
        <w:t xml:space="preserve"> </w:t>
      </w:r>
    </w:p>
    <w:p w:rsidR="005425FA" w:rsidRDefault="00C10D39">
      <w:pPr>
        <w:spacing w:after="276" w:line="259" w:lineRule="auto"/>
        <w:ind w:left="0" w:right="0" w:firstLine="0"/>
        <w:jc w:val="left"/>
      </w:pPr>
      <w:r>
        <w:t xml:space="preserve"> </w:t>
      </w:r>
    </w:p>
    <w:p w:rsidR="005425FA" w:rsidRDefault="00C10D39">
      <w:pPr>
        <w:spacing w:after="260" w:line="265" w:lineRule="auto"/>
        <w:ind w:left="-5" w:right="0"/>
        <w:jc w:val="left"/>
      </w:pPr>
      <w:r>
        <w:rPr>
          <w:b/>
        </w:rPr>
        <w:t xml:space="preserve">INTERPRETATION: </w:t>
      </w:r>
    </w:p>
    <w:p w:rsidR="005425FA" w:rsidRDefault="00C10D39">
      <w:pPr>
        <w:spacing w:after="161" w:line="358" w:lineRule="auto"/>
        <w:ind w:left="-15" w:right="-4" w:firstLine="0"/>
      </w:pPr>
      <w:r>
        <w:rPr>
          <w:b/>
        </w:rPr>
        <w:t xml:space="preserve"> </w:t>
      </w:r>
      <w:r>
        <w:rPr>
          <w:color w:val="0D0D0D"/>
        </w:rPr>
        <w:t>The correlation coefficients between the level of entrepreneurial      experience and satisfaction with the skill development program content are 0.192 and 0.192, respectively. These positive correlations indicate a slight relationship between entrepreneurial experience and program satisfaction. However, with p-values of 0.164, neither correlation is statistically significant at the conventional alpha level of 0.05. Thus, while there's some indication of a connection, it's not strong enough to be considered</w:t>
      </w:r>
      <w:r>
        <w:rPr>
          <w:color w:val="0D0D0D"/>
        </w:rPr>
        <w:t xml:space="preserve"> significant. With a sample size of 54 for both variables, there's a decent amount of data, but larger samples could strengthen the analysis.</w:t>
      </w:r>
      <w:r>
        <w:rPr>
          <w:b/>
        </w:rPr>
        <w:t xml:space="preserve"> </w:t>
      </w:r>
    </w:p>
    <w:p w:rsidR="005425FA" w:rsidRDefault="00C10D39">
      <w:pPr>
        <w:spacing w:after="0" w:line="259" w:lineRule="auto"/>
        <w:ind w:left="0" w:right="0" w:firstLine="0"/>
        <w:jc w:val="left"/>
      </w:pPr>
      <w:r>
        <w:rPr>
          <w:b/>
        </w:rPr>
        <w:t xml:space="preserve"> </w:t>
      </w:r>
    </w:p>
    <w:p w:rsidR="005425FA" w:rsidRDefault="00C10D39">
      <w:pPr>
        <w:spacing w:after="265" w:line="265" w:lineRule="auto"/>
        <w:ind w:left="-5" w:right="0"/>
        <w:jc w:val="left"/>
      </w:pPr>
      <w:r>
        <w:rPr>
          <w:b/>
        </w:rPr>
        <w:t xml:space="preserve">Correlations: </w:t>
      </w:r>
    </w:p>
    <w:p w:rsidR="005425FA" w:rsidRDefault="00C10D39">
      <w:pPr>
        <w:spacing w:after="4" w:line="259" w:lineRule="auto"/>
        <w:ind w:left="0" w:right="0" w:firstLine="0"/>
        <w:jc w:val="left"/>
      </w:pPr>
      <w:r>
        <w:t xml:space="preserve"> </w:t>
      </w:r>
    </w:p>
    <w:tbl>
      <w:tblPr>
        <w:tblStyle w:val="TableGrid"/>
        <w:tblW w:w="8547" w:type="dxa"/>
        <w:tblInd w:w="5" w:type="dxa"/>
        <w:tblCellMar>
          <w:top w:w="7" w:type="dxa"/>
          <w:left w:w="110" w:type="dxa"/>
          <w:bottom w:w="0" w:type="dxa"/>
          <w:right w:w="110" w:type="dxa"/>
        </w:tblCellMar>
        <w:tblLook w:val="04A0" w:firstRow="1" w:lastRow="0" w:firstColumn="1" w:lastColumn="0" w:noHBand="0" w:noVBand="1"/>
      </w:tblPr>
      <w:tblGrid>
        <w:gridCol w:w="2843"/>
        <w:gridCol w:w="2290"/>
        <w:gridCol w:w="1705"/>
        <w:gridCol w:w="1709"/>
      </w:tblGrid>
      <w:tr w:rsidR="005425FA">
        <w:trPr>
          <w:trHeight w:val="427"/>
        </w:trPr>
        <w:tc>
          <w:tcPr>
            <w:tcW w:w="2843" w:type="dxa"/>
            <w:tcBorders>
              <w:top w:val="single" w:sz="4" w:space="0" w:color="000000"/>
              <w:left w:val="single" w:sz="4" w:space="0" w:color="000000"/>
              <w:bottom w:val="single" w:sz="4" w:space="0" w:color="000000"/>
              <w:right w:val="nil"/>
            </w:tcBorders>
          </w:tcPr>
          <w:p w:rsidR="005425FA" w:rsidRDefault="00C10D39">
            <w:pPr>
              <w:spacing w:after="0" w:line="259" w:lineRule="auto"/>
              <w:ind w:left="62" w:right="0" w:firstLine="0"/>
              <w:jc w:val="left"/>
            </w:pPr>
            <w:r>
              <w:rPr>
                <w:b/>
              </w:rPr>
              <w:t>Correlations</w:t>
            </w:r>
            <w:r>
              <w:t xml:space="preserve"> </w:t>
            </w:r>
          </w:p>
        </w:tc>
        <w:tc>
          <w:tcPr>
            <w:tcW w:w="2290" w:type="dxa"/>
            <w:tcBorders>
              <w:top w:val="single" w:sz="4" w:space="0" w:color="000000"/>
              <w:left w:val="nil"/>
              <w:bottom w:val="single" w:sz="4" w:space="0" w:color="000000"/>
              <w:right w:val="nil"/>
            </w:tcBorders>
          </w:tcPr>
          <w:p w:rsidR="005425FA" w:rsidRDefault="005425FA">
            <w:pPr>
              <w:spacing w:after="160" w:line="259" w:lineRule="auto"/>
              <w:ind w:left="0" w:right="0" w:firstLine="0"/>
              <w:jc w:val="left"/>
            </w:pPr>
          </w:p>
        </w:tc>
        <w:tc>
          <w:tcPr>
            <w:tcW w:w="1705" w:type="dxa"/>
            <w:tcBorders>
              <w:top w:val="single" w:sz="4" w:space="0" w:color="000000"/>
              <w:left w:val="nil"/>
              <w:bottom w:val="single" w:sz="4" w:space="0" w:color="000000"/>
              <w:right w:val="nil"/>
            </w:tcBorders>
          </w:tcPr>
          <w:p w:rsidR="005425FA" w:rsidRDefault="005425FA">
            <w:pPr>
              <w:spacing w:after="160" w:line="259" w:lineRule="auto"/>
              <w:ind w:left="0" w:right="0" w:firstLine="0"/>
              <w:jc w:val="left"/>
            </w:pPr>
          </w:p>
        </w:tc>
        <w:tc>
          <w:tcPr>
            <w:tcW w:w="1709" w:type="dxa"/>
            <w:tcBorders>
              <w:top w:val="single" w:sz="4" w:space="0" w:color="000000"/>
              <w:left w:val="nil"/>
              <w:bottom w:val="single" w:sz="4" w:space="0" w:color="000000"/>
              <w:right w:val="single" w:sz="4" w:space="0" w:color="000000"/>
            </w:tcBorders>
          </w:tcPr>
          <w:p w:rsidR="005425FA" w:rsidRDefault="005425FA">
            <w:pPr>
              <w:spacing w:after="160" w:line="259" w:lineRule="auto"/>
              <w:ind w:left="0" w:right="0" w:firstLine="0"/>
              <w:jc w:val="left"/>
            </w:pPr>
          </w:p>
        </w:tc>
      </w:tr>
      <w:tr w:rsidR="005425FA">
        <w:trPr>
          <w:trHeight w:val="422"/>
        </w:trPr>
        <w:tc>
          <w:tcPr>
            <w:tcW w:w="2843" w:type="dxa"/>
            <w:vMerge w:val="restart"/>
            <w:tcBorders>
              <w:top w:val="single" w:sz="4" w:space="0" w:color="000000"/>
              <w:left w:val="single" w:sz="4" w:space="0" w:color="000000"/>
              <w:bottom w:val="single" w:sz="4" w:space="0" w:color="000000"/>
              <w:right w:val="single" w:sz="4" w:space="0" w:color="000000"/>
            </w:tcBorders>
          </w:tcPr>
          <w:p w:rsidR="005425FA" w:rsidRDefault="00C10D39">
            <w:pPr>
              <w:spacing w:after="0" w:line="356" w:lineRule="auto"/>
              <w:ind w:left="62" w:right="0" w:firstLine="0"/>
            </w:pPr>
            <w:r>
              <w:t xml:space="preserve">4.How would you rate your level of </w:t>
            </w:r>
          </w:p>
          <w:p w:rsidR="005425FA" w:rsidRDefault="00C10D39">
            <w:pPr>
              <w:spacing w:after="0" w:line="259" w:lineRule="auto"/>
              <w:ind w:left="62" w:right="24" w:firstLine="0"/>
              <w:jc w:val="left"/>
            </w:pPr>
            <w:r>
              <w:t xml:space="preserve">entrepreneurial experience </w:t>
            </w:r>
          </w:p>
        </w:tc>
        <w:tc>
          <w:tcPr>
            <w:tcW w:w="2290"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62" w:right="0" w:firstLine="0"/>
              <w:jc w:val="left"/>
            </w:pPr>
            <w:r>
              <w:t xml:space="preserve">Pearson Correlation </w:t>
            </w:r>
          </w:p>
        </w:tc>
        <w:tc>
          <w:tcPr>
            <w:tcW w:w="1705"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62" w:right="0" w:firstLine="0"/>
              <w:jc w:val="left"/>
            </w:pPr>
            <w:r>
              <w:t xml:space="preserve">1 </w:t>
            </w:r>
          </w:p>
        </w:tc>
        <w:tc>
          <w:tcPr>
            <w:tcW w:w="1709"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62" w:right="0" w:firstLine="0"/>
              <w:jc w:val="left"/>
            </w:pPr>
            <w:r>
              <w:t xml:space="preserve">.215 </w:t>
            </w:r>
          </w:p>
        </w:tc>
      </w:tr>
      <w:tr w:rsidR="005425FA">
        <w:trPr>
          <w:trHeight w:val="422"/>
        </w:trPr>
        <w:tc>
          <w:tcPr>
            <w:tcW w:w="0" w:type="auto"/>
            <w:vMerge/>
            <w:tcBorders>
              <w:top w:val="nil"/>
              <w:left w:val="single" w:sz="4" w:space="0" w:color="000000"/>
              <w:bottom w:val="nil"/>
              <w:right w:val="single" w:sz="4" w:space="0" w:color="000000"/>
            </w:tcBorders>
          </w:tcPr>
          <w:p w:rsidR="005425FA" w:rsidRDefault="005425FA">
            <w:pPr>
              <w:spacing w:after="160" w:line="259" w:lineRule="auto"/>
              <w:ind w:left="0" w:right="0" w:firstLine="0"/>
              <w:jc w:val="left"/>
            </w:pPr>
          </w:p>
        </w:tc>
        <w:tc>
          <w:tcPr>
            <w:tcW w:w="2290"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62" w:right="0" w:firstLine="0"/>
              <w:jc w:val="left"/>
            </w:pPr>
            <w:r>
              <w:t xml:space="preserve">Sig. (2-tailed) </w:t>
            </w:r>
          </w:p>
        </w:tc>
        <w:tc>
          <w:tcPr>
            <w:tcW w:w="1705"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t xml:space="preserve"> </w:t>
            </w:r>
          </w:p>
        </w:tc>
        <w:tc>
          <w:tcPr>
            <w:tcW w:w="1709"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62" w:right="0" w:firstLine="0"/>
              <w:jc w:val="left"/>
            </w:pPr>
            <w:r>
              <w:t xml:space="preserve">.119 </w:t>
            </w:r>
          </w:p>
        </w:tc>
      </w:tr>
      <w:tr w:rsidR="005425FA">
        <w:trPr>
          <w:trHeight w:val="821"/>
        </w:trPr>
        <w:tc>
          <w:tcPr>
            <w:tcW w:w="0" w:type="auto"/>
            <w:vMerge/>
            <w:tcBorders>
              <w:top w:val="nil"/>
              <w:left w:val="single" w:sz="4" w:space="0" w:color="000000"/>
              <w:bottom w:val="single" w:sz="4" w:space="0" w:color="000000"/>
              <w:right w:val="single" w:sz="4" w:space="0" w:color="000000"/>
            </w:tcBorders>
          </w:tcPr>
          <w:p w:rsidR="005425FA" w:rsidRDefault="005425FA">
            <w:pPr>
              <w:spacing w:after="160" w:line="259" w:lineRule="auto"/>
              <w:ind w:left="0" w:right="0" w:firstLine="0"/>
              <w:jc w:val="left"/>
            </w:pPr>
          </w:p>
        </w:tc>
        <w:tc>
          <w:tcPr>
            <w:tcW w:w="2290"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62" w:right="0" w:firstLine="0"/>
              <w:jc w:val="left"/>
            </w:pPr>
            <w:r>
              <w:t xml:space="preserve">N </w:t>
            </w:r>
          </w:p>
        </w:tc>
        <w:tc>
          <w:tcPr>
            <w:tcW w:w="1705"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62" w:right="0" w:firstLine="0"/>
              <w:jc w:val="left"/>
            </w:pPr>
            <w:r>
              <w:t xml:space="preserve">54 </w:t>
            </w:r>
          </w:p>
        </w:tc>
        <w:tc>
          <w:tcPr>
            <w:tcW w:w="1709"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62" w:right="0" w:firstLine="0"/>
              <w:jc w:val="left"/>
            </w:pPr>
            <w:r>
              <w:t xml:space="preserve">54 </w:t>
            </w:r>
          </w:p>
        </w:tc>
      </w:tr>
      <w:tr w:rsidR="005425FA">
        <w:trPr>
          <w:trHeight w:val="422"/>
        </w:trPr>
        <w:tc>
          <w:tcPr>
            <w:tcW w:w="2843" w:type="dxa"/>
            <w:vMerge w:val="restart"/>
            <w:tcBorders>
              <w:top w:val="single" w:sz="4" w:space="0" w:color="000000"/>
              <w:left w:val="single" w:sz="4" w:space="0" w:color="000000"/>
              <w:bottom w:val="single" w:sz="4" w:space="0" w:color="000000"/>
              <w:right w:val="single" w:sz="4" w:space="0" w:color="000000"/>
            </w:tcBorders>
          </w:tcPr>
          <w:p w:rsidR="005425FA" w:rsidRDefault="00C10D39">
            <w:pPr>
              <w:spacing w:after="5" w:line="356" w:lineRule="auto"/>
              <w:ind w:left="62" w:right="55" w:firstLine="0"/>
            </w:pPr>
            <w:r>
              <w:t xml:space="preserve">5.How satisfied were you with overall content of the skill development </w:t>
            </w:r>
          </w:p>
          <w:p w:rsidR="005425FA" w:rsidRDefault="00C10D39">
            <w:pPr>
              <w:spacing w:after="0" w:line="259" w:lineRule="auto"/>
              <w:ind w:left="62" w:right="0" w:firstLine="0"/>
              <w:jc w:val="left"/>
            </w:pPr>
            <w:r>
              <w:t xml:space="preserve">program </w:t>
            </w:r>
          </w:p>
        </w:tc>
        <w:tc>
          <w:tcPr>
            <w:tcW w:w="2290"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62" w:right="0" w:firstLine="0"/>
              <w:jc w:val="left"/>
            </w:pPr>
            <w:r>
              <w:t xml:space="preserve">Pearson Correlation </w:t>
            </w:r>
          </w:p>
        </w:tc>
        <w:tc>
          <w:tcPr>
            <w:tcW w:w="1705"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62" w:right="0" w:firstLine="0"/>
              <w:jc w:val="left"/>
            </w:pPr>
            <w:r>
              <w:t xml:space="preserve">.215 </w:t>
            </w:r>
          </w:p>
        </w:tc>
        <w:tc>
          <w:tcPr>
            <w:tcW w:w="1709"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62" w:right="0" w:firstLine="0"/>
              <w:jc w:val="left"/>
            </w:pPr>
            <w:r>
              <w:t xml:space="preserve">1 </w:t>
            </w:r>
          </w:p>
        </w:tc>
      </w:tr>
      <w:tr w:rsidR="005425FA">
        <w:trPr>
          <w:trHeight w:val="422"/>
        </w:trPr>
        <w:tc>
          <w:tcPr>
            <w:tcW w:w="0" w:type="auto"/>
            <w:vMerge/>
            <w:tcBorders>
              <w:top w:val="nil"/>
              <w:left w:val="single" w:sz="4" w:space="0" w:color="000000"/>
              <w:bottom w:val="nil"/>
              <w:right w:val="single" w:sz="4" w:space="0" w:color="000000"/>
            </w:tcBorders>
          </w:tcPr>
          <w:p w:rsidR="005425FA" w:rsidRDefault="005425FA">
            <w:pPr>
              <w:spacing w:after="160" w:line="259" w:lineRule="auto"/>
              <w:ind w:left="0" w:right="0" w:firstLine="0"/>
              <w:jc w:val="left"/>
            </w:pPr>
          </w:p>
        </w:tc>
        <w:tc>
          <w:tcPr>
            <w:tcW w:w="2290"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62" w:right="0" w:firstLine="0"/>
              <w:jc w:val="left"/>
            </w:pPr>
            <w:r>
              <w:t xml:space="preserve">Sig. (2-tailed) </w:t>
            </w:r>
          </w:p>
        </w:tc>
        <w:tc>
          <w:tcPr>
            <w:tcW w:w="1705"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62" w:right="0" w:firstLine="0"/>
              <w:jc w:val="left"/>
            </w:pPr>
            <w:r>
              <w:t xml:space="preserve">.119 </w:t>
            </w:r>
          </w:p>
        </w:tc>
        <w:tc>
          <w:tcPr>
            <w:tcW w:w="1709"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t xml:space="preserve"> </w:t>
            </w:r>
          </w:p>
        </w:tc>
      </w:tr>
      <w:tr w:rsidR="005425FA">
        <w:trPr>
          <w:trHeight w:val="821"/>
        </w:trPr>
        <w:tc>
          <w:tcPr>
            <w:tcW w:w="0" w:type="auto"/>
            <w:vMerge/>
            <w:tcBorders>
              <w:top w:val="nil"/>
              <w:left w:val="single" w:sz="4" w:space="0" w:color="000000"/>
              <w:bottom w:val="single" w:sz="4" w:space="0" w:color="000000"/>
              <w:right w:val="single" w:sz="4" w:space="0" w:color="000000"/>
            </w:tcBorders>
          </w:tcPr>
          <w:p w:rsidR="005425FA" w:rsidRDefault="005425FA">
            <w:pPr>
              <w:spacing w:after="160" w:line="259" w:lineRule="auto"/>
              <w:ind w:left="0" w:right="0" w:firstLine="0"/>
              <w:jc w:val="left"/>
            </w:pPr>
          </w:p>
        </w:tc>
        <w:tc>
          <w:tcPr>
            <w:tcW w:w="2290"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62" w:right="0" w:firstLine="0"/>
              <w:jc w:val="left"/>
            </w:pPr>
            <w:r>
              <w:t xml:space="preserve">N </w:t>
            </w:r>
          </w:p>
        </w:tc>
        <w:tc>
          <w:tcPr>
            <w:tcW w:w="1705"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62" w:right="0" w:firstLine="0"/>
              <w:jc w:val="left"/>
            </w:pPr>
            <w:r>
              <w:t xml:space="preserve">54 </w:t>
            </w:r>
          </w:p>
        </w:tc>
        <w:tc>
          <w:tcPr>
            <w:tcW w:w="1709"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62" w:right="0" w:firstLine="0"/>
              <w:jc w:val="left"/>
            </w:pPr>
            <w:r>
              <w:t xml:space="preserve">54 </w:t>
            </w:r>
          </w:p>
        </w:tc>
      </w:tr>
    </w:tbl>
    <w:p w:rsidR="005425FA" w:rsidRDefault="00C10D39">
      <w:pPr>
        <w:spacing w:after="41" w:line="259" w:lineRule="auto"/>
        <w:ind w:left="0" w:right="0" w:firstLine="0"/>
        <w:jc w:val="left"/>
      </w:pPr>
      <w:r>
        <w:rPr>
          <w:b/>
        </w:rPr>
        <w:t xml:space="preserve"> </w:t>
      </w:r>
    </w:p>
    <w:tbl>
      <w:tblPr>
        <w:tblStyle w:val="TableGrid"/>
        <w:tblW w:w="9244" w:type="dxa"/>
        <w:tblInd w:w="5" w:type="dxa"/>
        <w:tblCellMar>
          <w:top w:w="7" w:type="dxa"/>
          <w:left w:w="173" w:type="dxa"/>
          <w:bottom w:w="0" w:type="dxa"/>
          <w:right w:w="106" w:type="dxa"/>
        </w:tblCellMar>
        <w:tblLook w:val="04A0" w:firstRow="1" w:lastRow="0" w:firstColumn="1" w:lastColumn="0" w:noHBand="0" w:noVBand="1"/>
      </w:tblPr>
      <w:tblGrid>
        <w:gridCol w:w="1638"/>
        <w:gridCol w:w="2473"/>
        <w:gridCol w:w="2165"/>
        <w:gridCol w:w="1484"/>
        <w:gridCol w:w="1484"/>
      </w:tblGrid>
      <w:tr w:rsidR="005425FA">
        <w:trPr>
          <w:trHeight w:val="422"/>
        </w:trPr>
        <w:tc>
          <w:tcPr>
            <w:tcW w:w="1638" w:type="dxa"/>
            <w:tcBorders>
              <w:top w:val="single" w:sz="4" w:space="0" w:color="000000"/>
              <w:left w:val="single" w:sz="4" w:space="0" w:color="000000"/>
              <w:bottom w:val="single" w:sz="4" w:space="0" w:color="000000"/>
              <w:right w:val="nil"/>
            </w:tcBorders>
          </w:tcPr>
          <w:p w:rsidR="005425FA" w:rsidRDefault="00C10D39">
            <w:pPr>
              <w:spacing w:after="0" w:line="259" w:lineRule="auto"/>
              <w:ind w:left="0" w:right="0" w:firstLine="0"/>
              <w:jc w:val="left"/>
            </w:pPr>
            <w:r>
              <w:rPr>
                <w:b/>
              </w:rPr>
              <w:t>Correlations</w:t>
            </w:r>
            <w:r>
              <w:t xml:space="preserve"> </w:t>
            </w:r>
          </w:p>
        </w:tc>
        <w:tc>
          <w:tcPr>
            <w:tcW w:w="2473" w:type="dxa"/>
            <w:tcBorders>
              <w:top w:val="single" w:sz="4" w:space="0" w:color="000000"/>
              <w:left w:val="nil"/>
              <w:bottom w:val="single" w:sz="4" w:space="0" w:color="000000"/>
              <w:right w:val="nil"/>
            </w:tcBorders>
          </w:tcPr>
          <w:p w:rsidR="005425FA" w:rsidRDefault="005425FA">
            <w:pPr>
              <w:spacing w:after="160" w:line="259" w:lineRule="auto"/>
              <w:ind w:left="0" w:right="0" w:firstLine="0"/>
              <w:jc w:val="left"/>
            </w:pPr>
          </w:p>
        </w:tc>
        <w:tc>
          <w:tcPr>
            <w:tcW w:w="2165" w:type="dxa"/>
            <w:tcBorders>
              <w:top w:val="single" w:sz="4" w:space="0" w:color="000000"/>
              <w:left w:val="nil"/>
              <w:bottom w:val="single" w:sz="4" w:space="0" w:color="000000"/>
              <w:right w:val="nil"/>
            </w:tcBorders>
          </w:tcPr>
          <w:p w:rsidR="005425FA" w:rsidRDefault="005425FA">
            <w:pPr>
              <w:spacing w:after="160" w:line="259" w:lineRule="auto"/>
              <w:ind w:left="0" w:right="0" w:firstLine="0"/>
              <w:jc w:val="left"/>
            </w:pPr>
          </w:p>
        </w:tc>
        <w:tc>
          <w:tcPr>
            <w:tcW w:w="1484" w:type="dxa"/>
            <w:tcBorders>
              <w:top w:val="single" w:sz="4" w:space="0" w:color="000000"/>
              <w:left w:val="nil"/>
              <w:bottom w:val="single" w:sz="4" w:space="0" w:color="000000"/>
              <w:right w:val="nil"/>
            </w:tcBorders>
          </w:tcPr>
          <w:p w:rsidR="005425FA" w:rsidRDefault="005425FA">
            <w:pPr>
              <w:spacing w:after="160" w:line="259" w:lineRule="auto"/>
              <w:ind w:left="0" w:right="0" w:firstLine="0"/>
              <w:jc w:val="left"/>
            </w:pPr>
          </w:p>
        </w:tc>
        <w:tc>
          <w:tcPr>
            <w:tcW w:w="1484" w:type="dxa"/>
            <w:tcBorders>
              <w:top w:val="single" w:sz="4" w:space="0" w:color="000000"/>
              <w:left w:val="nil"/>
              <w:bottom w:val="single" w:sz="4" w:space="0" w:color="000000"/>
              <w:right w:val="single" w:sz="4" w:space="0" w:color="000000"/>
            </w:tcBorders>
          </w:tcPr>
          <w:p w:rsidR="005425FA" w:rsidRDefault="005425FA">
            <w:pPr>
              <w:spacing w:after="160" w:line="259" w:lineRule="auto"/>
              <w:ind w:left="0" w:right="0" w:firstLine="0"/>
              <w:jc w:val="left"/>
            </w:pPr>
          </w:p>
        </w:tc>
      </w:tr>
      <w:tr w:rsidR="005425FA">
        <w:trPr>
          <w:trHeight w:val="840"/>
        </w:trPr>
        <w:tc>
          <w:tcPr>
            <w:tcW w:w="1638" w:type="dxa"/>
            <w:vMerge w:val="restart"/>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t xml:space="preserve">Spearman's rho </w:t>
            </w:r>
          </w:p>
        </w:tc>
        <w:tc>
          <w:tcPr>
            <w:tcW w:w="2473" w:type="dxa"/>
            <w:vMerge w:val="restart"/>
            <w:tcBorders>
              <w:top w:val="single" w:sz="4" w:space="0" w:color="000000"/>
              <w:left w:val="single" w:sz="4" w:space="0" w:color="000000"/>
              <w:bottom w:val="single" w:sz="4" w:space="0" w:color="000000"/>
              <w:right w:val="single" w:sz="4" w:space="0" w:color="000000"/>
            </w:tcBorders>
          </w:tcPr>
          <w:p w:rsidR="005425FA" w:rsidRDefault="00C10D39">
            <w:pPr>
              <w:spacing w:after="0" w:line="356" w:lineRule="auto"/>
              <w:ind w:left="0" w:right="0" w:firstLine="0"/>
            </w:pPr>
            <w:r>
              <w:t xml:space="preserve">4.How would you rate your level of </w:t>
            </w:r>
          </w:p>
          <w:p w:rsidR="005425FA" w:rsidRDefault="00C10D39">
            <w:pPr>
              <w:spacing w:after="0" w:line="259" w:lineRule="auto"/>
              <w:ind w:left="0" w:right="0" w:firstLine="0"/>
              <w:jc w:val="left"/>
            </w:pPr>
            <w:r>
              <w:t xml:space="preserve">entrepreneurial experience </w:t>
            </w:r>
          </w:p>
        </w:tc>
        <w:tc>
          <w:tcPr>
            <w:tcW w:w="2165" w:type="dxa"/>
            <w:tcBorders>
              <w:top w:val="single" w:sz="4" w:space="0" w:color="000000"/>
              <w:left w:val="single" w:sz="4" w:space="0" w:color="000000"/>
              <w:bottom w:val="single" w:sz="4" w:space="0" w:color="000000"/>
              <w:right w:val="single" w:sz="4" w:space="0" w:color="000000"/>
            </w:tcBorders>
          </w:tcPr>
          <w:p w:rsidR="005425FA" w:rsidRDefault="00C10D39">
            <w:pPr>
              <w:spacing w:after="112" w:line="259" w:lineRule="auto"/>
              <w:ind w:left="0" w:right="0" w:firstLine="0"/>
              <w:jc w:val="left"/>
            </w:pPr>
            <w:r>
              <w:t xml:space="preserve">Correlation </w:t>
            </w:r>
          </w:p>
          <w:p w:rsidR="005425FA" w:rsidRDefault="00C10D39">
            <w:pPr>
              <w:spacing w:after="0" w:line="259" w:lineRule="auto"/>
              <w:ind w:left="0" w:right="0" w:firstLine="0"/>
              <w:jc w:val="left"/>
            </w:pPr>
            <w:r>
              <w:t xml:space="preserve">Coefficient </w:t>
            </w:r>
          </w:p>
        </w:tc>
        <w:tc>
          <w:tcPr>
            <w:tcW w:w="1484"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1" w:right="0" w:firstLine="0"/>
              <w:jc w:val="left"/>
            </w:pPr>
            <w:r>
              <w:t xml:space="preserve">1.000 </w:t>
            </w:r>
          </w:p>
        </w:tc>
        <w:tc>
          <w:tcPr>
            <w:tcW w:w="1484"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t xml:space="preserve">.192 </w:t>
            </w:r>
          </w:p>
        </w:tc>
      </w:tr>
      <w:tr w:rsidR="005425FA">
        <w:trPr>
          <w:trHeight w:val="422"/>
        </w:trPr>
        <w:tc>
          <w:tcPr>
            <w:tcW w:w="0" w:type="auto"/>
            <w:vMerge/>
            <w:tcBorders>
              <w:top w:val="nil"/>
              <w:left w:val="single" w:sz="4" w:space="0" w:color="000000"/>
              <w:bottom w:val="nil"/>
              <w:right w:val="single" w:sz="4" w:space="0" w:color="000000"/>
            </w:tcBorders>
          </w:tcPr>
          <w:p w:rsidR="005425FA" w:rsidRDefault="005425F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425FA" w:rsidRDefault="005425FA">
            <w:pPr>
              <w:spacing w:after="160" w:line="259" w:lineRule="auto"/>
              <w:ind w:left="0" w:right="0" w:firstLine="0"/>
              <w:jc w:val="left"/>
            </w:pPr>
          </w:p>
        </w:tc>
        <w:tc>
          <w:tcPr>
            <w:tcW w:w="2165"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t xml:space="preserve">Sig. (2-tailed) </w:t>
            </w:r>
          </w:p>
        </w:tc>
        <w:tc>
          <w:tcPr>
            <w:tcW w:w="1484"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1" w:right="0" w:firstLine="0"/>
              <w:jc w:val="left"/>
            </w:pPr>
            <w:r>
              <w:t xml:space="preserve">. </w:t>
            </w:r>
          </w:p>
        </w:tc>
        <w:tc>
          <w:tcPr>
            <w:tcW w:w="1484"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t xml:space="preserve">.164 </w:t>
            </w:r>
          </w:p>
        </w:tc>
      </w:tr>
      <w:tr w:rsidR="005425FA">
        <w:trPr>
          <w:trHeight w:val="427"/>
        </w:trPr>
        <w:tc>
          <w:tcPr>
            <w:tcW w:w="0" w:type="auto"/>
            <w:vMerge/>
            <w:tcBorders>
              <w:top w:val="nil"/>
              <w:left w:val="single" w:sz="4" w:space="0" w:color="000000"/>
              <w:bottom w:val="nil"/>
              <w:right w:val="single" w:sz="4" w:space="0" w:color="000000"/>
            </w:tcBorders>
          </w:tcPr>
          <w:p w:rsidR="005425FA" w:rsidRDefault="005425F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425FA" w:rsidRDefault="005425FA">
            <w:pPr>
              <w:spacing w:after="160" w:line="259" w:lineRule="auto"/>
              <w:ind w:left="0" w:right="0" w:firstLine="0"/>
              <w:jc w:val="left"/>
            </w:pPr>
          </w:p>
        </w:tc>
        <w:tc>
          <w:tcPr>
            <w:tcW w:w="2165"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t xml:space="preserve">N </w:t>
            </w:r>
          </w:p>
        </w:tc>
        <w:tc>
          <w:tcPr>
            <w:tcW w:w="1484"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1" w:right="0" w:firstLine="0"/>
              <w:jc w:val="left"/>
            </w:pPr>
            <w:r>
              <w:t xml:space="preserve">54 </w:t>
            </w:r>
          </w:p>
        </w:tc>
        <w:tc>
          <w:tcPr>
            <w:tcW w:w="1484"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t xml:space="preserve">54 </w:t>
            </w:r>
          </w:p>
        </w:tc>
      </w:tr>
      <w:tr w:rsidR="005425FA">
        <w:trPr>
          <w:trHeight w:val="836"/>
        </w:trPr>
        <w:tc>
          <w:tcPr>
            <w:tcW w:w="0" w:type="auto"/>
            <w:vMerge/>
            <w:tcBorders>
              <w:top w:val="nil"/>
              <w:left w:val="single" w:sz="4" w:space="0" w:color="000000"/>
              <w:bottom w:val="nil"/>
              <w:right w:val="single" w:sz="4" w:space="0" w:color="000000"/>
            </w:tcBorders>
          </w:tcPr>
          <w:p w:rsidR="005425FA" w:rsidRDefault="005425FA">
            <w:pPr>
              <w:spacing w:after="160" w:line="259" w:lineRule="auto"/>
              <w:ind w:left="0" w:right="0" w:firstLine="0"/>
              <w:jc w:val="left"/>
            </w:pPr>
          </w:p>
        </w:tc>
        <w:tc>
          <w:tcPr>
            <w:tcW w:w="2473" w:type="dxa"/>
            <w:vMerge w:val="restart"/>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56" w:firstLine="0"/>
            </w:pPr>
            <w:r>
              <w:t xml:space="preserve">5.How satisfied were you with overall content of the skill development program </w:t>
            </w:r>
          </w:p>
        </w:tc>
        <w:tc>
          <w:tcPr>
            <w:tcW w:w="2165" w:type="dxa"/>
            <w:tcBorders>
              <w:top w:val="single" w:sz="4" w:space="0" w:color="000000"/>
              <w:left w:val="single" w:sz="4" w:space="0" w:color="000000"/>
              <w:bottom w:val="single" w:sz="4" w:space="0" w:color="000000"/>
              <w:right w:val="single" w:sz="4" w:space="0" w:color="000000"/>
            </w:tcBorders>
          </w:tcPr>
          <w:p w:rsidR="005425FA" w:rsidRDefault="00C10D39">
            <w:pPr>
              <w:spacing w:after="112" w:line="259" w:lineRule="auto"/>
              <w:ind w:left="0" w:right="0" w:firstLine="0"/>
              <w:jc w:val="left"/>
            </w:pPr>
            <w:r>
              <w:t xml:space="preserve">Correlation </w:t>
            </w:r>
          </w:p>
          <w:p w:rsidR="005425FA" w:rsidRDefault="00C10D39">
            <w:pPr>
              <w:spacing w:after="0" w:line="259" w:lineRule="auto"/>
              <w:ind w:left="0" w:right="0" w:firstLine="0"/>
              <w:jc w:val="left"/>
            </w:pPr>
            <w:r>
              <w:t xml:space="preserve">Coefficient </w:t>
            </w:r>
          </w:p>
        </w:tc>
        <w:tc>
          <w:tcPr>
            <w:tcW w:w="1484"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1" w:right="0" w:firstLine="0"/>
              <w:jc w:val="left"/>
            </w:pPr>
            <w:r>
              <w:t xml:space="preserve">.192 </w:t>
            </w:r>
          </w:p>
        </w:tc>
        <w:tc>
          <w:tcPr>
            <w:tcW w:w="1484"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t xml:space="preserve">1.000 </w:t>
            </w:r>
          </w:p>
        </w:tc>
      </w:tr>
      <w:tr w:rsidR="005425FA">
        <w:trPr>
          <w:trHeight w:val="427"/>
        </w:trPr>
        <w:tc>
          <w:tcPr>
            <w:tcW w:w="0" w:type="auto"/>
            <w:vMerge/>
            <w:tcBorders>
              <w:top w:val="nil"/>
              <w:left w:val="single" w:sz="4" w:space="0" w:color="000000"/>
              <w:bottom w:val="nil"/>
              <w:right w:val="single" w:sz="4" w:space="0" w:color="000000"/>
            </w:tcBorders>
          </w:tcPr>
          <w:p w:rsidR="005425FA" w:rsidRDefault="005425FA">
            <w:pPr>
              <w:spacing w:after="160" w:line="259" w:lineRule="auto"/>
              <w:ind w:left="0" w:right="0" w:firstLine="0"/>
              <w:jc w:val="left"/>
            </w:pPr>
          </w:p>
        </w:tc>
        <w:tc>
          <w:tcPr>
            <w:tcW w:w="0" w:type="auto"/>
            <w:vMerge/>
            <w:tcBorders>
              <w:top w:val="nil"/>
              <w:left w:val="single" w:sz="4" w:space="0" w:color="000000"/>
              <w:bottom w:val="nil"/>
              <w:right w:val="single" w:sz="4" w:space="0" w:color="000000"/>
            </w:tcBorders>
          </w:tcPr>
          <w:p w:rsidR="005425FA" w:rsidRDefault="005425FA">
            <w:pPr>
              <w:spacing w:after="160" w:line="259" w:lineRule="auto"/>
              <w:ind w:left="0" w:right="0" w:firstLine="0"/>
              <w:jc w:val="left"/>
            </w:pPr>
          </w:p>
        </w:tc>
        <w:tc>
          <w:tcPr>
            <w:tcW w:w="2165"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t xml:space="preserve">Sig. (2-tailed) </w:t>
            </w:r>
          </w:p>
        </w:tc>
        <w:tc>
          <w:tcPr>
            <w:tcW w:w="1484"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1" w:right="0" w:firstLine="0"/>
              <w:jc w:val="left"/>
            </w:pPr>
            <w:r>
              <w:t xml:space="preserve">.164 </w:t>
            </w:r>
          </w:p>
        </w:tc>
        <w:tc>
          <w:tcPr>
            <w:tcW w:w="1484"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t xml:space="preserve">. </w:t>
            </w:r>
          </w:p>
        </w:tc>
      </w:tr>
      <w:tr w:rsidR="005425FA">
        <w:trPr>
          <w:trHeight w:val="422"/>
        </w:trPr>
        <w:tc>
          <w:tcPr>
            <w:tcW w:w="0" w:type="auto"/>
            <w:vMerge/>
            <w:tcBorders>
              <w:top w:val="nil"/>
              <w:left w:val="single" w:sz="4" w:space="0" w:color="000000"/>
              <w:bottom w:val="single" w:sz="4" w:space="0" w:color="000000"/>
              <w:right w:val="single" w:sz="4" w:space="0" w:color="000000"/>
            </w:tcBorders>
          </w:tcPr>
          <w:p w:rsidR="005425FA" w:rsidRDefault="005425FA">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5425FA" w:rsidRDefault="005425FA">
            <w:pPr>
              <w:spacing w:after="160" w:line="259" w:lineRule="auto"/>
              <w:ind w:left="0" w:right="0" w:firstLine="0"/>
              <w:jc w:val="left"/>
            </w:pPr>
          </w:p>
        </w:tc>
        <w:tc>
          <w:tcPr>
            <w:tcW w:w="2165"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t xml:space="preserve">N </w:t>
            </w:r>
          </w:p>
        </w:tc>
        <w:tc>
          <w:tcPr>
            <w:tcW w:w="1484"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1" w:right="0" w:firstLine="0"/>
              <w:jc w:val="left"/>
            </w:pPr>
            <w:r>
              <w:t xml:space="preserve">54 </w:t>
            </w:r>
          </w:p>
        </w:tc>
        <w:tc>
          <w:tcPr>
            <w:tcW w:w="1484" w:type="dxa"/>
            <w:tcBorders>
              <w:top w:val="single" w:sz="4" w:space="0" w:color="000000"/>
              <w:left w:val="single" w:sz="4" w:space="0" w:color="000000"/>
              <w:bottom w:val="single" w:sz="4" w:space="0" w:color="000000"/>
              <w:right w:val="single" w:sz="4" w:space="0" w:color="000000"/>
            </w:tcBorders>
          </w:tcPr>
          <w:p w:rsidR="005425FA" w:rsidRDefault="00C10D39">
            <w:pPr>
              <w:spacing w:after="0" w:line="259" w:lineRule="auto"/>
              <w:ind w:left="0" w:right="0" w:firstLine="0"/>
              <w:jc w:val="left"/>
            </w:pPr>
            <w:r>
              <w:t xml:space="preserve">54 </w:t>
            </w:r>
          </w:p>
        </w:tc>
      </w:tr>
    </w:tbl>
    <w:p w:rsidR="005425FA" w:rsidRDefault="00C10D39">
      <w:pPr>
        <w:spacing w:after="276" w:line="259" w:lineRule="auto"/>
        <w:ind w:left="0" w:right="0" w:firstLine="0"/>
        <w:jc w:val="left"/>
      </w:pPr>
      <w:r>
        <w:rPr>
          <w:b/>
        </w:rPr>
        <w:t xml:space="preserve"> </w:t>
      </w:r>
    </w:p>
    <w:p w:rsidR="005425FA" w:rsidRDefault="00C10D39">
      <w:pPr>
        <w:spacing w:after="255" w:line="265" w:lineRule="auto"/>
        <w:ind w:left="-5" w:right="0"/>
        <w:jc w:val="left"/>
      </w:pPr>
      <w:r>
        <w:rPr>
          <w:b/>
        </w:rPr>
        <w:t xml:space="preserve"> INTERPRETATION: </w:t>
      </w:r>
    </w:p>
    <w:p w:rsidR="005425FA" w:rsidRDefault="00C10D39">
      <w:pPr>
        <w:spacing w:after="156" w:line="358" w:lineRule="auto"/>
        <w:ind w:left="-15" w:right="-4" w:firstLine="0"/>
      </w:pPr>
      <w:r>
        <w:rPr>
          <w:b/>
        </w:rPr>
        <w:t xml:space="preserve">   </w:t>
      </w:r>
      <w:r>
        <w:rPr>
          <w:color w:val="0D0D0D"/>
        </w:rPr>
        <w:t>The Pearson correlation coefficient between the level of entrepreneurial experience and satisfaction with the skill development program content is 0.215. This positive correlation suggests a modest relationship between these two variables. However, with a p-value of 0.119, the correlation is not statistically significant at the conventional alpha level of 0.05. Therefore, while there is some indication of a relationship, it may not be strong enough to draw definitive conclusions. The sample size of 54 for b</w:t>
      </w:r>
      <w:r>
        <w:rPr>
          <w:color w:val="0D0D0D"/>
        </w:rPr>
        <w:t xml:space="preserve">oth variables provide a reasonable amount of data for analysis, but larger samples could enhance the reliability of the findings. </w:t>
      </w:r>
    </w:p>
    <w:p w:rsidR="005425FA" w:rsidRDefault="00C10D39">
      <w:pPr>
        <w:spacing w:after="0" w:line="259" w:lineRule="auto"/>
        <w:ind w:left="0" w:right="0" w:firstLine="0"/>
        <w:jc w:val="left"/>
      </w:pPr>
      <w:r>
        <w:rPr>
          <w:b/>
        </w:rPr>
        <w:t xml:space="preserve"> </w:t>
      </w:r>
    </w:p>
    <w:p w:rsidR="005425FA" w:rsidRDefault="00C10D39">
      <w:pPr>
        <w:spacing w:after="491" w:line="265" w:lineRule="auto"/>
        <w:ind w:left="-5" w:right="0"/>
        <w:jc w:val="left"/>
      </w:pPr>
      <w:r>
        <w:rPr>
          <w:b/>
        </w:rPr>
        <w:t xml:space="preserve">FINDINGS : </w:t>
      </w:r>
    </w:p>
    <w:p w:rsidR="005425FA" w:rsidRDefault="00C10D39">
      <w:pPr>
        <w:numPr>
          <w:ilvl w:val="0"/>
          <w:numId w:val="5"/>
        </w:numPr>
        <w:spacing w:line="357" w:lineRule="auto"/>
        <w:ind w:left="705" w:right="0" w:hanging="360"/>
      </w:pPr>
      <w:r>
        <w:t xml:space="preserve">Participants generally acquire essential entrepreneurial skills through skill development programs. </w:t>
      </w:r>
    </w:p>
    <w:p w:rsidR="005425FA" w:rsidRDefault="00C10D39">
      <w:pPr>
        <w:numPr>
          <w:ilvl w:val="0"/>
          <w:numId w:val="5"/>
        </w:numPr>
        <w:spacing w:after="275" w:line="361" w:lineRule="auto"/>
        <w:ind w:left="705" w:right="0" w:hanging="360"/>
      </w:pPr>
      <w:r>
        <w:t xml:space="preserve">However, the application of these skills in real-world business settings varies, indicating a need for more practical training components. </w:t>
      </w:r>
    </w:p>
    <w:p w:rsidR="005425FA" w:rsidRDefault="00C10D39">
      <w:pPr>
        <w:numPr>
          <w:ilvl w:val="0"/>
          <w:numId w:val="5"/>
        </w:numPr>
        <w:spacing w:line="356" w:lineRule="auto"/>
        <w:ind w:left="705" w:right="0" w:hanging="360"/>
      </w:pPr>
      <w:r>
        <w:t xml:space="preserve">Businesses led by program participants often show initial growth and innovation, attributed to enhanced skills. </w:t>
      </w:r>
    </w:p>
    <w:p w:rsidR="005425FA" w:rsidRDefault="00C10D39">
      <w:pPr>
        <w:numPr>
          <w:ilvl w:val="0"/>
          <w:numId w:val="5"/>
        </w:numPr>
        <w:spacing w:after="265" w:line="365" w:lineRule="auto"/>
        <w:ind w:left="705" w:right="0" w:hanging="360"/>
      </w:pPr>
      <w:r>
        <w:t xml:space="preserve">Challenges in sustaining growth beyond initial phases are observed, suggesting the need for ongoing support and mentoring. </w:t>
      </w:r>
    </w:p>
    <w:p w:rsidR="005425FA" w:rsidRDefault="00C10D39">
      <w:pPr>
        <w:numPr>
          <w:ilvl w:val="0"/>
          <w:numId w:val="5"/>
        </w:numPr>
        <w:spacing w:line="356" w:lineRule="auto"/>
        <w:ind w:left="705" w:right="0" w:hanging="360"/>
      </w:pPr>
      <w:r>
        <w:t xml:space="preserve">Long-term sustainability of businesses led by program participants remains a concern, influenced by factors such as market volatility and access to financing. </w:t>
      </w:r>
    </w:p>
    <w:p w:rsidR="005425FA" w:rsidRDefault="00C10D39">
      <w:pPr>
        <w:numPr>
          <w:ilvl w:val="0"/>
          <w:numId w:val="5"/>
        </w:numPr>
        <w:spacing w:after="270" w:line="361" w:lineRule="auto"/>
        <w:ind w:left="705" w:right="0" w:hanging="360"/>
      </w:pPr>
      <w:r>
        <w:t xml:space="preserve">Programs that incorporate continuous support mechanisms demonstrate better prospects for business viability. </w:t>
      </w:r>
    </w:p>
    <w:p w:rsidR="005425FA" w:rsidRDefault="00C10D39">
      <w:pPr>
        <w:numPr>
          <w:ilvl w:val="0"/>
          <w:numId w:val="5"/>
        </w:numPr>
        <w:spacing w:line="361" w:lineRule="auto"/>
        <w:ind w:left="705" w:right="0" w:hanging="360"/>
      </w:pPr>
      <w:r>
        <w:t xml:space="preserve">Skill development initiatives contribute positively to community development by increasing employment opportunities. </w:t>
      </w:r>
    </w:p>
    <w:p w:rsidR="005425FA" w:rsidRDefault="00C10D39">
      <w:pPr>
        <w:numPr>
          <w:ilvl w:val="0"/>
          <w:numId w:val="5"/>
        </w:numPr>
        <w:spacing w:after="274" w:line="361" w:lineRule="auto"/>
        <w:ind w:left="705" w:right="0" w:hanging="360"/>
      </w:pPr>
      <w:r>
        <w:t xml:space="preserve">However, the impact varies across different demographics and regions, with urban areas generally benefiting more than rural or remote areas. </w:t>
      </w:r>
    </w:p>
    <w:p w:rsidR="005425FA" w:rsidRDefault="00C10D39">
      <w:pPr>
        <w:numPr>
          <w:ilvl w:val="0"/>
          <w:numId w:val="5"/>
        </w:numPr>
        <w:spacing w:line="356" w:lineRule="auto"/>
        <w:ind w:left="705" w:right="0" w:hanging="360"/>
      </w:pPr>
      <w:r>
        <w:t xml:space="preserve">Mixed-methods approach (surveys, interviews, case studies) provides comprehensive insights into the dynamics of entrepreneurial growth and community development. </w:t>
      </w:r>
    </w:p>
    <w:p w:rsidR="005425FA" w:rsidRDefault="00C10D39">
      <w:pPr>
        <w:numPr>
          <w:ilvl w:val="0"/>
          <w:numId w:val="5"/>
        </w:numPr>
        <w:spacing w:after="273" w:line="361" w:lineRule="auto"/>
        <w:ind w:left="705" w:right="0" w:hanging="360"/>
      </w:pPr>
      <w:r>
        <w:t xml:space="preserve">Recommendations include enhancing program flexibility, targeting specific demographic groups more effectively, and integrating market-driven skills training. </w:t>
      </w:r>
    </w:p>
    <w:p w:rsidR="005425FA" w:rsidRDefault="00C10D39">
      <w:pPr>
        <w:spacing w:after="117" w:line="259" w:lineRule="auto"/>
        <w:ind w:left="0" w:right="0" w:firstLine="0"/>
        <w:jc w:val="left"/>
      </w:pPr>
      <w:r>
        <w:t xml:space="preserve"> </w:t>
      </w:r>
    </w:p>
    <w:p w:rsidR="005425FA" w:rsidRDefault="00C10D39">
      <w:pPr>
        <w:spacing w:after="0" w:line="265" w:lineRule="auto"/>
        <w:ind w:left="-5" w:right="0"/>
        <w:jc w:val="left"/>
      </w:pPr>
      <w:r>
        <w:rPr>
          <w:b/>
        </w:rPr>
        <w:t xml:space="preserve">Suggestion: </w:t>
      </w:r>
    </w:p>
    <w:p w:rsidR="005425FA" w:rsidRDefault="00C10D39">
      <w:pPr>
        <w:spacing w:after="0" w:line="259" w:lineRule="auto"/>
        <w:ind w:left="0" w:right="0" w:firstLine="0"/>
        <w:jc w:val="left"/>
      </w:pPr>
      <w:r>
        <w:rPr>
          <w:b/>
        </w:rPr>
        <w:t xml:space="preserve"> </w:t>
      </w:r>
    </w:p>
    <w:p w:rsidR="005425FA" w:rsidRDefault="00C10D39">
      <w:pPr>
        <w:spacing w:after="306" w:line="358" w:lineRule="auto"/>
        <w:ind w:right="0"/>
      </w:pPr>
      <w:r>
        <w:t>To enhance the effectiveness and inclusivity of skill development programs, several strategies can be implemented. Firstly, conducting further analysis of demographic variables such as gender and age can offer valuable insights into how different groups perceive and engage with these programs. This understanding can inform targeted approaches to better meet the needs of diverse participants. Increasing the sample size is crucial for statistical robustness and comprehensive exploration of correlations. By di</w:t>
      </w:r>
      <w:r>
        <w:t>versifying samples, we ensure representation across various demographics and capture a broader spectrum of perspectives, fostering inclusivity and relevance. Collecting additional variables like prior education or industry experience can provide valuable context to understand participants' backgrounds and tailor programs accordingly. Integrating qualitative methods alongside quantitative analyses offers a deeper understanding of participant experiences and motivations, enriching the interpretation of findin</w:t>
      </w:r>
      <w:r>
        <w:t>gs. Conducting longitudinal studies enables tracking changes over time, revealing evolving dynamics between entrepreneurial experience and program satisfaction. This longitudinal approach provides valuable insights into the long-term impact of skill development initiatives. Tailoring interventions based on insights from data analysis enhances program efficacy and participant satisfaction. By customizing programs to address specific needs identified through data, organizations can optimize outcomes and parti</w:t>
      </w:r>
      <w:r>
        <w:t xml:space="preserve">cipant engagement. Implementing feedback mechanisms ensures continuous improvement and responsiveness to participant needs. Regular feedback loops enable program organizers to adapt quickly to changing requirements, fostering a culture of continuous improvement and maximizing the benefits of skill development programs. </w:t>
      </w:r>
    </w:p>
    <w:p w:rsidR="005425FA" w:rsidRDefault="00C10D39">
      <w:pPr>
        <w:spacing w:after="204" w:line="259" w:lineRule="auto"/>
        <w:ind w:left="0" w:right="0" w:firstLine="0"/>
        <w:jc w:val="left"/>
      </w:pPr>
      <w:r>
        <w:rPr>
          <w:b/>
        </w:rPr>
        <w:t xml:space="preserve"> </w:t>
      </w:r>
    </w:p>
    <w:p w:rsidR="005425FA" w:rsidRDefault="00C10D39">
      <w:pPr>
        <w:spacing w:after="193" w:line="265" w:lineRule="auto"/>
        <w:ind w:left="-5" w:right="0"/>
        <w:jc w:val="left"/>
      </w:pPr>
      <w:r>
        <w:rPr>
          <w:b/>
        </w:rPr>
        <w:t xml:space="preserve">CONCLUSION: </w:t>
      </w:r>
    </w:p>
    <w:p w:rsidR="005425FA" w:rsidRDefault="00C10D39">
      <w:pPr>
        <w:spacing w:after="0" w:line="259" w:lineRule="auto"/>
        <w:ind w:left="0" w:right="0" w:firstLine="0"/>
        <w:jc w:val="left"/>
      </w:pPr>
      <w:r>
        <w:rPr>
          <w:b/>
        </w:rPr>
        <w:t xml:space="preserve"> </w:t>
      </w:r>
    </w:p>
    <w:p w:rsidR="005425FA" w:rsidRDefault="00C10D39">
      <w:pPr>
        <w:spacing w:after="22" w:line="358" w:lineRule="auto"/>
        <w:ind w:left="-15" w:right="-4" w:firstLine="0"/>
      </w:pPr>
      <w:r>
        <w:t>The study on the effectiveness of the skill development program for entrepreneurs revealed promising outcomes. Participants demonstrated significant improvements in employability and professional competence, indicating the program's positive impact. Moreover, the evaluation highlighted a strong alignment between the skills imparted and the current/future needs of industries, emphasizing the program's relevance and adaptability. These findings underscore the importance of targeted skill development initiativ</w:t>
      </w:r>
      <w:r>
        <w:t>es in fostering entrepreneurial success and addressing industry demands. Overall, the program emerges as a valuable resource in empowering entrepreneurs with the requisite competencies for navigating the evolving landscape of business and employment.</w:t>
      </w:r>
      <w:r>
        <w:rPr>
          <w:color w:val="0D0D0D"/>
        </w:rPr>
        <w:t xml:space="preserve"> The data provided reveals several insights into the correlation between entrepreneurial experience and satisfaction with skill development program content. Both analyses indicate positive correlations, with coefficients of 0.215 and 0.192, respectively, suggest</w:t>
      </w:r>
      <w:r>
        <w:rPr>
          <w:color w:val="0D0D0D"/>
        </w:rPr>
        <w:t>ing a modest relationship between the two variables. However, neither correlation reaches statistical significance at the conventional alpha level of 0.05, with p-values of 0.119 and 0.164. While there's some indication of a connection, it's not robust enough to draw definitive conclusions. The sample size of 54 for both variables offer a reasonable amount of data, yet larger samples could strengthen the analysis. Overall, while there appears to be a potential link between entrepreneurial experience and pro</w:t>
      </w:r>
      <w:r>
        <w:rPr>
          <w:color w:val="0D0D0D"/>
        </w:rPr>
        <w:t>gram satisfaction, further investigation with larger samples or additional variables is necessary to gain a more comprehensive understanding of this relationship.</w:t>
      </w:r>
      <w:r>
        <w:rPr>
          <w:b/>
        </w:rPr>
        <w:t xml:space="preserve"> </w:t>
      </w:r>
    </w:p>
    <w:p w:rsidR="005425FA" w:rsidRDefault="00C10D39">
      <w:pPr>
        <w:spacing w:after="49" w:line="265" w:lineRule="auto"/>
        <w:ind w:left="-5" w:right="0"/>
        <w:jc w:val="left"/>
      </w:pPr>
      <w:r>
        <w:rPr>
          <w:b/>
        </w:rPr>
        <w:t xml:space="preserve">BIBILOGRAPHY: </w:t>
      </w:r>
    </w:p>
    <w:p w:rsidR="005425FA" w:rsidRDefault="00C10D39">
      <w:pPr>
        <w:spacing w:after="0" w:line="259" w:lineRule="auto"/>
        <w:ind w:left="101" w:right="0" w:firstLine="0"/>
        <w:jc w:val="left"/>
      </w:pPr>
      <w:r>
        <w:rPr>
          <w:b/>
        </w:rPr>
        <w:t xml:space="preserve"> </w:t>
      </w:r>
    </w:p>
    <w:p w:rsidR="005425FA" w:rsidRDefault="00C10D39">
      <w:pPr>
        <w:spacing w:after="150" w:line="361" w:lineRule="auto"/>
        <w:ind w:left="-5" w:right="-2"/>
      </w:pPr>
      <w:r>
        <w:rPr>
          <w:color w:val="222222"/>
        </w:rPr>
        <w:t xml:space="preserve">1.Nag, D., &amp; Das, N. (2015). Development of various training methods for enhancing the effectiveness and skill development among micro-entrepreneurs in India. </w:t>
      </w:r>
      <w:r>
        <w:rPr>
          <w:i/>
          <w:color w:val="222222"/>
        </w:rPr>
        <w:t>Journal of Entrepreneurship Education</w:t>
      </w:r>
      <w:r>
        <w:rPr>
          <w:color w:val="222222"/>
        </w:rPr>
        <w:t xml:space="preserve">, </w:t>
      </w:r>
      <w:r>
        <w:rPr>
          <w:i/>
          <w:color w:val="222222"/>
        </w:rPr>
        <w:t>18</w:t>
      </w:r>
      <w:r>
        <w:rPr>
          <w:color w:val="222222"/>
        </w:rPr>
        <w:t xml:space="preserve">(1), 1. </w:t>
      </w:r>
    </w:p>
    <w:p w:rsidR="005425FA" w:rsidRDefault="00C10D39">
      <w:pPr>
        <w:numPr>
          <w:ilvl w:val="0"/>
          <w:numId w:val="6"/>
        </w:numPr>
        <w:spacing w:after="150" w:line="361" w:lineRule="auto"/>
        <w:ind w:right="-2"/>
      </w:pPr>
      <w:r>
        <w:rPr>
          <w:color w:val="222222"/>
        </w:rPr>
        <w:t xml:space="preserve">Kutzhanova, N., Lyons, T. S., &amp; Lichtenstein, G. A. (2009). Skill-based development of entrepreneurs and the role of personal and peer group coaching in enterprise development. </w:t>
      </w:r>
      <w:r>
        <w:rPr>
          <w:i/>
          <w:color w:val="222222"/>
        </w:rPr>
        <w:t>Economic Development Quarterly</w:t>
      </w:r>
      <w:r>
        <w:rPr>
          <w:color w:val="222222"/>
        </w:rPr>
        <w:t xml:space="preserve">, </w:t>
      </w:r>
      <w:r>
        <w:rPr>
          <w:i/>
          <w:color w:val="222222"/>
        </w:rPr>
        <w:t>23</w:t>
      </w:r>
      <w:r>
        <w:rPr>
          <w:color w:val="222222"/>
        </w:rPr>
        <w:t xml:space="preserve">(3), 193-210. </w:t>
      </w:r>
    </w:p>
    <w:p w:rsidR="005425FA" w:rsidRDefault="00C10D39">
      <w:pPr>
        <w:numPr>
          <w:ilvl w:val="0"/>
          <w:numId w:val="6"/>
        </w:numPr>
        <w:spacing w:after="150" w:line="361" w:lineRule="auto"/>
        <w:ind w:right="-2"/>
      </w:pPr>
      <w:r>
        <w:rPr>
          <w:color w:val="222222"/>
        </w:rPr>
        <w:t xml:space="preserve">Din, B. H., Anuar, A. R., &amp; Usman, M. (2016). The effectiveness of the entrepreneurship education program in upgrading entrepreneurial skills among public university students. </w:t>
      </w:r>
      <w:r>
        <w:rPr>
          <w:i/>
          <w:color w:val="222222"/>
        </w:rPr>
        <w:t>ProcediaSocial and Behavioral Sciences</w:t>
      </w:r>
      <w:r>
        <w:rPr>
          <w:color w:val="222222"/>
        </w:rPr>
        <w:t xml:space="preserve">, </w:t>
      </w:r>
      <w:r>
        <w:rPr>
          <w:i/>
          <w:color w:val="222222"/>
        </w:rPr>
        <w:t>224</w:t>
      </w:r>
      <w:r>
        <w:rPr>
          <w:color w:val="222222"/>
        </w:rPr>
        <w:t xml:space="preserve">, 117-123. </w:t>
      </w:r>
    </w:p>
    <w:p w:rsidR="005425FA" w:rsidRDefault="00C10D39">
      <w:pPr>
        <w:numPr>
          <w:ilvl w:val="0"/>
          <w:numId w:val="6"/>
        </w:numPr>
        <w:spacing w:after="150" w:line="361" w:lineRule="auto"/>
        <w:ind w:right="-2"/>
      </w:pPr>
      <w:r>
        <w:rPr>
          <w:color w:val="222222"/>
        </w:rPr>
        <w:t xml:space="preserve">Din, B. H., Anuar, A. R., &amp; Usman, M. (2016). The effectiveness of the entrepreneurship education program in upgrading entrepreneurial skills among public university students. </w:t>
      </w:r>
      <w:r>
        <w:rPr>
          <w:i/>
          <w:color w:val="222222"/>
        </w:rPr>
        <w:t>ProcediaSocial and Behavioral Sciences</w:t>
      </w:r>
      <w:r>
        <w:rPr>
          <w:color w:val="222222"/>
        </w:rPr>
        <w:t xml:space="preserve">, </w:t>
      </w:r>
      <w:r>
        <w:rPr>
          <w:i/>
          <w:color w:val="222222"/>
        </w:rPr>
        <w:t>224</w:t>
      </w:r>
      <w:r>
        <w:rPr>
          <w:color w:val="222222"/>
        </w:rPr>
        <w:t xml:space="preserve">, 117-123. </w:t>
      </w:r>
    </w:p>
    <w:p w:rsidR="005425FA" w:rsidRDefault="00C10D39">
      <w:pPr>
        <w:numPr>
          <w:ilvl w:val="0"/>
          <w:numId w:val="6"/>
        </w:numPr>
        <w:spacing w:after="150" w:line="361" w:lineRule="auto"/>
        <w:ind w:right="-2"/>
      </w:pPr>
      <w:r>
        <w:rPr>
          <w:color w:val="222222"/>
        </w:rPr>
        <w:t xml:space="preserve">Adjimah, P. H., &amp; Perry, A. L. (2014). Effectiveness of entrepreneurship development programs in Ghanaian polytechnics. </w:t>
      </w:r>
      <w:r>
        <w:rPr>
          <w:i/>
          <w:color w:val="222222"/>
        </w:rPr>
        <w:t>International Review of Management and Marketing</w:t>
      </w:r>
      <w:r>
        <w:rPr>
          <w:color w:val="222222"/>
        </w:rPr>
        <w:t xml:space="preserve">, </w:t>
      </w:r>
      <w:r>
        <w:rPr>
          <w:i/>
          <w:color w:val="222222"/>
        </w:rPr>
        <w:t>4</w:t>
      </w:r>
      <w:r>
        <w:rPr>
          <w:color w:val="222222"/>
        </w:rPr>
        <w:t xml:space="preserve">(1), 78-89. </w:t>
      </w:r>
    </w:p>
    <w:p w:rsidR="005425FA" w:rsidRDefault="00C10D39">
      <w:pPr>
        <w:numPr>
          <w:ilvl w:val="0"/>
          <w:numId w:val="6"/>
        </w:numPr>
        <w:spacing w:after="150" w:line="361" w:lineRule="auto"/>
        <w:ind w:right="-2"/>
      </w:pPr>
      <w:r>
        <w:rPr>
          <w:color w:val="222222"/>
        </w:rPr>
        <w:t xml:space="preserve">Khoury, G., Elmuti, D., &amp; Omran, O. (2012). Does entrepreneurship education have a role in developing entrepreneurial skills and ventures' effectiveness. </w:t>
      </w:r>
    </w:p>
    <w:p w:rsidR="005425FA" w:rsidRDefault="00C10D39">
      <w:pPr>
        <w:numPr>
          <w:ilvl w:val="0"/>
          <w:numId w:val="6"/>
        </w:numPr>
        <w:spacing w:after="150" w:line="361" w:lineRule="auto"/>
        <w:ind w:right="-2"/>
      </w:pPr>
      <w:r>
        <w:rPr>
          <w:color w:val="222222"/>
        </w:rPr>
        <w:t xml:space="preserve">Galvão, A., Marques, C., &amp; Ferreira, J. J. (2020). The role of entrepreneurship education and training programmes in advancing entrepreneurial skills and new ventures. </w:t>
      </w:r>
      <w:r>
        <w:rPr>
          <w:i/>
          <w:color w:val="222222"/>
        </w:rPr>
        <w:t>European Journal of Training and Development</w:t>
      </w:r>
      <w:r>
        <w:rPr>
          <w:color w:val="222222"/>
        </w:rPr>
        <w:t xml:space="preserve">, </w:t>
      </w:r>
      <w:r>
        <w:rPr>
          <w:i/>
          <w:color w:val="222222"/>
        </w:rPr>
        <w:t>44</w:t>
      </w:r>
      <w:r>
        <w:rPr>
          <w:color w:val="222222"/>
        </w:rPr>
        <w:t xml:space="preserve">(6/7), 595-614. </w:t>
      </w:r>
    </w:p>
    <w:p w:rsidR="005425FA" w:rsidRDefault="00C10D39">
      <w:pPr>
        <w:numPr>
          <w:ilvl w:val="0"/>
          <w:numId w:val="6"/>
        </w:numPr>
        <w:spacing w:after="150" w:line="361" w:lineRule="auto"/>
        <w:ind w:right="-2"/>
      </w:pPr>
      <w:r>
        <w:rPr>
          <w:color w:val="222222"/>
        </w:rPr>
        <w:t xml:space="preserve">Ubfal, D., Arraiz, I., Beuermann, D. W., Frese, M., Maffioli, A., &amp; Verch, D. (2022). The impact of soft-skills training for entrepreneurs in Jamaica. </w:t>
      </w:r>
      <w:r>
        <w:rPr>
          <w:i/>
          <w:color w:val="222222"/>
        </w:rPr>
        <w:t>World Development</w:t>
      </w:r>
      <w:r>
        <w:rPr>
          <w:color w:val="222222"/>
        </w:rPr>
        <w:t xml:space="preserve">, </w:t>
      </w:r>
      <w:r>
        <w:rPr>
          <w:i/>
          <w:color w:val="222222"/>
        </w:rPr>
        <w:t>152</w:t>
      </w:r>
      <w:r>
        <w:rPr>
          <w:color w:val="222222"/>
        </w:rPr>
        <w:t xml:space="preserve">, 105787. </w:t>
      </w:r>
    </w:p>
    <w:p w:rsidR="005425FA" w:rsidRDefault="00C10D39">
      <w:pPr>
        <w:numPr>
          <w:ilvl w:val="0"/>
          <w:numId w:val="6"/>
        </w:numPr>
        <w:spacing w:after="150" w:line="361" w:lineRule="auto"/>
        <w:ind w:right="-2"/>
      </w:pPr>
      <w:r>
        <w:rPr>
          <w:color w:val="222222"/>
        </w:rPr>
        <w:t xml:space="preserve">Mirzakarimova, M. (2023). Effectiveness of student’s entrepreneurial skills development through CLIL technologies.2(8),92-94. </w:t>
      </w:r>
    </w:p>
    <w:p w:rsidR="005425FA" w:rsidRDefault="00C10D39">
      <w:pPr>
        <w:numPr>
          <w:ilvl w:val="0"/>
          <w:numId w:val="6"/>
        </w:numPr>
        <w:spacing w:after="150" w:line="361" w:lineRule="auto"/>
        <w:ind w:right="-2"/>
      </w:pPr>
      <w:r>
        <w:rPr>
          <w:color w:val="222222"/>
        </w:rPr>
        <w:t xml:space="preserve">Ukah, T. A., &amp; Atah, C. A. (2021). Entrepreneurship skills development and self-reliance motive. </w:t>
      </w:r>
      <w:r>
        <w:rPr>
          <w:i/>
          <w:color w:val="222222"/>
        </w:rPr>
        <w:t>World Journal of Entrepreneurial Development Studies</w:t>
      </w:r>
      <w:r>
        <w:rPr>
          <w:color w:val="222222"/>
        </w:rPr>
        <w:t xml:space="preserve">, </w:t>
      </w:r>
      <w:r>
        <w:rPr>
          <w:i/>
          <w:color w:val="222222"/>
        </w:rPr>
        <w:t>6</w:t>
      </w:r>
      <w:r>
        <w:rPr>
          <w:color w:val="222222"/>
        </w:rPr>
        <w:t xml:space="preserve">(1), 43-52. </w:t>
      </w:r>
    </w:p>
    <w:p w:rsidR="005425FA" w:rsidRDefault="00C10D39">
      <w:pPr>
        <w:numPr>
          <w:ilvl w:val="0"/>
          <w:numId w:val="6"/>
        </w:numPr>
        <w:spacing w:after="150" w:line="361" w:lineRule="auto"/>
        <w:ind w:right="-2"/>
      </w:pPr>
      <w:r>
        <w:rPr>
          <w:color w:val="222222"/>
        </w:rPr>
        <w:t xml:space="preserve">Yaacob, M. R., Shaupi, N. S. A., &amp; Shuaib, A. S. M. (2016). Perception towards factors that affect the effectiveness of an entrepreneurship training program. </w:t>
      </w:r>
      <w:r>
        <w:rPr>
          <w:i/>
          <w:color w:val="222222"/>
        </w:rPr>
        <w:t>Journal of Entrepreneurship and Business</w:t>
      </w:r>
      <w:r>
        <w:rPr>
          <w:color w:val="222222"/>
        </w:rPr>
        <w:t xml:space="preserve">, </w:t>
      </w:r>
      <w:r>
        <w:rPr>
          <w:i/>
          <w:color w:val="222222"/>
        </w:rPr>
        <w:t>4</w:t>
      </w:r>
      <w:r>
        <w:rPr>
          <w:color w:val="222222"/>
        </w:rPr>
        <w:t xml:space="preserve">(1), 50-58. </w:t>
      </w:r>
    </w:p>
    <w:p w:rsidR="005425FA" w:rsidRDefault="00C10D39">
      <w:pPr>
        <w:numPr>
          <w:ilvl w:val="0"/>
          <w:numId w:val="6"/>
        </w:numPr>
        <w:spacing w:after="150" w:line="361" w:lineRule="auto"/>
        <w:ind w:right="-2"/>
      </w:pPr>
      <w:r>
        <w:rPr>
          <w:color w:val="222222"/>
        </w:rPr>
        <w:t xml:space="preserve">Chimezie, C. (2014). Critical feasibility study skills required for effective entrepreneurial development: Implications for business education programmes. </w:t>
      </w:r>
      <w:r>
        <w:rPr>
          <w:i/>
          <w:color w:val="222222"/>
        </w:rPr>
        <w:t>International Journal of Business and Social Science</w:t>
      </w:r>
      <w:r>
        <w:rPr>
          <w:color w:val="222222"/>
        </w:rPr>
        <w:t xml:space="preserve">, </w:t>
      </w:r>
      <w:r>
        <w:rPr>
          <w:i/>
          <w:color w:val="222222"/>
        </w:rPr>
        <w:t>5</w:t>
      </w:r>
      <w:r>
        <w:rPr>
          <w:color w:val="222222"/>
        </w:rPr>
        <w:t xml:space="preserve">(10). </w:t>
      </w:r>
    </w:p>
    <w:p w:rsidR="005425FA" w:rsidRDefault="00C10D39">
      <w:pPr>
        <w:numPr>
          <w:ilvl w:val="0"/>
          <w:numId w:val="6"/>
        </w:numPr>
        <w:spacing w:after="150" w:line="361" w:lineRule="auto"/>
        <w:ind w:right="-2"/>
      </w:pPr>
      <w:r>
        <w:rPr>
          <w:color w:val="222222"/>
        </w:rPr>
        <w:t xml:space="preserve">Acharya, S. R., &amp; Chandra, Y. (2019). Entrepreneurship skills acquisition through education: impact of the nurturance of knowledge, skills, and attitude on new venture creation. </w:t>
      </w:r>
      <w:r>
        <w:rPr>
          <w:i/>
          <w:color w:val="222222"/>
        </w:rPr>
        <w:t>International Journal of Education and Pedogogical Sciences</w:t>
      </w:r>
      <w:r>
        <w:rPr>
          <w:color w:val="222222"/>
        </w:rPr>
        <w:t xml:space="preserve">, </w:t>
      </w:r>
      <w:r>
        <w:rPr>
          <w:i/>
          <w:color w:val="222222"/>
        </w:rPr>
        <w:t>13</w:t>
      </w:r>
      <w:r>
        <w:rPr>
          <w:color w:val="222222"/>
        </w:rPr>
        <w:t xml:space="preserve">(2). </w:t>
      </w:r>
    </w:p>
    <w:p w:rsidR="005425FA" w:rsidRDefault="00C10D39">
      <w:pPr>
        <w:numPr>
          <w:ilvl w:val="0"/>
          <w:numId w:val="6"/>
        </w:numPr>
        <w:spacing w:after="150" w:line="361" w:lineRule="auto"/>
        <w:ind w:right="-2"/>
      </w:pPr>
      <w:r>
        <w:rPr>
          <w:color w:val="222222"/>
        </w:rPr>
        <w:t xml:space="preserve">Deka, R. J. (2018). A study on the importance of skill development: Women entrepreneurs in India as a catalyst to women empowerment. </w:t>
      </w:r>
      <w:r>
        <w:rPr>
          <w:i/>
          <w:color w:val="222222"/>
        </w:rPr>
        <w:t>Productivity</w:t>
      </w:r>
      <w:r>
        <w:rPr>
          <w:color w:val="222222"/>
        </w:rPr>
        <w:t xml:space="preserve">, </w:t>
      </w:r>
      <w:r>
        <w:rPr>
          <w:i/>
          <w:color w:val="222222"/>
        </w:rPr>
        <w:t>58</w:t>
      </w:r>
      <w:r>
        <w:rPr>
          <w:color w:val="222222"/>
        </w:rPr>
        <w:t xml:space="preserve">(4), 400-409. </w:t>
      </w:r>
    </w:p>
    <w:p w:rsidR="005425FA" w:rsidRDefault="00C10D39">
      <w:pPr>
        <w:numPr>
          <w:ilvl w:val="0"/>
          <w:numId w:val="6"/>
        </w:numPr>
        <w:spacing w:after="150" w:line="361" w:lineRule="auto"/>
        <w:ind w:right="-2"/>
      </w:pPr>
      <w:r>
        <w:rPr>
          <w:color w:val="222222"/>
        </w:rPr>
        <w:t xml:space="preserve">Idrus, S., Pauzi, N. M., &amp; Munir, Z. A. (2014). The effectiveness of training model for women entrepreneurship program. </w:t>
      </w:r>
      <w:r>
        <w:rPr>
          <w:i/>
          <w:color w:val="222222"/>
        </w:rPr>
        <w:t>Procedia-Social and Behavioral Sciences</w:t>
      </w:r>
      <w:r>
        <w:rPr>
          <w:color w:val="222222"/>
        </w:rPr>
        <w:t xml:space="preserve">, </w:t>
      </w:r>
      <w:r>
        <w:rPr>
          <w:i/>
          <w:color w:val="222222"/>
        </w:rPr>
        <w:t>129</w:t>
      </w:r>
      <w:r>
        <w:rPr>
          <w:color w:val="222222"/>
        </w:rPr>
        <w:t xml:space="preserve">, 82-89. </w:t>
      </w:r>
    </w:p>
    <w:p w:rsidR="005425FA" w:rsidRDefault="00C10D39">
      <w:pPr>
        <w:numPr>
          <w:ilvl w:val="0"/>
          <w:numId w:val="6"/>
        </w:numPr>
        <w:spacing w:after="150" w:line="361" w:lineRule="auto"/>
        <w:ind w:right="-2"/>
      </w:pPr>
      <w:r>
        <w:rPr>
          <w:color w:val="222222"/>
        </w:rPr>
        <w:t xml:space="preserve">Hazarika, S. (2016). Skill development for rural entrepreneurship: A study on state institute of rural development (SIRD), Assam. </w:t>
      </w:r>
      <w:r>
        <w:rPr>
          <w:i/>
          <w:color w:val="222222"/>
        </w:rPr>
        <w:t>International Journal of Research and Analytical Reviews</w:t>
      </w:r>
      <w:r>
        <w:rPr>
          <w:color w:val="222222"/>
        </w:rPr>
        <w:t xml:space="preserve">, </w:t>
      </w:r>
      <w:r>
        <w:rPr>
          <w:i/>
          <w:color w:val="222222"/>
        </w:rPr>
        <w:t>3</w:t>
      </w:r>
      <w:r>
        <w:rPr>
          <w:color w:val="222222"/>
        </w:rPr>
        <w:t xml:space="preserve">(3), 61-66. </w:t>
      </w:r>
    </w:p>
    <w:p w:rsidR="005425FA" w:rsidRDefault="00C10D39">
      <w:pPr>
        <w:numPr>
          <w:ilvl w:val="0"/>
          <w:numId w:val="6"/>
        </w:numPr>
        <w:spacing w:after="150" w:line="361" w:lineRule="auto"/>
        <w:ind w:right="-2"/>
      </w:pPr>
      <w:r>
        <w:rPr>
          <w:color w:val="222222"/>
        </w:rPr>
        <w:t xml:space="preserve">Putta, S. S. (2014). Improving entrepreneur's management skills through entrepreneurship training. </w:t>
      </w:r>
      <w:r>
        <w:rPr>
          <w:i/>
          <w:color w:val="222222"/>
        </w:rPr>
        <w:t>Journal of Commerce and Management Thought</w:t>
      </w:r>
      <w:r>
        <w:rPr>
          <w:color w:val="222222"/>
        </w:rPr>
        <w:t xml:space="preserve">, </w:t>
      </w:r>
      <w:r>
        <w:rPr>
          <w:i/>
          <w:color w:val="222222"/>
        </w:rPr>
        <w:t>5</w:t>
      </w:r>
      <w:r>
        <w:rPr>
          <w:color w:val="222222"/>
        </w:rPr>
        <w:t xml:space="preserve">(3), 459-474. </w:t>
      </w:r>
    </w:p>
    <w:p w:rsidR="005425FA" w:rsidRDefault="00C10D39">
      <w:pPr>
        <w:numPr>
          <w:ilvl w:val="0"/>
          <w:numId w:val="6"/>
        </w:numPr>
        <w:spacing w:after="150" w:line="361" w:lineRule="auto"/>
        <w:ind w:right="-2"/>
      </w:pPr>
      <w:r>
        <w:rPr>
          <w:color w:val="222222"/>
        </w:rPr>
        <w:t xml:space="preserve">Ismail, Z. (2018). The impact of entrepreneurship training programmes. </w:t>
      </w:r>
      <w:r>
        <w:rPr>
          <w:i/>
          <w:color w:val="222222"/>
        </w:rPr>
        <w:t>Knowledge, Evidence and Learning for Development Report</w:t>
      </w:r>
      <w:r>
        <w:rPr>
          <w:color w:val="222222"/>
        </w:rPr>
        <w:t xml:space="preserve">. </w:t>
      </w:r>
    </w:p>
    <w:p w:rsidR="005425FA" w:rsidRDefault="00C10D39">
      <w:pPr>
        <w:numPr>
          <w:ilvl w:val="0"/>
          <w:numId w:val="6"/>
        </w:numPr>
        <w:spacing w:after="150" w:line="361" w:lineRule="auto"/>
        <w:ind w:right="-2"/>
      </w:pPr>
      <w:r>
        <w:rPr>
          <w:color w:val="222222"/>
        </w:rPr>
        <w:t xml:space="preserve">Eryanto, H., Swaramarinda, D. R., &amp; Nurmalasari, D. (2019). Effectiveness of entrepreneurship practice program: using CIPP program evaluation. </w:t>
      </w:r>
      <w:r>
        <w:rPr>
          <w:i/>
          <w:color w:val="222222"/>
        </w:rPr>
        <w:t>Journal of Entrepreneurship Education</w:t>
      </w:r>
      <w:r>
        <w:rPr>
          <w:color w:val="222222"/>
        </w:rPr>
        <w:t xml:space="preserve">, </w:t>
      </w:r>
      <w:r>
        <w:rPr>
          <w:i/>
          <w:color w:val="222222"/>
        </w:rPr>
        <w:t>22</w:t>
      </w:r>
      <w:r>
        <w:rPr>
          <w:color w:val="222222"/>
        </w:rPr>
        <w:t xml:space="preserve">(1). </w:t>
      </w:r>
    </w:p>
    <w:p w:rsidR="005425FA" w:rsidRDefault="00C10D39">
      <w:pPr>
        <w:numPr>
          <w:ilvl w:val="0"/>
          <w:numId w:val="6"/>
        </w:numPr>
        <w:spacing w:after="150" w:line="361" w:lineRule="auto"/>
        <w:ind w:right="-2"/>
      </w:pPr>
      <w:r>
        <w:rPr>
          <w:color w:val="222222"/>
        </w:rPr>
        <w:t xml:space="preserve">Zainol, N. R., Al Mamun, A., Hassan, H., Rajennd, A., &amp; Muniady, L. (2017). Examining the effectiveness of micro-enterprise development programs in Malaysia. </w:t>
      </w:r>
      <w:r>
        <w:rPr>
          <w:i/>
          <w:color w:val="222222"/>
        </w:rPr>
        <w:t>Journal of International Studies</w:t>
      </w:r>
      <w:r>
        <w:rPr>
          <w:color w:val="222222"/>
        </w:rPr>
        <w:t xml:space="preserve">, </w:t>
      </w:r>
      <w:r>
        <w:rPr>
          <w:i/>
          <w:color w:val="222222"/>
        </w:rPr>
        <w:t>10</w:t>
      </w:r>
      <w:r>
        <w:rPr>
          <w:color w:val="222222"/>
        </w:rPr>
        <w:t>(2)</w:t>
      </w:r>
      <w:r>
        <w:rPr>
          <w:i/>
          <w:color w:val="222222"/>
        </w:rPr>
        <w:t xml:space="preserve"> </w:t>
      </w:r>
    </w:p>
    <w:p w:rsidR="005425FA" w:rsidRDefault="00C10D39">
      <w:pPr>
        <w:spacing w:after="0" w:line="259" w:lineRule="auto"/>
        <w:ind w:left="0" w:right="0" w:firstLine="0"/>
        <w:jc w:val="left"/>
      </w:pPr>
      <w:r>
        <w:t xml:space="preserve"> </w:t>
      </w:r>
    </w:p>
    <w:p w:rsidR="005425FA" w:rsidRDefault="005425FA">
      <w:pPr>
        <w:sectPr w:rsidR="005425FA">
          <w:pgSz w:w="11909" w:h="16838"/>
          <w:pgMar w:top="1340" w:right="1128" w:bottom="1201" w:left="1416" w:header="720" w:footer="720" w:gutter="0"/>
          <w:cols w:space="720"/>
        </w:sectPr>
      </w:pPr>
    </w:p>
    <w:p w:rsidR="005425FA" w:rsidRDefault="00C10D39">
      <w:pPr>
        <w:spacing w:after="0" w:line="259" w:lineRule="auto"/>
        <w:ind w:left="0" w:right="0" w:firstLine="0"/>
        <w:jc w:val="left"/>
      </w:pPr>
      <w:r>
        <w:br w:type="page"/>
      </w:r>
    </w:p>
    <w:p w:rsidR="005425FA" w:rsidRDefault="005425FA">
      <w:pPr>
        <w:spacing w:after="0" w:line="259" w:lineRule="auto"/>
        <w:ind w:left="0" w:right="0" w:firstLine="0"/>
        <w:jc w:val="left"/>
      </w:pPr>
    </w:p>
    <w:p w:rsidR="005425FA" w:rsidRDefault="005425FA">
      <w:pPr>
        <w:sectPr w:rsidR="005425FA">
          <w:pgSz w:w="11909" w:h="16838"/>
          <w:pgMar w:top="1440" w:right="1440" w:bottom="1440" w:left="1440" w:header="720" w:footer="720" w:gutter="0"/>
          <w:cols w:space="720"/>
        </w:sectPr>
      </w:pPr>
    </w:p>
    <w:p w:rsidR="005425FA" w:rsidRDefault="00C10D39">
      <w:pPr>
        <w:spacing w:after="0" w:line="259" w:lineRule="auto"/>
        <w:ind w:left="0" w:right="0" w:firstLine="0"/>
      </w:pPr>
      <w:r>
        <w:rPr>
          <w:b/>
        </w:rPr>
        <w:t xml:space="preserve"> </w:t>
      </w:r>
    </w:p>
    <w:sectPr w:rsidR="005425FA">
      <w:pgSz w:w="11904"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roman"/>
    <w:notTrueType/>
    <w:pitch w:val="default"/>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B5D6B"/>
    <w:multiLevelType w:val="hybridMultilevel"/>
    <w:tmpl w:val="FFFFFFFF"/>
    <w:lvl w:ilvl="0" w:tplc="1FE8869A">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3F8173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A2E968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39E58C2">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8A6091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BCC6AD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F22FCE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9F0448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9F8078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B4F2E44"/>
    <w:multiLevelType w:val="hybridMultilevel"/>
    <w:tmpl w:val="FFFFFFFF"/>
    <w:lvl w:ilvl="0" w:tplc="34D40FA8">
      <w:start w:val="1"/>
      <w:numFmt w:val="bullet"/>
      <w:lvlText w:val="•"/>
      <w:lvlJc w:val="left"/>
      <w:pPr>
        <w:ind w:left="721"/>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1" w:tplc="0AE081D4">
      <w:start w:val="1"/>
      <w:numFmt w:val="bullet"/>
      <w:lvlText w:val="o"/>
      <w:lvlJc w:val="left"/>
      <w:pPr>
        <w:ind w:left="153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2" w:tplc="24808942">
      <w:start w:val="1"/>
      <w:numFmt w:val="bullet"/>
      <w:lvlText w:val="▪"/>
      <w:lvlJc w:val="left"/>
      <w:pPr>
        <w:ind w:left="225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3" w:tplc="3028EECE">
      <w:start w:val="1"/>
      <w:numFmt w:val="bullet"/>
      <w:lvlText w:val="•"/>
      <w:lvlJc w:val="left"/>
      <w:pPr>
        <w:ind w:left="297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4" w:tplc="E6365EE6">
      <w:start w:val="1"/>
      <w:numFmt w:val="bullet"/>
      <w:lvlText w:val="o"/>
      <w:lvlJc w:val="left"/>
      <w:pPr>
        <w:ind w:left="369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5" w:tplc="324AB41E">
      <w:start w:val="1"/>
      <w:numFmt w:val="bullet"/>
      <w:lvlText w:val="▪"/>
      <w:lvlJc w:val="left"/>
      <w:pPr>
        <w:ind w:left="441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6" w:tplc="7960E6B0">
      <w:start w:val="1"/>
      <w:numFmt w:val="bullet"/>
      <w:lvlText w:val="•"/>
      <w:lvlJc w:val="left"/>
      <w:pPr>
        <w:ind w:left="5130"/>
      </w:pPr>
      <w:rPr>
        <w:rFonts w:ascii="Arial" w:eastAsia="Arial" w:hAnsi="Arial" w:cs="Arial"/>
        <w:b w:val="0"/>
        <w:i w:val="0"/>
        <w:strike w:val="0"/>
        <w:dstrike w:val="0"/>
        <w:color w:val="0D0D0D"/>
        <w:sz w:val="24"/>
        <w:szCs w:val="24"/>
        <w:u w:val="none" w:color="000000"/>
        <w:bdr w:val="none" w:sz="0" w:space="0" w:color="auto"/>
        <w:shd w:val="clear" w:color="auto" w:fill="auto"/>
        <w:vertAlign w:val="baseline"/>
      </w:rPr>
    </w:lvl>
    <w:lvl w:ilvl="7" w:tplc="96441DAE">
      <w:start w:val="1"/>
      <w:numFmt w:val="bullet"/>
      <w:lvlText w:val="o"/>
      <w:lvlJc w:val="left"/>
      <w:pPr>
        <w:ind w:left="585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lvl w:ilvl="8" w:tplc="2356FA18">
      <w:start w:val="1"/>
      <w:numFmt w:val="bullet"/>
      <w:lvlText w:val="▪"/>
      <w:lvlJc w:val="left"/>
      <w:pPr>
        <w:ind w:left="6570"/>
      </w:pPr>
      <w:rPr>
        <w:rFonts w:ascii="Segoe UI Symbol" w:eastAsia="Segoe UI Symbol" w:hAnsi="Segoe UI Symbol" w:cs="Segoe UI Symbol"/>
        <w:b w:val="0"/>
        <w:i w:val="0"/>
        <w:strike w:val="0"/>
        <w:dstrike w:val="0"/>
        <w:color w:val="0D0D0D"/>
        <w:sz w:val="24"/>
        <w:szCs w:val="24"/>
        <w:u w:val="none" w:color="000000"/>
        <w:bdr w:val="none" w:sz="0" w:space="0" w:color="auto"/>
        <w:shd w:val="clear" w:color="auto" w:fill="auto"/>
        <w:vertAlign w:val="baseline"/>
      </w:rPr>
    </w:lvl>
  </w:abstractNum>
  <w:abstractNum w:abstractNumId="2" w15:restartNumberingAfterBreak="0">
    <w:nsid w:val="436414CB"/>
    <w:multiLevelType w:val="hybridMultilevel"/>
    <w:tmpl w:val="FFFFFFFF"/>
    <w:lvl w:ilvl="0" w:tplc="DD1AEFE0">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F9CCE6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8EAF69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A4851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F21B0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CEBAA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887812">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A269E7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96A2D0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98A0081"/>
    <w:multiLevelType w:val="hybridMultilevel"/>
    <w:tmpl w:val="FFFFFFFF"/>
    <w:lvl w:ilvl="0" w:tplc="01D830EE">
      <w:start w:val="2"/>
      <w:numFmt w:val="decimal"/>
      <w:lvlText w:val="%1."/>
      <w:lvlJc w:val="left"/>
      <w:pPr>
        <w:ind w:left="1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1" w:tplc="A3544E54">
      <w:start w:val="1"/>
      <w:numFmt w:val="lowerLetter"/>
      <w:lvlText w:val="%2"/>
      <w:lvlJc w:val="left"/>
      <w:pPr>
        <w:ind w:left="10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2" w:tplc="4F8651F0">
      <w:start w:val="1"/>
      <w:numFmt w:val="lowerRoman"/>
      <w:lvlText w:val="%3"/>
      <w:lvlJc w:val="left"/>
      <w:pPr>
        <w:ind w:left="18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3" w:tplc="F63CF1A0">
      <w:start w:val="1"/>
      <w:numFmt w:val="decimal"/>
      <w:lvlText w:val="%4"/>
      <w:lvlJc w:val="left"/>
      <w:pPr>
        <w:ind w:left="25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4" w:tplc="2E0A8502">
      <w:start w:val="1"/>
      <w:numFmt w:val="lowerLetter"/>
      <w:lvlText w:val="%5"/>
      <w:lvlJc w:val="left"/>
      <w:pPr>
        <w:ind w:left="324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5" w:tplc="0766259C">
      <w:start w:val="1"/>
      <w:numFmt w:val="lowerRoman"/>
      <w:lvlText w:val="%6"/>
      <w:lvlJc w:val="left"/>
      <w:pPr>
        <w:ind w:left="396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6" w:tplc="471416B6">
      <w:start w:val="1"/>
      <w:numFmt w:val="decimal"/>
      <w:lvlText w:val="%7"/>
      <w:lvlJc w:val="left"/>
      <w:pPr>
        <w:ind w:left="468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7" w:tplc="8D0695F6">
      <w:start w:val="1"/>
      <w:numFmt w:val="lowerLetter"/>
      <w:lvlText w:val="%8"/>
      <w:lvlJc w:val="left"/>
      <w:pPr>
        <w:ind w:left="540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lvl w:ilvl="8" w:tplc="991EC378">
      <w:start w:val="1"/>
      <w:numFmt w:val="lowerRoman"/>
      <w:lvlText w:val="%9"/>
      <w:lvlJc w:val="left"/>
      <w:pPr>
        <w:ind w:left="6120"/>
      </w:pPr>
      <w:rPr>
        <w:rFonts w:ascii="Times New Roman" w:eastAsia="Times New Roman" w:hAnsi="Times New Roman" w:cs="Times New Roman"/>
        <w:b w:val="0"/>
        <w:i w:val="0"/>
        <w:strike w:val="0"/>
        <w:dstrike w:val="0"/>
        <w:color w:val="222222"/>
        <w:sz w:val="24"/>
        <w:szCs w:val="24"/>
        <w:u w:val="none" w:color="000000"/>
        <w:bdr w:val="none" w:sz="0" w:space="0" w:color="auto"/>
        <w:shd w:val="clear" w:color="auto" w:fill="auto"/>
        <w:vertAlign w:val="baseline"/>
      </w:rPr>
    </w:lvl>
  </w:abstractNum>
  <w:abstractNum w:abstractNumId="4" w15:restartNumberingAfterBreak="0">
    <w:nsid w:val="57CC6711"/>
    <w:multiLevelType w:val="hybridMultilevel"/>
    <w:tmpl w:val="FFFFFFFF"/>
    <w:lvl w:ilvl="0" w:tplc="8B06DCE8">
      <w:start w:val="1"/>
      <w:numFmt w:val="lowerLetter"/>
      <w:lvlText w:val="%1."/>
      <w:lvlJc w:val="left"/>
      <w:pPr>
        <w:ind w:left="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49A8065C">
      <w:start w:val="1"/>
      <w:numFmt w:val="lowerLetter"/>
      <w:lvlText w:val="%2"/>
      <w:lvlJc w:val="left"/>
      <w:pPr>
        <w:ind w:left="1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3DB0DBAC">
      <w:start w:val="1"/>
      <w:numFmt w:val="lowerRoman"/>
      <w:lvlText w:val="%3"/>
      <w:lvlJc w:val="left"/>
      <w:pPr>
        <w:ind w:left="1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FF608E74">
      <w:start w:val="1"/>
      <w:numFmt w:val="decimal"/>
      <w:lvlText w:val="%4"/>
      <w:lvlJc w:val="left"/>
      <w:pPr>
        <w:ind w:left="25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6A2C7142">
      <w:start w:val="1"/>
      <w:numFmt w:val="lowerLetter"/>
      <w:lvlText w:val="%5"/>
      <w:lvlJc w:val="left"/>
      <w:pPr>
        <w:ind w:left="33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611C0D52">
      <w:start w:val="1"/>
      <w:numFmt w:val="lowerRoman"/>
      <w:lvlText w:val="%6"/>
      <w:lvlJc w:val="left"/>
      <w:pPr>
        <w:ind w:left="40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52224796">
      <w:start w:val="1"/>
      <w:numFmt w:val="decimal"/>
      <w:lvlText w:val="%7"/>
      <w:lvlJc w:val="left"/>
      <w:pPr>
        <w:ind w:left="47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7564F2C">
      <w:start w:val="1"/>
      <w:numFmt w:val="lowerLetter"/>
      <w:lvlText w:val="%8"/>
      <w:lvlJc w:val="left"/>
      <w:pPr>
        <w:ind w:left="54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BF3C16E0">
      <w:start w:val="1"/>
      <w:numFmt w:val="lowerRoman"/>
      <w:lvlText w:val="%9"/>
      <w:lvlJc w:val="left"/>
      <w:pPr>
        <w:ind w:left="6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5DD33361"/>
    <w:multiLevelType w:val="hybridMultilevel"/>
    <w:tmpl w:val="FFFFFFFF"/>
    <w:lvl w:ilvl="0" w:tplc="80722526">
      <w:start w:val="1"/>
      <w:numFmt w:val="lowerLetter"/>
      <w:lvlText w:val="%1."/>
      <w:lvlJc w:val="left"/>
      <w:pPr>
        <w:ind w:left="2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B2265BA">
      <w:start w:val="1"/>
      <w:numFmt w:val="lowerLetter"/>
      <w:lvlText w:val="%2"/>
      <w:lvlJc w:val="left"/>
      <w:pPr>
        <w:ind w:left="11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4AE7BE4">
      <w:start w:val="1"/>
      <w:numFmt w:val="lowerRoman"/>
      <w:lvlText w:val="%3"/>
      <w:lvlJc w:val="left"/>
      <w:pPr>
        <w:ind w:left="18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AECD570">
      <w:start w:val="1"/>
      <w:numFmt w:val="decimal"/>
      <w:lvlText w:val="%4"/>
      <w:lvlJc w:val="left"/>
      <w:pPr>
        <w:ind w:left="25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A5292F0">
      <w:start w:val="1"/>
      <w:numFmt w:val="lowerLetter"/>
      <w:lvlText w:val="%5"/>
      <w:lvlJc w:val="left"/>
      <w:pPr>
        <w:ind w:left="330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8766E700">
      <w:start w:val="1"/>
      <w:numFmt w:val="lowerRoman"/>
      <w:lvlText w:val="%6"/>
      <w:lvlJc w:val="left"/>
      <w:pPr>
        <w:ind w:left="402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7ABA8D84">
      <w:start w:val="1"/>
      <w:numFmt w:val="decimal"/>
      <w:lvlText w:val="%7"/>
      <w:lvlJc w:val="left"/>
      <w:pPr>
        <w:ind w:left="474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7B9A270A">
      <w:start w:val="1"/>
      <w:numFmt w:val="lowerLetter"/>
      <w:lvlText w:val="%8"/>
      <w:lvlJc w:val="left"/>
      <w:pPr>
        <w:ind w:left="546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C7C5C68">
      <w:start w:val="1"/>
      <w:numFmt w:val="lowerRoman"/>
      <w:lvlText w:val="%9"/>
      <w:lvlJc w:val="left"/>
      <w:pPr>
        <w:ind w:left="618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1114906743">
    <w:abstractNumId w:val="0"/>
  </w:num>
  <w:num w:numId="2" w16cid:durableId="1374619107">
    <w:abstractNumId w:val="1"/>
  </w:num>
  <w:num w:numId="3" w16cid:durableId="644630059">
    <w:abstractNumId w:val="4"/>
  </w:num>
  <w:num w:numId="4" w16cid:durableId="1292249709">
    <w:abstractNumId w:val="5"/>
  </w:num>
  <w:num w:numId="5" w16cid:durableId="1020399448">
    <w:abstractNumId w:val="2"/>
  </w:num>
  <w:num w:numId="6" w16cid:durableId="10871162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7"/>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5FA"/>
    <w:rsid w:val="005425FA"/>
    <w:rsid w:val="006D7154"/>
    <w:rsid w:val="00C10D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D768B56D-A64F-9F4C-BCC7-E9030E45D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8" w:lineRule="auto"/>
      <w:ind w:left="10" w:right="3" w:hanging="10"/>
      <w:jc w:val="both"/>
    </w:pPr>
    <w:rPr>
      <w:rFonts w:ascii="Times New Roman" w:eastAsia="Times New Roman" w:hAnsi="Times New Roman" w:cs="Times New Roman"/>
      <w:color w:val="000000"/>
      <w:lang w:val="en-US" w:bidi="en-US"/>
    </w:rPr>
  </w:style>
  <w:style w:type="paragraph" w:styleId="Heading1">
    <w:name w:val="heading 1"/>
    <w:next w:val="Normal"/>
    <w:link w:val="Heading1Char"/>
    <w:uiPriority w:val="9"/>
    <w:qFormat/>
    <w:pPr>
      <w:keepNext/>
      <w:keepLines/>
      <w:spacing w:after="224" w:line="259" w:lineRule="auto"/>
      <w:ind w:left="10" w:hanging="10"/>
      <w:outlineLvl w:val="0"/>
    </w:pPr>
    <w:rPr>
      <w:rFonts w:ascii="Times New Roman" w:eastAsia="Times New Roman" w:hAnsi="Times New Roman" w:cs="Times New Roman"/>
      <w:b/>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g" /><Relationship Id="rId3" Type="http://schemas.openxmlformats.org/officeDocument/2006/relationships/settings" Target="settings.xml" /><Relationship Id="rId7" Type="http://schemas.openxmlformats.org/officeDocument/2006/relationships/image" Target="media/image3.jp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g" /><Relationship Id="rId5" Type="http://schemas.openxmlformats.org/officeDocument/2006/relationships/image" Target="media/image1.jp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3280</Words>
  <Characters>18698</Characters>
  <Application>Microsoft Office Word</Application>
  <DocSecurity>0</DocSecurity>
  <Lines>155</Lines>
  <Paragraphs>43</Paragraphs>
  <ScaleCrop>false</ScaleCrop>
  <Company/>
  <LinksUpToDate>false</LinksUpToDate>
  <CharactersWithSpaces>21935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SRIRAM M</dc:creator>
  <cp:keywords/>
  <cp:lastModifiedBy>Balaji Ragavan</cp:lastModifiedBy>
  <cp:revision>2</cp:revision>
  <dcterms:created xsi:type="dcterms:W3CDTF">2024-07-09T09:57:00Z</dcterms:created>
  <dcterms:modified xsi:type="dcterms:W3CDTF">2024-07-09T09:57:00Z</dcterms:modified>
</cp:coreProperties>
</file>