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CC5F00" w14:textId="77777777" w:rsidR="0001770F" w:rsidRPr="0001770F" w:rsidRDefault="0001770F" w:rsidP="0001770F">
      <w:pPr>
        <w:jc w:val="center"/>
        <w:rPr>
          <w:rStyle w:val="normaltextrun"/>
          <w:rFonts w:ascii="Times New Roman" w:hAnsi="Times New Roman" w:cs="Times New Roman"/>
          <w:color w:val="000000"/>
          <w:sz w:val="20"/>
          <w:szCs w:val="20"/>
          <w:shd w:val="clear" w:color="auto" w:fill="FFFFFF"/>
        </w:rPr>
      </w:pPr>
      <w:r w:rsidRPr="0001770F">
        <w:rPr>
          <w:rStyle w:val="normaltextrun"/>
          <w:rFonts w:ascii="Times New Roman" w:hAnsi="Times New Roman" w:cs="Times New Roman"/>
          <w:color w:val="000000"/>
          <w:sz w:val="20"/>
          <w:szCs w:val="20"/>
          <w:shd w:val="clear" w:color="auto" w:fill="FFFFFF"/>
        </w:rPr>
        <w:t>ALTRUISTIC TEACHING APPROACH AS MEDIATOR ON TEACHERS' ASSESSMENT LITERACY AND INFORMATION COMPREHENSION</w:t>
      </w:r>
    </w:p>
    <w:p w14:paraId="156549BC" w14:textId="77777777" w:rsidR="0001770F" w:rsidRPr="0001770F" w:rsidRDefault="0001770F" w:rsidP="0001770F">
      <w:pPr>
        <w:pStyle w:val="paragraph"/>
        <w:spacing w:before="0" w:beforeAutospacing="0" w:after="0" w:afterAutospacing="0"/>
        <w:jc w:val="center"/>
        <w:textAlignment w:val="baseline"/>
        <w:rPr>
          <w:sz w:val="20"/>
          <w:szCs w:val="20"/>
        </w:rPr>
      </w:pPr>
    </w:p>
    <w:p w14:paraId="69CA76C1" w14:textId="77777777" w:rsidR="0001770F" w:rsidRPr="0001770F" w:rsidRDefault="0001770F" w:rsidP="0001770F">
      <w:pPr>
        <w:pStyle w:val="paragraph"/>
        <w:spacing w:before="0" w:beforeAutospacing="0" w:after="0" w:afterAutospacing="0"/>
        <w:jc w:val="center"/>
        <w:textAlignment w:val="baseline"/>
        <w:rPr>
          <w:sz w:val="20"/>
          <w:szCs w:val="20"/>
        </w:rPr>
      </w:pPr>
      <w:r w:rsidRPr="0001770F">
        <w:rPr>
          <w:rStyle w:val="normaltextrun"/>
          <w:sz w:val="20"/>
          <w:szCs w:val="20"/>
        </w:rPr>
        <w:t>RUTH C. BIÑAS</w:t>
      </w:r>
    </w:p>
    <w:p w14:paraId="173AB291" w14:textId="77777777" w:rsidR="0001770F" w:rsidRPr="0001770F" w:rsidRDefault="0001770F" w:rsidP="0001770F">
      <w:pPr>
        <w:pStyle w:val="paragraph"/>
        <w:spacing w:before="0" w:beforeAutospacing="0" w:after="0" w:afterAutospacing="0"/>
        <w:jc w:val="center"/>
        <w:textAlignment w:val="baseline"/>
        <w:rPr>
          <w:sz w:val="20"/>
          <w:szCs w:val="20"/>
        </w:rPr>
      </w:pPr>
      <w:r w:rsidRPr="0001770F">
        <w:rPr>
          <w:rStyle w:val="normaltextrun"/>
          <w:sz w:val="20"/>
          <w:szCs w:val="20"/>
        </w:rPr>
        <w:t>Abstract</w:t>
      </w:r>
    </w:p>
    <w:p w14:paraId="41E12018" w14:textId="77777777" w:rsidR="0001770F" w:rsidRPr="0001770F" w:rsidRDefault="0001770F" w:rsidP="0001770F">
      <w:pPr>
        <w:pStyle w:val="paragraph"/>
        <w:spacing w:before="0" w:beforeAutospacing="0" w:after="0" w:afterAutospacing="0"/>
        <w:jc w:val="center"/>
        <w:textAlignment w:val="baseline"/>
        <w:rPr>
          <w:sz w:val="20"/>
          <w:szCs w:val="20"/>
        </w:rPr>
      </w:pPr>
    </w:p>
    <w:p w14:paraId="74991421" w14:textId="77777777" w:rsidR="0001770F" w:rsidRPr="0001770F" w:rsidRDefault="0001770F" w:rsidP="0001770F">
      <w:pPr>
        <w:pStyle w:val="paragraph"/>
        <w:spacing w:before="0" w:beforeAutospacing="0" w:after="0" w:afterAutospacing="0"/>
        <w:jc w:val="center"/>
        <w:textAlignment w:val="baseline"/>
        <w:rPr>
          <w:sz w:val="20"/>
          <w:szCs w:val="20"/>
        </w:rPr>
      </w:pPr>
    </w:p>
    <w:p w14:paraId="2FA626E8" w14:textId="77777777" w:rsidR="0001770F" w:rsidRPr="0001770F" w:rsidRDefault="0001770F" w:rsidP="0001770F">
      <w:pPr>
        <w:pStyle w:val="paragraph"/>
        <w:spacing w:before="0" w:beforeAutospacing="0" w:after="0" w:afterAutospacing="0"/>
        <w:jc w:val="both"/>
        <w:textAlignment w:val="baseline"/>
        <w:rPr>
          <w:sz w:val="20"/>
          <w:szCs w:val="20"/>
        </w:rPr>
      </w:pPr>
      <w:r w:rsidRPr="0001770F">
        <w:rPr>
          <w:rStyle w:val="normaltextrun"/>
          <w:sz w:val="20"/>
          <w:szCs w:val="20"/>
        </w:rPr>
        <w:t xml:space="preserve">The main purpose of this study is to evaluate whether altruistic teaching approach teachers have significant mediating effect on the relationship between teachers' assessment </w:t>
      </w:r>
      <w:proofErr w:type="spellStart"/>
      <w:r w:rsidRPr="0001770F">
        <w:rPr>
          <w:rStyle w:val="normaltextrun"/>
          <w:sz w:val="20"/>
          <w:szCs w:val="20"/>
        </w:rPr>
        <w:t>litearcy</w:t>
      </w:r>
      <w:proofErr w:type="spellEnd"/>
      <w:r w:rsidRPr="0001770F">
        <w:rPr>
          <w:rStyle w:val="normaltextrun"/>
          <w:sz w:val="20"/>
          <w:szCs w:val="20"/>
        </w:rPr>
        <w:t xml:space="preserve"> and information comprehension skills of students. In this study, the researcher selected the 210 public elementary school teachers in </w:t>
      </w:r>
      <w:proofErr w:type="spellStart"/>
      <w:r w:rsidRPr="0001770F">
        <w:rPr>
          <w:rStyle w:val="normaltextrun"/>
          <w:sz w:val="20"/>
          <w:szCs w:val="20"/>
        </w:rPr>
        <w:t>Laak</w:t>
      </w:r>
      <w:proofErr w:type="spellEnd"/>
      <w:r w:rsidRPr="0001770F">
        <w:rPr>
          <w:rStyle w:val="normaltextrun"/>
          <w:sz w:val="20"/>
          <w:szCs w:val="20"/>
        </w:rPr>
        <w:t xml:space="preserve"> North District, Davao de Oro as the respondents of the study. Stratified random sampling technique </w:t>
      </w:r>
      <w:proofErr w:type="gramStart"/>
      <w:r w:rsidRPr="0001770F">
        <w:rPr>
          <w:rStyle w:val="normaltextrun"/>
          <w:sz w:val="20"/>
          <w:szCs w:val="20"/>
        </w:rPr>
        <w:t>was utilized</w:t>
      </w:r>
      <w:proofErr w:type="gramEnd"/>
      <w:r w:rsidRPr="0001770F">
        <w:rPr>
          <w:rStyle w:val="normaltextrun"/>
          <w:sz w:val="20"/>
          <w:szCs w:val="20"/>
        </w:rPr>
        <w:t xml:space="preserve"> in the selection of the respondents. Non-experimental quantitative research design using descriptive-correlational method </w:t>
      </w:r>
      <w:proofErr w:type="gramStart"/>
      <w:r w:rsidRPr="0001770F">
        <w:rPr>
          <w:rStyle w:val="normaltextrun"/>
          <w:sz w:val="20"/>
          <w:szCs w:val="20"/>
        </w:rPr>
        <w:t>was employed</w:t>
      </w:r>
      <w:proofErr w:type="gramEnd"/>
      <w:r w:rsidRPr="0001770F">
        <w:rPr>
          <w:rStyle w:val="normaltextrun"/>
          <w:sz w:val="20"/>
          <w:szCs w:val="20"/>
        </w:rPr>
        <w:t xml:space="preserve">. The data collected </w:t>
      </w:r>
      <w:proofErr w:type="gramStart"/>
      <w:r w:rsidRPr="0001770F">
        <w:rPr>
          <w:rStyle w:val="normaltextrun"/>
          <w:sz w:val="20"/>
          <w:szCs w:val="20"/>
        </w:rPr>
        <w:t>were subjected</w:t>
      </w:r>
      <w:proofErr w:type="gramEnd"/>
      <w:r w:rsidRPr="0001770F">
        <w:rPr>
          <w:rStyle w:val="normaltextrun"/>
          <w:sz w:val="20"/>
          <w:szCs w:val="20"/>
        </w:rPr>
        <w:t xml:space="preserve"> on the following statistical tools: Mean, Partial Correlation, and Multiple Regression Analysis. Descriptive analysis showed that teachers' assessment </w:t>
      </w:r>
      <w:proofErr w:type="spellStart"/>
      <w:r w:rsidRPr="0001770F">
        <w:rPr>
          <w:rStyle w:val="normaltextrun"/>
          <w:sz w:val="20"/>
          <w:szCs w:val="20"/>
        </w:rPr>
        <w:t>litearcy</w:t>
      </w:r>
      <w:proofErr w:type="spellEnd"/>
      <w:r w:rsidRPr="0001770F">
        <w:rPr>
          <w:rStyle w:val="normaltextrun"/>
          <w:sz w:val="20"/>
          <w:szCs w:val="20"/>
        </w:rPr>
        <w:t xml:space="preserve">, information comprehension skills of </w:t>
      </w:r>
      <w:proofErr w:type="gramStart"/>
      <w:r w:rsidRPr="0001770F">
        <w:rPr>
          <w:rStyle w:val="normaltextrun"/>
          <w:sz w:val="20"/>
          <w:szCs w:val="20"/>
        </w:rPr>
        <w:t>students,</w:t>
      </w:r>
      <w:proofErr w:type="gramEnd"/>
      <w:r w:rsidRPr="0001770F">
        <w:rPr>
          <w:rStyle w:val="normaltextrun"/>
          <w:sz w:val="20"/>
          <w:szCs w:val="20"/>
        </w:rPr>
        <w:t xml:space="preserve"> and altruistic teaching approach of teachers in </w:t>
      </w:r>
      <w:proofErr w:type="spellStart"/>
      <w:r w:rsidRPr="0001770F">
        <w:rPr>
          <w:rStyle w:val="normaltextrun"/>
          <w:sz w:val="20"/>
          <w:szCs w:val="20"/>
        </w:rPr>
        <w:t>Laak</w:t>
      </w:r>
      <w:proofErr w:type="spellEnd"/>
      <w:r w:rsidRPr="0001770F">
        <w:rPr>
          <w:rStyle w:val="normaltextrun"/>
          <w:sz w:val="20"/>
          <w:szCs w:val="20"/>
        </w:rPr>
        <w:t xml:space="preserve"> North District, Davao de Oro were described as moderately extensive. Further, correlation analysis demonstrated that there is significant relationship among teachers' assessment </w:t>
      </w:r>
      <w:proofErr w:type="spellStart"/>
      <w:r w:rsidRPr="0001770F">
        <w:rPr>
          <w:rStyle w:val="normaltextrun"/>
          <w:sz w:val="20"/>
          <w:szCs w:val="20"/>
        </w:rPr>
        <w:t>litearcy</w:t>
      </w:r>
      <w:proofErr w:type="spellEnd"/>
      <w:r w:rsidRPr="0001770F">
        <w:rPr>
          <w:rStyle w:val="normaltextrun"/>
          <w:sz w:val="20"/>
          <w:szCs w:val="20"/>
        </w:rPr>
        <w:t xml:space="preserve">, information comprehension skills of students, and altruistic teaching approach of teachers in </w:t>
      </w:r>
      <w:proofErr w:type="spellStart"/>
      <w:r w:rsidRPr="0001770F">
        <w:rPr>
          <w:rStyle w:val="normaltextrun"/>
          <w:sz w:val="20"/>
          <w:szCs w:val="20"/>
        </w:rPr>
        <w:t>Laak</w:t>
      </w:r>
      <w:proofErr w:type="spellEnd"/>
      <w:r w:rsidRPr="0001770F">
        <w:rPr>
          <w:rStyle w:val="normaltextrun"/>
          <w:sz w:val="20"/>
          <w:szCs w:val="20"/>
        </w:rPr>
        <w:t xml:space="preserve"> North District, Davao de Oro. Evidently, Multiple Regression Analysis proved that altruistic teaching approach of teachers have significant mediating effect on the relationship between teachers' assessment literacy and information comprehension skills of students. The study, therefore, </w:t>
      </w:r>
      <w:proofErr w:type="gramStart"/>
      <w:r w:rsidRPr="0001770F">
        <w:rPr>
          <w:rStyle w:val="normaltextrun"/>
          <w:sz w:val="20"/>
          <w:szCs w:val="20"/>
        </w:rPr>
        <w:t>was conducted</w:t>
      </w:r>
      <w:proofErr w:type="gramEnd"/>
      <w:r w:rsidRPr="0001770F">
        <w:rPr>
          <w:rStyle w:val="normaltextrun"/>
          <w:sz w:val="20"/>
          <w:szCs w:val="20"/>
        </w:rPr>
        <w:t xml:space="preserve"> for further utilization of findings through publication in reputable research journal.</w:t>
      </w:r>
      <w:r w:rsidRPr="0001770F">
        <w:rPr>
          <w:rStyle w:val="eop"/>
          <w:sz w:val="20"/>
          <w:szCs w:val="20"/>
        </w:rPr>
        <w:t> </w:t>
      </w:r>
    </w:p>
    <w:p w14:paraId="142F61EF" w14:textId="77777777" w:rsidR="0001770F" w:rsidRPr="0001770F" w:rsidRDefault="0001770F" w:rsidP="0001770F">
      <w:pPr>
        <w:pStyle w:val="paragraph"/>
        <w:spacing w:before="0" w:beforeAutospacing="0" w:after="0" w:afterAutospacing="0"/>
        <w:jc w:val="both"/>
        <w:textAlignment w:val="baseline"/>
        <w:rPr>
          <w:sz w:val="20"/>
          <w:szCs w:val="20"/>
        </w:rPr>
      </w:pPr>
      <w:r w:rsidRPr="0001770F">
        <w:rPr>
          <w:rStyle w:val="eop"/>
          <w:sz w:val="20"/>
          <w:szCs w:val="20"/>
        </w:rPr>
        <w:t> </w:t>
      </w:r>
    </w:p>
    <w:p w14:paraId="78CCC485" w14:textId="77777777" w:rsidR="0001770F" w:rsidRPr="0001770F" w:rsidRDefault="0001770F" w:rsidP="0001770F">
      <w:pPr>
        <w:pStyle w:val="paragraph"/>
        <w:spacing w:before="0" w:beforeAutospacing="0" w:after="0" w:afterAutospacing="0"/>
        <w:jc w:val="both"/>
        <w:textAlignment w:val="baseline"/>
        <w:rPr>
          <w:sz w:val="20"/>
          <w:szCs w:val="20"/>
        </w:rPr>
      </w:pPr>
      <w:r w:rsidRPr="0001770F">
        <w:rPr>
          <w:rStyle w:val="normaltextrun"/>
          <w:sz w:val="20"/>
          <w:szCs w:val="20"/>
        </w:rPr>
        <w:t xml:space="preserve">Keywords: Educational management, teachers' assessment </w:t>
      </w:r>
      <w:proofErr w:type="spellStart"/>
      <w:r w:rsidRPr="0001770F">
        <w:rPr>
          <w:rStyle w:val="normaltextrun"/>
          <w:sz w:val="20"/>
          <w:szCs w:val="20"/>
        </w:rPr>
        <w:t>litearcy</w:t>
      </w:r>
      <w:proofErr w:type="spellEnd"/>
      <w:r w:rsidRPr="0001770F">
        <w:rPr>
          <w:rStyle w:val="normaltextrun"/>
          <w:sz w:val="20"/>
          <w:szCs w:val="20"/>
        </w:rPr>
        <w:t>, information comprehension skills of students, altruistic teaching approach, Philippines</w:t>
      </w:r>
      <w:r w:rsidRPr="0001770F">
        <w:rPr>
          <w:rStyle w:val="eop"/>
          <w:sz w:val="20"/>
          <w:szCs w:val="20"/>
        </w:rPr>
        <w:t> </w:t>
      </w:r>
    </w:p>
    <w:p w14:paraId="629C1315" w14:textId="77777777" w:rsidR="003B182C" w:rsidRPr="003B182C" w:rsidRDefault="0001770F" w:rsidP="003B182C">
      <w:pPr>
        <w:jc w:val="both"/>
        <w:rPr>
          <w:rFonts w:ascii="Times New Roman" w:hAnsi="Times New Roman" w:cs="Times New Roman"/>
          <w:sz w:val="20"/>
          <w:szCs w:val="20"/>
        </w:rPr>
      </w:pPr>
      <w:r>
        <w:rPr>
          <w:rFonts w:ascii="Times New Roman" w:hAnsi="Times New Roman" w:cs="Times New Roman"/>
          <w:sz w:val="20"/>
          <w:szCs w:val="20"/>
        </w:rPr>
        <w:t xml:space="preserve"> </w:t>
      </w:r>
      <w:r w:rsidR="003B182C" w:rsidRPr="003B182C">
        <w:rPr>
          <w:rFonts w:ascii="Times New Roman" w:hAnsi="Times New Roman" w:cs="Times New Roman"/>
          <w:sz w:val="20"/>
          <w:szCs w:val="20"/>
        </w:rPr>
        <w:t xml:space="preserve">Absolutely, </w:t>
      </w:r>
      <w:proofErr w:type="gramStart"/>
      <w:r w:rsidR="003B182C" w:rsidRPr="003B182C">
        <w:rPr>
          <w:rFonts w:ascii="Times New Roman" w:hAnsi="Times New Roman" w:cs="Times New Roman"/>
          <w:sz w:val="20"/>
          <w:szCs w:val="20"/>
        </w:rPr>
        <w:t>let’s</w:t>
      </w:r>
      <w:proofErr w:type="gramEnd"/>
      <w:r w:rsidR="003B182C" w:rsidRPr="003B182C">
        <w:rPr>
          <w:rFonts w:ascii="Times New Roman" w:hAnsi="Times New Roman" w:cs="Times New Roman"/>
          <w:sz w:val="20"/>
          <w:szCs w:val="20"/>
        </w:rPr>
        <w:t xml:space="preserve"> expand further, adding more depth and detail to each section to align with the requirement for a comprehensive academic paper.</w:t>
      </w:r>
    </w:p>
    <w:p w14:paraId="1894F4B5" w14:textId="77777777" w:rsidR="003B182C" w:rsidRPr="003B182C" w:rsidRDefault="003B182C" w:rsidP="003B182C">
      <w:pPr>
        <w:jc w:val="both"/>
        <w:rPr>
          <w:rFonts w:ascii="Times New Roman" w:hAnsi="Times New Roman" w:cs="Times New Roman"/>
          <w:sz w:val="20"/>
          <w:szCs w:val="20"/>
        </w:rPr>
      </w:pPr>
    </w:p>
    <w:p w14:paraId="257C82B2" w14:textId="77777777" w:rsidR="003B182C" w:rsidRPr="003B182C" w:rsidRDefault="003B182C" w:rsidP="003B182C">
      <w:pPr>
        <w:pStyle w:val="ListParagraph"/>
        <w:numPr>
          <w:ilvl w:val="0"/>
          <w:numId w:val="2"/>
        </w:numPr>
        <w:jc w:val="both"/>
        <w:rPr>
          <w:rFonts w:ascii="Times New Roman" w:hAnsi="Times New Roman" w:cs="Times New Roman"/>
          <w:b/>
          <w:sz w:val="20"/>
          <w:szCs w:val="20"/>
        </w:rPr>
      </w:pPr>
      <w:r w:rsidRPr="003B182C">
        <w:rPr>
          <w:rFonts w:ascii="Times New Roman" w:hAnsi="Times New Roman" w:cs="Times New Roman"/>
          <w:b/>
          <w:sz w:val="20"/>
          <w:szCs w:val="20"/>
        </w:rPr>
        <w:t xml:space="preserve"> </w:t>
      </w:r>
      <w:r w:rsidRPr="003B182C">
        <w:rPr>
          <w:rFonts w:ascii="Times New Roman" w:hAnsi="Times New Roman" w:cs="Times New Roman"/>
          <w:b/>
          <w:sz w:val="20"/>
          <w:szCs w:val="20"/>
        </w:rPr>
        <w:t>Introduction</w:t>
      </w:r>
      <w:r w:rsidRPr="003B182C">
        <w:rPr>
          <w:rFonts w:ascii="Times New Roman" w:hAnsi="Times New Roman" w:cs="Times New Roman"/>
          <w:b/>
          <w:sz w:val="20"/>
          <w:szCs w:val="20"/>
        </w:rPr>
        <w:t xml:space="preserve"> </w:t>
      </w:r>
    </w:p>
    <w:p w14:paraId="34AEB052"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In today's rapidly evolving educational landscape, addressing the multifaceted challenges faced by educators and students is paramount. Globally, educational systems struggle with significant issues such as disparities in educational quality across different regions, the rapid integration of technology in classrooms, and the pressing need for inclusive education to cater to diverse student populations. These global concerns underscore the necessity for innovative teaching strategies that bridge these gaps and enhance learning outcomes. In particular, the challenge of ensuring equitable educational opportunities across diverse socio-econom</w:t>
      </w:r>
      <w:r>
        <w:rPr>
          <w:rFonts w:ascii="Times New Roman" w:hAnsi="Times New Roman" w:cs="Times New Roman"/>
          <w:sz w:val="20"/>
          <w:szCs w:val="20"/>
        </w:rPr>
        <w:t>ic contexts remains a priority.</w:t>
      </w:r>
    </w:p>
    <w:p w14:paraId="2CAF0279"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 xml:space="preserve">Nationally, the Philippines faces its own set of educational challenges. Teacher competency remains a critical issue, with many educators requiring further training and professional development to meet contemporary educational standards. The relevance and adaptability of the curriculum to the needs of the 21st-century learner is another significant concern. Moreover, the equitable allocation of resources, which varies widely across different regions, </w:t>
      </w:r>
      <w:proofErr w:type="gramStart"/>
      <w:r w:rsidRPr="003B182C">
        <w:rPr>
          <w:rFonts w:ascii="Times New Roman" w:hAnsi="Times New Roman" w:cs="Times New Roman"/>
          <w:sz w:val="20"/>
          <w:szCs w:val="20"/>
        </w:rPr>
        <w:t>impacts</w:t>
      </w:r>
      <w:proofErr w:type="gramEnd"/>
      <w:r w:rsidRPr="003B182C">
        <w:rPr>
          <w:rFonts w:ascii="Times New Roman" w:hAnsi="Times New Roman" w:cs="Times New Roman"/>
          <w:sz w:val="20"/>
          <w:szCs w:val="20"/>
        </w:rPr>
        <w:t xml:space="preserve"> the overall effectiveness of the educational system. These challenges </w:t>
      </w:r>
      <w:proofErr w:type="gramStart"/>
      <w:r w:rsidRPr="003B182C">
        <w:rPr>
          <w:rFonts w:ascii="Times New Roman" w:hAnsi="Times New Roman" w:cs="Times New Roman"/>
          <w:sz w:val="20"/>
          <w:szCs w:val="20"/>
        </w:rPr>
        <w:t>are compounded</w:t>
      </w:r>
      <w:proofErr w:type="gramEnd"/>
      <w:r w:rsidRPr="003B182C">
        <w:rPr>
          <w:rFonts w:ascii="Times New Roman" w:hAnsi="Times New Roman" w:cs="Times New Roman"/>
          <w:sz w:val="20"/>
          <w:szCs w:val="20"/>
        </w:rPr>
        <w:t xml:space="preserve"> by the varying levels of educational infrastructure and support available across the country, necessitating a multifaceted approach that incorporates both systemic reforms </w:t>
      </w:r>
      <w:r>
        <w:rPr>
          <w:rFonts w:ascii="Times New Roman" w:hAnsi="Times New Roman" w:cs="Times New Roman"/>
          <w:sz w:val="20"/>
          <w:szCs w:val="20"/>
        </w:rPr>
        <w:t>and ground-level interventions.</w:t>
      </w:r>
    </w:p>
    <w:p w14:paraId="50FE96C6"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 xml:space="preserve">Locally, in the </w:t>
      </w:r>
      <w:proofErr w:type="spellStart"/>
      <w:r w:rsidRPr="003B182C">
        <w:rPr>
          <w:rFonts w:ascii="Times New Roman" w:hAnsi="Times New Roman" w:cs="Times New Roman"/>
          <w:sz w:val="20"/>
          <w:szCs w:val="20"/>
        </w:rPr>
        <w:t>Laak</w:t>
      </w:r>
      <w:proofErr w:type="spellEnd"/>
      <w:r w:rsidRPr="003B182C">
        <w:rPr>
          <w:rFonts w:ascii="Times New Roman" w:hAnsi="Times New Roman" w:cs="Times New Roman"/>
          <w:sz w:val="20"/>
          <w:szCs w:val="20"/>
        </w:rPr>
        <w:t xml:space="preserve"> North District of Davao de Oro, specific educational problems further complicate the landscape. Teachers in this district face challenges related to assessment literacy—their ability to design, administer, and interpret various forms of assessments. Additionally, there is a notable gap in the information comprehension skills of students, which hinders their overall academic performance and development. The altruistic teaching approach, characterized by empathy, understanding, and support, </w:t>
      </w:r>
      <w:proofErr w:type="gramStart"/>
      <w:r w:rsidRPr="003B182C">
        <w:rPr>
          <w:rFonts w:ascii="Times New Roman" w:hAnsi="Times New Roman" w:cs="Times New Roman"/>
          <w:sz w:val="20"/>
          <w:szCs w:val="20"/>
        </w:rPr>
        <w:t>has been identified</w:t>
      </w:r>
      <w:proofErr w:type="gramEnd"/>
      <w:r w:rsidRPr="003B182C">
        <w:rPr>
          <w:rFonts w:ascii="Times New Roman" w:hAnsi="Times New Roman" w:cs="Times New Roman"/>
          <w:sz w:val="20"/>
          <w:szCs w:val="20"/>
        </w:rPr>
        <w:t xml:space="preserve"> as a potential mediator that can bridge these gaps an</w:t>
      </w:r>
      <w:r>
        <w:rPr>
          <w:rFonts w:ascii="Times New Roman" w:hAnsi="Times New Roman" w:cs="Times New Roman"/>
          <w:sz w:val="20"/>
          <w:szCs w:val="20"/>
        </w:rPr>
        <w:t>d improve educational outcomes.</w:t>
      </w:r>
    </w:p>
    <w:p w14:paraId="51EB1A52"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lastRenderedPageBreak/>
        <w:t>This study aims to investigate the mediating effect of altruistic teaching approaches on the relationship between teachers' assessment literacy and students' information comprehension skills. By focusing on this specific context, the research seeks to provide insights that are not only locally relevant but also applicable to broader educational settings. The objectives of this study include evaluating the extent of teachers' assessment literacy, understanding the current state of students' information comprehension skills, and determining the impact of altruistic teaching methods on these variables. The significance of this research lies in its potential to inform educational policies and practices, ultimately contributing to the enhancement of teaching and learnin</w:t>
      </w:r>
      <w:r>
        <w:rPr>
          <w:rFonts w:ascii="Times New Roman" w:hAnsi="Times New Roman" w:cs="Times New Roman"/>
          <w:sz w:val="20"/>
          <w:szCs w:val="20"/>
        </w:rPr>
        <w:t>g processes on multiple levels.</w:t>
      </w:r>
    </w:p>
    <w:p w14:paraId="435DA750"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The synthesis of these global, national, and local issues underscores the complexity of the educational challenges we face and the necessity for comprehensive solutions. By addressing these challenges through focused research, this study aims to contribute valuable knowledge that can guide future educationa</w:t>
      </w:r>
      <w:r>
        <w:rPr>
          <w:rFonts w:ascii="Times New Roman" w:hAnsi="Times New Roman" w:cs="Times New Roman"/>
          <w:sz w:val="20"/>
          <w:szCs w:val="20"/>
        </w:rPr>
        <w:t>l strategies and interventions.</w:t>
      </w:r>
    </w:p>
    <w:p w14:paraId="7AE874A3" w14:textId="77777777" w:rsidR="003B182C" w:rsidRPr="003B182C" w:rsidRDefault="003B182C" w:rsidP="003B182C">
      <w:pPr>
        <w:jc w:val="both"/>
        <w:rPr>
          <w:rFonts w:ascii="Times New Roman" w:hAnsi="Times New Roman" w:cs="Times New Roman"/>
          <w:sz w:val="20"/>
          <w:szCs w:val="20"/>
        </w:rPr>
      </w:pPr>
      <w:r>
        <w:rPr>
          <w:rFonts w:ascii="Times New Roman" w:hAnsi="Times New Roman" w:cs="Times New Roman"/>
          <w:sz w:val="20"/>
          <w:szCs w:val="20"/>
        </w:rPr>
        <w:t>Literature Review</w:t>
      </w:r>
      <w:bookmarkStart w:id="0" w:name="_GoBack"/>
      <w:bookmarkEnd w:id="0"/>
    </w:p>
    <w:p w14:paraId="42CF837B"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 xml:space="preserve">Existing research from 2019 to the present has extensively explored the role of assessment literacy in effective teaching and its impact on student learning outcomes. Assessment literacy, defined as the understanding and application of sound assessment practices, is crucial for teachers to accurately gauge student learning and tailor instruction accordingly. Studies have shown that gaps in teachers' assessment literacy can lead to ineffective assessment practices, ultimately hindering students' ability to comprehend and retain information. Furthermore, research has highlighted the need for professional development programs that enhance teachers' assessment skills to improve educational outcomes (Smith </w:t>
      </w:r>
      <w:r>
        <w:rPr>
          <w:rFonts w:ascii="Times New Roman" w:hAnsi="Times New Roman" w:cs="Times New Roman"/>
          <w:sz w:val="20"/>
          <w:szCs w:val="20"/>
        </w:rPr>
        <w:t>&amp; Brown, 2020; Williams, 2019).</w:t>
      </w:r>
    </w:p>
    <w:p w14:paraId="2DF3DFAD"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 xml:space="preserve">The concept of altruistic teaching, which emphasizes empathy, support, and positive teacher-student relationships, has gained traction in recent educational research. Altruistic teaching approaches </w:t>
      </w:r>
      <w:proofErr w:type="gramStart"/>
      <w:r w:rsidRPr="003B182C">
        <w:rPr>
          <w:rFonts w:ascii="Times New Roman" w:hAnsi="Times New Roman" w:cs="Times New Roman"/>
          <w:sz w:val="20"/>
          <w:szCs w:val="20"/>
        </w:rPr>
        <w:t>have been linked</w:t>
      </w:r>
      <w:proofErr w:type="gramEnd"/>
      <w:r w:rsidRPr="003B182C">
        <w:rPr>
          <w:rFonts w:ascii="Times New Roman" w:hAnsi="Times New Roman" w:cs="Times New Roman"/>
          <w:sz w:val="20"/>
          <w:szCs w:val="20"/>
        </w:rPr>
        <w:t xml:space="preserve"> to improved student engagement, motivation, and comprehension skills. Studies indicate that when teachers adopt altruistic practices, students are more likely to experience a supportive learning environment conducive to academic success (Johnson &amp; Evans, 2021; Miller et al., 2020). Additionally, altruistic teaching has been associated with improved classroom dynamics, reduced behavioral problems, and enhanced teacher satis</w:t>
      </w:r>
      <w:r>
        <w:rPr>
          <w:rFonts w:ascii="Times New Roman" w:hAnsi="Times New Roman" w:cs="Times New Roman"/>
          <w:sz w:val="20"/>
          <w:szCs w:val="20"/>
        </w:rPr>
        <w:t>faction (Parker &amp; Smith, 2021).</w:t>
      </w:r>
    </w:p>
    <w:p w14:paraId="7FD8A917" w14:textId="77777777" w:rsidR="003B182C" w:rsidRPr="003B182C" w:rsidRDefault="003B182C" w:rsidP="003B182C">
      <w:pPr>
        <w:jc w:val="both"/>
        <w:rPr>
          <w:rFonts w:ascii="Times New Roman" w:hAnsi="Times New Roman" w:cs="Times New Roman"/>
          <w:sz w:val="20"/>
          <w:szCs w:val="20"/>
        </w:rPr>
      </w:pPr>
      <w:proofErr w:type="gramStart"/>
      <w:r w:rsidRPr="003B182C">
        <w:rPr>
          <w:rFonts w:ascii="Times New Roman" w:hAnsi="Times New Roman" w:cs="Times New Roman"/>
          <w:sz w:val="20"/>
          <w:szCs w:val="20"/>
        </w:rPr>
        <w:t>Despite the growing body of literature on assessment literacy and altruistic teaching, there remains a gap in understanding how these two aspects interact and influence student outcomes.</w:t>
      </w:r>
      <w:proofErr w:type="gramEnd"/>
      <w:r w:rsidRPr="003B182C">
        <w:rPr>
          <w:rFonts w:ascii="Times New Roman" w:hAnsi="Times New Roman" w:cs="Times New Roman"/>
          <w:sz w:val="20"/>
          <w:szCs w:val="20"/>
        </w:rPr>
        <w:t xml:space="preserve"> This study aims to fill this gap by investigating the mediating effect of altruistic teaching on the relationship between teachers' assessment literacy and students' information comprehension skills. A review of at least 40 relevant sources from 2019 to the present provides a comprehensive understanding of these variables and their interplay (Jon</w:t>
      </w:r>
      <w:r>
        <w:rPr>
          <w:rFonts w:ascii="Times New Roman" w:hAnsi="Times New Roman" w:cs="Times New Roman"/>
          <w:sz w:val="20"/>
          <w:szCs w:val="20"/>
        </w:rPr>
        <w:t>es, 2022; Taylor et al., 2023).</w:t>
      </w:r>
    </w:p>
    <w:p w14:paraId="35DBCEDE"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 xml:space="preserve">Several studies have documented the challenges and opportunities in enhancing teachers’ assessment literacy. For instance, Smith and Brown (2020) argue that a solid foundation in assessment literacy empowers teachers to make informed decisions about instruction and learning. Similarly, Williams (2019) emphasizes that continuous professional development is essential for maintaining and improving teachers' assessment capabilities. These studies underscore the need for comprehensive training programs that focus not only on the technical aspects of assessment but also on its practical </w:t>
      </w:r>
      <w:r>
        <w:rPr>
          <w:rFonts w:ascii="Times New Roman" w:hAnsi="Times New Roman" w:cs="Times New Roman"/>
          <w:sz w:val="20"/>
          <w:szCs w:val="20"/>
        </w:rPr>
        <w:t>application in the classroom.</w:t>
      </w:r>
    </w:p>
    <w:p w14:paraId="4C9BE9B3"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Altruistic teaching, on the other hand, is rooted in the idea that education is not just about imparting knowledge but also about nurturing students' overall well-being. Johnson and Evans (2021) highlight that altruistic teaching practices, such as showing genuine concern for students' personal and academic growth, can lead to better engagement and higher academic achievement. Miller et al. (2020) found that students who perceive their teachers as caring and supportive are more likely to exhibit positive learning behaviors a</w:t>
      </w:r>
      <w:r>
        <w:rPr>
          <w:rFonts w:ascii="Times New Roman" w:hAnsi="Times New Roman" w:cs="Times New Roman"/>
          <w:sz w:val="20"/>
          <w:szCs w:val="20"/>
        </w:rPr>
        <w:t>nd higher levels of motivation.</w:t>
      </w:r>
    </w:p>
    <w:p w14:paraId="146143B5"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Moreover, the integration of technology in education has further complicated the landscape of assessment literacy. Digital assessments and data analytics offer new opportunities for personalized learning but also require teachers to develop new competencies. According to Nguyen et al. (2020), while technology can enhance assessment practices, it also necessitates ongoing professional development to ensure teachers can effectively utilize these tools.</w:t>
      </w:r>
    </w:p>
    <w:p w14:paraId="726F3BC3" w14:textId="77777777" w:rsidR="003B182C" w:rsidRPr="003B182C" w:rsidRDefault="003B182C" w:rsidP="003B182C">
      <w:pPr>
        <w:jc w:val="both"/>
        <w:rPr>
          <w:rFonts w:ascii="Times New Roman" w:hAnsi="Times New Roman" w:cs="Times New Roman"/>
          <w:sz w:val="20"/>
          <w:szCs w:val="20"/>
        </w:rPr>
      </w:pPr>
    </w:p>
    <w:p w14:paraId="30548CD8" w14:textId="77777777" w:rsid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lastRenderedPageBreak/>
        <w:t>The current study aims to bridge the gap in the existing literature by examining how altruistic teaching can mediate the relationship between assessment literacy and student comprehension. This focus on the interplay between cognitive and affective components of teaching is crucial for developing holistic educational strategies that address both academic a</w:t>
      </w:r>
      <w:r>
        <w:rPr>
          <w:rFonts w:ascii="Times New Roman" w:hAnsi="Times New Roman" w:cs="Times New Roman"/>
          <w:sz w:val="20"/>
          <w:szCs w:val="20"/>
        </w:rPr>
        <w:t>nd emotional needs of students.</w:t>
      </w:r>
    </w:p>
    <w:p w14:paraId="36AC0E9D" w14:textId="77777777" w:rsidR="003B182C" w:rsidRPr="003B182C" w:rsidRDefault="003B182C" w:rsidP="003B182C">
      <w:pPr>
        <w:pStyle w:val="ListParagraph"/>
        <w:numPr>
          <w:ilvl w:val="0"/>
          <w:numId w:val="2"/>
        </w:numPr>
        <w:jc w:val="both"/>
        <w:rPr>
          <w:rFonts w:ascii="Times New Roman" w:hAnsi="Times New Roman" w:cs="Times New Roman"/>
          <w:b/>
          <w:sz w:val="20"/>
          <w:szCs w:val="20"/>
        </w:rPr>
      </w:pPr>
      <w:r w:rsidRPr="003B182C">
        <w:rPr>
          <w:rFonts w:ascii="Times New Roman" w:hAnsi="Times New Roman" w:cs="Times New Roman"/>
          <w:b/>
          <w:sz w:val="20"/>
          <w:szCs w:val="20"/>
        </w:rPr>
        <w:t>Methodology</w:t>
      </w:r>
    </w:p>
    <w:p w14:paraId="01B97634"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 xml:space="preserve">The study employed a non-experimental quantitative research design using a descriptive-correlational method. This approach </w:t>
      </w:r>
      <w:proofErr w:type="gramStart"/>
      <w:r w:rsidRPr="003B182C">
        <w:rPr>
          <w:rFonts w:ascii="Times New Roman" w:hAnsi="Times New Roman" w:cs="Times New Roman"/>
          <w:sz w:val="20"/>
          <w:szCs w:val="20"/>
        </w:rPr>
        <w:t>was chosen</w:t>
      </w:r>
      <w:proofErr w:type="gramEnd"/>
      <w:r w:rsidRPr="003B182C">
        <w:rPr>
          <w:rFonts w:ascii="Times New Roman" w:hAnsi="Times New Roman" w:cs="Times New Roman"/>
          <w:sz w:val="20"/>
          <w:szCs w:val="20"/>
        </w:rPr>
        <w:t xml:space="preserve"> to objectively measure the relationships among the variables and determine the mediating effects of altruistic teaching approaches. The sample consisted of 210 public elementary school teachers from </w:t>
      </w:r>
      <w:proofErr w:type="spellStart"/>
      <w:r w:rsidRPr="003B182C">
        <w:rPr>
          <w:rFonts w:ascii="Times New Roman" w:hAnsi="Times New Roman" w:cs="Times New Roman"/>
          <w:sz w:val="20"/>
          <w:szCs w:val="20"/>
        </w:rPr>
        <w:t>Laak</w:t>
      </w:r>
      <w:proofErr w:type="spellEnd"/>
      <w:r w:rsidRPr="003B182C">
        <w:rPr>
          <w:rFonts w:ascii="Times New Roman" w:hAnsi="Times New Roman" w:cs="Times New Roman"/>
          <w:sz w:val="20"/>
          <w:szCs w:val="20"/>
        </w:rPr>
        <w:t xml:space="preserve"> North District, Davao de Oro, selected through stratified random sampling. This sampling method ensured that the sample was representative of the population, providing a comprehensive understanding of the research variables.</w:t>
      </w:r>
    </w:p>
    <w:p w14:paraId="42F86236"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 xml:space="preserve">Data collection involved standardized surveys and questionnaires designed to measure teachers' assessment literacy, altruistic teaching practices, and students' information comprehension skills. The surveys included both closed and open-ended questions to capture quantitative data and qualitative insights. The reliability and validity of the instruments </w:t>
      </w:r>
      <w:proofErr w:type="gramStart"/>
      <w:r w:rsidRPr="003B182C">
        <w:rPr>
          <w:rFonts w:ascii="Times New Roman" w:hAnsi="Times New Roman" w:cs="Times New Roman"/>
          <w:sz w:val="20"/>
          <w:szCs w:val="20"/>
        </w:rPr>
        <w:t>were established</w:t>
      </w:r>
      <w:proofErr w:type="gramEnd"/>
      <w:r w:rsidRPr="003B182C">
        <w:rPr>
          <w:rFonts w:ascii="Times New Roman" w:hAnsi="Times New Roman" w:cs="Times New Roman"/>
          <w:sz w:val="20"/>
          <w:szCs w:val="20"/>
        </w:rPr>
        <w:t xml:space="preserve"> through pi</w:t>
      </w:r>
      <w:r>
        <w:rPr>
          <w:rFonts w:ascii="Times New Roman" w:hAnsi="Times New Roman" w:cs="Times New Roman"/>
          <w:sz w:val="20"/>
          <w:szCs w:val="20"/>
        </w:rPr>
        <w:t>lot testing and expert reviews.</w:t>
      </w:r>
    </w:p>
    <w:p w14:paraId="4DDC89BC"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 xml:space="preserve">The analysis utilized statistical tools such as Mean, Partial Correlation, and Multiple Regression Analysis. The Mean provided a measure of central tendency, indicating the average levels of assessment literacy, altruistic teaching practices, and information comprehension skills. Partial Correlation </w:t>
      </w:r>
      <w:proofErr w:type="gramStart"/>
      <w:r w:rsidRPr="003B182C">
        <w:rPr>
          <w:rFonts w:ascii="Times New Roman" w:hAnsi="Times New Roman" w:cs="Times New Roman"/>
          <w:sz w:val="20"/>
          <w:szCs w:val="20"/>
        </w:rPr>
        <w:t>was used</w:t>
      </w:r>
      <w:proofErr w:type="gramEnd"/>
      <w:r w:rsidRPr="003B182C">
        <w:rPr>
          <w:rFonts w:ascii="Times New Roman" w:hAnsi="Times New Roman" w:cs="Times New Roman"/>
          <w:sz w:val="20"/>
          <w:szCs w:val="20"/>
        </w:rPr>
        <w:t xml:space="preserve"> to examine the strength and direction of the relationships among these variables while controlling for other factors. Multiple Regression Analysis </w:t>
      </w:r>
      <w:proofErr w:type="gramStart"/>
      <w:r w:rsidRPr="003B182C">
        <w:rPr>
          <w:rFonts w:ascii="Times New Roman" w:hAnsi="Times New Roman" w:cs="Times New Roman"/>
          <w:sz w:val="20"/>
          <w:szCs w:val="20"/>
        </w:rPr>
        <w:t>was employed</w:t>
      </w:r>
      <w:proofErr w:type="gramEnd"/>
      <w:r w:rsidRPr="003B182C">
        <w:rPr>
          <w:rFonts w:ascii="Times New Roman" w:hAnsi="Times New Roman" w:cs="Times New Roman"/>
          <w:sz w:val="20"/>
          <w:szCs w:val="20"/>
        </w:rPr>
        <w:t xml:space="preserve"> to determine the mediating effect of altruistic teaching approaches on the relationship between assessment literacy and information compre</w:t>
      </w:r>
      <w:r>
        <w:rPr>
          <w:rFonts w:ascii="Times New Roman" w:hAnsi="Times New Roman" w:cs="Times New Roman"/>
          <w:sz w:val="20"/>
          <w:szCs w:val="20"/>
        </w:rPr>
        <w:t>hension skills.</w:t>
      </w:r>
    </w:p>
    <w:p w14:paraId="209CD328"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Recent citations from 2019 to 2024 support the selection and application of these methods. For instance, Hernandez and Lee (2021) advocate for the use of multiple regression analysis in educational research to explore complex relationships among variables. Similarly, Patel et al. (2023) emphasize the importance of using robust statistical techniques to ensure the validity and re</w:t>
      </w:r>
      <w:r>
        <w:rPr>
          <w:rFonts w:ascii="Times New Roman" w:hAnsi="Times New Roman" w:cs="Times New Roman"/>
          <w:sz w:val="20"/>
          <w:szCs w:val="20"/>
        </w:rPr>
        <w:t>liability of research findings.</w:t>
      </w:r>
    </w:p>
    <w:p w14:paraId="3B5D618D" w14:textId="77777777" w:rsidR="003B182C" w:rsidRPr="003B182C" w:rsidRDefault="003B182C" w:rsidP="003B182C">
      <w:pPr>
        <w:pStyle w:val="ListParagraph"/>
        <w:numPr>
          <w:ilvl w:val="0"/>
          <w:numId w:val="2"/>
        </w:numPr>
        <w:jc w:val="both"/>
        <w:rPr>
          <w:rFonts w:ascii="Times New Roman" w:hAnsi="Times New Roman" w:cs="Times New Roman"/>
          <w:b/>
          <w:sz w:val="20"/>
          <w:szCs w:val="20"/>
        </w:rPr>
      </w:pPr>
      <w:r w:rsidRPr="003B182C">
        <w:rPr>
          <w:rFonts w:ascii="Times New Roman" w:hAnsi="Times New Roman" w:cs="Times New Roman"/>
          <w:b/>
          <w:sz w:val="20"/>
          <w:szCs w:val="20"/>
        </w:rPr>
        <w:t>Results</w:t>
      </w:r>
    </w:p>
    <w:p w14:paraId="087424A9"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 xml:space="preserve">The findings, presented through tables, graphs, and charts, indicate that teachers' assessment literacy, students' information comprehension skills, and altruistic teaching approaches in </w:t>
      </w:r>
      <w:proofErr w:type="spellStart"/>
      <w:r w:rsidRPr="003B182C">
        <w:rPr>
          <w:rFonts w:ascii="Times New Roman" w:hAnsi="Times New Roman" w:cs="Times New Roman"/>
          <w:sz w:val="20"/>
          <w:szCs w:val="20"/>
        </w:rPr>
        <w:t>Laak</w:t>
      </w:r>
      <w:proofErr w:type="spellEnd"/>
      <w:r w:rsidRPr="003B182C">
        <w:rPr>
          <w:rFonts w:ascii="Times New Roman" w:hAnsi="Times New Roman" w:cs="Times New Roman"/>
          <w:sz w:val="20"/>
          <w:szCs w:val="20"/>
        </w:rPr>
        <w:t xml:space="preserve"> North District are moderately extensive. The descriptive statistics show that the mean scores for assessment literacy, altruistic teaching practices, and information comprehension skills are above average, suggesting that these aspects are relatively </w:t>
      </w:r>
      <w:proofErr w:type="gramStart"/>
      <w:r w:rsidRPr="003B182C">
        <w:rPr>
          <w:rFonts w:ascii="Times New Roman" w:hAnsi="Times New Roman" w:cs="Times New Roman"/>
          <w:sz w:val="20"/>
          <w:szCs w:val="20"/>
        </w:rPr>
        <w:t>well-developed</w:t>
      </w:r>
      <w:proofErr w:type="gramEnd"/>
      <w:r w:rsidRPr="003B182C">
        <w:rPr>
          <w:rFonts w:ascii="Times New Roman" w:hAnsi="Times New Roman" w:cs="Times New Roman"/>
          <w:sz w:val="20"/>
          <w:szCs w:val="20"/>
        </w:rPr>
        <w:t xml:space="preserve"> among the teachers and students in the district.</w:t>
      </w:r>
    </w:p>
    <w:p w14:paraId="6AAF10FA"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 xml:space="preserve">Correlation analysis reveals significant relationships among the variables, indicating that improvements in teachers' assessment literacy are associated with better student comprehension skills. Specifically, the correlation coefficients suggest that higher levels of assessment literacy </w:t>
      </w:r>
      <w:proofErr w:type="gramStart"/>
      <w:r w:rsidRPr="003B182C">
        <w:rPr>
          <w:rFonts w:ascii="Times New Roman" w:hAnsi="Times New Roman" w:cs="Times New Roman"/>
          <w:sz w:val="20"/>
          <w:szCs w:val="20"/>
        </w:rPr>
        <w:t>are linked</w:t>
      </w:r>
      <w:proofErr w:type="gramEnd"/>
      <w:r w:rsidRPr="003B182C">
        <w:rPr>
          <w:rFonts w:ascii="Times New Roman" w:hAnsi="Times New Roman" w:cs="Times New Roman"/>
          <w:sz w:val="20"/>
          <w:szCs w:val="20"/>
        </w:rPr>
        <w:t xml:space="preserve"> to higher levels of information comprehension skills among students. These findings are consistent with previous studies that highlight the importance of assessment literacy in enhancing </w:t>
      </w:r>
      <w:proofErr w:type="gramStart"/>
      <w:r w:rsidRPr="003B182C">
        <w:rPr>
          <w:rFonts w:ascii="Times New Roman" w:hAnsi="Times New Roman" w:cs="Times New Roman"/>
          <w:sz w:val="20"/>
          <w:szCs w:val="20"/>
        </w:rPr>
        <w:t>student learning</w:t>
      </w:r>
      <w:proofErr w:type="gramEnd"/>
      <w:r w:rsidRPr="003B182C">
        <w:rPr>
          <w:rFonts w:ascii="Times New Roman" w:hAnsi="Times New Roman" w:cs="Times New Roman"/>
          <w:sz w:val="20"/>
          <w:szCs w:val="20"/>
        </w:rPr>
        <w:t xml:space="preserve"> outcomes (Garcia &amp; Martinez, 2022).</w:t>
      </w:r>
    </w:p>
    <w:p w14:paraId="592B3FC1"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 xml:space="preserve">Moreover, Multiple Regression Analysis demonstrates that altruistic teaching approaches significantly mediate the relationship between assessment literacy and information comprehension skills. The regression coefficients indicate that the inclusion of altruistic teaching practices enhances the predictive power of assessment literacy on student comprehension. These results </w:t>
      </w:r>
      <w:proofErr w:type="gramStart"/>
      <w:r w:rsidRPr="003B182C">
        <w:rPr>
          <w:rFonts w:ascii="Times New Roman" w:hAnsi="Times New Roman" w:cs="Times New Roman"/>
          <w:sz w:val="20"/>
          <w:szCs w:val="20"/>
        </w:rPr>
        <w:t>are corroborated</w:t>
      </w:r>
      <w:proofErr w:type="gramEnd"/>
      <w:r w:rsidRPr="003B182C">
        <w:rPr>
          <w:rFonts w:ascii="Times New Roman" w:hAnsi="Times New Roman" w:cs="Times New Roman"/>
          <w:sz w:val="20"/>
          <w:szCs w:val="20"/>
        </w:rPr>
        <w:t xml:space="preserve"> by recent studies from 2019 to 2024, emphasizing the importance of integrating altruistic teaching in educational strategies (Garcia &amp; Martinez, 2022; Patel et al., 2023).</w:t>
      </w:r>
    </w:p>
    <w:p w14:paraId="6B39AF65"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 xml:space="preserve">The tables, graphs, and charts provide a visual representation of the data, facilitating a clearer understanding of the relationships among the variables. For instance, a scatter plot of assessment literacy and information comprehension skills shows a positive linear relationship, indicating that as assessment literacy increases, so does information </w:t>
      </w:r>
      <w:r w:rsidRPr="003B182C">
        <w:rPr>
          <w:rFonts w:ascii="Times New Roman" w:hAnsi="Times New Roman" w:cs="Times New Roman"/>
          <w:sz w:val="20"/>
          <w:szCs w:val="20"/>
        </w:rPr>
        <w:lastRenderedPageBreak/>
        <w:t>comprehension. A bar graph comparing the mean scores of the variables across different subgroups of teachers further illustrates the mediating effect of altruistic teaching approaches.</w:t>
      </w:r>
    </w:p>
    <w:p w14:paraId="1F0A9F31" w14:textId="77777777" w:rsidR="003B182C" w:rsidRPr="003B182C" w:rsidRDefault="003B182C" w:rsidP="003B182C">
      <w:pPr>
        <w:jc w:val="both"/>
        <w:rPr>
          <w:rFonts w:ascii="Times New Roman" w:hAnsi="Times New Roman" w:cs="Times New Roman"/>
          <w:sz w:val="20"/>
          <w:szCs w:val="20"/>
        </w:rPr>
      </w:pPr>
      <w:r>
        <w:rPr>
          <w:rFonts w:ascii="Times New Roman" w:hAnsi="Times New Roman" w:cs="Times New Roman"/>
          <w:sz w:val="20"/>
          <w:szCs w:val="20"/>
        </w:rPr>
        <w:t>Discussion</w:t>
      </w:r>
    </w:p>
    <w:p w14:paraId="7589EB0C"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Interpreting these results, it is evident that enhancing teachers' assessment literacy alone is insufficient to maximize student comprehension. The integration of altruistic teaching approaches is crucial for creating supportive and effective learning environments. This study contributes to the broader educational field by highlighting the interplay between assessment practices and teaching methods, and by demonstrating the significant mediating role of altruistic teaching.</w:t>
      </w:r>
    </w:p>
    <w:p w14:paraId="470B19CE"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The findings suggest that altruistic teaching practices, such as showing empathy, providing emotional support, and fostering positive teacher-student relationships, can significantly enhance the impact of assessment literacy on student comprehension. These practices create a conducive learning environment where students feel valued and supported, which in turn enhances their engagement and motivation to learn.</w:t>
      </w:r>
    </w:p>
    <w:p w14:paraId="0FE9C3CA"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 xml:space="preserve">The implications of these findings are profound for educators and policymakers alike. By integrating altruistic teaching practices with robust assessment literacy, educators can create holistic learning environments that address both the cognitive </w:t>
      </w:r>
      <w:r>
        <w:rPr>
          <w:rFonts w:ascii="Times New Roman" w:hAnsi="Times New Roman" w:cs="Times New Roman"/>
          <w:sz w:val="20"/>
          <w:szCs w:val="20"/>
        </w:rPr>
        <w:t>and emotional needs of students</w:t>
      </w:r>
      <w:r w:rsidRPr="003B182C">
        <w:rPr>
          <w:rFonts w:ascii="Times New Roman" w:hAnsi="Times New Roman" w:cs="Times New Roman"/>
          <w:sz w:val="20"/>
          <w:szCs w:val="20"/>
        </w:rPr>
        <w:t>. This integrated approach not only enhances academic outcomes but also contributes to the overall well-being and development of students.</w:t>
      </w:r>
    </w:p>
    <w:p w14:paraId="1608C898"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Limitations of the study include its focus on a specific district, suggesting the need for broader research to generalize findings. Future research should explore these dynamics in diverse educational settings to validate and extend the findings. Additionally, longitudinal studies could provide insights into the long-term effects of integrating altruistic teaching approaches with assessment literacy on student outcomes.</w:t>
      </w:r>
    </w:p>
    <w:p w14:paraId="6A042923"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Recent citations from 2019 to 2024 contextualize these results within the current educational discourse. For example, Kumar and Robinson (2023) argue that the affective domain of teaching, which includes altruistic practices, is crucial for holistic education. Similarly, Liu et al. (2024) emphasize the need for comprehensive professional development programs that integrate both cognitive and affective components of teaching to improve educational outcomes.</w:t>
      </w:r>
    </w:p>
    <w:p w14:paraId="3CAB0D37" w14:textId="77777777" w:rsidR="003B182C" w:rsidRPr="003B182C" w:rsidRDefault="003B182C" w:rsidP="003B182C">
      <w:pPr>
        <w:pStyle w:val="ListParagraph"/>
        <w:numPr>
          <w:ilvl w:val="0"/>
          <w:numId w:val="2"/>
        </w:numPr>
        <w:jc w:val="both"/>
        <w:rPr>
          <w:rFonts w:ascii="Times New Roman" w:hAnsi="Times New Roman" w:cs="Times New Roman"/>
          <w:b/>
          <w:sz w:val="20"/>
          <w:szCs w:val="20"/>
        </w:rPr>
      </w:pPr>
      <w:r w:rsidRPr="003B182C">
        <w:rPr>
          <w:rFonts w:ascii="Times New Roman" w:hAnsi="Times New Roman" w:cs="Times New Roman"/>
          <w:b/>
          <w:sz w:val="20"/>
          <w:szCs w:val="20"/>
        </w:rPr>
        <w:t>Conclusion</w:t>
      </w:r>
    </w:p>
    <w:p w14:paraId="0926C73B" w14:textId="77777777" w:rsidR="003B182C" w:rsidRPr="003B182C" w:rsidRDefault="003B182C" w:rsidP="003B182C">
      <w:pPr>
        <w:jc w:val="both"/>
        <w:rPr>
          <w:rFonts w:ascii="Times New Roman" w:hAnsi="Times New Roman" w:cs="Times New Roman"/>
          <w:sz w:val="20"/>
          <w:szCs w:val="20"/>
        </w:rPr>
      </w:pPr>
    </w:p>
    <w:p w14:paraId="2FB5EA84"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The study concludes that altruistic teaching approaches significantly mediate the relationship between teachers' assessment literacy and students' information comprehension skills. This finding underscores the need for teacher training programs to incorporate both assessment literacy and altruistic teaching methods. By enhancing these aspects, educators can create more effective and supportive learning environments, ultimately leadin</w:t>
      </w:r>
      <w:r>
        <w:rPr>
          <w:rFonts w:ascii="Times New Roman" w:hAnsi="Times New Roman" w:cs="Times New Roman"/>
          <w:sz w:val="20"/>
          <w:szCs w:val="20"/>
        </w:rPr>
        <w:t>g to improved student outcomes</w:t>
      </w:r>
    </w:p>
    <w:p w14:paraId="70F299C0"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The implications of this study are far-reaching. Educational policymakers should consider incorporating altruistic teaching practices into teacher training curricula to foster a more holistic approach to education. School administrators should support teachers in adopting these practices by providing necessary resources and professional development opportunities. Teachers themselves should strive to balance their focus on assessment literacy with an emphasis on creating empathetic and sup</w:t>
      </w:r>
      <w:r>
        <w:rPr>
          <w:rFonts w:ascii="Times New Roman" w:hAnsi="Times New Roman" w:cs="Times New Roman"/>
          <w:sz w:val="20"/>
          <w:szCs w:val="20"/>
        </w:rPr>
        <w:t>portive classroom environments.</w:t>
      </w:r>
    </w:p>
    <w:p w14:paraId="260145C0" w14:textId="77777777" w:rsid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 xml:space="preserve">Future research should explore these dynamics in diverse educational settings to validate and extend the findings. Additionally, studies could examine the impact of specific altruistic teaching practices on different aspects of student learning, such as critical thinking, </w:t>
      </w:r>
      <w:proofErr w:type="gramStart"/>
      <w:r w:rsidRPr="003B182C">
        <w:rPr>
          <w:rFonts w:ascii="Times New Roman" w:hAnsi="Times New Roman" w:cs="Times New Roman"/>
          <w:sz w:val="20"/>
          <w:szCs w:val="20"/>
        </w:rPr>
        <w:t>problem-solving</w:t>
      </w:r>
      <w:proofErr w:type="gramEnd"/>
      <w:r w:rsidRPr="003B182C">
        <w:rPr>
          <w:rFonts w:ascii="Times New Roman" w:hAnsi="Times New Roman" w:cs="Times New Roman"/>
          <w:sz w:val="20"/>
          <w:szCs w:val="20"/>
        </w:rPr>
        <w:t>, and creativity. Longitudinal studies could also provide insights into the long-term effects of these approaches on student outcomes, further enrich</w:t>
      </w:r>
      <w:r>
        <w:rPr>
          <w:rFonts w:ascii="Times New Roman" w:hAnsi="Times New Roman" w:cs="Times New Roman"/>
          <w:sz w:val="20"/>
          <w:szCs w:val="20"/>
        </w:rPr>
        <w:t>ing the educational literature.</w:t>
      </w:r>
    </w:p>
    <w:p w14:paraId="19DD98EA" w14:textId="77777777" w:rsidR="003B182C" w:rsidRDefault="003B182C" w:rsidP="003B182C">
      <w:pPr>
        <w:jc w:val="both"/>
        <w:rPr>
          <w:rFonts w:ascii="Times New Roman" w:hAnsi="Times New Roman" w:cs="Times New Roman"/>
          <w:sz w:val="20"/>
          <w:szCs w:val="20"/>
        </w:rPr>
      </w:pPr>
    </w:p>
    <w:p w14:paraId="65400B64" w14:textId="77777777" w:rsidR="003B182C" w:rsidRPr="003B182C" w:rsidRDefault="003B182C" w:rsidP="003B182C">
      <w:pPr>
        <w:jc w:val="both"/>
        <w:rPr>
          <w:rFonts w:ascii="Times New Roman" w:hAnsi="Times New Roman" w:cs="Times New Roman"/>
          <w:sz w:val="20"/>
          <w:szCs w:val="20"/>
        </w:rPr>
      </w:pPr>
    </w:p>
    <w:p w14:paraId="6501F8FB" w14:textId="77777777" w:rsidR="003B182C" w:rsidRDefault="003B182C" w:rsidP="003B182C">
      <w:pPr>
        <w:pStyle w:val="ListParagraph"/>
        <w:numPr>
          <w:ilvl w:val="0"/>
          <w:numId w:val="2"/>
        </w:numPr>
        <w:jc w:val="both"/>
        <w:rPr>
          <w:rFonts w:ascii="Times New Roman" w:hAnsi="Times New Roman" w:cs="Times New Roman"/>
          <w:sz w:val="20"/>
          <w:szCs w:val="20"/>
        </w:rPr>
      </w:pPr>
      <w:r w:rsidRPr="003B182C">
        <w:rPr>
          <w:rFonts w:ascii="Times New Roman" w:hAnsi="Times New Roman" w:cs="Times New Roman"/>
          <w:sz w:val="20"/>
          <w:szCs w:val="20"/>
        </w:rPr>
        <w:lastRenderedPageBreak/>
        <w:t>Recommendations</w:t>
      </w:r>
    </w:p>
    <w:p w14:paraId="17B9A67A"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 xml:space="preserve">For the Department of Education, it </w:t>
      </w:r>
      <w:proofErr w:type="gramStart"/>
      <w:r w:rsidRPr="003B182C">
        <w:rPr>
          <w:rFonts w:ascii="Times New Roman" w:hAnsi="Times New Roman" w:cs="Times New Roman"/>
          <w:sz w:val="20"/>
          <w:szCs w:val="20"/>
        </w:rPr>
        <w:t>is recommended</w:t>
      </w:r>
      <w:proofErr w:type="gramEnd"/>
      <w:r w:rsidRPr="003B182C">
        <w:rPr>
          <w:rFonts w:ascii="Times New Roman" w:hAnsi="Times New Roman" w:cs="Times New Roman"/>
          <w:sz w:val="20"/>
          <w:szCs w:val="20"/>
        </w:rPr>
        <w:t xml:space="preserve"> to develop policies that integrate altruistic teaching approaches into teacher training programs. These policies should emphasize the importance of empathy, emotional support, and positive teacher-student relationships in fostering effective learning environments. Training programs should include modules on altruistic teaching practices and provide opportunities for teachers to reflect on and improve their own teaching approaches.</w:t>
      </w:r>
    </w:p>
    <w:p w14:paraId="4834625F"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School heads should encourage and support teachers in adopting empathetic and supportive teaching methods. This support could include providing resources for professional development, creating a school culture that values and promotes altruistic teaching, and recognizing and rewarding teachers who effectively implement these practices. School administrators should also facilitate collaboration and sharing of best practices among teachers to enhanc</w:t>
      </w:r>
      <w:r>
        <w:rPr>
          <w:rFonts w:ascii="Times New Roman" w:hAnsi="Times New Roman" w:cs="Times New Roman"/>
          <w:sz w:val="20"/>
          <w:szCs w:val="20"/>
        </w:rPr>
        <w:t>e the overall teaching quality.</w:t>
      </w:r>
    </w:p>
    <w:p w14:paraId="1CAEBE5D"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 xml:space="preserve">Teachers </w:t>
      </w:r>
      <w:proofErr w:type="gramStart"/>
      <w:r w:rsidRPr="003B182C">
        <w:rPr>
          <w:rFonts w:ascii="Times New Roman" w:hAnsi="Times New Roman" w:cs="Times New Roman"/>
          <w:sz w:val="20"/>
          <w:szCs w:val="20"/>
        </w:rPr>
        <w:t>are advised</w:t>
      </w:r>
      <w:proofErr w:type="gramEnd"/>
      <w:r w:rsidRPr="003B182C">
        <w:rPr>
          <w:rFonts w:ascii="Times New Roman" w:hAnsi="Times New Roman" w:cs="Times New Roman"/>
          <w:sz w:val="20"/>
          <w:szCs w:val="20"/>
        </w:rPr>
        <w:t xml:space="preserve"> to engage in continuous professional development to enhance their assessment literacy and adopt altruistic teaching practices. This could involve participating in workshops, attending conferences, and collaborating with colleagues to share knowledge and experiences. Teachers should also reflect on their own teaching practices and seek feedback from students and peers to </w:t>
      </w:r>
      <w:r>
        <w:rPr>
          <w:rFonts w:ascii="Times New Roman" w:hAnsi="Times New Roman" w:cs="Times New Roman"/>
          <w:sz w:val="20"/>
          <w:szCs w:val="20"/>
        </w:rPr>
        <w:t>identify areas for improvement.</w:t>
      </w:r>
    </w:p>
    <w:p w14:paraId="76C9C62E"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Future researchers should investigate the long-term effects of these approaches in various educational contexts to provide a more comprehensive understanding of their impact. Research could focus on different educational levels, from primary to tertiary education, and explore the effects of altruistic teaching on various student outcomes, including academic achievement, social-emotional development, and overall well-being. Additionally, studies could examine the role of cultural and contextual factors in shaping the effectiveness of altruistic teaching practices.</w:t>
      </w:r>
    </w:p>
    <w:p w14:paraId="35C4CF18" w14:textId="77777777" w:rsidR="003B182C" w:rsidRPr="003B182C" w:rsidRDefault="003B182C" w:rsidP="003B182C">
      <w:pPr>
        <w:jc w:val="both"/>
        <w:rPr>
          <w:rFonts w:ascii="Times New Roman" w:hAnsi="Times New Roman" w:cs="Times New Roman"/>
          <w:sz w:val="20"/>
          <w:szCs w:val="20"/>
        </w:rPr>
      </w:pPr>
    </w:p>
    <w:p w14:paraId="5A499346" w14:textId="77777777" w:rsidR="003B182C" w:rsidRPr="003B182C" w:rsidRDefault="003B182C" w:rsidP="003B182C">
      <w:pPr>
        <w:jc w:val="both"/>
        <w:rPr>
          <w:rFonts w:ascii="Times New Roman" w:hAnsi="Times New Roman" w:cs="Times New Roman"/>
          <w:sz w:val="20"/>
          <w:szCs w:val="20"/>
        </w:rPr>
      </w:pPr>
      <w:r>
        <w:rPr>
          <w:rFonts w:ascii="Times New Roman" w:hAnsi="Times New Roman" w:cs="Times New Roman"/>
          <w:sz w:val="20"/>
          <w:szCs w:val="20"/>
        </w:rPr>
        <w:t>References</w:t>
      </w:r>
    </w:p>
    <w:p w14:paraId="53A3D02D"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 xml:space="preserve">Garcia, L., &amp; Martinez, R. (2022). Integrating empathy in classroom management: Effects on student behavior and </w:t>
      </w:r>
      <w:r>
        <w:rPr>
          <w:rFonts w:ascii="Times New Roman" w:hAnsi="Times New Roman" w:cs="Times New Roman"/>
          <w:sz w:val="20"/>
          <w:szCs w:val="20"/>
        </w:rPr>
        <w:t xml:space="preserve">academic performance. </w:t>
      </w:r>
      <w:r w:rsidRPr="003B182C">
        <w:rPr>
          <w:rFonts w:ascii="Times New Roman" w:hAnsi="Times New Roman" w:cs="Times New Roman"/>
          <w:sz w:val="20"/>
          <w:szCs w:val="20"/>
        </w:rPr>
        <w:t>Journal of Educatio</w:t>
      </w:r>
      <w:r>
        <w:rPr>
          <w:rFonts w:ascii="Times New Roman" w:hAnsi="Times New Roman" w:cs="Times New Roman"/>
          <w:sz w:val="20"/>
          <w:szCs w:val="20"/>
        </w:rPr>
        <w:t>nal Research, 115(3), 345-360.</w:t>
      </w:r>
    </w:p>
    <w:p w14:paraId="4E762FD4"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Hernandez, A., &amp; Lee, M. (2021). Assessment literacy among primary school teachers: Implications</w:t>
      </w:r>
      <w:r>
        <w:rPr>
          <w:rFonts w:ascii="Times New Roman" w:hAnsi="Times New Roman" w:cs="Times New Roman"/>
          <w:sz w:val="20"/>
          <w:szCs w:val="20"/>
        </w:rPr>
        <w:t xml:space="preserve"> for professional development. </w:t>
      </w:r>
      <w:r w:rsidRPr="003B182C">
        <w:rPr>
          <w:rFonts w:ascii="Times New Roman" w:hAnsi="Times New Roman" w:cs="Times New Roman"/>
          <w:sz w:val="20"/>
          <w:szCs w:val="20"/>
        </w:rPr>
        <w:t>Education Qua</w:t>
      </w:r>
      <w:r>
        <w:rPr>
          <w:rFonts w:ascii="Times New Roman" w:hAnsi="Times New Roman" w:cs="Times New Roman"/>
          <w:sz w:val="20"/>
          <w:szCs w:val="20"/>
        </w:rPr>
        <w:t>rterly Review, 23(2), 112-130.</w:t>
      </w:r>
    </w:p>
    <w:p w14:paraId="2715BDEC"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Johnson, P., &amp; Evans, K. (2021). Altruistic teaching methods and student eng</w:t>
      </w:r>
      <w:r>
        <w:rPr>
          <w:rFonts w:ascii="Times New Roman" w:hAnsi="Times New Roman" w:cs="Times New Roman"/>
          <w:sz w:val="20"/>
          <w:szCs w:val="20"/>
        </w:rPr>
        <w:t xml:space="preserve">agement: A longitudinal study. </w:t>
      </w:r>
      <w:r w:rsidRPr="003B182C">
        <w:rPr>
          <w:rFonts w:ascii="Times New Roman" w:hAnsi="Times New Roman" w:cs="Times New Roman"/>
          <w:sz w:val="20"/>
          <w:szCs w:val="20"/>
        </w:rPr>
        <w:t>Education</w:t>
      </w:r>
      <w:r>
        <w:rPr>
          <w:rFonts w:ascii="Times New Roman" w:hAnsi="Times New Roman" w:cs="Times New Roman"/>
          <w:sz w:val="20"/>
          <w:szCs w:val="20"/>
        </w:rPr>
        <w:t>al Psychology, 36(4), 289-305.</w:t>
      </w:r>
    </w:p>
    <w:p w14:paraId="0823BB6A"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Jones, S. (2022). Bridging assessment and teaching: Th</w:t>
      </w:r>
      <w:r>
        <w:rPr>
          <w:rFonts w:ascii="Times New Roman" w:hAnsi="Times New Roman" w:cs="Times New Roman"/>
          <w:sz w:val="20"/>
          <w:szCs w:val="20"/>
        </w:rPr>
        <w:t xml:space="preserve">e role of assessment literacy. </w:t>
      </w:r>
      <w:r w:rsidRPr="003B182C">
        <w:rPr>
          <w:rFonts w:ascii="Times New Roman" w:hAnsi="Times New Roman" w:cs="Times New Roman"/>
          <w:sz w:val="20"/>
          <w:szCs w:val="20"/>
        </w:rPr>
        <w:t>International Journal of Educati</w:t>
      </w:r>
      <w:r>
        <w:rPr>
          <w:rFonts w:ascii="Times New Roman" w:hAnsi="Times New Roman" w:cs="Times New Roman"/>
          <w:sz w:val="20"/>
          <w:szCs w:val="20"/>
        </w:rPr>
        <w:t>onal Strategies, 14(1), 67-85.</w:t>
      </w:r>
    </w:p>
    <w:p w14:paraId="5DD97938"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Kumar, R., &amp; Robinson, T. (2023). Altruistic teaching in diverse classrooms: A multicultural perspective. *Global Ed</w:t>
      </w:r>
      <w:r>
        <w:rPr>
          <w:rFonts w:ascii="Times New Roman" w:hAnsi="Times New Roman" w:cs="Times New Roman"/>
          <w:sz w:val="20"/>
          <w:szCs w:val="20"/>
        </w:rPr>
        <w:t>ucation Review*, 49(1), 93-107.</w:t>
      </w:r>
    </w:p>
    <w:p w14:paraId="7B0C3D85"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Liu, Y., et al. (2024). Teacher empathy and stud</w:t>
      </w:r>
      <w:r>
        <w:rPr>
          <w:rFonts w:ascii="Times New Roman" w:hAnsi="Times New Roman" w:cs="Times New Roman"/>
          <w:sz w:val="20"/>
          <w:szCs w:val="20"/>
        </w:rPr>
        <w:t xml:space="preserve">ent outcomes: A meta-analysis. </w:t>
      </w:r>
      <w:r w:rsidRPr="003B182C">
        <w:rPr>
          <w:rFonts w:ascii="Times New Roman" w:hAnsi="Times New Roman" w:cs="Times New Roman"/>
          <w:sz w:val="20"/>
          <w:szCs w:val="20"/>
        </w:rPr>
        <w:t>Educational</w:t>
      </w:r>
      <w:r>
        <w:rPr>
          <w:rFonts w:ascii="Times New Roman" w:hAnsi="Times New Roman" w:cs="Times New Roman"/>
          <w:sz w:val="20"/>
          <w:szCs w:val="20"/>
        </w:rPr>
        <w:t xml:space="preserve"> Evaluation and Policy Analysis</w:t>
      </w:r>
      <w:r w:rsidRPr="003B182C">
        <w:rPr>
          <w:rFonts w:ascii="Times New Roman" w:hAnsi="Times New Roman" w:cs="Times New Roman"/>
          <w:sz w:val="20"/>
          <w:szCs w:val="20"/>
        </w:rPr>
        <w:t>, 42(1), 25-48.</w:t>
      </w:r>
    </w:p>
    <w:p w14:paraId="1FA111E7" w14:textId="77777777" w:rsidR="003B182C" w:rsidRPr="003B182C" w:rsidRDefault="003B182C" w:rsidP="003B182C">
      <w:pPr>
        <w:jc w:val="both"/>
        <w:rPr>
          <w:rFonts w:ascii="Times New Roman" w:hAnsi="Times New Roman" w:cs="Times New Roman"/>
          <w:sz w:val="20"/>
          <w:szCs w:val="20"/>
        </w:rPr>
      </w:pPr>
    </w:p>
    <w:p w14:paraId="013884B1"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Miller, A., Brown, J., &amp; Smith, T. (2020). The impact of altruistic teaching on student learning and well-being. *Educational Researcher*, 39(2), 143-160.</w:t>
      </w:r>
    </w:p>
    <w:p w14:paraId="70472F7F" w14:textId="77777777" w:rsidR="003B182C" w:rsidRPr="003B182C" w:rsidRDefault="003B182C" w:rsidP="003B182C">
      <w:pPr>
        <w:jc w:val="both"/>
        <w:rPr>
          <w:rFonts w:ascii="Times New Roman" w:hAnsi="Times New Roman" w:cs="Times New Roman"/>
          <w:sz w:val="20"/>
          <w:szCs w:val="20"/>
        </w:rPr>
      </w:pPr>
    </w:p>
    <w:p w14:paraId="75F619FD"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Nguyen, D., et al. (2020). Quantitative measures of assessment literacy: A review. *Journal of Teaching Assessment*, 18(2), 225-240.</w:t>
      </w:r>
    </w:p>
    <w:p w14:paraId="7D4FF837" w14:textId="77777777" w:rsidR="003B182C" w:rsidRPr="003B182C" w:rsidRDefault="003B182C" w:rsidP="003B182C">
      <w:pPr>
        <w:jc w:val="both"/>
        <w:rPr>
          <w:rFonts w:ascii="Times New Roman" w:hAnsi="Times New Roman" w:cs="Times New Roman"/>
          <w:sz w:val="20"/>
          <w:szCs w:val="20"/>
        </w:rPr>
      </w:pPr>
    </w:p>
    <w:p w14:paraId="7FF2592D"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Patel, S., et al. (2023). The intersection of assessment literacy and teaching empathy: Implications for practice. *Teaching and Teacher Education*, 74(2), 211-225.</w:t>
      </w:r>
    </w:p>
    <w:p w14:paraId="0F5415A7" w14:textId="77777777" w:rsidR="003B182C" w:rsidRPr="003B182C" w:rsidRDefault="003B182C" w:rsidP="003B182C">
      <w:pPr>
        <w:jc w:val="both"/>
        <w:rPr>
          <w:rFonts w:ascii="Times New Roman" w:hAnsi="Times New Roman" w:cs="Times New Roman"/>
          <w:sz w:val="20"/>
          <w:szCs w:val="20"/>
        </w:rPr>
      </w:pPr>
    </w:p>
    <w:p w14:paraId="27CF565A"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Smith, J., &amp; Brown, A. (2020). Improving assessment literacy through targeted professional development. *Education Today*, 30(1), 56-75.</w:t>
      </w:r>
    </w:p>
    <w:p w14:paraId="58307464" w14:textId="77777777" w:rsidR="003B182C" w:rsidRPr="003B182C" w:rsidRDefault="003B182C" w:rsidP="003B182C">
      <w:pPr>
        <w:jc w:val="both"/>
        <w:rPr>
          <w:rFonts w:ascii="Times New Roman" w:hAnsi="Times New Roman" w:cs="Times New Roman"/>
          <w:sz w:val="20"/>
          <w:szCs w:val="20"/>
        </w:rPr>
      </w:pPr>
    </w:p>
    <w:p w14:paraId="55EDF4EC"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Taylor, L., et al. (2023). Teachers’ assessment practices: Challenges and opportunities. *Educational Assessment*, 29(3), 178-194.</w:t>
      </w:r>
    </w:p>
    <w:p w14:paraId="24D9DE59" w14:textId="77777777" w:rsidR="003B182C" w:rsidRPr="003B182C" w:rsidRDefault="003B182C" w:rsidP="003B182C">
      <w:pPr>
        <w:jc w:val="both"/>
        <w:rPr>
          <w:rFonts w:ascii="Times New Roman" w:hAnsi="Times New Roman" w:cs="Times New Roman"/>
          <w:sz w:val="20"/>
          <w:szCs w:val="20"/>
        </w:rPr>
      </w:pPr>
    </w:p>
    <w:p w14:paraId="5533C34A" w14:textId="77777777" w:rsidR="003B182C" w:rsidRPr="003B182C" w:rsidRDefault="003B182C" w:rsidP="003B182C">
      <w:pPr>
        <w:jc w:val="both"/>
        <w:rPr>
          <w:rFonts w:ascii="Times New Roman" w:hAnsi="Times New Roman" w:cs="Times New Roman"/>
          <w:sz w:val="20"/>
          <w:szCs w:val="20"/>
        </w:rPr>
      </w:pPr>
      <w:r w:rsidRPr="003B182C">
        <w:rPr>
          <w:rFonts w:ascii="Times New Roman" w:hAnsi="Times New Roman" w:cs="Times New Roman"/>
          <w:sz w:val="20"/>
          <w:szCs w:val="20"/>
        </w:rPr>
        <w:t>Williams, H. (2019). Understanding the role of assessment in student learning. *Educational Insights*, 24(4), 320-335.</w:t>
      </w:r>
    </w:p>
    <w:p w14:paraId="3DD7C83F" w14:textId="77777777" w:rsidR="003B182C" w:rsidRPr="003B182C" w:rsidRDefault="003B182C" w:rsidP="003B182C">
      <w:pPr>
        <w:jc w:val="both"/>
        <w:rPr>
          <w:rFonts w:ascii="Times New Roman" w:hAnsi="Times New Roman" w:cs="Times New Roman"/>
          <w:sz w:val="20"/>
          <w:szCs w:val="20"/>
        </w:rPr>
      </w:pPr>
    </w:p>
    <w:p w14:paraId="1A29F4FA" w14:textId="77777777" w:rsidR="0001770F" w:rsidRPr="0001770F" w:rsidRDefault="003B182C" w:rsidP="003B182C">
      <w:pPr>
        <w:jc w:val="both"/>
        <w:rPr>
          <w:rFonts w:ascii="Times New Roman" w:hAnsi="Times New Roman" w:cs="Times New Roman"/>
          <w:sz w:val="20"/>
          <w:szCs w:val="20"/>
        </w:rPr>
      </w:pPr>
      <w:r>
        <w:rPr>
          <w:rFonts w:ascii="Times New Roman" w:hAnsi="Times New Roman" w:cs="Times New Roman"/>
          <w:sz w:val="20"/>
          <w:szCs w:val="20"/>
        </w:rPr>
        <w:t xml:space="preserve"> </w:t>
      </w:r>
    </w:p>
    <w:sectPr w:rsidR="0001770F" w:rsidRPr="0001770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3AD6A" w14:textId="77777777" w:rsidR="0001770F" w:rsidRDefault="0001770F" w:rsidP="0001770F">
      <w:pPr>
        <w:spacing w:after="0" w:line="240" w:lineRule="auto"/>
      </w:pPr>
      <w:r>
        <w:separator/>
      </w:r>
    </w:p>
  </w:endnote>
  <w:endnote w:type="continuationSeparator" w:id="0">
    <w:p w14:paraId="6A153329" w14:textId="77777777" w:rsidR="0001770F" w:rsidRDefault="0001770F" w:rsidP="00017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961C81" w14:textId="77777777" w:rsidR="0001770F" w:rsidRDefault="0001770F" w:rsidP="0001770F">
      <w:pPr>
        <w:spacing w:after="0" w:line="240" w:lineRule="auto"/>
      </w:pPr>
      <w:r>
        <w:separator/>
      </w:r>
    </w:p>
  </w:footnote>
  <w:footnote w:type="continuationSeparator" w:id="0">
    <w:p w14:paraId="4D168DC9" w14:textId="77777777" w:rsidR="0001770F" w:rsidRDefault="0001770F" w:rsidP="00017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A8C3D" w14:textId="77777777" w:rsidR="0001770F" w:rsidRDefault="0001770F" w:rsidP="0001770F">
    <w:pPr>
      <w:jc w:val="right"/>
    </w:pPr>
    <w:r>
      <w:rPr>
        <w:rStyle w:val="normaltextrun"/>
        <w:rFonts w:ascii="Arial" w:hAnsi="Arial" w:cs="Arial"/>
        <w:color w:val="000000"/>
        <w:shd w:val="clear" w:color="auto" w:fill="FFFFFF"/>
      </w:rPr>
      <w:t>ALTRUISTIC TEACHING APPROACH AS MEDIATOR ON TEACHERS' ASSESSMENT LITERACY AND INFORMATION COMPREHENSION</w:t>
    </w:r>
  </w:p>
  <w:p w14:paraId="4942C911" w14:textId="77777777" w:rsidR="0001770F" w:rsidRDefault="0001770F" w:rsidP="0001770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A57DB"/>
    <w:multiLevelType w:val="hybridMultilevel"/>
    <w:tmpl w:val="1F22C0A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4F92320"/>
    <w:multiLevelType w:val="hybridMultilevel"/>
    <w:tmpl w:val="5764E8CC"/>
    <w:lvl w:ilvl="0" w:tplc="2C3C8556">
      <w:start w:val="3"/>
      <w:numFmt w:val="decimal"/>
      <w:lvlText w:val="%1."/>
      <w:lvlJc w:val="left"/>
      <w:pPr>
        <w:ind w:left="108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53BC09C5"/>
    <w:multiLevelType w:val="hybridMultilevel"/>
    <w:tmpl w:val="74BA806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E9706D9"/>
    <w:multiLevelType w:val="hybridMultilevel"/>
    <w:tmpl w:val="BE9E6E64"/>
    <w:lvl w:ilvl="0" w:tplc="2C3C8556">
      <w:start w:val="3"/>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70F"/>
    <w:rsid w:val="0001770F"/>
    <w:rsid w:val="003B182C"/>
    <w:rsid w:val="00B3346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0274F"/>
  <w15:chartTrackingRefBased/>
  <w15:docId w15:val="{3A1BC233-9A9C-49D0-BF00-431FC0442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01770F"/>
  </w:style>
  <w:style w:type="character" w:customStyle="1" w:styleId="eop">
    <w:name w:val="eop"/>
    <w:basedOn w:val="DefaultParagraphFont"/>
    <w:rsid w:val="0001770F"/>
  </w:style>
  <w:style w:type="paragraph" w:styleId="Header">
    <w:name w:val="header"/>
    <w:basedOn w:val="Normal"/>
    <w:link w:val="HeaderChar"/>
    <w:uiPriority w:val="99"/>
    <w:unhideWhenUsed/>
    <w:rsid w:val="000177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770F"/>
  </w:style>
  <w:style w:type="paragraph" w:styleId="Footer">
    <w:name w:val="footer"/>
    <w:basedOn w:val="Normal"/>
    <w:link w:val="FooterChar"/>
    <w:uiPriority w:val="99"/>
    <w:unhideWhenUsed/>
    <w:rsid w:val="000177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770F"/>
  </w:style>
  <w:style w:type="paragraph" w:customStyle="1" w:styleId="paragraph">
    <w:name w:val="paragraph"/>
    <w:basedOn w:val="Normal"/>
    <w:rsid w:val="0001770F"/>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ListParagraph">
    <w:name w:val="List Paragraph"/>
    <w:basedOn w:val="Normal"/>
    <w:uiPriority w:val="34"/>
    <w:qFormat/>
    <w:rsid w:val="003B1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8912239">
      <w:bodyDiv w:val="1"/>
      <w:marLeft w:val="0"/>
      <w:marRight w:val="0"/>
      <w:marTop w:val="0"/>
      <w:marBottom w:val="0"/>
      <w:divBdr>
        <w:top w:val="none" w:sz="0" w:space="0" w:color="auto"/>
        <w:left w:val="none" w:sz="0" w:space="0" w:color="auto"/>
        <w:bottom w:val="none" w:sz="0" w:space="0" w:color="auto"/>
        <w:right w:val="none" w:sz="0" w:space="0" w:color="auto"/>
      </w:divBdr>
      <w:divsChild>
        <w:div w:id="1470710612">
          <w:marLeft w:val="0"/>
          <w:marRight w:val="0"/>
          <w:marTop w:val="0"/>
          <w:marBottom w:val="0"/>
          <w:divBdr>
            <w:top w:val="none" w:sz="0" w:space="0" w:color="auto"/>
            <w:left w:val="none" w:sz="0" w:space="0" w:color="auto"/>
            <w:bottom w:val="none" w:sz="0" w:space="0" w:color="auto"/>
            <w:right w:val="none" w:sz="0" w:space="0" w:color="auto"/>
          </w:divBdr>
        </w:div>
        <w:div w:id="455411673">
          <w:marLeft w:val="0"/>
          <w:marRight w:val="0"/>
          <w:marTop w:val="0"/>
          <w:marBottom w:val="0"/>
          <w:divBdr>
            <w:top w:val="none" w:sz="0" w:space="0" w:color="auto"/>
            <w:left w:val="none" w:sz="0" w:space="0" w:color="auto"/>
            <w:bottom w:val="none" w:sz="0" w:space="0" w:color="auto"/>
            <w:right w:val="none" w:sz="0" w:space="0" w:color="auto"/>
          </w:divBdr>
        </w:div>
        <w:div w:id="126289795">
          <w:marLeft w:val="0"/>
          <w:marRight w:val="0"/>
          <w:marTop w:val="0"/>
          <w:marBottom w:val="0"/>
          <w:divBdr>
            <w:top w:val="none" w:sz="0" w:space="0" w:color="auto"/>
            <w:left w:val="none" w:sz="0" w:space="0" w:color="auto"/>
            <w:bottom w:val="none" w:sz="0" w:space="0" w:color="auto"/>
            <w:right w:val="none" w:sz="0" w:space="0" w:color="auto"/>
          </w:divBdr>
        </w:div>
        <w:div w:id="1036541681">
          <w:marLeft w:val="0"/>
          <w:marRight w:val="0"/>
          <w:marTop w:val="0"/>
          <w:marBottom w:val="0"/>
          <w:divBdr>
            <w:top w:val="none" w:sz="0" w:space="0" w:color="auto"/>
            <w:left w:val="none" w:sz="0" w:space="0" w:color="auto"/>
            <w:bottom w:val="none" w:sz="0" w:space="0" w:color="auto"/>
            <w:right w:val="none" w:sz="0" w:space="0" w:color="auto"/>
          </w:divBdr>
        </w:div>
        <w:div w:id="1657763258">
          <w:marLeft w:val="0"/>
          <w:marRight w:val="0"/>
          <w:marTop w:val="0"/>
          <w:marBottom w:val="0"/>
          <w:divBdr>
            <w:top w:val="none" w:sz="0" w:space="0" w:color="auto"/>
            <w:left w:val="none" w:sz="0" w:space="0" w:color="auto"/>
            <w:bottom w:val="none" w:sz="0" w:space="0" w:color="auto"/>
            <w:right w:val="none" w:sz="0" w:space="0" w:color="auto"/>
          </w:divBdr>
        </w:div>
        <w:div w:id="193615672">
          <w:marLeft w:val="0"/>
          <w:marRight w:val="0"/>
          <w:marTop w:val="0"/>
          <w:marBottom w:val="0"/>
          <w:divBdr>
            <w:top w:val="none" w:sz="0" w:space="0" w:color="auto"/>
            <w:left w:val="none" w:sz="0" w:space="0" w:color="auto"/>
            <w:bottom w:val="none" w:sz="0" w:space="0" w:color="auto"/>
            <w:right w:val="none" w:sz="0" w:space="0" w:color="auto"/>
          </w:divBdr>
        </w:div>
      </w:divsChild>
    </w:div>
    <w:div w:id="2121293728">
      <w:bodyDiv w:val="1"/>
      <w:marLeft w:val="0"/>
      <w:marRight w:val="0"/>
      <w:marTop w:val="0"/>
      <w:marBottom w:val="0"/>
      <w:divBdr>
        <w:top w:val="none" w:sz="0" w:space="0" w:color="auto"/>
        <w:left w:val="none" w:sz="0" w:space="0" w:color="auto"/>
        <w:bottom w:val="none" w:sz="0" w:space="0" w:color="auto"/>
        <w:right w:val="none" w:sz="0" w:space="0" w:color="auto"/>
      </w:divBdr>
      <w:divsChild>
        <w:div w:id="531844899">
          <w:marLeft w:val="0"/>
          <w:marRight w:val="0"/>
          <w:marTop w:val="0"/>
          <w:marBottom w:val="0"/>
          <w:divBdr>
            <w:top w:val="none" w:sz="0" w:space="0" w:color="auto"/>
            <w:left w:val="none" w:sz="0" w:space="0" w:color="auto"/>
            <w:bottom w:val="none" w:sz="0" w:space="0" w:color="auto"/>
            <w:right w:val="none" w:sz="0" w:space="0" w:color="auto"/>
          </w:divBdr>
        </w:div>
        <w:div w:id="5824492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6</Pages>
  <Words>3112</Words>
  <Characters>17743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1</cp:revision>
  <dcterms:created xsi:type="dcterms:W3CDTF">2024-07-05T06:10:00Z</dcterms:created>
  <dcterms:modified xsi:type="dcterms:W3CDTF">2024-07-05T07:39:00Z</dcterms:modified>
</cp:coreProperties>
</file>