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DE931" w14:textId="37B45331" w:rsidR="00461DDE" w:rsidRPr="00461DDE" w:rsidRDefault="00387044" w:rsidP="00461DDE">
      <w:pPr>
        <w:spacing w:before="71"/>
        <w:ind w:left="567" w:right="535" w:hanging="283"/>
        <w:jc w:val="center"/>
        <w:rPr>
          <w:b/>
          <w:sz w:val="32"/>
          <w:szCs w:val="32"/>
        </w:rPr>
      </w:pPr>
      <w:r>
        <w:rPr>
          <w:b/>
          <w:sz w:val="32"/>
          <w:szCs w:val="32"/>
        </w:rPr>
        <w:t xml:space="preserve">Review Paper on </w:t>
      </w:r>
      <w:r w:rsidR="00461DDE" w:rsidRPr="00461DDE">
        <w:rPr>
          <w:b/>
          <w:sz w:val="32"/>
          <w:szCs w:val="32"/>
        </w:rPr>
        <w:t>Experiment and Optimization of Surface Roughness and Hardness of Inconel718 in Selective Laser Melting Using Taguchi Method</w:t>
      </w:r>
    </w:p>
    <w:p w14:paraId="4F8578E3" w14:textId="77777777" w:rsidR="00AC1ED0" w:rsidRDefault="00AC1ED0" w:rsidP="00EF31AC">
      <w:pPr>
        <w:jc w:val="center"/>
        <w:rPr>
          <w:rFonts w:eastAsiaTheme="minorHAnsi"/>
          <w:b/>
          <w:bCs/>
          <w:sz w:val="32"/>
          <w:szCs w:val="32"/>
        </w:rPr>
      </w:pPr>
    </w:p>
    <w:p w14:paraId="5375E4D5" w14:textId="2F1FD044" w:rsidR="00D026A3" w:rsidRPr="00D026A3" w:rsidRDefault="00031C28" w:rsidP="00D026A3">
      <w:pPr>
        <w:spacing w:line="360" w:lineRule="auto"/>
        <w:jc w:val="center"/>
        <w:rPr>
          <w:b/>
          <w:sz w:val="24"/>
          <w:szCs w:val="24"/>
          <w:vertAlign w:val="superscript"/>
        </w:rPr>
      </w:pPr>
      <w:r>
        <w:rPr>
          <w:b/>
          <w:sz w:val="24"/>
          <w:szCs w:val="24"/>
        </w:rPr>
        <w:t>Mohit Singh</w:t>
      </w:r>
      <w:r w:rsidR="00D026A3" w:rsidRPr="00D026A3">
        <w:rPr>
          <w:b/>
          <w:sz w:val="24"/>
          <w:szCs w:val="24"/>
          <w:vertAlign w:val="superscript"/>
        </w:rPr>
        <w:t>1</w:t>
      </w:r>
      <w:r w:rsidR="00D026A3" w:rsidRPr="00D026A3">
        <w:rPr>
          <w:b/>
          <w:sz w:val="24"/>
          <w:szCs w:val="24"/>
        </w:rPr>
        <w:t xml:space="preserve">, </w:t>
      </w:r>
      <w:r w:rsidR="00D026A3" w:rsidRPr="00D026A3">
        <w:rPr>
          <w:b/>
          <w:color w:val="000000"/>
          <w:sz w:val="24"/>
          <w:szCs w:val="24"/>
        </w:rPr>
        <w:t>Hemendra Patle</w:t>
      </w:r>
      <w:r w:rsidR="00D026A3" w:rsidRPr="00D026A3">
        <w:rPr>
          <w:b/>
          <w:color w:val="000000"/>
          <w:sz w:val="24"/>
          <w:szCs w:val="24"/>
          <w:vertAlign w:val="superscript"/>
        </w:rPr>
        <w:t>2</w:t>
      </w:r>
      <w:r w:rsidR="00D026A3" w:rsidRPr="00D026A3">
        <w:rPr>
          <w:b/>
          <w:color w:val="000000"/>
          <w:sz w:val="24"/>
          <w:szCs w:val="24"/>
        </w:rPr>
        <w:t>, Puran Gour</w:t>
      </w:r>
      <w:r w:rsidR="00D026A3" w:rsidRPr="00D026A3">
        <w:rPr>
          <w:b/>
          <w:color w:val="000000"/>
          <w:sz w:val="24"/>
          <w:szCs w:val="24"/>
          <w:vertAlign w:val="superscript"/>
        </w:rPr>
        <w:t>3</w:t>
      </w:r>
    </w:p>
    <w:p w14:paraId="6CD8B431" w14:textId="77777777" w:rsidR="00D026A3" w:rsidRDefault="00D026A3" w:rsidP="00D026A3">
      <w:pPr>
        <w:spacing w:line="360" w:lineRule="auto"/>
        <w:jc w:val="center"/>
        <w:rPr>
          <w:sz w:val="24"/>
          <w:szCs w:val="24"/>
        </w:rPr>
      </w:pPr>
      <w:r w:rsidRPr="008D1A9C">
        <w:rPr>
          <w:sz w:val="24"/>
          <w:szCs w:val="24"/>
          <w:vertAlign w:val="superscript"/>
        </w:rPr>
        <w:t>1</w:t>
      </w:r>
      <w:r w:rsidRPr="008D1A9C">
        <w:rPr>
          <w:sz w:val="24"/>
          <w:szCs w:val="24"/>
        </w:rPr>
        <w:t>Research Scholar Master of Technology</w:t>
      </w:r>
      <w:r>
        <w:rPr>
          <w:sz w:val="24"/>
          <w:szCs w:val="24"/>
        </w:rPr>
        <w:t xml:space="preserve"> (APS)</w:t>
      </w:r>
      <w:r w:rsidRPr="008D1A9C">
        <w:rPr>
          <w:sz w:val="24"/>
          <w:szCs w:val="24"/>
        </w:rPr>
        <w:t xml:space="preserve"> Department of Mechanical Engineering, NIIST, Bhopal </w:t>
      </w:r>
    </w:p>
    <w:p w14:paraId="50859C75" w14:textId="77777777" w:rsidR="00D026A3" w:rsidRPr="004F3C69" w:rsidRDefault="00D026A3" w:rsidP="00D026A3">
      <w:pPr>
        <w:tabs>
          <w:tab w:val="left" w:pos="6225"/>
        </w:tabs>
        <w:adjustRightInd w:val="0"/>
        <w:spacing w:line="360" w:lineRule="auto"/>
        <w:jc w:val="center"/>
        <w:rPr>
          <w:bCs/>
          <w:color w:val="000000"/>
          <w:sz w:val="24"/>
          <w:szCs w:val="24"/>
        </w:rPr>
      </w:pPr>
      <w:r w:rsidRPr="004F3C69">
        <w:rPr>
          <w:bCs/>
          <w:color w:val="000000"/>
          <w:sz w:val="24"/>
          <w:szCs w:val="24"/>
          <w:vertAlign w:val="superscript"/>
        </w:rPr>
        <w:t>2</w:t>
      </w:r>
      <w:r w:rsidRPr="004F3C69">
        <w:rPr>
          <w:bCs/>
          <w:color w:val="000000"/>
          <w:sz w:val="24"/>
          <w:szCs w:val="24"/>
        </w:rPr>
        <w:t>Assistant professor, Department of Mechanical Engineering, NIIST, Bhopal (M.P.)</w:t>
      </w:r>
    </w:p>
    <w:p w14:paraId="778B217C" w14:textId="34F0138C" w:rsidR="00EF31AC" w:rsidRDefault="00D026A3" w:rsidP="00CB35E8">
      <w:pPr>
        <w:tabs>
          <w:tab w:val="left" w:pos="6225"/>
        </w:tabs>
        <w:adjustRightInd w:val="0"/>
        <w:spacing w:line="360" w:lineRule="auto"/>
        <w:jc w:val="center"/>
        <w:rPr>
          <w:bCs/>
          <w:color w:val="000000"/>
          <w:sz w:val="24"/>
          <w:szCs w:val="24"/>
        </w:rPr>
      </w:pPr>
      <w:r w:rsidRPr="004F3C69">
        <w:rPr>
          <w:bCs/>
          <w:color w:val="000000"/>
          <w:sz w:val="24"/>
          <w:szCs w:val="24"/>
          <w:vertAlign w:val="superscript"/>
        </w:rPr>
        <w:t>3</w:t>
      </w:r>
      <w:r w:rsidRPr="004F3C69">
        <w:rPr>
          <w:bCs/>
          <w:color w:val="000000"/>
          <w:sz w:val="24"/>
          <w:szCs w:val="24"/>
        </w:rPr>
        <w:t>Principal, NIIST, Bhopal (M.P.)</w:t>
      </w:r>
    </w:p>
    <w:p w14:paraId="775894BB" w14:textId="77777777" w:rsidR="00CB35E8" w:rsidRPr="00CB35E8" w:rsidRDefault="00CB35E8" w:rsidP="00CB35E8">
      <w:pPr>
        <w:tabs>
          <w:tab w:val="left" w:pos="6225"/>
        </w:tabs>
        <w:adjustRightInd w:val="0"/>
        <w:spacing w:line="360" w:lineRule="auto"/>
        <w:jc w:val="center"/>
        <w:rPr>
          <w:bCs/>
          <w:color w:val="000000"/>
          <w:sz w:val="24"/>
          <w:szCs w:val="24"/>
        </w:rPr>
      </w:pPr>
    </w:p>
    <w:p w14:paraId="2F907EEB" w14:textId="67F2C328" w:rsidR="00EF31AC" w:rsidRPr="003D1BE5" w:rsidRDefault="00EF31AC" w:rsidP="00442F0D">
      <w:pPr>
        <w:spacing w:line="276" w:lineRule="auto"/>
        <w:jc w:val="both"/>
        <w:rPr>
          <w:rFonts w:eastAsiaTheme="minorHAnsi"/>
          <w:b/>
          <w:bCs/>
          <w:sz w:val="28"/>
          <w:szCs w:val="28"/>
          <w:lang w:val="en-IN"/>
        </w:rPr>
      </w:pPr>
      <w:r w:rsidRPr="003D1BE5">
        <w:rPr>
          <w:rFonts w:eastAsiaTheme="minorHAnsi"/>
          <w:b/>
          <w:bCs/>
          <w:sz w:val="28"/>
          <w:szCs w:val="28"/>
          <w:lang w:val="en-IN"/>
        </w:rPr>
        <w:t>Abstract</w:t>
      </w:r>
    </w:p>
    <w:p w14:paraId="119802E3" w14:textId="4FF180CE" w:rsidR="000B5EE2" w:rsidRPr="000B5EE2" w:rsidRDefault="000B5EE2" w:rsidP="000B5EE2">
      <w:pPr>
        <w:pStyle w:val="Heading2"/>
        <w:spacing w:before="52" w:line="360" w:lineRule="auto"/>
        <w:jc w:val="both"/>
        <w:rPr>
          <w:b w:val="0"/>
          <w:bCs/>
          <w:szCs w:val="24"/>
        </w:rPr>
      </w:pPr>
      <w:r w:rsidRPr="000B5EE2">
        <w:rPr>
          <w:b w:val="0"/>
          <w:bCs/>
          <w:szCs w:val="24"/>
        </w:rPr>
        <w:t>The main goal of this study was to create a totally dense portion of Inconel 718 that had been selectively laser-melted and had improved surface and mechanical qualities. Four important process parameters—laser power, scan speed, layer thickness, and orientation—are chosen from a variety of variables and have four different levels of variation. One of the most often used techniques for creating experimental plans is Taguchi. For test runs, the Taguchi orthogonal array L16 will be used. Here, a study will be conducted experimentally using Inconel 718 powder and a selective laser melting technique to investigate how process characteristics such as surface roughness, porosity, and built-in hardness affect quality responses. Utilizing optical microscopy (OM) and scanning electron microscopy (SEM) to characterize the microstructure of artificially manufactured SLM specimens</w:t>
      </w:r>
      <w:r>
        <w:rPr>
          <w:b w:val="0"/>
          <w:bCs/>
          <w:szCs w:val="24"/>
        </w:rPr>
        <w:t xml:space="preserve">. In this study </w:t>
      </w:r>
      <w:r w:rsidRPr="000B5EE2">
        <w:rPr>
          <w:b w:val="0"/>
          <w:bCs/>
          <w:szCs w:val="24"/>
        </w:rPr>
        <w:t xml:space="preserve">Inconel718 </w:t>
      </w:r>
      <w:r>
        <w:rPr>
          <w:b w:val="0"/>
          <w:bCs/>
          <w:szCs w:val="24"/>
        </w:rPr>
        <w:t>powder material</w:t>
      </w:r>
      <w:r w:rsidRPr="000B5EE2">
        <w:rPr>
          <w:b w:val="0"/>
          <w:bCs/>
          <w:szCs w:val="24"/>
        </w:rPr>
        <w:t xml:space="preserve"> will be used in Selective Laser Melting</w:t>
      </w:r>
      <w:r>
        <w:rPr>
          <w:b w:val="0"/>
          <w:bCs/>
          <w:szCs w:val="24"/>
        </w:rPr>
        <w:t xml:space="preserve"> and orthogonal array L16 will be used in Taguchi method on various parameters for surface roughness and hardness</w:t>
      </w:r>
      <w:r w:rsidR="004661E5">
        <w:rPr>
          <w:b w:val="0"/>
          <w:bCs/>
          <w:szCs w:val="24"/>
        </w:rPr>
        <w:t>.</w:t>
      </w:r>
    </w:p>
    <w:p w14:paraId="33880048" w14:textId="31B85545" w:rsidR="00AF202A" w:rsidRDefault="00AF202A" w:rsidP="00AF202A">
      <w:pPr>
        <w:pStyle w:val="Heading2"/>
        <w:spacing w:line="276" w:lineRule="auto"/>
        <w:ind w:left="0"/>
        <w:jc w:val="both"/>
        <w:rPr>
          <w:b w:val="0"/>
          <w:szCs w:val="24"/>
        </w:rPr>
      </w:pPr>
      <w:r w:rsidRPr="00AF202A">
        <w:rPr>
          <w:i/>
          <w:iCs/>
          <w:szCs w:val="24"/>
        </w:rPr>
        <w:t>Keywords:</w:t>
      </w:r>
      <w:r>
        <w:t xml:space="preserve"> </w:t>
      </w:r>
      <w:r>
        <w:rPr>
          <w:b w:val="0"/>
          <w:szCs w:val="24"/>
        </w:rPr>
        <w:t>ANOVA</w:t>
      </w:r>
      <w:r w:rsidRPr="00822C3F">
        <w:rPr>
          <w:b w:val="0"/>
          <w:szCs w:val="24"/>
        </w:rPr>
        <w:t>, Inconel718, Microstructure, Selective Laser Melting</w:t>
      </w:r>
      <w:r>
        <w:rPr>
          <w:b w:val="0"/>
          <w:szCs w:val="24"/>
        </w:rPr>
        <w:t>, Taguchi, Porosity, Hardness</w:t>
      </w:r>
    </w:p>
    <w:p w14:paraId="079B9AF2" w14:textId="77777777" w:rsidR="00AF202A" w:rsidRPr="00AF202A" w:rsidRDefault="00AF202A" w:rsidP="00AF202A">
      <w:pPr>
        <w:rPr>
          <w:lang w:val="en-IN" w:eastAsia="en-IN"/>
        </w:rPr>
      </w:pPr>
    </w:p>
    <w:p w14:paraId="5C5FAC6D" w14:textId="30437449" w:rsidR="00EF31AC" w:rsidRPr="00435074" w:rsidRDefault="00EF31AC" w:rsidP="00435074">
      <w:pPr>
        <w:pStyle w:val="ListParagraph"/>
        <w:numPr>
          <w:ilvl w:val="0"/>
          <w:numId w:val="4"/>
        </w:numPr>
        <w:spacing w:line="360" w:lineRule="auto"/>
        <w:ind w:left="284" w:hanging="284"/>
        <w:rPr>
          <w:b/>
          <w:bCs/>
          <w:sz w:val="28"/>
          <w:szCs w:val="28"/>
        </w:rPr>
      </w:pPr>
      <w:r w:rsidRPr="00435074">
        <w:rPr>
          <w:b/>
          <w:bCs/>
          <w:sz w:val="28"/>
          <w:szCs w:val="28"/>
        </w:rPr>
        <w:t>Introduction</w:t>
      </w:r>
    </w:p>
    <w:p w14:paraId="23BB632B" w14:textId="75B8D479" w:rsidR="00EA5AA9" w:rsidRPr="002B73C0" w:rsidRDefault="00B63CAF" w:rsidP="002B73C0">
      <w:pPr>
        <w:spacing w:line="360" w:lineRule="auto"/>
        <w:jc w:val="both"/>
        <w:rPr>
          <w:sz w:val="24"/>
          <w:szCs w:val="28"/>
        </w:rPr>
      </w:pPr>
      <w:bookmarkStart w:id="0" w:name="_Toc145825200"/>
      <w:r w:rsidRPr="00B63CAF">
        <w:rPr>
          <w:sz w:val="24"/>
          <w:szCs w:val="28"/>
        </w:rPr>
        <w:t>Rapid prototyping (RP) has given way to additive manufacturing (AM), a manufacturing technology that has continued to grow. Originally, additive manufacturing (AM) was mostly used for prototyping; however, with time and the efforts of numerous researchers, it is now also used in the commercial manufacturing of prosthetics, airplane components, spacecraft parts, high-strength military equipment, auto parts, and other products. AM creates the components from scratch by adding materials in a layer-by-layer order straight from the sliced CAD model, in contrast to conventional machining, which produces the result by eliminating undesired materials from the blank</w:t>
      </w:r>
      <w:r w:rsidR="003D1BE5" w:rsidRPr="00652B78">
        <w:rPr>
          <w:color w:val="212121"/>
          <w:sz w:val="24"/>
          <w:szCs w:val="24"/>
          <w:shd w:val="clear" w:color="auto" w:fill="FFFFFF"/>
        </w:rPr>
        <w:t xml:space="preserve">. </w:t>
      </w:r>
      <w:bookmarkStart w:id="1" w:name="_Toc145825201"/>
      <w:bookmarkEnd w:id="0"/>
      <w:r w:rsidR="002B73C0" w:rsidRPr="002B73C0">
        <w:rPr>
          <w:color w:val="212121"/>
          <w:sz w:val="24"/>
          <w:szCs w:val="24"/>
          <w:shd w:val="clear" w:color="auto" w:fill="FFFFFF"/>
          <w:lang w:val="en-IN"/>
        </w:rPr>
        <w:t xml:space="preserve">AM has many benefits, including the ability to print parts </w:t>
      </w:r>
      <w:r w:rsidR="002B73C0" w:rsidRPr="002B73C0">
        <w:rPr>
          <w:color w:val="212121"/>
          <w:sz w:val="24"/>
          <w:szCs w:val="24"/>
          <w:shd w:val="clear" w:color="auto" w:fill="FFFFFF"/>
          <w:lang w:val="en-IN"/>
        </w:rPr>
        <w:lastRenderedPageBreak/>
        <w:t xml:space="preserve">made of multiple materials, produce functionally graded materials, print highly specialized biomedical components, and modify tool and machine layouts slightly to accommodate new designs. One further advantage that additive manufacturing (AM) offers over traditional machining techniques in the aerospace sector is its capacity to create complicated shapes out of lightweight materials without sacrificing strength. Wang </w:t>
      </w:r>
      <w:proofErr w:type="spellStart"/>
      <w:r w:rsidR="002B73C0" w:rsidRPr="002B73C0">
        <w:rPr>
          <w:color w:val="212121"/>
          <w:sz w:val="24"/>
          <w:szCs w:val="24"/>
          <w:shd w:val="clear" w:color="auto" w:fill="FFFFFF"/>
          <w:lang w:val="en-IN"/>
        </w:rPr>
        <w:t>Wenquan</w:t>
      </w:r>
      <w:proofErr w:type="spellEnd"/>
      <w:r w:rsidR="002B73C0" w:rsidRPr="002B73C0">
        <w:rPr>
          <w:color w:val="212121"/>
          <w:sz w:val="24"/>
          <w:szCs w:val="24"/>
          <w:shd w:val="clear" w:color="auto" w:fill="FFFFFF"/>
          <w:lang w:val="en-IN"/>
        </w:rPr>
        <w:t xml:space="preserve"> and others. Using selective laser melting (SLM), the Inconel 718 superalloy (IN718) was successfully created in this work</w:t>
      </w:r>
      <w:r w:rsidR="003D1BE5" w:rsidRPr="00652B78">
        <w:rPr>
          <w:sz w:val="24"/>
          <w:szCs w:val="24"/>
        </w:rPr>
        <w:t>. The optimization of process parameters and effects of three heat treatment processes on the microstructures and mechanical properties of samples were also systematically investigated. The relationship equation between relative density (RD) of SL Med samples and </w:t>
      </w:r>
      <w:hyperlink r:id="rId8" w:tooltip="Learn more about energy density from ScienceDirect's AI-generated Topic Pages" w:history="1">
        <w:r w:rsidR="003D1BE5" w:rsidRPr="00652B78">
          <w:rPr>
            <w:rStyle w:val="Hyperlink"/>
            <w:color w:val="auto"/>
            <w:sz w:val="24"/>
            <w:szCs w:val="24"/>
            <w:u w:val="none"/>
          </w:rPr>
          <w:t>energy density</w:t>
        </w:r>
      </w:hyperlink>
      <w:r w:rsidR="003D1BE5" w:rsidRPr="00652B78">
        <w:rPr>
          <w:sz w:val="24"/>
          <w:szCs w:val="24"/>
        </w:rPr>
        <w:t> (ED) coupled by laser parameters was determined. After the solution aging (SA) heat treatment, a large amount of needle-like </w:t>
      </w:r>
      <w:r w:rsidR="003D1BE5" w:rsidRPr="00652B78">
        <w:rPr>
          <w:rStyle w:val="Emphasis"/>
          <w:sz w:val="24"/>
          <w:szCs w:val="24"/>
        </w:rPr>
        <w:t>δ</w:t>
      </w:r>
      <w:r w:rsidR="003D1BE5" w:rsidRPr="00652B78">
        <w:rPr>
          <w:sz w:val="24"/>
          <w:szCs w:val="24"/>
        </w:rPr>
        <w:t> phases precipitated and the precipitation of ultrafine spherical γ'/γ” strengthening phases as well as complete recrystallization appeared after homogenization + solution aging (HSA) heat treatment. The overall performances of SL Med IN718 samples were improved significantly using the HSA treatment, with the increase of </w:t>
      </w:r>
      <w:hyperlink r:id="rId9" w:tooltip="Learn more about tensile strength from ScienceDirect's AI-generated Topic Pages" w:history="1">
        <w:r w:rsidR="003D1BE5" w:rsidRPr="00652B78">
          <w:rPr>
            <w:rStyle w:val="Hyperlink"/>
            <w:color w:val="auto"/>
            <w:sz w:val="24"/>
            <w:szCs w:val="24"/>
            <w:u w:val="none"/>
          </w:rPr>
          <w:t>tensile strength</w:t>
        </w:r>
      </w:hyperlink>
      <w:r w:rsidR="003D1BE5" w:rsidRPr="00652B78">
        <w:rPr>
          <w:sz w:val="24"/>
          <w:szCs w:val="24"/>
        </w:rPr>
        <w:t> from 946 MPa to 1570 MPa</w:t>
      </w:r>
      <w:r w:rsidR="003D1BE5" w:rsidRPr="00652B78">
        <w:rPr>
          <w:color w:val="1F1F1F"/>
          <w:sz w:val="24"/>
          <w:szCs w:val="24"/>
        </w:rPr>
        <w:t>.[1]</w:t>
      </w:r>
      <w:r w:rsidR="00147BBB" w:rsidRPr="00652B78">
        <w:rPr>
          <w:sz w:val="24"/>
          <w:szCs w:val="24"/>
        </w:rPr>
        <w:t xml:space="preserve">. </w:t>
      </w:r>
      <w:bookmarkEnd w:id="1"/>
      <w:r w:rsidR="003D1BE5" w:rsidRPr="00652B78">
        <w:rPr>
          <w:sz w:val="24"/>
          <w:szCs w:val="24"/>
        </w:rPr>
        <w:fldChar w:fldCharType="begin"/>
      </w:r>
      <w:r w:rsidR="003D1BE5" w:rsidRPr="00652B78">
        <w:rPr>
          <w:sz w:val="24"/>
          <w:szCs w:val="24"/>
        </w:rPr>
        <w:instrText>HYPERLINK "https://sciprofiles.com/profile/2191932" \t "_blank"</w:instrText>
      </w:r>
      <w:r w:rsidR="003D1BE5" w:rsidRPr="00652B78">
        <w:rPr>
          <w:sz w:val="24"/>
          <w:szCs w:val="24"/>
        </w:rPr>
      </w:r>
      <w:r w:rsidR="003D1BE5" w:rsidRPr="00652B78">
        <w:rPr>
          <w:sz w:val="24"/>
          <w:szCs w:val="24"/>
        </w:rPr>
        <w:fldChar w:fldCharType="separate"/>
      </w:r>
      <w:r w:rsidR="003D1BE5" w:rsidRPr="00652B78">
        <w:rPr>
          <w:sz w:val="24"/>
          <w:szCs w:val="24"/>
          <w:lang w:eastAsia="en-IN"/>
        </w:rPr>
        <w:t>Jiun-Ren Hwang</w:t>
      </w:r>
      <w:r w:rsidR="003D1BE5" w:rsidRPr="00652B78">
        <w:rPr>
          <w:sz w:val="24"/>
          <w:szCs w:val="24"/>
          <w:lang w:eastAsia="en-IN"/>
        </w:rPr>
        <w:fldChar w:fldCharType="end"/>
      </w:r>
      <w:r w:rsidR="003D1BE5" w:rsidRPr="00652B78">
        <w:rPr>
          <w:sz w:val="24"/>
          <w:szCs w:val="24"/>
          <w:lang w:eastAsia="en-IN"/>
        </w:rPr>
        <w:t xml:space="preserve"> et.al. </w:t>
      </w:r>
      <w:r w:rsidR="003D1BE5" w:rsidRPr="00652B78">
        <w:rPr>
          <w:sz w:val="24"/>
          <w:szCs w:val="24"/>
          <w:shd w:val="clear" w:color="auto" w:fill="FFFFFF"/>
        </w:rPr>
        <w:t xml:space="preserve">The study investigated the optimization of the LPBF Inconel 718 alloy with the Taguchi method and principal component analysis (PCA), covering four control factors at three levels in the manufacturing process. The results show that the highest tensile strength is obtainable at a laser power of 140 W, scanning speed of 800 mm/s, scanning pitch of 70 </w:t>
      </w:r>
      <w:proofErr w:type="spellStart"/>
      <w:r w:rsidR="003D1BE5" w:rsidRPr="00652B78">
        <w:rPr>
          <w:sz w:val="24"/>
          <w:szCs w:val="24"/>
          <w:shd w:val="clear" w:color="auto" w:fill="FFFFFF"/>
        </w:rPr>
        <w:t>μm</w:t>
      </w:r>
      <w:proofErr w:type="spellEnd"/>
      <w:r w:rsidR="003D1BE5" w:rsidRPr="00652B78">
        <w:rPr>
          <w:sz w:val="24"/>
          <w:szCs w:val="24"/>
          <w:shd w:val="clear" w:color="auto" w:fill="FFFFFF"/>
        </w:rPr>
        <w:t>, and interlayer angle of 45 degrees. The optimal combination of process parameters for multi objective optimization is just the same as that for single-objective optimization for tensile strength. The difference between the predicted and experimental average tensile strength is 1.2%, and the error of the predicted optimal strength index is 12.6%. The most important control factor for tensile strength and multiple responses is the angle between layers, with a contribution rate exceeding 90%. With a given volume energy density of the LPBF process, the higher the power and scanning speed, the higher the accumulated energy and the larger the amount of dendritic or cellular crystals formed.[2]</w:t>
      </w:r>
      <w:r w:rsidR="00435074" w:rsidRPr="00652B78">
        <w:rPr>
          <w:sz w:val="24"/>
          <w:szCs w:val="24"/>
        </w:rPr>
        <w:t>.</w:t>
      </w:r>
      <w:r w:rsidR="00435074" w:rsidRPr="00652B78">
        <w:rPr>
          <w:sz w:val="28"/>
          <w:szCs w:val="28"/>
        </w:rPr>
        <w:t xml:space="preserve"> </w:t>
      </w:r>
      <w:r w:rsidR="00B97E13" w:rsidRPr="00A8095A">
        <w:rPr>
          <w:sz w:val="24"/>
          <w:szCs w:val="24"/>
          <w:shd w:val="clear" w:color="auto" w:fill="FFFFFF"/>
        </w:rPr>
        <w:t>Eslam M Fayad</w:t>
      </w:r>
      <w:r w:rsidR="00B97E13" w:rsidRPr="00872E16">
        <w:rPr>
          <w:sz w:val="24"/>
          <w:szCs w:val="24"/>
          <w:shd w:val="clear" w:color="auto" w:fill="FFFFFF"/>
        </w:rPr>
        <w:t xml:space="preserve"> In the present study, multi-objective optimization is employed to develop the optimum heat treatments that can achieve both high-mechanical performance and non-distinctive crystallographic texture of 3D printed Inconel 718 (IN718) fabricated by laser powder bed fusion (LPBF). Heat treatments including homogenization at different soaking times (2, 2.5, 3, 3.5 and 4 h) at 1080 °C, followed by a 1 h solution treatment at 980 °C and the standard aging have been employed</w:t>
      </w:r>
      <w:r w:rsidR="00B97E13" w:rsidRPr="00B97E13">
        <w:rPr>
          <w:sz w:val="24"/>
          <w:szCs w:val="24"/>
          <w:shd w:val="clear" w:color="auto" w:fill="FFFFFF"/>
        </w:rPr>
        <w:t xml:space="preserve">. 2.5 h is found to be the homogenization treatment threshold after which there is a depletion of hardening precipitate constituents (Nb and Ti) from the γ-matrix. However, a significant number of columnar grains with a high </w:t>
      </w:r>
      <w:r w:rsidR="00B97E13" w:rsidRPr="00B97E13">
        <w:rPr>
          <w:sz w:val="24"/>
          <w:szCs w:val="24"/>
          <w:shd w:val="clear" w:color="auto" w:fill="FFFFFF"/>
        </w:rPr>
        <w:lastRenderedPageBreak/>
        <w:t>fraction (37.8%) of low-angle grain boundaries (LAGBs) have still been retained after the 2.5 h homogenization treatment. After a 4 h homogenization treatment, a fully recrystallized IN718 with a high fraction of annealing twins (87.1%) is obtained. 2.5 and 4 h homogenization treatments result in tensile properties exceeding those of the wrought IN718 at both RT and 650 °C. However, considering the texture requirements, it is found that the 4 h homogenization treatment offers the optimum treatment, which can be used to produce IN718 components offering a balanced combination of high mechanical properties and adequate microstructural isotropy.[3]</w:t>
      </w:r>
      <w:r w:rsidR="00147BBB" w:rsidRPr="00435074">
        <w:rPr>
          <w:sz w:val="24"/>
        </w:rPr>
        <w:t xml:space="preserve">. </w:t>
      </w:r>
      <w:hyperlink r:id="rId10" w:history="1">
        <w:r w:rsidR="00221510" w:rsidRPr="00221510">
          <w:rPr>
            <w:rStyle w:val="Hyperlink"/>
            <w:color w:val="auto"/>
            <w:sz w:val="24"/>
            <w:szCs w:val="24"/>
            <w:u w:val="none"/>
            <w:shd w:val="clear" w:color="auto" w:fill="FFFFFF"/>
          </w:rPr>
          <w:t>Cho-Pei Jiang</w:t>
        </w:r>
      </w:hyperlink>
      <w:r w:rsidR="00221510" w:rsidRPr="00221510">
        <w:rPr>
          <w:sz w:val="24"/>
          <w:szCs w:val="24"/>
          <w:shd w:val="clear" w:color="auto" w:fill="FFFFFF"/>
        </w:rPr>
        <w:t xml:space="preserve"> et. al. (2023)</w:t>
      </w:r>
      <w:r w:rsidR="00221510" w:rsidRPr="00250B36">
        <w:rPr>
          <w:sz w:val="24"/>
          <w:szCs w:val="24"/>
          <w:shd w:val="clear" w:color="auto" w:fill="FFFFFF"/>
        </w:rPr>
        <w:t xml:space="preserve"> The optimal printing and HT parameter values are used to manufacture a die and a punch to verify the suitability of the manufactured tool for deep drawing applications. The experimental results show that the greatest UTS is 1091.33 MPa. The optimal printing parameters include a laser power of 190 W, a scanning speed of 600 mm/s, a hatch space of 0.105 mm and a layer thickness of 40 </w:t>
      </w:r>
      <w:proofErr w:type="spellStart"/>
      <w:r w:rsidR="00221510" w:rsidRPr="00250B36">
        <w:rPr>
          <w:sz w:val="24"/>
          <w:szCs w:val="24"/>
          <w:shd w:val="clear" w:color="auto" w:fill="FFFFFF"/>
        </w:rPr>
        <w:t>μm</w:t>
      </w:r>
      <w:proofErr w:type="spellEnd"/>
      <w:r w:rsidR="00221510" w:rsidRPr="00250B36">
        <w:rPr>
          <w:sz w:val="24"/>
          <w:szCs w:val="24"/>
          <w:shd w:val="clear" w:color="auto" w:fill="FFFFFF"/>
        </w:rPr>
        <w:t>, which give a UTS of 1122.88 MPa. The UTS for the post-processed specimen increases to 1511.9 MPa. The optimal parameter values for HT are heating to 720 °C and maintaining this temperature for 8 h, decreasing the temperature to 620 °C and maintaining this temperature for 8 h, and cooling to room temperature in the furnace. Surface finishing increases the hardness to HRC 55. The parameter values that are defined can be used to manufacture IN 718 tools with a UTS of more than 1500 MPa and a hardness of more than 50 HRC</w:t>
      </w:r>
      <w:r w:rsidR="00221510">
        <w:rPr>
          <w:sz w:val="24"/>
          <w:szCs w:val="24"/>
          <w:shd w:val="clear" w:color="auto" w:fill="FFFFFF"/>
        </w:rPr>
        <w:t xml:space="preserve"> </w:t>
      </w:r>
      <w:r w:rsidR="00221510" w:rsidRPr="00221510">
        <w:rPr>
          <w:sz w:val="24"/>
          <w:szCs w:val="24"/>
          <w:shd w:val="clear" w:color="auto" w:fill="FFFFFF"/>
        </w:rPr>
        <w:t>[4]</w:t>
      </w:r>
      <w:r w:rsidR="00221510">
        <w:rPr>
          <w:sz w:val="24"/>
          <w:szCs w:val="24"/>
          <w:shd w:val="clear" w:color="auto" w:fill="FFFFFF"/>
        </w:rPr>
        <w:t>.</w:t>
      </w:r>
      <w:r w:rsidR="00221510">
        <w:rPr>
          <w:b/>
          <w:bCs/>
          <w:sz w:val="24"/>
          <w:szCs w:val="24"/>
          <w:shd w:val="clear" w:color="auto" w:fill="FFFFFF"/>
        </w:rPr>
        <w:t xml:space="preserve"> </w:t>
      </w:r>
      <w:r w:rsidR="00221510" w:rsidRPr="00221510">
        <w:rPr>
          <w:sz w:val="24"/>
          <w:szCs w:val="24"/>
        </w:rPr>
        <w:t>Karia M.C et. al</w:t>
      </w:r>
      <w:r w:rsidR="00221510" w:rsidRPr="002E7110">
        <w:rPr>
          <w:sz w:val="24"/>
          <w:szCs w:val="24"/>
        </w:rPr>
        <w:t xml:space="preserve">. In this work, the experiments were carried out as per the Taguchi experimental design and an L16 orthogonal array was implemented to study the influence of various combinations of process parameters. Analysis of variance (ANOVA) was performed to determine the significance of each process parameters on response. Results indicate that the most significant factor influencing surface roughness is layer thickness followed by orientation, power and scan speed. The work is useful in selecting optimal process parameters that would minimize the surface roughness and to obtain improved quality with minimal post processing </w:t>
      </w:r>
      <w:r w:rsidR="00221510" w:rsidRPr="00221510">
        <w:rPr>
          <w:sz w:val="24"/>
          <w:szCs w:val="24"/>
        </w:rPr>
        <w:t>requirements</w:t>
      </w:r>
      <w:r w:rsidR="00221510">
        <w:rPr>
          <w:sz w:val="24"/>
          <w:szCs w:val="24"/>
        </w:rPr>
        <w:t xml:space="preserve"> </w:t>
      </w:r>
      <w:r w:rsidR="00221510" w:rsidRPr="00221510">
        <w:rPr>
          <w:sz w:val="24"/>
          <w:szCs w:val="24"/>
        </w:rPr>
        <w:t>[5]</w:t>
      </w:r>
      <w:r w:rsidR="002A07ED">
        <w:rPr>
          <w:b/>
          <w:bCs/>
          <w:sz w:val="24"/>
          <w:szCs w:val="24"/>
        </w:rPr>
        <w:t xml:space="preserve">. </w:t>
      </w:r>
      <w:r w:rsidR="002A07ED" w:rsidRPr="002A07ED">
        <w:rPr>
          <w:rStyle w:val="given-name"/>
          <w:color w:val="1F1F1F"/>
          <w:sz w:val="24"/>
          <w:szCs w:val="24"/>
        </w:rPr>
        <w:t>D.A.</w:t>
      </w:r>
      <w:r w:rsidR="002A07ED" w:rsidRPr="002A07ED">
        <w:rPr>
          <w:color w:val="1F1F1F"/>
          <w:sz w:val="24"/>
          <w:szCs w:val="24"/>
        </w:rPr>
        <w:t> </w:t>
      </w:r>
      <w:proofErr w:type="spellStart"/>
      <w:r w:rsidR="002A07ED" w:rsidRPr="002A07ED">
        <w:rPr>
          <w:rStyle w:val="text"/>
          <w:color w:val="1F1F1F"/>
          <w:sz w:val="24"/>
          <w:szCs w:val="24"/>
        </w:rPr>
        <w:t>Lesyk</w:t>
      </w:r>
      <w:proofErr w:type="spellEnd"/>
      <w:r w:rsidR="002A07ED">
        <w:rPr>
          <w:rStyle w:val="text"/>
          <w:b/>
          <w:bCs/>
          <w:color w:val="1F1F1F"/>
          <w:sz w:val="24"/>
          <w:szCs w:val="24"/>
        </w:rPr>
        <w:t xml:space="preserve"> </w:t>
      </w:r>
      <w:r w:rsidR="002A07ED" w:rsidRPr="000118D8">
        <w:rPr>
          <w:sz w:val="24"/>
          <w:szCs w:val="24"/>
        </w:rPr>
        <w:t>The turbine blade test parts were manufactured by the </w:t>
      </w:r>
      <w:hyperlink r:id="rId11" w:tooltip="Learn more about selective laser melting from ScienceDirect's AI-generated Topic Pages" w:history="1">
        <w:r w:rsidR="002A07ED" w:rsidRPr="000118D8">
          <w:rPr>
            <w:rStyle w:val="Hyperlink"/>
            <w:color w:val="auto"/>
            <w:sz w:val="24"/>
            <w:szCs w:val="24"/>
            <w:u w:val="none"/>
          </w:rPr>
          <w:t>selective laser melting</w:t>
        </w:r>
      </w:hyperlink>
      <w:r w:rsidR="002A07ED" w:rsidRPr="000118D8">
        <w:rPr>
          <w:sz w:val="24"/>
          <w:szCs w:val="24"/>
        </w:rPr>
        <w:t> (SLM) process using a nickel-based pre-alloyed </w:t>
      </w:r>
      <w:hyperlink r:id="rId12" w:tooltip="Learn more about Inconel from ScienceDirect's AI-generated Topic Pages" w:history="1">
        <w:r w:rsidR="002A07ED" w:rsidRPr="000118D8">
          <w:rPr>
            <w:rStyle w:val="Hyperlink"/>
            <w:color w:val="auto"/>
            <w:sz w:val="24"/>
            <w:szCs w:val="24"/>
            <w:u w:val="none"/>
          </w:rPr>
          <w:t>Inconel</w:t>
        </w:r>
      </w:hyperlink>
      <w:r w:rsidR="002A07ED" w:rsidRPr="000118D8">
        <w:rPr>
          <w:sz w:val="24"/>
          <w:szCs w:val="24"/>
        </w:rPr>
        <w:t> (IN) 718 powder. Various mechanical post-processing techniques, such as barrel finishing (BF), </w:t>
      </w:r>
      <w:hyperlink r:id="rId13" w:tooltip="Learn more about shot peening from ScienceDirect's AI-generated Topic Pages" w:history="1">
        <w:r w:rsidR="002A07ED" w:rsidRPr="000118D8">
          <w:rPr>
            <w:rStyle w:val="Hyperlink"/>
            <w:color w:val="auto"/>
            <w:sz w:val="24"/>
            <w:szCs w:val="24"/>
            <w:u w:val="none"/>
          </w:rPr>
          <w:t>shot peening</w:t>
        </w:r>
      </w:hyperlink>
      <w:r w:rsidR="002A07ED" w:rsidRPr="000118D8">
        <w:rPr>
          <w:sz w:val="24"/>
          <w:szCs w:val="24"/>
        </w:rPr>
        <w:t> (SP), </w:t>
      </w:r>
      <w:hyperlink r:id="rId14" w:tooltip="Learn more about ultrasonic from ScienceDirect's AI-generated Topic Pages" w:history="1">
        <w:r w:rsidR="002A07ED" w:rsidRPr="000118D8">
          <w:rPr>
            <w:rStyle w:val="Hyperlink"/>
            <w:color w:val="auto"/>
            <w:sz w:val="24"/>
            <w:szCs w:val="24"/>
            <w:u w:val="none"/>
          </w:rPr>
          <w:t>ultrasonic</w:t>
        </w:r>
      </w:hyperlink>
      <w:r w:rsidR="002A07ED" w:rsidRPr="000118D8">
        <w:rPr>
          <w:sz w:val="24"/>
          <w:szCs w:val="24"/>
        </w:rPr>
        <w:t> shot peening (USP), and ultrasonic impact treatment (UIT), were applied to improve the surface layer properties of the SLM-built specimens. Effects of mechanical surface treatments on </w:t>
      </w:r>
      <w:hyperlink r:id="rId15" w:tooltip="Learn more about surface topography from ScienceDirect's AI-generated Topic Pages" w:history="1">
        <w:r w:rsidR="002A07ED" w:rsidRPr="000118D8">
          <w:rPr>
            <w:rStyle w:val="Hyperlink"/>
            <w:color w:val="auto"/>
            <w:sz w:val="24"/>
            <w:szCs w:val="24"/>
            <w:u w:val="none"/>
          </w:rPr>
          <w:t>surface topography</w:t>
        </w:r>
      </w:hyperlink>
      <w:r w:rsidR="002A07ED" w:rsidRPr="000118D8">
        <w:rPr>
          <w:sz w:val="24"/>
          <w:szCs w:val="24"/>
        </w:rPr>
        <w:t>, porosity, hardness, and residual stress were studied. In comparison with the SLM-built state the </w:t>
      </w:r>
      <w:hyperlink r:id="rId16" w:tooltip="Learn more about surface roughness from ScienceDirect's AI-generated Topic Pages" w:history="1">
        <w:r w:rsidR="002A07ED" w:rsidRPr="000118D8">
          <w:rPr>
            <w:rStyle w:val="Hyperlink"/>
            <w:color w:val="auto"/>
            <w:sz w:val="24"/>
            <w:szCs w:val="24"/>
            <w:u w:val="none"/>
          </w:rPr>
          <w:t>surface roughness</w:t>
        </w:r>
      </w:hyperlink>
      <w:r w:rsidR="002A07ED" w:rsidRPr="000118D8">
        <w:rPr>
          <w:sz w:val="24"/>
          <w:szCs w:val="24"/>
        </w:rPr>
        <w:t> (</w:t>
      </w:r>
      <w:r w:rsidR="002A07ED" w:rsidRPr="000118D8">
        <w:rPr>
          <w:rStyle w:val="Emphasis"/>
          <w:sz w:val="24"/>
          <w:szCs w:val="24"/>
        </w:rPr>
        <w:t>Sa</w:t>
      </w:r>
      <w:r w:rsidR="002A07ED" w:rsidRPr="000118D8">
        <w:rPr>
          <w:sz w:val="24"/>
          <w:szCs w:val="24"/>
        </w:rPr>
        <w:t> = 5.27 </w:t>
      </w:r>
      <w:proofErr w:type="spellStart"/>
      <w:r w:rsidR="002A07ED" w:rsidRPr="000118D8">
        <w:rPr>
          <w:sz w:val="24"/>
          <w:szCs w:val="24"/>
        </w:rPr>
        <w:t>μm</w:t>
      </w:r>
      <w:proofErr w:type="spellEnd"/>
      <w:r w:rsidR="002A07ED" w:rsidRPr="000118D8">
        <w:rPr>
          <w:sz w:val="24"/>
          <w:szCs w:val="24"/>
        </w:rPr>
        <w:t>) of the post-processed specimens were respectively decreased by 20.6%, 26.2%, and 57.4% after the BF, USP, and UIT processes except for the SP-treated ones. The </w:t>
      </w:r>
      <w:proofErr w:type="spellStart"/>
      <w:r w:rsidR="002A07ED" w:rsidRPr="000118D8">
        <w:rPr>
          <w:rStyle w:val="Emphasis"/>
          <w:sz w:val="24"/>
          <w:szCs w:val="24"/>
        </w:rPr>
        <w:t>Sz</w:t>
      </w:r>
      <w:proofErr w:type="spellEnd"/>
      <w:r w:rsidR="002A07ED" w:rsidRPr="000118D8">
        <w:rPr>
          <w:sz w:val="24"/>
          <w:szCs w:val="24"/>
        </w:rPr>
        <w:t xml:space="preserve"> parameter was reduced in all treated SLM-built specimens except for </w:t>
      </w:r>
      <w:r w:rsidR="002A07ED" w:rsidRPr="000118D8">
        <w:rPr>
          <w:sz w:val="24"/>
          <w:szCs w:val="24"/>
        </w:rPr>
        <w:lastRenderedPageBreak/>
        <w:t>the SP-treated ones. The surface </w:t>
      </w:r>
      <w:hyperlink r:id="rId17" w:tooltip="Learn more about microhardness from ScienceDirect's AI-generated Topic Pages" w:history="1">
        <w:r w:rsidR="002A07ED" w:rsidRPr="000118D8">
          <w:rPr>
            <w:rStyle w:val="Hyperlink"/>
            <w:color w:val="auto"/>
            <w:sz w:val="24"/>
            <w:szCs w:val="24"/>
            <w:u w:val="none"/>
          </w:rPr>
          <w:t>microhardness</w:t>
        </w:r>
      </w:hyperlink>
      <w:r w:rsidR="002A07ED" w:rsidRPr="000118D8">
        <w:rPr>
          <w:sz w:val="24"/>
          <w:szCs w:val="24"/>
        </w:rPr>
        <w:t> of the SLM-built specimen (~390 HV</w:t>
      </w:r>
      <w:r w:rsidR="002A07ED" w:rsidRPr="000118D8">
        <w:rPr>
          <w:sz w:val="24"/>
          <w:szCs w:val="24"/>
          <w:vertAlign w:val="subscript"/>
        </w:rPr>
        <w:t>0.025</w:t>
      </w:r>
      <w:r w:rsidR="002A07ED" w:rsidRPr="000118D8">
        <w:rPr>
          <w:sz w:val="24"/>
          <w:szCs w:val="24"/>
        </w:rPr>
        <w:t>) was increased after the BF (by 14.2%), USP (by 23.8%), UIT (by 50%), and SP (by 66.5%) processes.</w:t>
      </w:r>
      <w:r w:rsidR="00856134">
        <w:rPr>
          <w:sz w:val="24"/>
          <w:szCs w:val="24"/>
        </w:rPr>
        <w:t xml:space="preserve"> </w:t>
      </w:r>
      <w:proofErr w:type="spellStart"/>
      <w:r w:rsidR="00856134" w:rsidRPr="00856134">
        <w:rPr>
          <w:rStyle w:val="given-name"/>
          <w:sz w:val="24"/>
          <w:szCs w:val="24"/>
        </w:rPr>
        <w:t>Wenquan</w:t>
      </w:r>
      <w:proofErr w:type="spellEnd"/>
      <w:r w:rsidR="00856134" w:rsidRPr="00856134">
        <w:rPr>
          <w:sz w:val="24"/>
          <w:szCs w:val="24"/>
        </w:rPr>
        <w:t> </w:t>
      </w:r>
      <w:r w:rsidR="00856134" w:rsidRPr="00856134">
        <w:rPr>
          <w:rStyle w:val="text"/>
          <w:sz w:val="24"/>
          <w:szCs w:val="24"/>
        </w:rPr>
        <w:t>Wang</w:t>
      </w:r>
      <w:r w:rsidR="00856134" w:rsidRPr="00F8205A">
        <w:rPr>
          <w:rStyle w:val="text"/>
          <w:sz w:val="24"/>
          <w:szCs w:val="24"/>
        </w:rPr>
        <w:t xml:space="preserve"> </w:t>
      </w:r>
      <w:r w:rsidR="00856134" w:rsidRPr="00F8205A">
        <w:rPr>
          <w:sz w:val="24"/>
          <w:szCs w:val="24"/>
        </w:rPr>
        <w:t xml:space="preserve">The Inconel 718 superalloy (IN718) was fabricated by selective laser melting (SLM) successfully in this work. The optimization of process parameters and effects of three heat treatment processes on the microstructures and mechanical properties of samples were also systematically investigated. The relationship equation between relative density (RD) of </w:t>
      </w:r>
      <w:proofErr w:type="spellStart"/>
      <w:r w:rsidR="00856134" w:rsidRPr="00F8205A">
        <w:rPr>
          <w:sz w:val="24"/>
          <w:szCs w:val="24"/>
        </w:rPr>
        <w:t>SLMed</w:t>
      </w:r>
      <w:proofErr w:type="spellEnd"/>
      <w:r w:rsidR="00856134" w:rsidRPr="00F8205A">
        <w:rPr>
          <w:sz w:val="24"/>
          <w:szCs w:val="24"/>
        </w:rPr>
        <w:t xml:space="preserve"> samples and </w:t>
      </w:r>
      <w:hyperlink r:id="rId18" w:tooltip="Learn more about energy density from ScienceDirect's AI-generated Topic Pages" w:history="1">
        <w:r w:rsidR="00856134" w:rsidRPr="00F8205A">
          <w:rPr>
            <w:rStyle w:val="Hyperlink"/>
            <w:color w:val="auto"/>
            <w:sz w:val="24"/>
            <w:szCs w:val="24"/>
            <w:u w:val="none"/>
          </w:rPr>
          <w:t>energy density</w:t>
        </w:r>
      </w:hyperlink>
      <w:r w:rsidR="00856134" w:rsidRPr="00F8205A">
        <w:rPr>
          <w:sz w:val="24"/>
          <w:szCs w:val="24"/>
        </w:rPr>
        <w:t> (ED) coupled by laser parameters was determined. After the solution aging (SA) heat treatment, a large amount of needle-like </w:t>
      </w:r>
      <w:r w:rsidR="00856134" w:rsidRPr="00F8205A">
        <w:rPr>
          <w:rStyle w:val="Emphasis"/>
          <w:sz w:val="24"/>
          <w:szCs w:val="24"/>
        </w:rPr>
        <w:t>δ</w:t>
      </w:r>
      <w:r w:rsidR="00856134" w:rsidRPr="00F8205A">
        <w:rPr>
          <w:sz w:val="24"/>
          <w:szCs w:val="24"/>
        </w:rPr>
        <w:t xml:space="preserve"> phases precipitated and the precipitation of ultrafine spherical γ'/γ” strengthening phases as well as complete recrystallization appeared after homogenization + solution aging (HSA) heat treatment. The overall performances of </w:t>
      </w:r>
      <w:proofErr w:type="spellStart"/>
      <w:r w:rsidR="00856134" w:rsidRPr="00F8205A">
        <w:rPr>
          <w:sz w:val="24"/>
          <w:szCs w:val="24"/>
        </w:rPr>
        <w:t>SLMed</w:t>
      </w:r>
      <w:proofErr w:type="spellEnd"/>
      <w:r w:rsidR="00856134" w:rsidRPr="00F8205A">
        <w:rPr>
          <w:sz w:val="24"/>
          <w:szCs w:val="24"/>
        </w:rPr>
        <w:t xml:space="preserve"> IN718 samples were improved significantly using the HSA treatment, with the increase of </w:t>
      </w:r>
      <w:hyperlink r:id="rId19" w:tooltip="Learn more about tensile strength from ScienceDirect's AI-generated Topic Pages" w:history="1">
        <w:r w:rsidR="00856134" w:rsidRPr="00F8205A">
          <w:rPr>
            <w:rStyle w:val="Hyperlink"/>
            <w:color w:val="auto"/>
            <w:sz w:val="24"/>
            <w:szCs w:val="24"/>
            <w:u w:val="none"/>
          </w:rPr>
          <w:t>tensile strength</w:t>
        </w:r>
      </w:hyperlink>
      <w:r w:rsidR="00856134" w:rsidRPr="00F8205A">
        <w:rPr>
          <w:sz w:val="24"/>
          <w:szCs w:val="24"/>
        </w:rPr>
        <w:t> from 946 MPa to 1570 MPa</w:t>
      </w:r>
      <w:r w:rsidR="00856134" w:rsidRPr="00856134">
        <w:rPr>
          <w:sz w:val="24"/>
          <w:szCs w:val="24"/>
        </w:rPr>
        <w:t>.[7]</w:t>
      </w:r>
    </w:p>
    <w:p w14:paraId="72427BC1" w14:textId="4A25B5C7" w:rsidR="00A75BC4" w:rsidRPr="002A07ED" w:rsidRDefault="00606D6C" w:rsidP="00856134">
      <w:pPr>
        <w:shd w:val="clear" w:color="auto" w:fill="FFFFFF"/>
        <w:spacing w:line="360" w:lineRule="auto"/>
        <w:jc w:val="both"/>
        <w:rPr>
          <w:b/>
          <w:bCs/>
          <w:sz w:val="24"/>
          <w:szCs w:val="24"/>
        </w:rPr>
      </w:pPr>
      <w:r w:rsidRPr="00606D6C">
        <w:rPr>
          <w:sz w:val="24"/>
          <w:szCs w:val="24"/>
        </w:rPr>
        <w:t xml:space="preserve">                                      </w:t>
      </w:r>
    </w:p>
    <w:p w14:paraId="43D893AF" w14:textId="7374007B" w:rsidR="00D85DE6" w:rsidRDefault="00D85DE6" w:rsidP="00856134">
      <w:pPr>
        <w:pStyle w:val="Heading2"/>
        <w:numPr>
          <w:ilvl w:val="0"/>
          <w:numId w:val="4"/>
        </w:numPr>
        <w:spacing w:line="360" w:lineRule="auto"/>
        <w:ind w:left="426"/>
      </w:pPr>
      <w:r>
        <w:t xml:space="preserve">Experimental </w:t>
      </w:r>
      <w:r w:rsidR="00661B03">
        <w:t>Details</w:t>
      </w:r>
      <w:r>
        <w:t xml:space="preserve"> </w:t>
      </w:r>
    </w:p>
    <w:p w14:paraId="68EF75CB" w14:textId="72F9526C" w:rsidR="00D85DE6" w:rsidRDefault="00D85DE6" w:rsidP="00EA5AA9">
      <w:pPr>
        <w:pStyle w:val="Heading3"/>
        <w:spacing w:line="360" w:lineRule="auto"/>
        <w:ind w:left="-5"/>
        <w:rPr>
          <w:rFonts w:ascii="Times New Roman" w:hAnsi="Times New Roman" w:cs="Times New Roman"/>
          <w:b/>
          <w:bCs/>
        </w:rPr>
      </w:pPr>
      <w:r w:rsidRPr="00D85DE6">
        <w:rPr>
          <w:rFonts w:ascii="Times New Roman" w:hAnsi="Times New Roman" w:cs="Times New Roman"/>
          <w:b/>
          <w:bCs/>
        </w:rPr>
        <w:t xml:space="preserve"> </w:t>
      </w:r>
      <w:r w:rsidR="00C943FC">
        <w:rPr>
          <w:rFonts w:ascii="Times New Roman" w:hAnsi="Times New Roman" w:cs="Times New Roman"/>
          <w:b/>
          <w:bCs/>
          <w:color w:val="auto"/>
        </w:rPr>
        <w:t>2</w:t>
      </w:r>
      <w:r w:rsidRPr="000B78D0">
        <w:rPr>
          <w:rFonts w:ascii="Times New Roman" w:hAnsi="Times New Roman" w:cs="Times New Roman"/>
          <w:b/>
          <w:bCs/>
          <w:color w:val="auto"/>
        </w:rPr>
        <w:t>.1</w:t>
      </w:r>
      <w:r w:rsidRPr="000B78D0">
        <w:rPr>
          <w:rFonts w:ascii="Times New Roman" w:eastAsia="Arial" w:hAnsi="Times New Roman" w:cs="Times New Roman"/>
          <w:b/>
          <w:bCs/>
          <w:color w:val="auto"/>
        </w:rPr>
        <w:t xml:space="preserve"> </w:t>
      </w:r>
      <w:r w:rsidRPr="000B78D0">
        <w:rPr>
          <w:rFonts w:ascii="Times New Roman" w:hAnsi="Times New Roman" w:cs="Times New Roman"/>
          <w:b/>
          <w:bCs/>
          <w:color w:val="auto"/>
        </w:rPr>
        <w:t xml:space="preserve">Specimen Material Details </w:t>
      </w:r>
    </w:p>
    <w:p w14:paraId="06117A8D" w14:textId="466437FD" w:rsidR="00011942" w:rsidRDefault="00856134" w:rsidP="00EA5AA9">
      <w:pPr>
        <w:spacing w:line="360" w:lineRule="auto"/>
        <w:jc w:val="both"/>
        <w:rPr>
          <w:sz w:val="24"/>
          <w:szCs w:val="24"/>
        </w:rPr>
      </w:pPr>
      <w:r w:rsidRPr="00856134">
        <w:rPr>
          <w:sz w:val="24"/>
          <w:szCs w:val="24"/>
        </w:rPr>
        <w:t>A</w:t>
      </w:r>
      <w:r w:rsidRPr="00856134">
        <w:rPr>
          <w:spacing w:val="1"/>
          <w:sz w:val="24"/>
          <w:szCs w:val="24"/>
        </w:rPr>
        <w:t xml:space="preserve"> </w:t>
      </w:r>
      <w:r w:rsidRPr="00856134">
        <w:rPr>
          <w:sz w:val="24"/>
          <w:szCs w:val="24"/>
        </w:rPr>
        <w:t>gas</w:t>
      </w:r>
      <w:r w:rsidRPr="00856134">
        <w:rPr>
          <w:spacing w:val="1"/>
          <w:sz w:val="24"/>
          <w:szCs w:val="24"/>
        </w:rPr>
        <w:t xml:space="preserve"> </w:t>
      </w:r>
      <w:r w:rsidRPr="00856134">
        <w:rPr>
          <w:sz w:val="24"/>
          <w:szCs w:val="24"/>
        </w:rPr>
        <w:t>atomized</w:t>
      </w:r>
      <w:r w:rsidRPr="00856134">
        <w:rPr>
          <w:spacing w:val="1"/>
          <w:sz w:val="24"/>
          <w:szCs w:val="24"/>
        </w:rPr>
        <w:t xml:space="preserve"> </w:t>
      </w:r>
      <w:r w:rsidRPr="00856134">
        <w:rPr>
          <w:sz w:val="24"/>
          <w:szCs w:val="24"/>
        </w:rPr>
        <w:t>pre</w:t>
      </w:r>
      <w:r w:rsidRPr="00856134">
        <w:rPr>
          <w:spacing w:val="1"/>
          <w:sz w:val="24"/>
          <w:szCs w:val="24"/>
        </w:rPr>
        <w:t>p</w:t>
      </w:r>
      <w:r w:rsidRPr="00856134">
        <w:rPr>
          <w:sz w:val="24"/>
          <w:szCs w:val="24"/>
        </w:rPr>
        <w:t>rocessed</w:t>
      </w:r>
      <w:r w:rsidRPr="00856134">
        <w:rPr>
          <w:spacing w:val="1"/>
          <w:sz w:val="24"/>
          <w:szCs w:val="24"/>
        </w:rPr>
        <w:t xml:space="preserve"> </w:t>
      </w:r>
      <w:r w:rsidRPr="00856134">
        <w:rPr>
          <w:sz w:val="24"/>
          <w:szCs w:val="24"/>
        </w:rPr>
        <w:t>Inconel718</w:t>
      </w:r>
      <w:r w:rsidRPr="00856134">
        <w:rPr>
          <w:spacing w:val="1"/>
          <w:sz w:val="24"/>
          <w:szCs w:val="24"/>
        </w:rPr>
        <w:t xml:space="preserve"> </w:t>
      </w:r>
      <w:r w:rsidRPr="00856134">
        <w:rPr>
          <w:sz w:val="24"/>
          <w:szCs w:val="24"/>
        </w:rPr>
        <w:t>powder</w:t>
      </w:r>
      <w:r w:rsidRPr="00856134">
        <w:rPr>
          <w:spacing w:val="1"/>
          <w:sz w:val="24"/>
          <w:szCs w:val="24"/>
        </w:rPr>
        <w:t xml:space="preserve"> </w:t>
      </w:r>
      <w:r w:rsidRPr="00856134">
        <w:rPr>
          <w:sz w:val="24"/>
          <w:szCs w:val="24"/>
        </w:rPr>
        <w:t>(CL</w:t>
      </w:r>
      <w:r w:rsidRPr="00856134">
        <w:rPr>
          <w:spacing w:val="1"/>
          <w:sz w:val="24"/>
          <w:szCs w:val="24"/>
        </w:rPr>
        <w:t xml:space="preserve"> </w:t>
      </w:r>
      <w:r w:rsidRPr="00856134">
        <w:rPr>
          <w:sz w:val="24"/>
          <w:szCs w:val="24"/>
        </w:rPr>
        <w:t>100</w:t>
      </w:r>
      <w:r w:rsidRPr="00856134">
        <w:rPr>
          <w:spacing w:val="1"/>
          <w:sz w:val="24"/>
          <w:szCs w:val="24"/>
        </w:rPr>
        <w:t xml:space="preserve"> </w:t>
      </w:r>
      <w:r w:rsidRPr="00856134">
        <w:rPr>
          <w:sz w:val="24"/>
          <w:szCs w:val="24"/>
        </w:rPr>
        <w:t>Nb)</w:t>
      </w:r>
      <w:r w:rsidRPr="00856134">
        <w:rPr>
          <w:spacing w:val="1"/>
          <w:sz w:val="24"/>
          <w:szCs w:val="24"/>
        </w:rPr>
        <w:t xml:space="preserve"> </w:t>
      </w:r>
      <w:r w:rsidR="003F0382">
        <w:rPr>
          <w:sz w:val="24"/>
          <w:szCs w:val="24"/>
        </w:rPr>
        <w:t>will be</w:t>
      </w:r>
      <w:r w:rsidRPr="00856134">
        <w:rPr>
          <w:spacing w:val="1"/>
          <w:sz w:val="24"/>
          <w:szCs w:val="24"/>
        </w:rPr>
        <w:t xml:space="preserve"> </w:t>
      </w:r>
      <w:r w:rsidRPr="00856134">
        <w:rPr>
          <w:sz w:val="24"/>
          <w:szCs w:val="24"/>
        </w:rPr>
        <w:t>for</w:t>
      </w:r>
      <w:r w:rsidRPr="00856134">
        <w:rPr>
          <w:spacing w:val="1"/>
          <w:sz w:val="24"/>
          <w:szCs w:val="24"/>
        </w:rPr>
        <w:t xml:space="preserve"> </w:t>
      </w:r>
      <w:r w:rsidR="003F0382">
        <w:rPr>
          <w:sz w:val="24"/>
          <w:szCs w:val="24"/>
        </w:rPr>
        <w:t>experiment</w:t>
      </w:r>
      <w:r w:rsidRPr="00856134">
        <w:rPr>
          <w:sz w:val="24"/>
          <w:szCs w:val="24"/>
        </w:rPr>
        <w:t xml:space="preserve">. The average size of powder particles </w:t>
      </w:r>
      <w:r w:rsidR="003F0382">
        <w:rPr>
          <w:sz w:val="24"/>
          <w:szCs w:val="24"/>
        </w:rPr>
        <w:t>will be</w:t>
      </w:r>
      <w:r w:rsidRPr="00856134">
        <w:rPr>
          <w:sz w:val="24"/>
          <w:szCs w:val="24"/>
        </w:rPr>
        <w:t xml:space="preserve"> 38 µm. The</w:t>
      </w:r>
      <w:r w:rsidRPr="00856134">
        <w:rPr>
          <w:spacing w:val="1"/>
          <w:sz w:val="24"/>
          <w:szCs w:val="24"/>
        </w:rPr>
        <w:t xml:space="preserve"> </w:t>
      </w:r>
      <w:r w:rsidRPr="00856134">
        <w:rPr>
          <w:sz w:val="24"/>
          <w:szCs w:val="24"/>
        </w:rPr>
        <w:t>morphology and particle</w:t>
      </w:r>
      <w:r w:rsidRPr="00856134">
        <w:rPr>
          <w:spacing w:val="-57"/>
          <w:sz w:val="24"/>
          <w:szCs w:val="24"/>
        </w:rPr>
        <w:t xml:space="preserve"> </w:t>
      </w:r>
      <w:r w:rsidRPr="00856134">
        <w:rPr>
          <w:sz w:val="24"/>
          <w:szCs w:val="24"/>
        </w:rPr>
        <w:t>shape and size are important factors as they determine ability to flow, capacity to absorb</w:t>
      </w:r>
      <w:r w:rsidRPr="00856134">
        <w:rPr>
          <w:spacing w:val="1"/>
          <w:sz w:val="24"/>
          <w:szCs w:val="24"/>
        </w:rPr>
        <w:t xml:space="preserve"> </w:t>
      </w:r>
      <w:r w:rsidRPr="00856134">
        <w:rPr>
          <w:sz w:val="24"/>
          <w:szCs w:val="24"/>
        </w:rPr>
        <w:t>laser energy and thermal conduction through powder bed. Spherical particle morphology</w:t>
      </w:r>
      <w:r w:rsidRPr="00856134">
        <w:rPr>
          <w:spacing w:val="1"/>
          <w:sz w:val="24"/>
          <w:szCs w:val="24"/>
        </w:rPr>
        <w:t xml:space="preserve"> </w:t>
      </w:r>
      <w:r w:rsidRPr="00856134">
        <w:rPr>
          <w:sz w:val="24"/>
          <w:szCs w:val="24"/>
        </w:rPr>
        <w:t>helps to obtain high packing density during the process that helps to obtain high relative</w:t>
      </w:r>
      <w:r w:rsidRPr="00856134">
        <w:rPr>
          <w:spacing w:val="1"/>
          <w:sz w:val="24"/>
          <w:szCs w:val="24"/>
        </w:rPr>
        <w:t xml:space="preserve"> </w:t>
      </w:r>
      <w:r w:rsidRPr="00856134">
        <w:rPr>
          <w:sz w:val="24"/>
          <w:szCs w:val="24"/>
        </w:rPr>
        <w:t>density of SLM built component.</w:t>
      </w:r>
      <w:r>
        <w:rPr>
          <w:sz w:val="24"/>
          <w:szCs w:val="24"/>
        </w:rPr>
        <w:t xml:space="preserve"> </w:t>
      </w:r>
      <w:r w:rsidRPr="00856134">
        <w:rPr>
          <w:sz w:val="24"/>
          <w:szCs w:val="24"/>
        </w:rPr>
        <w:t>The chemical</w:t>
      </w:r>
      <w:r w:rsidRPr="00856134">
        <w:rPr>
          <w:spacing w:val="1"/>
          <w:sz w:val="24"/>
          <w:szCs w:val="24"/>
        </w:rPr>
        <w:t xml:space="preserve"> </w:t>
      </w:r>
      <w:r w:rsidRPr="00856134">
        <w:rPr>
          <w:sz w:val="24"/>
          <w:szCs w:val="24"/>
        </w:rPr>
        <w:t>composition</w:t>
      </w:r>
      <w:r w:rsidRPr="00856134">
        <w:rPr>
          <w:spacing w:val="-4"/>
          <w:sz w:val="24"/>
          <w:szCs w:val="24"/>
        </w:rPr>
        <w:t xml:space="preserve"> </w:t>
      </w:r>
      <w:r w:rsidRPr="00856134">
        <w:rPr>
          <w:sz w:val="24"/>
          <w:szCs w:val="24"/>
        </w:rPr>
        <w:t>of</w:t>
      </w:r>
      <w:r w:rsidRPr="00856134">
        <w:rPr>
          <w:spacing w:val="-6"/>
          <w:sz w:val="24"/>
          <w:szCs w:val="24"/>
        </w:rPr>
        <w:t xml:space="preserve"> </w:t>
      </w:r>
      <w:r w:rsidRPr="00856134">
        <w:rPr>
          <w:sz w:val="24"/>
          <w:szCs w:val="24"/>
        </w:rPr>
        <w:t>alloy</w:t>
      </w:r>
      <w:r w:rsidRPr="00856134">
        <w:rPr>
          <w:spacing w:val="-8"/>
          <w:sz w:val="24"/>
          <w:szCs w:val="24"/>
        </w:rPr>
        <w:t xml:space="preserve"> </w:t>
      </w:r>
      <w:r w:rsidRPr="00856134">
        <w:rPr>
          <w:sz w:val="24"/>
          <w:szCs w:val="24"/>
        </w:rPr>
        <w:t>powder</w:t>
      </w:r>
      <w:r w:rsidRPr="00856134">
        <w:rPr>
          <w:spacing w:val="8"/>
          <w:sz w:val="24"/>
          <w:szCs w:val="24"/>
        </w:rPr>
        <w:t xml:space="preserve"> </w:t>
      </w:r>
      <w:r w:rsidRPr="00856134">
        <w:rPr>
          <w:sz w:val="24"/>
          <w:szCs w:val="24"/>
        </w:rPr>
        <w:t>is presented</w:t>
      </w:r>
      <w:r w:rsidRPr="00856134">
        <w:rPr>
          <w:spacing w:val="1"/>
          <w:sz w:val="24"/>
          <w:szCs w:val="24"/>
        </w:rPr>
        <w:t xml:space="preserve"> </w:t>
      </w:r>
      <w:r w:rsidRPr="00856134">
        <w:rPr>
          <w:sz w:val="24"/>
          <w:szCs w:val="24"/>
        </w:rPr>
        <w:t>in</w:t>
      </w:r>
      <w:r w:rsidRPr="00856134">
        <w:rPr>
          <w:spacing w:val="-3"/>
          <w:sz w:val="24"/>
          <w:szCs w:val="24"/>
        </w:rPr>
        <w:t xml:space="preserve"> </w:t>
      </w:r>
      <w:r w:rsidRPr="00856134">
        <w:rPr>
          <w:sz w:val="24"/>
          <w:szCs w:val="24"/>
        </w:rPr>
        <w:t>table</w:t>
      </w:r>
      <w:r w:rsidRPr="00856134">
        <w:rPr>
          <w:spacing w:val="13"/>
          <w:sz w:val="24"/>
          <w:szCs w:val="24"/>
        </w:rPr>
        <w:t xml:space="preserve"> </w:t>
      </w:r>
      <w:r>
        <w:rPr>
          <w:sz w:val="24"/>
          <w:szCs w:val="24"/>
        </w:rPr>
        <w:t>1</w:t>
      </w:r>
      <w:r w:rsidRPr="00856134">
        <w:rPr>
          <w:sz w:val="24"/>
          <w:szCs w:val="24"/>
        </w:rPr>
        <w:t>.</w:t>
      </w:r>
    </w:p>
    <w:p w14:paraId="1846DC90" w14:textId="77777777" w:rsidR="00856134" w:rsidRPr="009423CE" w:rsidRDefault="00856134" w:rsidP="00856134">
      <w:pPr>
        <w:spacing w:line="276" w:lineRule="auto"/>
        <w:jc w:val="both"/>
        <w:rPr>
          <w:sz w:val="24"/>
          <w:szCs w:val="24"/>
        </w:rPr>
      </w:pPr>
    </w:p>
    <w:p w14:paraId="30D42A5E" w14:textId="3E5F8751" w:rsidR="00856134" w:rsidRDefault="00856134" w:rsidP="00856134">
      <w:pPr>
        <w:pStyle w:val="BodyText"/>
        <w:spacing w:before="68"/>
        <w:ind w:left="178" w:right="190"/>
        <w:jc w:val="center"/>
      </w:pPr>
      <w:r>
        <w:rPr>
          <w:spacing w:val="-3"/>
        </w:rPr>
        <w:t>Table 1</w:t>
      </w:r>
      <w:r w:rsidR="00EA5AA9">
        <w:rPr>
          <w:spacing w:val="-3"/>
        </w:rPr>
        <w:t>:</w:t>
      </w:r>
      <w:r>
        <w:rPr>
          <w:spacing w:val="-3"/>
        </w:rPr>
        <w:t xml:space="preserve"> Chemical</w:t>
      </w:r>
      <w:r>
        <w:rPr>
          <w:spacing w:val="-12"/>
        </w:rPr>
        <w:t xml:space="preserve"> </w:t>
      </w:r>
      <w:r>
        <w:rPr>
          <w:spacing w:val="-3"/>
        </w:rPr>
        <w:t>composition</w:t>
      </w:r>
      <w:r>
        <w:rPr>
          <w:spacing w:val="-7"/>
        </w:rPr>
        <w:t xml:space="preserve"> </w:t>
      </w:r>
      <w:r>
        <w:rPr>
          <w:spacing w:val="-3"/>
        </w:rPr>
        <w:t>of</w:t>
      </w:r>
      <w:r>
        <w:rPr>
          <w:spacing w:val="-11"/>
        </w:rPr>
        <w:t xml:space="preserve"> </w:t>
      </w:r>
      <w:r>
        <w:rPr>
          <w:spacing w:val="-2"/>
        </w:rPr>
        <w:t>metal</w:t>
      </w:r>
      <w:r>
        <w:rPr>
          <w:spacing w:val="-12"/>
        </w:rPr>
        <w:t xml:space="preserve"> </w:t>
      </w:r>
      <w:r>
        <w:rPr>
          <w:spacing w:val="-2"/>
        </w:rPr>
        <w:t>powder</w:t>
      </w:r>
    </w:p>
    <w:p w14:paraId="566A3416" w14:textId="77777777" w:rsidR="00856134" w:rsidRDefault="00856134" w:rsidP="00856134">
      <w:pPr>
        <w:pStyle w:val="BodyText"/>
        <w:jc w:val="center"/>
        <w:rPr>
          <w:sz w:val="13"/>
        </w:rPr>
      </w:pPr>
    </w:p>
    <w:tbl>
      <w:tblPr>
        <w:tblW w:w="0" w:type="auto"/>
        <w:tblInd w:w="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73"/>
        <w:gridCol w:w="812"/>
        <w:gridCol w:w="811"/>
        <w:gridCol w:w="907"/>
        <w:gridCol w:w="672"/>
        <w:gridCol w:w="746"/>
        <w:gridCol w:w="850"/>
        <w:gridCol w:w="612"/>
        <w:gridCol w:w="806"/>
      </w:tblGrid>
      <w:tr w:rsidR="00856134" w14:paraId="601048BE" w14:textId="77777777" w:rsidTr="00856134">
        <w:trPr>
          <w:trHeight w:val="532"/>
        </w:trPr>
        <w:tc>
          <w:tcPr>
            <w:tcW w:w="1373" w:type="dxa"/>
          </w:tcPr>
          <w:p w14:paraId="435D04F6" w14:textId="77777777" w:rsidR="00856134" w:rsidRPr="00856134" w:rsidRDefault="00856134" w:rsidP="00856134">
            <w:pPr>
              <w:pStyle w:val="TableParagraph"/>
              <w:spacing w:before="76"/>
              <w:ind w:right="415"/>
              <w:rPr>
                <w:sz w:val="20"/>
                <w:szCs w:val="20"/>
              </w:rPr>
            </w:pPr>
            <w:r w:rsidRPr="00856134">
              <w:rPr>
                <w:sz w:val="20"/>
                <w:szCs w:val="20"/>
              </w:rPr>
              <w:t>Element</w:t>
            </w:r>
          </w:p>
        </w:tc>
        <w:tc>
          <w:tcPr>
            <w:tcW w:w="812" w:type="dxa"/>
          </w:tcPr>
          <w:p w14:paraId="62942A75" w14:textId="77777777" w:rsidR="00856134" w:rsidRPr="00856134" w:rsidRDefault="00856134" w:rsidP="00856134">
            <w:pPr>
              <w:pStyle w:val="TableParagraph"/>
              <w:spacing w:before="76"/>
              <w:ind w:left="146" w:right="145"/>
              <w:rPr>
                <w:sz w:val="20"/>
                <w:szCs w:val="20"/>
              </w:rPr>
            </w:pPr>
            <w:r w:rsidRPr="00856134">
              <w:rPr>
                <w:sz w:val="20"/>
                <w:szCs w:val="20"/>
              </w:rPr>
              <w:t>Ni</w:t>
            </w:r>
          </w:p>
        </w:tc>
        <w:tc>
          <w:tcPr>
            <w:tcW w:w="811" w:type="dxa"/>
          </w:tcPr>
          <w:p w14:paraId="692DA338" w14:textId="77777777" w:rsidR="00856134" w:rsidRPr="00856134" w:rsidRDefault="00856134" w:rsidP="00856134">
            <w:pPr>
              <w:pStyle w:val="TableParagraph"/>
              <w:spacing w:before="76"/>
              <w:ind w:left="199" w:right="199"/>
              <w:rPr>
                <w:sz w:val="20"/>
                <w:szCs w:val="20"/>
              </w:rPr>
            </w:pPr>
            <w:r w:rsidRPr="00856134">
              <w:rPr>
                <w:sz w:val="20"/>
                <w:szCs w:val="20"/>
              </w:rPr>
              <w:t>Cr</w:t>
            </w:r>
          </w:p>
        </w:tc>
        <w:tc>
          <w:tcPr>
            <w:tcW w:w="907" w:type="dxa"/>
          </w:tcPr>
          <w:p w14:paraId="16DB7795" w14:textId="77777777" w:rsidR="00856134" w:rsidRPr="00856134" w:rsidRDefault="00856134" w:rsidP="00856134">
            <w:pPr>
              <w:pStyle w:val="TableParagraph"/>
              <w:spacing w:before="76"/>
              <w:ind w:left="198" w:right="199"/>
              <w:rPr>
                <w:sz w:val="20"/>
                <w:szCs w:val="20"/>
              </w:rPr>
            </w:pPr>
            <w:r w:rsidRPr="00856134">
              <w:rPr>
                <w:sz w:val="20"/>
                <w:szCs w:val="20"/>
              </w:rPr>
              <w:t>Fe</w:t>
            </w:r>
          </w:p>
        </w:tc>
        <w:tc>
          <w:tcPr>
            <w:tcW w:w="672" w:type="dxa"/>
          </w:tcPr>
          <w:p w14:paraId="7C87599B" w14:textId="77777777" w:rsidR="00856134" w:rsidRPr="00856134" w:rsidRDefault="00856134" w:rsidP="00856134">
            <w:pPr>
              <w:pStyle w:val="TableParagraph"/>
              <w:spacing w:before="76"/>
              <w:ind w:left="274"/>
              <w:rPr>
                <w:sz w:val="20"/>
                <w:szCs w:val="20"/>
              </w:rPr>
            </w:pPr>
            <w:r w:rsidRPr="00856134">
              <w:rPr>
                <w:sz w:val="20"/>
                <w:szCs w:val="20"/>
              </w:rPr>
              <w:t>Mn</w:t>
            </w:r>
          </w:p>
        </w:tc>
        <w:tc>
          <w:tcPr>
            <w:tcW w:w="746" w:type="dxa"/>
          </w:tcPr>
          <w:p w14:paraId="6F857E46" w14:textId="77777777" w:rsidR="00856134" w:rsidRPr="00856134" w:rsidRDefault="00856134" w:rsidP="00856134">
            <w:pPr>
              <w:pStyle w:val="TableParagraph"/>
              <w:spacing w:before="76"/>
              <w:ind w:left="167" w:right="169"/>
              <w:rPr>
                <w:sz w:val="20"/>
                <w:szCs w:val="20"/>
              </w:rPr>
            </w:pPr>
            <w:r w:rsidRPr="00856134">
              <w:rPr>
                <w:sz w:val="20"/>
                <w:szCs w:val="20"/>
              </w:rPr>
              <w:t>Co</w:t>
            </w:r>
          </w:p>
        </w:tc>
        <w:tc>
          <w:tcPr>
            <w:tcW w:w="850" w:type="dxa"/>
          </w:tcPr>
          <w:p w14:paraId="6F4A4414" w14:textId="77777777" w:rsidR="00856134" w:rsidRPr="00856134" w:rsidRDefault="00856134" w:rsidP="00856134">
            <w:pPr>
              <w:pStyle w:val="TableParagraph"/>
              <w:spacing w:before="76"/>
              <w:ind w:left="230" w:right="214"/>
              <w:rPr>
                <w:sz w:val="20"/>
                <w:szCs w:val="20"/>
              </w:rPr>
            </w:pPr>
            <w:r w:rsidRPr="00856134">
              <w:rPr>
                <w:sz w:val="20"/>
                <w:szCs w:val="20"/>
              </w:rPr>
              <w:t>Ti</w:t>
            </w:r>
          </w:p>
        </w:tc>
        <w:tc>
          <w:tcPr>
            <w:tcW w:w="612" w:type="dxa"/>
          </w:tcPr>
          <w:p w14:paraId="0F22AED3" w14:textId="77777777" w:rsidR="00856134" w:rsidRPr="00856134" w:rsidRDefault="00856134" w:rsidP="00856134">
            <w:pPr>
              <w:pStyle w:val="TableParagraph"/>
              <w:spacing w:before="76"/>
              <w:ind w:left="82" w:right="82"/>
              <w:rPr>
                <w:sz w:val="20"/>
                <w:szCs w:val="20"/>
              </w:rPr>
            </w:pPr>
            <w:r w:rsidRPr="00856134">
              <w:rPr>
                <w:sz w:val="20"/>
                <w:szCs w:val="20"/>
              </w:rPr>
              <w:t>Al</w:t>
            </w:r>
          </w:p>
        </w:tc>
        <w:tc>
          <w:tcPr>
            <w:tcW w:w="806" w:type="dxa"/>
          </w:tcPr>
          <w:p w14:paraId="40999C5C" w14:textId="77777777" w:rsidR="00856134" w:rsidRPr="00856134" w:rsidRDefault="00856134" w:rsidP="00856134">
            <w:pPr>
              <w:pStyle w:val="TableParagraph"/>
              <w:spacing w:before="76"/>
              <w:ind w:left="178" w:right="171"/>
              <w:rPr>
                <w:sz w:val="20"/>
                <w:szCs w:val="20"/>
              </w:rPr>
            </w:pPr>
            <w:r w:rsidRPr="00856134">
              <w:rPr>
                <w:sz w:val="20"/>
                <w:szCs w:val="20"/>
              </w:rPr>
              <w:t>Hg</w:t>
            </w:r>
          </w:p>
        </w:tc>
      </w:tr>
      <w:tr w:rsidR="00856134" w14:paraId="770480A0" w14:textId="77777777" w:rsidTr="00856134">
        <w:trPr>
          <w:trHeight w:val="533"/>
        </w:trPr>
        <w:tc>
          <w:tcPr>
            <w:tcW w:w="1373" w:type="dxa"/>
          </w:tcPr>
          <w:p w14:paraId="6BC37A43" w14:textId="77777777" w:rsidR="00856134" w:rsidRPr="00856134" w:rsidRDefault="00856134" w:rsidP="00856134">
            <w:pPr>
              <w:pStyle w:val="TableParagraph"/>
              <w:spacing w:before="76"/>
              <w:ind w:right="356"/>
              <w:rPr>
                <w:sz w:val="20"/>
                <w:szCs w:val="20"/>
              </w:rPr>
            </w:pPr>
            <w:r w:rsidRPr="00856134">
              <w:rPr>
                <w:sz w:val="20"/>
                <w:szCs w:val="20"/>
              </w:rPr>
              <w:t>Weight</w:t>
            </w:r>
            <w:r w:rsidRPr="00856134">
              <w:rPr>
                <w:spacing w:val="-2"/>
                <w:sz w:val="20"/>
                <w:szCs w:val="20"/>
              </w:rPr>
              <w:t xml:space="preserve"> </w:t>
            </w:r>
            <w:r w:rsidRPr="00856134">
              <w:rPr>
                <w:sz w:val="20"/>
                <w:szCs w:val="20"/>
              </w:rPr>
              <w:t>%</w:t>
            </w:r>
          </w:p>
        </w:tc>
        <w:tc>
          <w:tcPr>
            <w:tcW w:w="812" w:type="dxa"/>
          </w:tcPr>
          <w:p w14:paraId="453642FE" w14:textId="77777777" w:rsidR="00856134" w:rsidRPr="00856134" w:rsidRDefault="00856134" w:rsidP="00856134">
            <w:pPr>
              <w:pStyle w:val="TableParagraph"/>
              <w:spacing w:before="76"/>
              <w:ind w:left="146" w:right="145"/>
              <w:rPr>
                <w:sz w:val="20"/>
                <w:szCs w:val="20"/>
              </w:rPr>
            </w:pPr>
            <w:r w:rsidRPr="00856134">
              <w:rPr>
                <w:sz w:val="20"/>
                <w:szCs w:val="20"/>
              </w:rPr>
              <w:t>54.33</w:t>
            </w:r>
          </w:p>
        </w:tc>
        <w:tc>
          <w:tcPr>
            <w:tcW w:w="811" w:type="dxa"/>
          </w:tcPr>
          <w:p w14:paraId="4DB4DE6B" w14:textId="77777777" w:rsidR="00856134" w:rsidRPr="00856134" w:rsidRDefault="00856134" w:rsidP="00856134">
            <w:pPr>
              <w:pStyle w:val="TableParagraph"/>
              <w:spacing w:before="76"/>
              <w:ind w:left="202" w:right="196"/>
              <w:rPr>
                <w:sz w:val="20"/>
                <w:szCs w:val="20"/>
              </w:rPr>
            </w:pPr>
            <w:r w:rsidRPr="00856134">
              <w:rPr>
                <w:sz w:val="20"/>
                <w:szCs w:val="20"/>
              </w:rPr>
              <w:t>19.9</w:t>
            </w:r>
          </w:p>
        </w:tc>
        <w:tc>
          <w:tcPr>
            <w:tcW w:w="907" w:type="dxa"/>
          </w:tcPr>
          <w:p w14:paraId="2EC5880A" w14:textId="77777777" w:rsidR="00856134" w:rsidRPr="00856134" w:rsidRDefault="00856134" w:rsidP="00856134">
            <w:pPr>
              <w:pStyle w:val="TableParagraph"/>
              <w:spacing w:before="76"/>
              <w:ind w:left="202" w:right="199"/>
              <w:rPr>
                <w:sz w:val="20"/>
                <w:szCs w:val="20"/>
              </w:rPr>
            </w:pPr>
            <w:r w:rsidRPr="00856134">
              <w:rPr>
                <w:sz w:val="20"/>
                <w:szCs w:val="20"/>
              </w:rPr>
              <w:t>17.44</w:t>
            </w:r>
          </w:p>
        </w:tc>
        <w:tc>
          <w:tcPr>
            <w:tcW w:w="672" w:type="dxa"/>
          </w:tcPr>
          <w:p w14:paraId="6B00A0F3" w14:textId="77777777" w:rsidR="00856134" w:rsidRPr="00856134" w:rsidRDefault="00856134" w:rsidP="00856134">
            <w:pPr>
              <w:pStyle w:val="TableParagraph"/>
              <w:spacing w:before="76"/>
              <w:ind w:left="245"/>
              <w:rPr>
                <w:sz w:val="20"/>
                <w:szCs w:val="20"/>
              </w:rPr>
            </w:pPr>
            <w:r w:rsidRPr="00856134">
              <w:rPr>
                <w:sz w:val="20"/>
                <w:szCs w:val="20"/>
              </w:rPr>
              <w:t>1.46</w:t>
            </w:r>
          </w:p>
        </w:tc>
        <w:tc>
          <w:tcPr>
            <w:tcW w:w="746" w:type="dxa"/>
          </w:tcPr>
          <w:p w14:paraId="122B88C2" w14:textId="77777777" w:rsidR="00856134" w:rsidRPr="00856134" w:rsidRDefault="00856134" w:rsidP="00856134">
            <w:pPr>
              <w:pStyle w:val="TableParagraph"/>
              <w:spacing w:before="76"/>
              <w:ind w:left="173" w:right="169"/>
              <w:rPr>
                <w:sz w:val="20"/>
                <w:szCs w:val="20"/>
              </w:rPr>
            </w:pPr>
            <w:r w:rsidRPr="00856134">
              <w:rPr>
                <w:sz w:val="20"/>
                <w:szCs w:val="20"/>
              </w:rPr>
              <w:t>1.76</w:t>
            </w:r>
          </w:p>
        </w:tc>
        <w:tc>
          <w:tcPr>
            <w:tcW w:w="850" w:type="dxa"/>
          </w:tcPr>
          <w:p w14:paraId="2B2A4555" w14:textId="77777777" w:rsidR="00856134" w:rsidRPr="00856134" w:rsidRDefault="00856134" w:rsidP="00856134">
            <w:pPr>
              <w:pStyle w:val="TableParagraph"/>
              <w:spacing w:before="76"/>
              <w:ind w:left="230" w:right="217"/>
              <w:rPr>
                <w:sz w:val="20"/>
                <w:szCs w:val="20"/>
              </w:rPr>
            </w:pPr>
            <w:r w:rsidRPr="00856134">
              <w:rPr>
                <w:sz w:val="20"/>
                <w:szCs w:val="20"/>
              </w:rPr>
              <w:t>1.26</w:t>
            </w:r>
          </w:p>
        </w:tc>
        <w:tc>
          <w:tcPr>
            <w:tcW w:w="612" w:type="dxa"/>
          </w:tcPr>
          <w:p w14:paraId="0FB292F7" w14:textId="77777777" w:rsidR="00856134" w:rsidRPr="00856134" w:rsidRDefault="00856134" w:rsidP="00856134">
            <w:pPr>
              <w:pStyle w:val="TableParagraph"/>
              <w:spacing w:before="76"/>
              <w:ind w:left="86" w:right="81"/>
              <w:rPr>
                <w:sz w:val="20"/>
                <w:szCs w:val="20"/>
              </w:rPr>
            </w:pPr>
            <w:r w:rsidRPr="00856134">
              <w:rPr>
                <w:sz w:val="20"/>
                <w:szCs w:val="20"/>
              </w:rPr>
              <w:t>0.76</w:t>
            </w:r>
          </w:p>
        </w:tc>
        <w:tc>
          <w:tcPr>
            <w:tcW w:w="806" w:type="dxa"/>
          </w:tcPr>
          <w:p w14:paraId="50BCD357" w14:textId="77777777" w:rsidR="00856134" w:rsidRPr="00856134" w:rsidRDefault="00856134" w:rsidP="00856134">
            <w:pPr>
              <w:pStyle w:val="TableParagraph"/>
              <w:spacing w:before="76"/>
              <w:ind w:left="178" w:right="173"/>
              <w:rPr>
                <w:sz w:val="20"/>
                <w:szCs w:val="20"/>
              </w:rPr>
            </w:pPr>
            <w:r w:rsidRPr="00856134">
              <w:rPr>
                <w:sz w:val="20"/>
                <w:szCs w:val="20"/>
              </w:rPr>
              <w:t>3.11</w:t>
            </w:r>
          </w:p>
        </w:tc>
      </w:tr>
    </w:tbl>
    <w:p w14:paraId="441A9D52" w14:textId="77777777" w:rsidR="00D85DE6" w:rsidRDefault="00D85DE6" w:rsidP="00856134">
      <w:pPr>
        <w:spacing w:after="13" w:line="249" w:lineRule="auto"/>
        <w:ind w:right="-118" w:hanging="10"/>
        <w:jc w:val="center"/>
        <w:rPr>
          <w:sz w:val="24"/>
          <w:szCs w:val="24"/>
        </w:rPr>
      </w:pPr>
    </w:p>
    <w:p w14:paraId="219670D4" w14:textId="1E753AA5" w:rsidR="00D85DE6" w:rsidRPr="00D70457" w:rsidRDefault="00C943FC" w:rsidP="00EA5AA9">
      <w:pPr>
        <w:pStyle w:val="Heading3"/>
        <w:spacing w:line="360" w:lineRule="auto"/>
        <w:ind w:left="-5"/>
        <w:jc w:val="both"/>
        <w:rPr>
          <w:rFonts w:ascii="Times New Roman" w:hAnsi="Times New Roman" w:cs="Times New Roman"/>
          <w:b/>
          <w:bCs/>
        </w:rPr>
      </w:pPr>
      <w:r w:rsidRPr="00D70457">
        <w:rPr>
          <w:rFonts w:ascii="Times New Roman" w:hAnsi="Times New Roman" w:cs="Times New Roman"/>
          <w:b/>
          <w:bCs/>
        </w:rPr>
        <w:t>2</w:t>
      </w:r>
      <w:r w:rsidR="00D85DE6" w:rsidRPr="00D70457">
        <w:rPr>
          <w:rFonts w:ascii="Times New Roman" w:hAnsi="Times New Roman" w:cs="Times New Roman"/>
          <w:b/>
          <w:bCs/>
        </w:rPr>
        <w:t xml:space="preserve">.2 </w:t>
      </w:r>
      <w:r w:rsidR="007703F3" w:rsidRPr="007703F3">
        <w:rPr>
          <w:rFonts w:ascii="Times New Roman" w:hAnsi="Times New Roman" w:cs="Times New Roman"/>
          <w:b/>
          <w:bCs/>
        </w:rPr>
        <w:t>Machine</w:t>
      </w:r>
    </w:p>
    <w:p w14:paraId="5F830C42" w14:textId="2DCC625B" w:rsidR="00D85DE6" w:rsidRDefault="00044E36" w:rsidP="0011206F">
      <w:pPr>
        <w:spacing w:line="360" w:lineRule="auto"/>
        <w:ind w:right="-118"/>
        <w:jc w:val="both"/>
        <w:rPr>
          <w:sz w:val="24"/>
          <w:szCs w:val="24"/>
        </w:rPr>
      </w:pPr>
      <w:r w:rsidRPr="00044E36">
        <w:rPr>
          <w:sz w:val="24"/>
          <w:szCs w:val="24"/>
        </w:rPr>
        <w:t>The</w:t>
      </w:r>
      <w:r w:rsidRPr="00044E36">
        <w:rPr>
          <w:spacing w:val="1"/>
          <w:sz w:val="24"/>
          <w:szCs w:val="24"/>
        </w:rPr>
        <w:t xml:space="preserve"> </w:t>
      </w:r>
      <w:r w:rsidRPr="00044E36">
        <w:rPr>
          <w:sz w:val="24"/>
          <w:szCs w:val="24"/>
        </w:rPr>
        <w:t>machine</w:t>
      </w:r>
      <w:r w:rsidRPr="00044E36">
        <w:rPr>
          <w:spacing w:val="1"/>
          <w:sz w:val="24"/>
          <w:szCs w:val="24"/>
        </w:rPr>
        <w:t xml:space="preserve"> </w:t>
      </w:r>
      <w:r w:rsidRPr="00044E36">
        <w:rPr>
          <w:sz w:val="24"/>
          <w:szCs w:val="24"/>
        </w:rPr>
        <w:t>was</w:t>
      </w:r>
      <w:r w:rsidRPr="00044E36">
        <w:rPr>
          <w:spacing w:val="1"/>
          <w:sz w:val="24"/>
          <w:szCs w:val="24"/>
        </w:rPr>
        <w:t xml:space="preserve"> </w:t>
      </w:r>
      <w:r w:rsidRPr="00044E36">
        <w:rPr>
          <w:sz w:val="24"/>
          <w:szCs w:val="24"/>
        </w:rPr>
        <w:t>interfaced</w:t>
      </w:r>
      <w:r w:rsidRPr="00044E36">
        <w:rPr>
          <w:spacing w:val="1"/>
          <w:sz w:val="24"/>
          <w:szCs w:val="24"/>
        </w:rPr>
        <w:t xml:space="preserve"> </w:t>
      </w:r>
      <w:r w:rsidRPr="00044E36">
        <w:rPr>
          <w:sz w:val="24"/>
          <w:szCs w:val="24"/>
        </w:rPr>
        <w:t>with a</w:t>
      </w:r>
      <w:r w:rsidRPr="00044E36">
        <w:rPr>
          <w:spacing w:val="1"/>
          <w:sz w:val="24"/>
          <w:szCs w:val="24"/>
        </w:rPr>
        <w:t xml:space="preserve"> </w:t>
      </w:r>
      <w:r w:rsidRPr="00044E36">
        <w:rPr>
          <w:sz w:val="24"/>
          <w:szCs w:val="24"/>
        </w:rPr>
        <w:t>computer</w:t>
      </w:r>
      <w:r w:rsidRPr="00044E36">
        <w:rPr>
          <w:spacing w:val="1"/>
          <w:sz w:val="24"/>
          <w:szCs w:val="24"/>
        </w:rPr>
        <w:t xml:space="preserve"> </w:t>
      </w:r>
      <w:r w:rsidRPr="00044E36">
        <w:rPr>
          <w:sz w:val="24"/>
          <w:szCs w:val="24"/>
        </w:rPr>
        <w:t>system for process control.</w:t>
      </w:r>
      <w:r w:rsidRPr="00044E36">
        <w:rPr>
          <w:spacing w:val="60"/>
          <w:sz w:val="24"/>
          <w:szCs w:val="24"/>
        </w:rPr>
        <w:t xml:space="preserve"> </w:t>
      </w:r>
      <w:r w:rsidRPr="00044E36">
        <w:rPr>
          <w:sz w:val="24"/>
          <w:szCs w:val="24"/>
        </w:rPr>
        <w:t>Samples were built</w:t>
      </w:r>
      <w:r w:rsidRPr="00044E36">
        <w:rPr>
          <w:spacing w:val="60"/>
          <w:sz w:val="24"/>
          <w:szCs w:val="24"/>
        </w:rPr>
        <w:t xml:space="preserve"> </w:t>
      </w:r>
      <w:r w:rsidRPr="00044E36">
        <w:rPr>
          <w:sz w:val="24"/>
          <w:szCs w:val="24"/>
        </w:rPr>
        <w:t>with varying</w:t>
      </w:r>
      <w:r w:rsidRPr="00044E36">
        <w:rPr>
          <w:spacing w:val="1"/>
          <w:sz w:val="24"/>
          <w:szCs w:val="24"/>
        </w:rPr>
        <w:t xml:space="preserve"> </w:t>
      </w:r>
      <w:r w:rsidRPr="00044E36">
        <w:rPr>
          <w:sz w:val="24"/>
          <w:szCs w:val="24"/>
        </w:rPr>
        <w:t>four process parameters: laser power, scan speed, layer thickness and build orientation. The</w:t>
      </w:r>
      <w:r w:rsidRPr="00044E36">
        <w:rPr>
          <w:spacing w:val="1"/>
          <w:sz w:val="24"/>
          <w:szCs w:val="24"/>
        </w:rPr>
        <w:t xml:space="preserve"> </w:t>
      </w:r>
      <w:r w:rsidRPr="00044E36">
        <w:rPr>
          <w:sz w:val="24"/>
          <w:szCs w:val="24"/>
        </w:rPr>
        <w:t>beam diameter 0.15 mm and hatch spacing 0.105 mm were kept constant. 5 mm X 5 mm</w:t>
      </w:r>
      <w:r w:rsidRPr="00044E36">
        <w:rPr>
          <w:spacing w:val="1"/>
          <w:sz w:val="24"/>
          <w:szCs w:val="24"/>
        </w:rPr>
        <w:t xml:space="preserve"> </w:t>
      </w:r>
      <w:r w:rsidRPr="00044E36">
        <w:rPr>
          <w:sz w:val="24"/>
          <w:szCs w:val="24"/>
        </w:rPr>
        <w:t>island scanning strategy was used for building samples.</w:t>
      </w:r>
    </w:p>
    <w:p w14:paraId="539675BB" w14:textId="77777777" w:rsidR="00544258" w:rsidRPr="00044E36" w:rsidRDefault="00544258" w:rsidP="00D85DE6">
      <w:pPr>
        <w:spacing w:line="276" w:lineRule="auto"/>
        <w:ind w:right="-118"/>
        <w:jc w:val="both"/>
        <w:rPr>
          <w:sz w:val="24"/>
          <w:szCs w:val="24"/>
        </w:rPr>
      </w:pPr>
    </w:p>
    <w:p w14:paraId="05EF4513" w14:textId="26A0707B" w:rsidR="00D85DE6" w:rsidRDefault="00044E36" w:rsidP="00D85DE6">
      <w:pPr>
        <w:spacing w:line="276" w:lineRule="auto"/>
        <w:ind w:right="-118"/>
        <w:jc w:val="center"/>
      </w:pPr>
      <w:r>
        <w:rPr>
          <w:noProof/>
          <w:sz w:val="20"/>
        </w:rPr>
        <w:lastRenderedPageBreak/>
        <w:drawing>
          <wp:inline distT="0" distB="0" distL="0" distR="0" wp14:anchorId="6633A105" wp14:editId="5BBAC18F">
            <wp:extent cx="4622800" cy="2476500"/>
            <wp:effectExtent l="0" t="0" r="6350" b="0"/>
            <wp:docPr id="45" name="image23.jpeg" descr="D:\RDC 5\experiment\Camera\IMG_20171007_113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jpeg"/>
                    <pic:cNvPicPr/>
                  </pic:nvPicPr>
                  <pic:blipFill>
                    <a:blip r:embed="rId20" cstate="print"/>
                    <a:stretch>
                      <a:fillRect/>
                    </a:stretch>
                  </pic:blipFill>
                  <pic:spPr>
                    <a:xfrm>
                      <a:off x="0" y="0"/>
                      <a:ext cx="4627273" cy="2478896"/>
                    </a:xfrm>
                    <a:prstGeom prst="rect">
                      <a:avLst/>
                    </a:prstGeom>
                  </pic:spPr>
                </pic:pic>
              </a:graphicData>
            </a:graphic>
          </wp:inline>
        </w:drawing>
      </w:r>
    </w:p>
    <w:p w14:paraId="7454DD85" w14:textId="77777777" w:rsidR="009423CE" w:rsidRDefault="009423CE" w:rsidP="00544258">
      <w:pPr>
        <w:spacing w:after="13" w:line="249" w:lineRule="auto"/>
        <w:ind w:right="-118"/>
        <w:rPr>
          <w:sz w:val="24"/>
          <w:szCs w:val="24"/>
        </w:rPr>
      </w:pPr>
    </w:p>
    <w:p w14:paraId="43A991C7" w14:textId="5B974E0E" w:rsidR="00A96430" w:rsidRDefault="009423CE" w:rsidP="00D909EF">
      <w:pPr>
        <w:spacing w:line="259" w:lineRule="auto"/>
        <w:ind w:right="-118"/>
        <w:jc w:val="center"/>
        <w:rPr>
          <w:sz w:val="24"/>
          <w:szCs w:val="24"/>
          <w:lang w:val="en-IN"/>
        </w:rPr>
      </w:pPr>
      <w:r w:rsidRPr="00D828B6">
        <w:rPr>
          <w:sz w:val="24"/>
          <w:szCs w:val="24"/>
        </w:rPr>
        <w:t xml:space="preserve">Figure </w:t>
      </w:r>
      <w:r w:rsidR="00544258">
        <w:rPr>
          <w:sz w:val="24"/>
          <w:szCs w:val="24"/>
        </w:rPr>
        <w:t>1</w:t>
      </w:r>
      <w:r w:rsidR="00132140" w:rsidRPr="00D828B6">
        <w:rPr>
          <w:sz w:val="24"/>
          <w:szCs w:val="24"/>
        </w:rPr>
        <w:t>:</w:t>
      </w:r>
      <w:r w:rsidR="00D828B6" w:rsidRPr="00D828B6">
        <w:rPr>
          <w:b/>
          <w:bCs/>
          <w:sz w:val="24"/>
          <w:szCs w:val="24"/>
        </w:rPr>
        <w:t xml:space="preserve"> </w:t>
      </w:r>
      <w:r w:rsidR="00D828B6" w:rsidRPr="00D828B6">
        <w:rPr>
          <w:sz w:val="24"/>
          <w:szCs w:val="24"/>
        </w:rPr>
        <w:t>SLM Machine</w:t>
      </w:r>
    </w:p>
    <w:p w14:paraId="7A5C41B4" w14:textId="77777777" w:rsidR="00D909EF" w:rsidRDefault="00D909EF" w:rsidP="00D909EF">
      <w:pPr>
        <w:spacing w:line="259" w:lineRule="auto"/>
        <w:ind w:right="-118"/>
        <w:jc w:val="center"/>
        <w:rPr>
          <w:sz w:val="24"/>
          <w:szCs w:val="24"/>
          <w:lang w:val="en-IN"/>
        </w:rPr>
      </w:pPr>
    </w:p>
    <w:p w14:paraId="7F5FF3E6" w14:textId="77777777" w:rsidR="00D909EF" w:rsidRDefault="00D909EF" w:rsidP="00D909EF">
      <w:pPr>
        <w:adjustRightInd w:val="0"/>
        <w:spacing w:line="360" w:lineRule="auto"/>
        <w:ind w:right="-188"/>
        <w:rPr>
          <w:rFonts w:eastAsiaTheme="minorHAnsi"/>
          <w:b/>
          <w:bCs/>
          <w:sz w:val="24"/>
          <w:szCs w:val="24"/>
        </w:rPr>
      </w:pPr>
      <w:r w:rsidRPr="00A2675A">
        <w:rPr>
          <w:rFonts w:eastAsiaTheme="minorHAnsi"/>
          <w:b/>
          <w:bCs/>
          <w:sz w:val="24"/>
          <w:szCs w:val="24"/>
        </w:rPr>
        <w:t>3.3 Taguchi Method</w:t>
      </w:r>
    </w:p>
    <w:p w14:paraId="1F1CC86D" w14:textId="77777777" w:rsidR="00D909EF" w:rsidRDefault="00D909EF" w:rsidP="00D909EF">
      <w:pPr>
        <w:spacing w:line="360" w:lineRule="auto"/>
        <w:ind w:right="-118"/>
        <w:jc w:val="both"/>
        <w:rPr>
          <w:color w:val="36393E"/>
          <w:sz w:val="24"/>
          <w:szCs w:val="24"/>
        </w:rPr>
      </w:pPr>
      <w:r w:rsidRPr="00F07A7A">
        <w:rPr>
          <w:color w:val="36393E"/>
          <w:sz w:val="24"/>
          <w:szCs w:val="24"/>
        </w:rPr>
        <w:t xml:space="preserve">The Taguchi method (TM) is a problem-solving technique to help improve process performance, to increase efficiency and productivity. The Taguchi method is </w:t>
      </w:r>
      <w:proofErr w:type="spellStart"/>
      <w:r w:rsidRPr="00F07A7A">
        <w:rPr>
          <w:color w:val="36393E"/>
          <w:sz w:val="24"/>
          <w:szCs w:val="24"/>
        </w:rPr>
        <w:t>centred</w:t>
      </w:r>
      <w:proofErr w:type="spellEnd"/>
      <w:r w:rsidRPr="00F07A7A">
        <w:rPr>
          <w:color w:val="36393E"/>
          <w:sz w:val="24"/>
          <w:szCs w:val="24"/>
        </w:rPr>
        <w:t xml:space="preserve"> around reducing potential variations in a process </w:t>
      </w:r>
      <w:r w:rsidRPr="00F07A7A">
        <w:rPr>
          <w:sz w:val="24"/>
          <w:szCs w:val="24"/>
        </w:rPr>
        <w:t>through </w:t>
      </w:r>
      <w:hyperlink r:id="rId21" w:history="1">
        <w:r w:rsidRPr="00A2675A">
          <w:rPr>
            <w:rStyle w:val="Hyperlink"/>
            <w:color w:val="auto"/>
            <w:sz w:val="24"/>
            <w:szCs w:val="24"/>
            <w:u w:val="none"/>
          </w:rPr>
          <w:t>design of experiments</w:t>
        </w:r>
      </w:hyperlink>
      <w:r w:rsidRPr="00A2675A">
        <w:rPr>
          <w:sz w:val="24"/>
          <w:szCs w:val="24"/>
        </w:rPr>
        <w:t xml:space="preserve">. </w:t>
      </w:r>
      <w:r w:rsidRPr="00F07A7A">
        <w:rPr>
          <w:color w:val="36393E"/>
          <w:sz w:val="24"/>
          <w:szCs w:val="24"/>
        </w:rPr>
        <w:t>The objective of using the methodology is to produce high-quality products with low costs to the manufacturer. Reducing variations in processes through the robust design of experiments.</w:t>
      </w:r>
      <w:r>
        <w:rPr>
          <w:color w:val="36393E"/>
          <w:sz w:val="24"/>
          <w:szCs w:val="24"/>
        </w:rPr>
        <w:t xml:space="preserve"> </w:t>
      </w:r>
      <w:r w:rsidRPr="00F07A7A">
        <w:rPr>
          <w:color w:val="36393E"/>
          <w:sz w:val="24"/>
          <w:szCs w:val="24"/>
        </w:rPr>
        <w:t>Taguchi developed this method for designing experiments as a way to investigate how different parameters affect process performance and a way to define how well the process is functioning. The Taguchi method is about quality control that focuses on the importance of research and development (R&amp;D), and product design and development as a key way to reduce the occurrence of failures in the manufacturing process.</w:t>
      </w:r>
    </w:p>
    <w:p w14:paraId="2E41B977" w14:textId="77777777" w:rsidR="00D909EF" w:rsidRDefault="00D909EF" w:rsidP="00D909EF">
      <w:pPr>
        <w:spacing w:line="360" w:lineRule="auto"/>
        <w:ind w:right="-118"/>
        <w:jc w:val="both"/>
        <w:rPr>
          <w:color w:val="36393E"/>
          <w:sz w:val="24"/>
          <w:szCs w:val="24"/>
        </w:rPr>
      </w:pPr>
      <w:r w:rsidRPr="00F07A7A">
        <w:rPr>
          <w:color w:val="36393E"/>
          <w:sz w:val="24"/>
          <w:szCs w:val="24"/>
        </w:rPr>
        <w:t>As Taguchi looked to improve product design while lowering costs, he explained that the framework can be viewed in three main components:</w:t>
      </w:r>
    </w:p>
    <w:p w14:paraId="2A74E917" w14:textId="77777777" w:rsidR="00D909EF" w:rsidRDefault="00D909EF" w:rsidP="00D909EF">
      <w:pPr>
        <w:spacing w:line="360" w:lineRule="auto"/>
        <w:ind w:right="-118"/>
        <w:jc w:val="both"/>
        <w:rPr>
          <w:color w:val="36393E"/>
          <w:sz w:val="24"/>
          <w:szCs w:val="24"/>
        </w:rPr>
      </w:pPr>
      <w:r w:rsidRPr="00F07A7A">
        <w:rPr>
          <w:rStyle w:val="Strong"/>
          <w:color w:val="36393E"/>
          <w:sz w:val="24"/>
          <w:szCs w:val="24"/>
        </w:rPr>
        <w:t>Systems Design</w:t>
      </w:r>
      <w:r w:rsidRPr="00F07A7A">
        <w:rPr>
          <w:color w:val="36393E"/>
          <w:sz w:val="24"/>
          <w:szCs w:val="24"/>
        </w:rPr>
        <w:t>: Focuses on the primary aspects that are necessary to produce the required product. It can include the best combination of materials and processes.</w:t>
      </w:r>
    </w:p>
    <w:p w14:paraId="621EEF8B" w14:textId="77777777" w:rsidR="00D909EF" w:rsidRDefault="00D909EF" w:rsidP="00D909EF">
      <w:pPr>
        <w:spacing w:line="360" w:lineRule="auto"/>
        <w:ind w:right="-118"/>
        <w:jc w:val="both"/>
        <w:rPr>
          <w:color w:val="36393E"/>
          <w:sz w:val="24"/>
          <w:szCs w:val="24"/>
        </w:rPr>
      </w:pPr>
      <w:r w:rsidRPr="00F07A7A">
        <w:rPr>
          <w:rStyle w:val="Strong"/>
          <w:color w:val="36393E"/>
          <w:sz w:val="24"/>
          <w:szCs w:val="24"/>
        </w:rPr>
        <w:t>Parameter Design</w:t>
      </w:r>
      <w:r w:rsidRPr="00F07A7A">
        <w:rPr>
          <w:color w:val="36393E"/>
          <w:sz w:val="24"/>
          <w:szCs w:val="24"/>
        </w:rPr>
        <w:t xml:space="preserve">: Involves the most suitable set of rules that govern the established design elements. Defining the components in each parameter makes it easy to </w:t>
      </w:r>
      <w:proofErr w:type="spellStart"/>
      <w:r w:rsidRPr="00F07A7A">
        <w:rPr>
          <w:color w:val="36393E"/>
          <w:sz w:val="24"/>
          <w:szCs w:val="24"/>
        </w:rPr>
        <w:t>minimise</w:t>
      </w:r>
      <w:proofErr w:type="spellEnd"/>
      <w:r w:rsidRPr="00F07A7A">
        <w:rPr>
          <w:color w:val="36393E"/>
          <w:sz w:val="24"/>
          <w:szCs w:val="24"/>
        </w:rPr>
        <w:t xml:space="preserve"> the variation from a product. The Taguchi approach </w:t>
      </w:r>
      <w:proofErr w:type="spellStart"/>
      <w:r w:rsidRPr="00F07A7A">
        <w:rPr>
          <w:color w:val="36393E"/>
          <w:sz w:val="24"/>
          <w:szCs w:val="24"/>
        </w:rPr>
        <w:t>empathises</w:t>
      </w:r>
      <w:proofErr w:type="spellEnd"/>
      <w:r w:rsidRPr="00F07A7A">
        <w:rPr>
          <w:color w:val="36393E"/>
          <w:sz w:val="24"/>
          <w:szCs w:val="24"/>
        </w:rPr>
        <w:t xml:space="preserve"> this stage because it is often overlooked during industrial design practice.</w:t>
      </w:r>
    </w:p>
    <w:p w14:paraId="7D13BBB6" w14:textId="14DF0377" w:rsidR="00982175" w:rsidRDefault="00D909EF" w:rsidP="00D909EF">
      <w:pPr>
        <w:spacing w:line="360" w:lineRule="auto"/>
        <w:ind w:right="-118"/>
        <w:jc w:val="both"/>
        <w:rPr>
          <w:color w:val="36393E"/>
          <w:sz w:val="24"/>
          <w:szCs w:val="24"/>
        </w:rPr>
      </w:pPr>
      <w:r w:rsidRPr="00F07A7A">
        <w:rPr>
          <w:rStyle w:val="Strong"/>
          <w:color w:val="36393E"/>
          <w:sz w:val="24"/>
          <w:szCs w:val="24"/>
        </w:rPr>
        <w:t>Tolerance Design</w:t>
      </w:r>
      <w:r w:rsidRPr="00F07A7A">
        <w:rPr>
          <w:color w:val="36393E"/>
          <w:sz w:val="24"/>
          <w:szCs w:val="24"/>
        </w:rPr>
        <w:t>: Look at the factors that play a significant role in product quality. It then identifies tolerance limits that provide the variation required in the design</w:t>
      </w:r>
      <w:r>
        <w:rPr>
          <w:color w:val="36393E"/>
          <w:sz w:val="24"/>
          <w:szCs w:val="24"/>
        </w:rPr>
        <w:t>.</w:t>
      </w:r>
    </w:p>
    <w:p w14:paraId="10D71475" w14:textId="77777777" w:rsidR="001467D9" w:rsidRPr="00D909EF" w:rsidRDefault="001467D9" w:rsidP="00D909EF">
      <w:pPr>
        <w:spacing w:line="360" w:lineRule="auto"/>
        <w:ind w:right="-118"/>
        <w:jc w:val="both"/>
        <w:rPr>
          <w:color w:val="36393E"/>
          <w:sz w:val="24"/>
          <w:szCs w:val="24"/>
        </w:rPr>
      </w:pPr>
    </w:p>
    <w:p w14:paraId="78251525" w14:textId="0FCE0C81" w:rsidR="00F63EE1" w:rsidRDefault="00F63EE1" w:rsidP="00D909EF">
      <w:pPr>
        <w:pStyle w:val="ListParagraph"/>
        <w:numPr>
          <w:ilvl w:val="0"/>
          <w:numId w:val="4"/>
        </w:numPr>
        <w:adjustRightInd w:val="0"/>
        <w:spacing w:line="360" w:lineRule="auto"/>
        <w:ind w:left="284" w:right="-188" w:hanging="284"/>
        <w:rPr>
          <w:rFonts w:eastAsiaTheme="minorHAnsi"/>
          <w:b/>
          <w:bCs/>
          <w:szCs w:val="24"/>
        </w:rPr>
      </w:pPr>
      <w:r w:rsidRPr="00F63EE1">
        <w:rPr>
          <w:rFonts w:eastAsiaTheme="minorHAnsi"/>
          <w:b/>
          <w:bCs/>
          <w:szCs w:val="24"/>
        </w:rPr>
        <w:lastRenderedPageBreak/>
        <w:t>C</w:t>
      </w:r>
      <w:r>
        <w:rPr>
          <w:rFonts w:eastAsiaTheme="minorHAnsi"/>
          <w:b/>
          <w:bCs/>
          <w:szCs w:val="24"/>
        </w:rPr>
        <w:t>onclusion</w:t>
      </w:r>
    </w:p>
    <w:p w14:paraId="17098E94" w14:textId="77777777" w:rsidR="00A55786" w:rsidRPr="00A55786" w:rsidRDefault="00A55786" w:rsidP="00C120A6">
      <w:pPr>
        <w:spacing w:after="240" w:line="360" w:lineRule="auto"/>
        <w:jc w:val="both"/>
        <w:rPr>
          <w:sz w:val="24"/>
          <w:szCs w:val="24"/>
        </w:rPr>
      </w:pPr>
      <w:r w:rsidRPr="00A55786">
        <w:rPr>
          <w:sz w:val="24"/>
          <w:szCs w:val="24"/>
        </w:rPr>
        <w:t>Using the Taguchi method, the machinability of an Inconel 718 under selective laser melting will be examined. L16 orthogonal arrays will be used in the Taguchi techniques. The chosen parameters for the Selective Laser Melting procedure include laser power, scan speed, layer thickness, and orientation. We'll employ statistical software. Taguchi will look at the effects of laser power, scan speed, layer thickness, and orientation. This study's primary goal is to determine which parameters have the most influence on surface hardness and roughness.</w:t>
      </w:r>
    </w:p>
    <w:p w14:paraId="10BD43A6" w14:textId="63316001" w:rsidR="00F63EE1" w:rsidRDefault="00F63EE1" w:rsidP="00F63EE1">
      <w:pPr>
        <w:adjustRightInd w:val="0"/>
        <w:spacing w:line="360" w:lineRule="auto"/>
        <w:ind w:right="-188"/>
        <w:jc w:val="both"/>
        <w:rPr>
          <w:rFonts w:eastAsiaTheme="minorHAnsi"/>
          <w:b/>
          <w:bCs/>
          <w:sz w:val="24"/>
          <w:szCs w:val="24"/>
          <w:lang w:val="en-IN"/>
        </w:rPr>
      </w:pPr>
      <w:r w:rsidRPr="00F63EE1">
        <w:rPr>
          <w:rFonts w:eastAsiaTheme="minorHAnsi"/>
          <w:b/>
          <w:bCs/>
          <w:sz w:val="24"/>
          <w:szCs w:val="24"/>
          <w:lang w:val="en-IN"/>
        </w:rPr>
        <w:t>R</w:t>
      </w:r>
      <w:r>
        <w:rPr>
          <w:rFonts w:eastAsiaTheme="minorHAnsi"/>
          <w:b/>
          <w:bCs/>
          <w:sz w:val="24"/>
          <w:szCs w:val="24"/>
          <w:lang w:val="en-IN"/>
        </w:rPr>
        <w:t>eference</w:t>
      </w:r>
    </w:p>
    <w:p w14:paraId="4ED9BCCB" w14:textId="5F2056BE" w:rsidR="007D779F" w:rsidRDefault="007D779F" w:rsidP="007D779F">
      <w:pPr>
        <w:pStyle w:val="Heading2"/>
        <w:spacing w:line="360" w:lineRule="auto"/>
        <w:ind w:left="0"/>
        <w:jc w:val="both"/>
        <w:rPr>
          <w:b w:val="0"/>
          <w:szCs w:val="24"/>
        </w:rPr>
      </w:pPr>
      <w:r>
        <w:rPr>
          <w:rStyle w:val="given-name"/>
          <w:b w:val="0"/>
          <w:szCs w:val="24"/>
        </w:rPr>
        <w:t xml:space="preserve">[1] </w:t>
      </w:r>
      <w:proofErr w:type="spellStart"/>
      <w:r w:rsidRPr="001337D8">
        <w:rPr>
          <w:rStyle w:val="given-name"/>
          <w:b w:val="0"/>
          <w:szCs w:val="24"/>
        </w:rPr>
        <w:t>Wenquan</w:t>
      </w:r>
      <w:proofErr w:type="spellEnd"/>
      <w:r w:rsidRPr="001337D8">
        <w:rPr>
          <w:b w:val="0"/>
          <w:szCs w:val="24"/>
        </w:rPr>
        <w:t> </w:t>
      </w:r>
      <w:r w:rsidRPr="001337D8">
        <w:rPr>
          <w:rStyle w:val="text"/>
          <w:b w:val="0"/>
          <w:szCs w:val="24"/>
        </w:rPr>
        <w:t xml:space="preserve">Wang, </w:t>
      </w:r>
      <w:proofErr w:type="spellStart"/>
      <w:r w:rsidRPr="001337D8">
        <w:rPr>
          <w:rStyle w:val="given-name"/>
          <w:b w:val="0"/>
          <w:szCs w:val="24"/>
        </w:rPr>
        <w:t>Suyu</w:t>
      </w:r>
      <w:proofErr w:type="spellEnd"/>
      <w:r w:rsidRPr="001337D8">
        <w:rPr>
          <w:rStyle w:val="react-xocs-alternative-link"/>
          <w:b w:val="0"/>
          <w:szCs w:val="24"/>
        </w:rPr>
        <w:t> </w:t>
      </w:r>
      <w:r w:rsidRPr="001337D8">
        <w:rPr>
          <w:rStyle w:val="text"/>
          <w:b w:val="0"/>
          <w:szCs w:val="24"/>
        </w:rPr>
        <w:t>Wang</w:t>
      </w:r>
      <w:r w:rsidRPr="001337D8">
        <w:rPr>
          <w:rStyle w:val="react-xocs-alternative-link"/>
          <w:b w:val="0"/>
          <w:szCs w:val="24"/>
        </w:rPr>
        <w:t xml:space="preserve">, </w:t>
      </w:r>
      <w:r w:rsidRPr="001337D8">
        <w:rPr>
          <w:rStyle w:val="given-name"/>
          <w:b w:val="0"/>
          <w:szCs w:val="24"/>
        </w:rPr>
        <w:t>Xinge</w:t>
      </w:r>
      <w:r w:rsidRPr="001337D8">
        <w:rPr>
          <w:b w:val="0"/>
          <w:szCs w:val="24"/>
        </w:rPr>
        <w:t> </w:t>
      </w:r>
      <w:r w:rsidRPr="001337D8">
        <w:rPr>
          <w:rStyle w:val="text"/>
          <w:b w:val="0"/>
          <w:szCs w:val="24"/>
        </w:rPr>
        <w:t>Zhang</w:t>
      </w:r>
      <w:r w:rsidRPr="001337D8">
        <w:rPr>
          <w:b w:val="0"/>
          <w:szCs w:val="24"/>
        </w:rPr>
        <w:t>,  </w:t>
      </w:r>
      <w:r w:rsidRPr="001337D8">
        <w:rPr>
          <w:rStyle w:val="given-name"/>
          <w:b w:val="0"/>
          <w:szCs w:val="24"/>
        </w:rPr>
        <w:t>Fei</w:t>
      </w:r>
      <w:r w:rsidRPr="001337D8">
        <w:rPr>
          <w:rStyle w:val="react-xocs-alternative-link"/>
          <w:b w:val="0"/>
          <w:szCs w:val="24"/>
        </w:rPr>
        <w:t> </w:t>
      </w:r>
      <w:r w:rsidRPr="001337D8">
        <w:rPr>
          <w:rStyle w:val="text"/>
          <w:b w:val="0"/>
          <w:szCs w:val="24"/>
        </w:rPr>
        <w:t>Chen</w:t>
      </w:r>
      <w:r w:rsidRPr="001337D8">
        <w:rPr>
          <w:rStyle w:val="react-xocs-alternative-link"/>
          <w:b w:val="0"/>
          <w:szCs w:val="24"/>
        </w:rPr>
        <w:t> </w:t>
      </w:r>
      <w:r w:rsidRPr="001337D8">
        <w:rPr>
          <w:b w:val="0"/>
          <w:szCs w:val="24"/>
        </w:rPr>
        <w:t>, </w:t>
      </w:r>
      <w:r w:rsidRPr="001337D8">
        <w:rPr>
          <w:rStyle w:val="given-name"/>
          <w:b w:val="0"/>
          <w:szCs w:val="24"/>
        </w:rPr>
        <w:t>Yuxin</w:t>
      </w:r>
      <w:r w:rsidRPr="001337D8">
        <w:rPr>
          <w:rStyle w:val="react-xocs-alternative-link"/>
          <w:b w:val="0"/>
          <w:szCs w:val="24"/>
        </w:rPr>
        <w:t> </w:t>
      </w:r>
      <w:r w:rsidRPr="001337D8">
        <w:rPr>
          <w:rStyle w:val="text"/>
          <w:b w:val="0"/>
          <w:szCs w:val="24"/>
        </w:rPr>
        <w:t xml:space="preserve">Xu and </w:t>
      </w:r>
      <w:proofErr w:type="spellStart"/>
      <w:r w:rsidRPr="001337D8">
        <w:rPr>
          <w:rStyle w:val="given-name"/>
          <w:b w:val="0"/>
          <w:szCs w:val="24"/>
        </w:rPr>
        <w:t>Yingtao</w:t>
      </w:r>
      <w:proofErr w:type="spellEnd"/>
      <w:r w:rsidRPr="001337D8">
        <w:rPr>
          <w:b w:val="0"/>
          <w:szCs w:val="24"/>
        </w:rPr>
        <w:t> </w:t>
      </w:r>
      <w:r w:rsidRPr="001337D8">
        <w:rPr>
          <w:rStyle w:val="text"/>
          <w:b w:val="0"/>
          <w:szCs w:val="24"/>
        </w:rPr>
        <w:t xml:space="preserve">Tian, </w:t>
      </w:r>
      <w:r w:rsidRPr="001337D8">
        <w:rPr>
          <w:b w:val="0"/>
          <w:szCs w:val="24"/>
        </w:rPr>
        <w:t xml:space="preserve">Process parameter optimization for selective laser melting of Inconel 718 superalloy and the effects of subsequent heat treatment on the microstructural evolution and mechanical properties, </w:t>
      </w:r>
      <w:hyperlink r:id="rId22" w:tooltip="Go to Journal of Manufacturing Processes on ScienceDirect" w:history="1">
        <w:r w:rsidRPr="001337D8">
          <w:rPr>
            <w:rStyle w:val="anchor-text"/>
            <w:b w:val="0"/>
            <w:szCs w:val="24"/>
          </w:rPr>
          <w:t>Journal of Manufacturing Processes</w:t>
        </w:r>
      </w:hyperlink>
      <w:r w:rsidRPr="001337D8">
        <w:rPr>
          <w:b w:val="0"/>
          <w:szCs w:val="24"/>
        </w:rPr>
        <w:t xml:space="preserve">, </w:t>
      </w:r>
      <w:r w:rsidRPr="001337D8">
        <w:rPr>
          <w:rStyle w:val="anchor-text"/>
          <w:b w:val="0"/>
          <w:szCs w:val="24"/>
        </w:rPr>
        <w:t>Volume 64</w:t>
      </w:r>
      <w:r w:rsidRPr="001337D8">
        <w:rPr>
          <w:b w:val="0"/>
          <w:szCs w:val="24"/>
        </w:rPr>
        <w:t>, April 2021, Pages 530-543.</w:t>
      </w:r>
    </w:p>
    <w:p w14:paraId="39B77A40" w14:textId="106F5C58" w:rsidR="007D779F" w:rsidRPr="001467D9" w:rsidRDefault="007D779F" w:rsidP="001467D9">
      <w:pPr>
        <w:spacing w:line="360" w:lineRule="auto"/>
        <w:rPr>
          <w:lang w:val="en-IN" w:eastAsia="en-IN"/>
        </w:rPr>
      </w:pPr>
      <w:r w:rsidRPr="001337D8">
        <w:rPr>
          <w:sz w:val="24"/>
          <w:szCs w:val="24"/>
        </w:rPr>
        <w:t xml:space="preserve">[2] </w:t>
      </w:r>
      <w:hyperlink r:id="rId23" w:tgtFrame="_blank" w:history="1">
        <w:r w:rsidRPr="001337D8">
          <w:rPr>
            <w:sz w:val="24"/>
            <w:szCs w:val="24"/>
            <w:lang w:eastAsia="en-IN"/>
          </w:rPr>
          <w:t>Jiun-Ren Hwang</w:t>
        </w:r>
      </w:hyperlink>
      <w:r w:rsidRPr="001337D8">
        <w:rPr>
          <w:sz w:val="24"/>
          <w:szCs w:val="24"/>
          <w:lang w:eastAsia="en-IN"/>
        </w:rPr>
        <w:t xml:space="preserve">, Jing yuan Zheng, Po-Che Kuo, Chou Dian Huang and chin Fing Fung, </w:t>
      </w:r>
      <w:r w:rsidRPr="001337D8">
        <w:rPr>
          <w:sz w:val="24"/>
          <w:szCs w:val="24"/>
        </w:rPr>
        <w:t>Process Optimization of Inconel 718 Alloy Produced by Laser Powder Bed Fusion, MDPI, Metals 2022, 12, 1494</w:t>
      </w:r>
    </w:p>
    <w:p w14:paraId="6462FF8F" w14:textId="77777777" w:rsidR="007D779F" w:rsidRPr="00A42708" w:rsidRDefault="007D779F" w:rsidP="007D779F">
      <w:pPr>
        <w:pStyle w:val="Heading1"/>
        <w:shd w:val="clear" w:color="auto" w:fill="FFFFFF"/>
        <w:spacing w:before="120" w:after="120" w:line="360" w:lineRule="auto"/>
        <w:jc w:val="both"/>
        <w:rPr>
          <w:rFonts w:ascii="Times New Roman" w:hAnsi="Times New Roman" w:cs="Times New Roman"/>
          <w:b/>
          <w:bCs/>
          <w:color w:val="auto"/>
          <w:sz w:val="24"/>
          <w:szCs w:val="24"/>
        </w:rPr>
      </w:pPr>
      <w:r w:rsidRPr="00A42708">
        <w:rPr>
          <w:rFonts w:ascii="Times New Roman" w:hAnsi="Times New Roman" w:cs="Times New Roman"/>
          <w:color w:val="auto"/>
          <w:sz w:val="24"/>
          <w:szCs w:val="24"/>
        </w:rPr>
        <w:lastRenderedPageBreak/>
        <w:t xml:space="preserve">[3] Eslam M. Fayed, Mohammad Saadati, Davood Shahriari, Vladimir </w:t>
      </w:r>
      <w:proofErr w:type="spellStart"/>
      <w:r w:rsidRPr="00A42708">
        <w:rPr>
          <w:rFonts w:ascii="Times New Roman" w:hAnsi="Times New Roman" w:cs="Times New Roman"/>
          <w:color w:val="auto"/>
          <w:sz w:val="24"/>
          <w:szCs w:val="24"/>
        </w:rPr>
        <w:t>Brailovski</w:t>
      </w:r>
      <w:proofErr w:type="spellEnd"/>
      <w:r w:rsidRPr="00A42708">
        <w:rPr>
          <w:rFonts w:ascii="Times New Roman" w:hAnsi="Times New Roman" w:cs="Times New Roman"/>
          <w:color w:val="auto"/>
          <w:sz w:val="24"/>
          <w:szCs w:val="24"/>
        </w:rPr>
        <w:t xml:space="preserve">, Mohammad </w:t>
      </w:r>
      <w:proofErr w:type="spellStart"/>
      <w:r w:rsidRPr="00A42708">
        <w:rPr>
          <w:rFonts w:ascii="Times New Roman" w:hAnsi="Times New Roman" w:cs="Times New Roman"/>
          <w:color w:val="auto"/>
          <w:sz w:val="24"/>
          <w:szCs w:val="24"/>
        </w:rPr>
        <w:t>Jahazi</w:t>
      </w:r>
      <w:proofErr w:type="spellEnd"/>
      <w:r w:rsidRPr="00A42708">
        <w:rPr>
          <w:rFonts w:ascii="Times New Roman" w:hAnsi="Times New Roman" w:cs="Times New Roman"/>
          <w:color w:val="auto"/>
          <w:sz w:val="24"/>
          <w:szCs w:val="24"/>
        </w:rPr>
        <w:t xml:space="preserve"> and Mamoun </w:t>
      </w:r>
      <w:proofErr w:type="spellStart"/>
      <w:r w:rsidRPr="00A42708">
        <w:rPr>
          <w:rFonts w:ascii="Times New Roman" w:hAnsi="Times New Roman" w:cs="Times New Roman"/>
          <w:color w:val="auto"/>
          <w:sz w:val="24"/>
          <w:szCs w:val="24"/>
        </w:rPr>
        <w:t>Medraj</w:t>
      </w:r>
      <w:proofErr w:type="spellEnd"/>
      <w:r w:rsidRPr="00A42708">
        <w:rPr>
          <w:rFonts w:ascii="Times New Roman" w:hAnsi="Times New Roman" w:cs="Times New Roman"/>
          <w:color w:val="auto"/>
          <w:sz w:val="24"/>
          <w:szCs w:val="24"/>
        </w:rPr>
        <w:t xml:space="preserve">, Optimization of the Post-Process Heat Treatment of Inconel 718 Superalloy Fabricated by Laser Powder Bed Fusion Process, MPDI, Metals 2021, 11, 144. </w:t>
      </w:r>
      <w:hyperlink r:id="rId24" w:history="1">
        <w:r w:rsidRPr="00A42708">
          <w:rPr>
            <w:rStyle w:val="Hyperlink"/>
            <w:rFonts w:ascii="Times New Roman" w:hAnsi="Times New Roman" w:cs="Times New Roman"/>
            <w:color w:val="auto"/>
            <w:sz w:val="24"/>
            <w:szCs w:val="24"/>
            <w:u w:val="none"/>
          </w:rPr>
          <w:t>https://doi.org/10.3390/met11010144</w:t>
        </w:r>
      </w:hyperlink>
      <w:r w:rsidRPr="00A42708">
        <w:rPr>
          <w:rFonts w:ascii="Times New Roman" w:hAnsi="Times New Roman" w:cs="Times New Roman"/>
          <w:color w:val="auto"/>
          <w:sz w:val="24"/>
          <w:szCs w:val="24"/>
        </w:rPr>
        <w:t>.</w:t>
      </w:r>
    </w:p>
    <w:p w14:paraId="44F30191" w14:textId="77777777" w:rsidR="007D779F" w:rsidRPr="00A42708" w:rsidRDefault="007D779F" w:rsidP="007D779F">
      <w:pPr>
        <w:pStyle w:val="Heading1"/>
        <w:shd w:val="clear" w:color="auto" w:fill="FFFFFF"/>
        <w:spacing w:before="400" w:after="200" w:line="360" w:lineRule="auto"/>
        <w:jc w:val="both"/>
        <w:rPr>
          <w:rFonts w:ascii="Times New Roman" w:hAnsi="Times New Roman" w:cs="Times New Roman"/>
          <w:b/>
          <w:bCs/>
          <w:color w:val="auto"/>
          <w:sz w:val="24"/>
          <w:szCs w:val="24"/>
          <w:shd w:val="clear" w:color="auto" w:fill="FFFFFF"/>
        </w:rPr>
      </w:pPr>
      <w:r w:rsidRPr="00A42708">
        <w:rPr>
          <w:rFonts w:ascii="Times New Roman" w:hAnsi="Times New Roman" w:cs="Times New Roman"/>
          <w:color w:val="auto"/>
          <w:sz w:val="24"/>
          <w:szCs w:val="24"/>
        </w:rPr>
        <w:t xml:space="preserve">[4] </w:t>
      </w:r>
      <w:hyperlink r:id="rId25" w:history="1">
        <w:r w:rsidRPr="00A42708">
          <w:rPr>
            <w:rStyle w:val="Hyperlink"/>
            <w:rFonts w:ascii="Times New Roman" w:hAnsi="Times New Roman" w:cs="Times New Roman"/>
            <w:color w:val="auto"/>
            <w:sz w:val="24"/>
            <w:szCs w:val="24"/>
            <w:u w:val="none"/>
            <w:shd w:val="clear" w:color="auto" w:fill="FFFFFF"/>
          </w:rPr>
          <w:t>Cho-Pei Jiang</w:t>
        </w:r>
      </w:hyperlink>
      <w:r w:rsidRPr="00A42708">
        <w:rPr>
          <w:rFonts w:ascii="Times New Roman" w:hAnsi="Times New Roman" w:cs="Times New Roman"/>
          <w:color w:val="auto"/>
          <w:sz w:val="24"/>
          <w:szCs w:val="24"/>
          <w:shd w:val="clear" w:color="auto" w:fill="FFFFFF"/>
        </w:rPr>
        <w:t>,</w:t>
      </w:r>
      <w:r w:rsidRPr="00A42708">
        <w:rPr>
          <w:rFonts w:ascii="Times New Roman" w:hAnsi="Times New Roman" w:cs="Times New Roman"/>
          <w:color w:val="auto"/>
          <w:sz w:val="24"/>
          <w:szCs w:val="24"/>
        </w:rPr>
        <w:t xml:space="preserve"> </w:t>
      </w:r>
      <w:hyperlink r:id="rId26" w:history="1">
        <w:r w:rsidRPr="00A42708">
          <w:rPr>
            <w:rStyle w:val="Hyperlink"/>
            <w:rFonts w:ascii="Times New Roman" w:hAnsi="Times New Roman" w:cs="Times New Roman"/>
            <w:color w:val="auto"/>
            <w:sz w:val="24"/>
            <w:szCs w:val="24"/>
            <w:u w:val="none"/>
            <w:shd w:val="clear" w:color="auto" w:fill="FFFFFF"/>
          </w:rPr>
          <w:t xml:space="preserve">Andi Ard </w:t>
        </w:r>
        <w:proofErr w:type="spellStart"/>
        <w:r w:rsidRPr="00A42708">
          <w:rPr>
            <w:rStyle w:val="Hyperlink"/>
            <w:rFonts w:ascii="Times New Roman" w:hAnsi="Times New Roman" w:cs="Times New Roman"/>
            <w:color w:val="auto"/>
            <w:sz w:val="24"/>
            <w:szCs w:val="24"/>
            <w:u w:val="none"/>
            <w:shd w:val="clear" w:color="auto" w:fill="FFFFFF"/>
          </w:rPr>
          <w:t>Maidhah</w:t>
        </w:r>
        <w:proofErr w:type="spellEnd"/>
      </w:hyperlink>
      <w:r w:rsidRPr="00A42708">
        <w:rPr>
          <w:rFonts w:ascii="Times New Roman" w:hAnsi="Times New Roman" w:cs="Times New Roman"/>
          <w:color w:val="auto"/>
          <w:sz w:val="24"/>
          <w:szCs w:val="24"/>
        </w:rPr>
        <w:t xml:space="preserve">, </w:t>
      </w:r>
      <w:r w:rsidRPr="00A42708">
        <w:rPr>
          <w:rFonts w:ascii="Times New Roman" w:hAnsi="Times New Roman" w:cs="Times New Roman"/>
          <w:color w:val="auto"/>
          <w:sz w:val="24"/>
          <w:szCs w:val="24"/>
          <w:shd w:val="clear" w:color="auto" w:fill="FFFFFF"/>
        </w:rPr>
        <w:t> </w:t>
      </w:r>
      <w:hyperlink r:id="rId27" w:history="1">
        <w:r w:rsidRPr="00A42708">
          <w:rPr>
            <w:rStyle w:val="Hyperlink"/>
            <w:rFonts w:ascii="Times New Roman" w:hAnsi="Times New Roman" w:cs="Times New Roman"/>
            <w:color w:val="auto"/>
            <w:sz w:val="24"/>
            <w:szCs w:val="24"/>
            <w:u w:val="none"/>
            <w:shd w:val="clear" w:color="auto" w:fill="FFFFFF"/>
          </w:rPr>
          <w:t>Shun-Hsien Wang</w:t>
        </w:r>
      </w:hyperlink>
      <w:r w:rsidRPr="00A42708">
        <w:rPr>
          <w:rFonts w:ascii="Times New Roman" w:hAnsi="Times New Roman" w:cs="Times New Roman"/>
          <w:color w:val="auto"/>
          <w:sz w:val="24"/>
          <w:szCs w:val="24"/>
        </w:rPr>
        <w:t xml:space="preserve">, </w:t>
      </w:r>
      <w:hyperlink r:id="rId28" w:history="1">
        <w:r w:rsidRPr="00A42708">
          <w:rPr>
            <w:rStyle w:val="Hyperlink"/>
            <w:rFonts w:ascii="Times New Roman" w:hAnsi="Times New Roman" w:cs="Times New Roman"/>
            <w:color w:val="auto"/>
            <w:sz w:val="24"/>
            <w:szCs w:val="24"/>
            <w:u w:val="none"/>
            <w:shd w:val="clear" w:color="auto" w:fill="FFFFFF"/>
          </w:rPr>
          <w:t>Yuh-Ru Wang</w:t>
        </w:r>
      </w:hyperlink>
      <w:r w:rsidRPr="00A42708">
        <w:rPr>
          <w:rFonts w:ascii="Times New Roman" w:hAnsi="Times New Roman" w:cs="Times New Roman"/>
          <w:color w:val="auto"/>
          <w:sz w:val="24"/>
          <w:szCs w:val="24"/>
        </w:rPr>
        <w:t xml:space="preserve">, </w:t>
      </w:r>
      <w:r w:rsidRPr="00A42708">
        <w:rPr>
          <w:rFonts w:ascii="Times New Roman" w:hAnsi="Times New Roman" w:cs="Times New Roman"/>
          <w:color w:val="auto"/>
          <w:sz w:val="24"/>
          <w:szCs w:val="24"/>
          <w:shd w:val="clear" w:color="auto" w:fill="FFFFFF"/>
        </w:rPr>
        <w:t> </w:t>
      </w:r>
      <w:proofErr w:type="spellStart"/>
      <w:r>
        <w:fldChar w:fldCharType="begin"/>
      </w:r>
      <w:r>
        <w:instrText>HYPERLINK "https://pubmed.ncbi.nlm.nih.gov/?term=Pasang%20T%5BAuthor%5D"</w:instrText>
      </w:r>
      <w:r>
        <w:fldChar w:fldCharType="separate"/>
      </w:r>
      <w:r w:rsidRPr="00A42708">
        <w:rPr>
          <w:rStyle w:val="Hyperlink"/>
          <w:rFonts w:ascii="Times New Roman" w:hAnsi="Times New Roman" w:cs="Times New Roman"/>
          <w:color w:val="auto"/>
          <w:sz w:val="24"/>
          <w:szCs w:val="24"/>
          <w:u w:val="none"/>
          <w:shd w:val="clear" w:color="auto" w:fill="FFFFFF"/>
        </w:rPr>
        <w:t>TimPasang</w:t>
      </w:r>
      <w:proofErr w:type="spellEnd"/>
      <w:r>
        <w:rPr>
          <w:rStyle w:val="Hyperlink"/>
          <w:rFonts w:ascii="Times New Roman" w:hAnsi="Times New Roman" w:cs="Times New Roman"/>
          <w:color w:val="auto"/>
          <w:sz w:val="24"/>
          <w:szCs w:val="24"/>
          <w:u w:val="none"/>
          <w:shd w:val="clear" w:color="auto" w:fill="FFFFFF"/>
        </w:rPr>
        <w:fldChar w:fldCharType="end"/>
      </w:r>
      <w:r w:rsidRPr="00A42708">
        <w:rPr>
          <w:rFonts w:ascii="Times New Roman" w:hAnsi="Times New Roman" w:cs="Times New Roman"/>
          <w:color w:val="auto"/>
          <w:sz w:val="24"/>
          <w:szCs w:val="24"/>
          <w:shd w:val="clear" w:color="auto" w:fill="FFFFFF"/>
        </w:rPr>
        <w:t>, and </w:t>
      </w:r>
      <w:hyperlink r:id="rId29" w:history="1">
        <w:r w:rsidRPr="00A42708">
          <w:rPr>
            <w:rStyle w:val="Hyperlink"/>
            <w:rFonts w:ascii="Times New Roman" w:hAnsi="Times New Roman" w:cs="Times New Roman"/>
            <w:color w:val="auto"/>
            <w:sz w:val="24"/>
            <w:szCs w:val="24"/>
            <w:u w:val="none"/>
            <w:shd w:val="clear" w:color="auto" w:fill="FFFFFF"/>
          </w:rPr>
          <w:t>Maziar Ramezani</w:t>
        </w:r>
      </w:hyperlink>
      <w:r w:rsidRPr="00A42708">
        <w:rPr>
          <w:rFonts w:ascii="Times New Roman" w:hAnsi="Times New Roman" w:cs="Times New Roman"/>
          <w:color w:val="auto"/>
          <w:sz w:val="24"/>
          <w:szCs w:val="24"/>
        </w:rPr>
        <w:t xml:space="preserve">, </w:t>
      </w:r>
      <w:r w:rsidRPr="00A42708">
        <w:rPr>
          <w:rFonts w:ascii="Times New Roman" w:hAnsi="Times New Roman" w:cs="Times New Roman"/>
          <w:color w:val="auto"/>
          <w:spacing w:val="-2"/>
          <w:sz w:val="24"/>
          <w:szCs w:val="24"/>
        </w:rPr>
        <w:t xml:space="preserve">Laser Powder Bed Fusion of Inconel 718 Tools for Cold Deep Drawing Applications: Optimization of Printing and Post-Processing Parameters, MDPI, </w:t>
      </w:r>
      <w:hyperlink r:id="rId30" w:history="1">
        <w:r w:rsidRPr="00A42708">
          <w:rPr>
            <w:rStyle w:val="Hyperlink"/>
            <w:rFonts w:ascii="Times New Roman" w:hAnsi="Times New Roman" w:cs="Times New Roman"/>
            <w:color w:val="auto"/>
            <w:sz w:val="24"/>
            <w:szCs w:val="24"/>
            <w:u w:val="none"/>
          </w:rPr>
          <w:t>Materials (Basel).</w:t>
        </w:r>
      </w:hyperlink>
      <w:r w:rsidRPr="00A42708">
        <w:rPr>
          <w:rFonts w:ascii="Times New Roman" w:hAnsi="Times New Roman" w:cs="Times New Roman"/>
          <w:color w:val="auto"/>
          <w:sz w:val="24"/>
          <w:szCs w:val="24"/>
          <w:shd w:val="clear" w:color="auto" w:fill="FFFFFF"/>
        </w:rPr>
        <w:t> 2023 Jul; 16(13): 4707.</w:t>
      </w:r>
    </w:p>
    <w:p w14:paraId="398FF1BE" w14:textId="77777777" w:rsidR="007D779F" w:rsidRPr="00A42708" w:rsidRDefault="007D779F" w:rsidP="007D779F">
      <w:pPr>
        <w:pStyle w:val="Heading1"/>
        <w:shd w:val="clear" w:color="auto" w:fill="FFFFFF"/>
        <w:spacing w:before="400" w:after="200" w:line="360" w:lineRule="auto"/>
        <w:jc w:val="both"/>
        <w:rPr>
          <w:rFonts w:ascii="Times New Roman" w:hAnsi="Times New Roman" w:cs="Times New Roman"/>
          <w:b/>
          <w:bCs/>
          <w:color w:val="auto"/>
          <w:sz w:val="24"/>
          <w:szCs w:val="24"/>
        </w:rPr>
      </w:pPr>
      <w:r w:rsidRPr="00A42708">
        <w:rPr>
          <w:rFonts w:ascii="Times New Roman" w:hAnsi="Times New Roman" w:cs="Times New Roman"/>
          <w:color w:val="auto"/>
          <w:sz w:val="24"/>
          <w:szCs w:val="24"/>
          <w:shd w:val="clear" w:color="auto" w:fill="FFFFFF"/>
        </w:rPr>
        <w:t xml:space="preserve">[5] </w:t>
      </w:r>
      <w:r w:rsidRPr="00A42708">
        <w:rPr>
          <w:rFonts w:ascii="Times New Roman" w:hAnsi="Times New Roman" w:cs="Times New Roman"/>
          <w:color w:val="auto"/>
          <w:sz w:val="24"/>
          <w:szCs w:val="24"/>
        </w:rPr>
        <w:t>Karia M.C, Popat M.A. and Sangani K.B. Optimization of Surface Roughness using Taguchi Method for Selective Laser Melting of INCONEL 718, 2018 IJCRT | Volume 6, Issue 2 April 2018 | ISSN: 2320-2882.</w:t>
      </w:r>
    </w:p>
    <w:p w14:paraId="6239C63C" w14:textId="77777777" w:rsidR="007D779F" w:rsidRPr="00A42708" w:rsidRDefault="007D779F" w:rsidP="007D779F">
      <w:pPr>
        <w:pStyle w:val="Heading2"/>
        <w:spacing w:line="360" w:lineRule="auto"/>
        <w:ind w:left="0"/>
        <w:jc w:val="both"/>
        <w:rPr>
          <w:b w:val="0"/>
          <w:bCs/>
          <w:color w:val="auto"/>
          <w:szCs w:val="24"/>
        </w:rPr>
      </w:pPr>
      <w:r w:rsidRPr="00A42708">
        <w:rPr>
          <w:b w:val="0"/>
          <w:color w:val="auto"/>
          <w:szCs w:val="24"/>
        </w:rPr>
        <w:t xml:space="preserve">[6] </w:t>
      </w:r>
      <w:r w:rsidRPr="00A42708">
        <w:rPr>
          <w:rStyle w:val="given-name"/>
          <w:b w:val="0"/>
          <w:color w:val="auto"/>
          <w:szCs w:val="24"/>
        </w:rPr>
        <w:t>D.A.</w:t>
      </w:r>
      <w:r w:rsidRPr="00A42708">
        <w:rPr>
          <w:b w:val="0"/>
          <w:color w:val="auto"/>
          <w:szCs w:val="24"/>
        </w:rPr>
        <w:t> </w:t>
      </w:r>
      <w:proofErr w:type="spellStart"/>
      <w:r w:rsidRPr="00A42708">
        <w:rPr>
          <w:rStyle w:val="text"/>
          <w:b w:val="0"/>
          <w:color w:val="auto"/>
          <w:szCs w:val="24"/>
        </w:rPr>
        <w:t>Lesyk</w:t>
      </w:r>
      <w:proofErr w:type="spellEnd"/>
      <w:r w:rsidRPr="00A42708">
        <w:rPr>
          <w:rStyle w:val="text"/>
          <w:b w:val="0"/>
          <w:color w:val="auto"/>
          <w:szCs w:val="24"/>
        </w:rPr>
        <w:t xml:space="preserve">, </w:t>
      </w:r>
      <w:r w:rsidRPr="00A42708">
        <w:rPr>
          <w:rStyle w:val="given-name"/>
          <w:b w:val="0"/>
          <w:color w:val="auto"/>
          <w:szCs w:val="24"/>
        </w:rPr>
        <w:t>S.</w:t>
      </w:r>
      <w:r w:rsidRPr="00A42708">
        <w:rPr>
          <w:b w:val="0"/>
          <w:color w:val="auto"/>
          <w:szCs w:val="24"/>
        </w:rPr>
        <w:t> </w:t>
      </w:r>
      <w:r w:rsidRPr="00A42708">
        <w:rPr>
          <w:rStyle w:val="text"/>
          <w:b w:val="0"/>
          <w:color w:val="auto"/>
          <w:szCs w:val="24"/>
        </w:rPr>
        <w:t xml:space="preserve">Martinez, </w:t>
      </w:r>
      <w:r w:rsidRPr="00A42708">
        <w:rPr>
          <w:b w:val="0"/>
          <w:color w:val="auto"/>
          <w:szCs w:val="24"/>
        </w:rPr>
        <w:t> </w:t>
      </w:r>
      <w:r w:rsidRPr="00A42708">
        <w:rPr>
          <w:rStyle w:val="given-name"/>
          <w:b w:val="0"/>
          <w:color w:val="auto"/>
          <w:szCs w:val="24"/>
        </w:rPr>
        <w:t>B.N.</w:t>
      </w:r>
      <w:r w:rsidRPr="00A42708">
        <w:rPr>
          <w:rStyle w:val="react-xocs-alternative-link"/>
          <w:b w:val="0"/>
          <w:color w:val="auto"/>
          <w:szCs w:val="24"/>
        </w:rPr>
        <w:t> </w:t>
      </w:r>
      <w:proofErr w:type="spellStart"/>
      <w:r w:rsidRPr="00A42708">
        <w:rPr>
          <w:rStyle w:val="text"/>
          <w:b w:val="0"/>
          <w:color w:val="auto"/>
          <w:szCs w:val="24"/>
        </w:rPr>
        <w:t>Mordyuk</w:t>
      </w:r>
      <w:proofErr w:type="spellEnd"/>
      <w:r w:rsidRPr="00A42708">
        <w:rPr>
          <w:rStyle w:val="text"/>
          <w:b w:val="0"/>
          <w:color w:val="auto"/>
          <w:szCs w:val="24"/>
        </w:rPr>
        <w:t xml:space="preserve">, </w:t>
      </w:r>
      <w:r w:rsidRPr="00A42708">
        <w:rPr>
          <w:rStyle w:val="given-name"/>
          <w:b w:val="0"/>
          <w:color w:val="auto"/>
          <w:szCs w:val="24"/>
        </w:rPr>
        <w:t>V.V.</w:t>
      </w:r>
      <w:r w:rsidRPr="00A42708">
        <w:rPr>
          <w:b w:val="0"/>
          <w:color w:val="auto"/>
          <w:szCs w:val="24"/>
        </w:rPr>
        <w:t> </w:t>
      </w:r>
      <w:proofErr w:type="spellStart"/>
      <w:r w:rsidRPr="00A42708">
        <w:rPr>
          <w:rStyle w:val="text"/>
          <w:b w:val="0"/>
          <w:color w:val="auto"/>
          <w:szCs w:val="24"/>
        </w:rPr>
        <w:t>Dzhemelinskyi</w:t>
      </w:r>
      <w:proofErr w:type="spellEnd"/>
      <w:r w:rsidRPr="00A42708">
        <w:rPr>
          <w:rStyle w:val="text"/>
          <w:b w:val="0"/>
          <w:color w:val="auto"/>
          <w:szCs w:val="24"/>
        </w:rPr>
        <w:t xml:space="preserve">, </w:t>
      </w:r>
      <w:r w:rsidRPr="00A42708">
        <w:rPr>
          <w:rStyle w:val="given-name"/>
          <w:b w:val="0"/>
          <w:color w:val="auto"/>
          <w:szCs w:val="24"/>
        </w:rPr>
        <w:t>А.</w:t>
      </w:r>
      <w:r w:rsidRPr="00A42708">
        <w:rPr>
          <w:b w:val="0"/>
          <w:color w:val="auto"/>
          <w:szCs w:val="24"/>
        </w:rPr>
        <w:t> </w:t>
      </w:r>
      <w:proofErr w:type="spellStart"/>
      <w:r w:rsidRPr="00A42708">
        <w:rPr>
          <w:rStyle w:val="text"/>
          <w:b w:val="0"/>
          <w:color w:val="auto"/>
          <w:szCs w:val="24"/>
        </w:rPr>
        <w:t>Lamikiz</w:t>
      </w:r>
      <w:proofErr w:type="spellEnd"/>
      <w:r w:rsidRPr="00A42708">
        <w:rPr>
          <w:rStyle w:val="text"/>
          <w:b w:val="0"/>
          <w:color w:val="auto"/>
          <w:szCs w:val="24"/>
        </w:rPr>
        <w:t xml:space="preserve"> and </w:t>
      </w:r>
      <w:r w:rsidRPr="00A42708">
        <w:rPr>
          <w:rStyle w:val="given-name"/>
          <w:b w:val="0"/>
          <w:color w:val="auto"/>
          <w:szCs w:val="24"/>
        </w:rPr>
        <w:t>G.I.</w:t>
      </w:r>
      <w:r w:rsidRPr="00A42708">
        <w:rPr>
          <w:b w:val="0"/>
          <w:color w:val="auto"/>
          <w:szCs w:val="24"/>
          <w:u w:val="single"/>
        </w:rPr>
        <w:t> </w:t>
      </w:r>
      <w:r w:rsidRPr="00A42708">
        <w:rPr>
          <w:rStyle w:val="text"/>
          <w:b w:val="0"/>
          <w:color w:val="auto"/>
          <w:szCs w:val="24"/>
        </w:rPr>
        <w:t xml:space="preserve">Prokopenko, </w:t>
      </w:r>
      <w:r w:rsidRPr="00A42708">
        <w:rPr>
          <w:rStyle w:val="title-text"/>
          <w:b w:val="0"/>
          <w:color w:val="auto"/>
          <w:szCs w:val="24"/>
        </w:rPr>
        <w:t xml:space="preserve">Post-processing of the Inconel 718 alloy parts fabricated by selective laser melting: Effects of mechanical surface treatments on surface topography, porosity, hardness and residual stress, </w:t>
      </w:r>
      <w:hyperlink r:id="rId31" w:tooltip="Go to Surface and Coatings Technology on ScienceDirect" w:history="1">
        <w:r w:rsidRPr="00A42708">
          <w:rPr>
            <w:rStyle w:val="anchor-text"/>
            <w:b w:val="0"/>
            <w:color w:val="auto"/>
            <w:szCs w:val="24"/>
          </w:rPr>
          <w:t>Surface and Coatings Technology</w:t>
        </w:r>
      </w:hyperlink>
      <w:r w:rsidRPr="00A42708">
        <w:rPr>
          <w:b w:val="0"/>
          <w:color w:val="auto"/>
          <w:szCs w:val="24"/>
        </w:rPr>
        <w:t xml:space="preserve">, </w:t>
      </w:r>
      <w:hyperlink r:id="rId32" w:tooltip="Go to table of contents for this volume/issue" w:history="1">
        <w:r w:rsidRPr="00A42708">
          <w:rPr>
            <w:rStyle w:val="anchor-text"/>
            <w:b w:val="0"/>
            <w:color w:val="auto"/>
            <w:szCs w:val="24"/>
          </w:rPr>
          <w:t>Volume 381</w:t>
        </w:r>
      </w:hyperlink>
      <w:r w:rsidRPr="00A42708">
        <w:rPr>
          <w:b w:val="0"/>
          <w:color w:val="auto"/>
          <w:szCs w:val="24"/>
        </w:rPr>
        <w:t>, 15 January 2020, 125136.</w:t>
      </w:r>
    </w:p>
    <w:p w14:paraId="5D76DF2F" w14:textId="77777777" w:rsidR="007D779F" w:rsidRPr="00A42708" w:rsidRDefault="007D779F" w:rsidP="007D779F">
      <w:pPr>
        <w:rPr>
          <w:sz w:val="24"/>
          <w:szCs w:val="24"/>
        </w:rPr>
      </w:pPr>
    </w:p>
    <w:p w14:paraId="345D03CA" w14:textId="77777777" w:rsidR="007D779F" w:rsidRDefault="007D779F" w:rsidP="007D779F">
      <w:pPr>
        <w:pStyle w:val="Heading2"/>
        <w:spacing w:line="360" w:lineRule="auto"/>
        <w:ind w:left="0"/>
        <w:jc w:val="both"/>
        <w:rPr>
          <w:b w:val="0"/>
          <w:color w:val="auto"/>
          <w:szCs w:val="24"/>
        </w:rPr>
      </w:pPr>
      <w:r w:rsidRPr="00A42708">
        <w:rPr>
          <w:b w:val="0"/>
          <w:color w:val="auto"/>
          <w:szCs w:val="24"/>
        </w:rPr>
        <w:t xml:space="preserve">[7] </w:t>
      </w:r>
      <w:proofErr w:type="spellStart"/>
      <w:r w:rsidRPr="00A42708">
        <w:rPr>
          <w:rStyle w:val="given-name"/>
          <w:b w:val="0"/>
          <w:color w:val="auto"/>
          <w:szCs w:val="24"/>
        </w:rPr>
        <w:t>Wenquan</w:t>
      </w:r>
      <w:proofErr w:type="spellEnd"/>
      <w:r w:rsidRPr="00A42708">
        <w:rPr>
          <w:b w:val="0"/>
          <w:color w:val="auto"/>
          <w:szCs w:val="24"/>
        </w:rPr>
        <w:t> </w:t>
      </w:r>
      <w:r w:rsidRPr="00A42708">
        <w:rPr>
          <w:rStyle w:val="text"/>
          <w:b w:val="0"/>
          <w:color w:val="auto"/>
          <w:szCs w:val="24"/>
        </w:rPr>
        <w:t xml:space="preserve">Wang, </w:t>
      </w:r>
      <w:r w:rsidRPr="00A42708">
        <w:rPr>
          <w:b w:val="0"/>
          <w:color w:val="auto"/>
          <w:szCs w:val="24"/>
        </w:rPr>
        <w:t> </w:t>
      </w:r>
      <w:proofErr w:type="spellStart"/>
      <w:r w:rsidRPr="00A42708">
        <w:rPr>
          <w:rStyle w:val="given-name"/>
          <w:b w:val="0"/>
          <w:color w:val="auto"/>
          <w:szCs w:val="24"/>
        </w:rPr>
        <w:t>Suyu</w:t>
      </w:r>
      <w:proofErr w:type="spellEnd"/>
      <w:r w:rsidRPr="00A42708">
        <w:rPr>
          <w:rStyle w:val="react-xocs-alternative-link"/>
          <w:b w:val="0"/>
          <w:color w:val="auto"/>
          <w:szCs w:val="24"/>
        </w:rPr>
        <w:t> </w:t>
      </w:r>
      <w:r w:rsidRPr="00A42708">
        <w:rPr>
          <w:rStyle w:val="text"/>
          <w:b w:val="0"/>
          <w:color w:val="auto"/>
          <w:szCs w:val="24"/>
        </w:rPr>
        <w:t>Wang</w:t>
      </w:r>
      <w:r w:rsidRPr="00A42708">
        <w:rPr>
          <w:rStyle w:val="react-xocs-alternative-link"/>
          <w:b w:val="0"/>
          <w:color w:val="auto"/>
          <w:szCs w:val="24"/>
        </w:rPr>
        <w:t> </w:t>
      </w:r>
      <w:r w:rsidRPr="00A42708">
        <w:rPr>
          <w:b w:val="0"/>
          <w:color w:val="auto"/>
          <w:szCs w:val="24"/>
        </w:rPr>
        <w:t>, </w:t>
      </w:r>
      <w:r w:rsidRPr="00A42708">
        <w:rPr>
          <w:rStyle w:val="given-name"/>
          <w:b w:val="0"/>
          <w:color w:val="auto"/>
          <w:szCs w:val="24"/>
        </w:rPr>
        <w:t>Xinge</w:t>
      </w:r>
      <w:r w:rsidRPr="00A42708">
        <w:rPr>
          <w:rStyle w:val="react-xocs-alternative-link"/>
          <w:b w:val="0"/>
          <w:color w:val="auto"/>
          <w:szCs w:val="24"/>
        </w:rPr>
        <w:t> </w:t>
      </w:r>
      <w:r w:rsidRPr="00A42708">
        <w:rPr>
          <w:rStyle w:val="text"/>
          <w:b w:val="0"/>
          <w:color w:val="auto"/>
          <w:szCs w:val="24"/>
        </w:rPr>
        <w:t xml:space="preserve">Zhang, </w:t>
      </w:r>
      <w:r w:rsidRPr="00A42708">
        <w:rPr>
          <w:rStyle w:val="given-name"/>
          <w:b w:val="0"/>
          <w:color w:val="auto"/>
          <w:szCs w:val="24"/>
        </w:rPr>
        <w:t>Fei</w:t>
      </w:r>
      <w:r w:rsidRPr="00A42708">
        <w:rPr>
          <w:rStyle w:val="react-xocs-alternative-link"/>
          <w:b w:val="0"/>
          <w:color w:val="auto"/>
          <w:szCs w:val="24"/>
        </w:rPr>
        <w:t> </w:t>
      </w:r>
      <w:r w:rsidRPr="00A42708">
        <w:rPr>
          <w:rStyle w:val="text"/>
          <w:b w:val="0"/>
          <w:color w:val="auto"/>
          <w:szCs w:val="24"/>
        </w:rPr>
        <w:t>Chen</w:t>
      </w:r>
      <w:r w:rsidRPr="00A42708">
        <w:rPr>
          <w:b w:val="0"/>
          <w:color w:val="auto"/>
          <w:szCs w:val="24"/>
        </w:rPr>
        <w:t>, </w:t>
      </w:r>
      <w:r w:rsidRPr="00A42708">
        <w:rPr>
          <w:rStyle w:val="given-name"/>
          <w:b w:val="0"/>
          <w:color w:val="auto"/>
          <w:szCs w:val="24"/>
        </w:rPr>
        <w:t>Yuxin</w:t>
      </w:r>
      <w:r w:rsidRPr="00A42708">
        <w:rPr>
          <w:rStyle w:val="react-xocs-alternative-link"/>
          <w:b w:val="0"/>
          <w:color w:val="auto"/>
          <w:szCs w:val="24"/>
        </w:rPr>
        <w:t> </w:t>
      </w:r>
      <w:r w:rsidRPr="00A42708">
        <w:rPr>
          <w:rStyle w:val="text"/>
          <w:b w:val="0"/>
          <w:color w:val="auto"/>
          <w:szCs w:val="24"/>
        </w:rPr>
        <w:t xml:space="preserve">Xu and </w:t>
      </w:r>
      <w:proofErr w:type="spellStart"/>
      <w:r w:rsidRPr="00A42708">
        <w:rPr>
          <w:rStyle w:val="given-name"/>
          <w:b w:val="0"/>
          <w:color w:val="auto"/>
          <w:szCs w:val="24"/>
        </w:rPr>
        <w:t>Yingtao</w:t>
      </w:r>
      <w:proofErr w:type="spellEnd"/>
      <w:r w:rsidRPr="00A42708">
        <w:rPr>
          <w:b w:val="0"/>
          <w:color w:val="auto"/>
          <w:szCs w:val="24"/>
        </w:rPr>
        <w:t> </w:t>
      </w:r>
      <w:r w:rsidRPr="00A42708">
        <w:rPr>
          <w:rStyle w:val="text"/>
          <w:b w:val="0"/>
          <w:color w:val="auto"/>
          <w:szCs w:val="24"/>
        </w:rPr>
        <w:t xml:space="preserve">Tian, </w:t>
      </w:r>
      <w:r w:rsidRPr="00A42708">
        <w:rPr>
          <w:rStyle w:val="title-text"/>
          <w:b w:val="0"/>
          <w:color w:val="auto"/>
          <w:szCs w:val="24"/>
        </w:rPr>
        <w:t xml:space="preserve">Process parameter optimization for selective laser melting of Inconel 718 superalloy and the effects of subsequent heat treatment on the microstructural evolution and mechanical properties, </w:t>
      </w:r>
      <w:hyperlink r:id="rId33" w:tooltip="Go to Journal of Manufacturing Processes on ScienceDirect" w:history="1">
        <w:r w:rsidRPr="00A42708">
          <w:rPr>
            <w:rStyle w:val="anchor-text"/>
            <w:b w:val="0"/>
            <w:color w:val="auto"/>
            <w:szCs w:val="24"/>
          </w:rPr>
          <w:t>Journal of Manufacturing Processes</w:t>
        </w:r>
      </w:hyperlink>
      <w:r w:rsidRPr="00A42708">
        <w:rPr>
          <w:b w:val="0"/>
          <w:color w:val="auto"/>
          <w:szCs w:val="24"/>
        </w:rPr>
        <w:t xml:space="preserve">, </w:t>
      </w:r>
      <w:hyperlink r:id="rId34" w:tooltip="Go to table of contents for this volume/issue" w:history="1">
        <w:r w:rsidRPr="00A42708">
          <w:rPr>
            <w:rStyle w:val="anchor-text"/>
            <w:b w:val="0"/>
            <w:color w:val="auto"/>
            <w:szCs w:val="24"/>
          </w:rPr>
          <w:t>Volume 64</w:t>
        </w:r>
      </w:hyperlink>
      <w:r w:rsidRPr="00A42708">
        <w:rPr>
          <w:b w:val="0"/>
          <w:color w:val="auto"/>
          <w:szCs w:val="24"/>
        </w:rPr>
        <w:t>, April 2021, Pages 530-543.</w:t>
      </w:r>
    </w:p>
    <w:p w14:paraId="594C05E4" w14:textId="77777777" w:rsidR="00A42708" w:rsidRDefault="00A42708" w:rsidP="00A42708">
      <w:pPr>
        <w:rPr>
          <w:lang w:val="en-IN" w:eastAsia="en-IN"/>
        </w:rPr>
      </w:pPr>
    </w:p>
    <w:p w14:paraId="19597FF9" w14:textId="77777777" w:rsidR="00A42708" w:rsidRDefault="00A42708" w:rsidP="00A42708">
      <w:pPr>
        <w:pStyle w:val="Heading1"/>
        <w:shd w:val="clear" w:color="auto" w:fill="FCFCFC"/>
        <w:spacing w:before="0" w:after="240" w:line="360" w:lineRule="auto"/>
        <w:jc w:val="both"/>
        <w:rPr>
          <w:rFonts w:ascii="Times New Roman" w:hAnsi="Times New Roman" w:cs="Times New Roman"/>
          <w:color w:val="auto"/>
          <w:sz w:val="24"/>
          <w:szCs w:val="24"/>
          <w:shd w:val="clear" w:color="auto" w:fill="FCFCFC"/>
        </w:rPr>
      </w:pPr>
      <w:r w:rsidRPr="00A42708">
        <w:rPr>
          <w:rFonts w:ascii="Times New Roman" w:hAnsi="Times New Roman" w:cs="Times New Roman"/>
          <w:color w:val="auto"/>
          <w:sz w:val="24"/>
          <w:szCs w:val="24"/>
        </w:rPr>
        <w:t xml:space="preserve">[8] </w:t>
      </w:r>
      <w:hyperlink r:id="rId35" w:anchor="auth-Cuiyuan-Lu-Aff1" w:history="1">
        <w:proofErr w:type="spellStart"/>
        <w:r w:rsidRPr="00A42708">
          <w:rPr>
            <w:rFonts w:ascii="Times New Roman" w:hAnsi="Times New Roman" w:cs="Times New Roman"/>
            <w:color w:val="auto"/>
            <w:sz w:val="24"/>
            <w:szCs w:val="24"/>
            <w:lang w:eastAsia="en-IN"/>
          </w:rPr>
          <w:t>Cuiyuan</w:t>
        </w:r>
        <w:proofErr w:type="spellEnd"/>
        <w:r w:rsidRPr="00A42708">
          <w:rPr>
            <w:rFonts w:ascii="Times New Roman" w:hAnsi="Times New Roman" w:cs="Times New Roman"/>
            <w:color w:val="auto"/>
            <w:sz w:val="24"/>
            <w:szCs w:val="24"/>
            <w:lang w:eastAsia="en-IN"/>
          </w:rPr>
          <w:t xml:space="preserve"> Lu</w:t>
        </w:r>
      </w:hyperlink>
      <w:r w:rsidRPr="00A42708">
        <w:rPr>
          <w:rFonts w:ascii="Times New Roman" w:hAnsi="Times New Roman" w:cs="Times New Roman"/>
          <w:color w:val="auto"/>
          <w:sz w:val="24"/>
          <w:szCs w:val="24"/>
          <w:lang w:eastAsia="en-IN"/>
        </w:rPr>
        <w:t> &amp; </w:t>
      </w:r>
      <w:hyperlink r:id="rId36" w:anchor="auth-Jing-Shi-Aff1" w:history="1">
        <w:r w:rsidRPr="00A42708">
          <w:rPr>
            <w:rFonts w:ascii="Times New Roman" w:hAnsi="Times New Roman" w:cs="Times New Roman"/>
            <w:color w:val="auto"/>
            <w:sz w:val="24"/>
            <w:szCs w:val="24"/>
            <w:lang w:eastAsia="en-IN"/>
          </w:rPr>
          <w:t xml:space="preserve">Jing </w:t>
        </w:r>
        <w:proofErr w:type="spellStart"/>
        <w:r w:rsidRPr="00A42708">
          <w:rPr>
            <w:rFonts w:ascii="Times New Roman" w:hAnsi="Times New Roman" w:cs="Times New Roman"/>
            <w:color w:val="auto"/>
            <w:sz w:val="24"/>
            <w:szCs w:val="24"/>
            <w:lang w:eastAsia="en-IN"/>
          </w:rPr>
          <w:t>Sh</w:t>
        </w:r>
        <w:proofErr w:type="spellEnd"/>
      </w:hyperlink>
      <w:r w:rsidRPr="00A42708">
        <w:rPr>
          <w:rFonts w:ascii="Times New Roman" w:hAnsi="Times New Roman" w:cs="Times New Roman"/>
          <w:color w:val="auto"/>
          <w:sz w:val="24"/>
          <w:szCs w:val="24"/>
          <w:lang w:eastAsia="en-IN"/>
        </w:rPr>
        <w:t xml:space="preserve">, </w:t>
      </w:r>
      <w:r w:rsidRPr="00A42708">
        <w:rPr>
          <w:rFonts w:ascii="Times New Roman" w:hAnsi="Times New Roman" w:cs="Times New Roman"/>
          <w:color w:val="auto"/>
          <w:sz w:val="24"/>
          <w:szCs w:val="24"/>
        </w:rPr>
        <w:t xml:space="preserve">Relative density and surface roughness prediction for Inconel 718 by selective laser melting: central composite design and multi-objective optimization, Springer, </w:t>
      </w:r>
      <w:r w:rsidRPr="00A42708">
        <w:rPr>
          <w:rFonts w:ascii="Times New Roman" w:hAnsi="Times New Roman" w:cs="Times New Roman"/>
          <w:color w:val="auto"/>
          <w:sz w:val="24"/>
          <w:szCs w:val="24"/>
          <w:shd w:val="clear" w:color="auto" w:fill="FCFCFC"/>
        </w:rPr>
        <w:t>The International Journal of Advanced Manufacturing Technology </w:t>
      </w:r>
      <w:r w:rsidRPr="00A42708">
        <w:rPr>
          <w:rStyle w:val="u-visually-hidden"/>
          <w:rFonts w:ascii="Times New Roman" w:hAnsi="Times New Roman" w:cs="Times New Roman"/>
          <w:color w:val="auto"/>
          <w:sz w:val="24"/>
          <w:szCs w:val="24"/>
          <w:bdr w:val="none" w:sz="0" w:space="0" w:color="auto" w:frame="1"/>
          <w:shd w:val="clear" w:color="auto" w:fill="FCFCFC"/>
        </w:rPr>
        <w:t>volume</w:t>
      </w:r>
      <w:r w:rsidRPr="00A42708">
        <w:rPr>
          <w:rFonts w:ascii="Times New Roman" w:hAnsi="Times New Roman" w:cs="Times New Roman"/>
          <w:color w:val="auto"/>
          <w:sz w:val="24"/>
          <w:szCs w:val="24"/>
          <w:shd w:val="clear" w:color="auto" w:fill="FCFCFC"/>
        </w:rPr>
        <w:t> 119, </w:t>
      </w:r>
      <w:r w:rsidRPr="00A42708">
        <w:rPr>
          <w:rStyle w:val="u-visually-hidden"/>
          <w:rFonts w:ascii="Times New Roman" w:hAnsi="Times New Roman" w:cs="Times New Roman"/>
          <w:color w:val="auto"/>
          <w:sz w:val="24"/>
          <w:szCs w:val="24"/>
          <w:bdr w:val="none" w:sz="0" w:space="0" w:color="auto" w:frame="1"/>
          <w:shd w:val="clear" w:color="auto" w:fill="FCFCFC"/>
        </w:rPr>
        <w:t>pages</w:t>
      </w:r>
      <w:r w:rsidRPr="00A42708">
        <w:rPr>
          <w:rFonts w:ascii="Times New Roman" w:hAnsi="Times New Roman" w:cs="Times New Roman"/>
          <w:color w:val="auto"/>
          <w:sz w:val="24"/>
          <w:szCs w:val="24"/>
          <w:shd w:val="clear" w:color="auto" w:fill="FCFCFC"/>
        </w:rPr>
        <w:t>3931–3949 (2022).</w:t>
      </w:r>
    </w:p>
    <w:p w14:paraId="03264E9B" w14:textId="77777777" w:rsidR="00A42708" w:rsidRPr="00A42708" w:rsidRDefault="00A42708" w:rsidP="00A42708">
      <w:pPr>
        <w:pStyle w:val="Heading1"/>
        <w:shd w:val="clear" w:color="auto" w:fill="FCFCFC"/>
        <w:spacing w:before="0" w:after="240" w:line="360" w:lineRule="auto"/>
        <w:jc w:val="both"/>
        <w:rPr>
          <w:rFonts w:ascii="Times New Roman" w:hAnsi="Times New Roman" w:cs="Times New Roman"/>
          <w:b/>
          <w:bCs/>
          <w:color w:val="auto"/>
          <w:sz w:val="24"/>
          <w:szCs w:val="24"/>
          <w:shd w:val="clear" w:color="auto" w:fill="FCFCFC"/>
        </w:rPr>
      </w:pPr>
      <w:r w:rsidRPr="00A42708">
        <w:rPr>
          <w:rFonts w:ascii="Times New Roman" w:hAnsi="Times New Roman" w:cs="Times New Roman"/>
          <w:color w:val="auto"/>
          <w:sz w:val="24"/>
          <w:szCs w:val="24"/>
          <w:shd w:val="clear" w:color="auto" w:fill="FCFCFC"/>
        </w:rPr>
        <w:t xml:space="preserve">[9] </w:t>
      </w:r>
      <w:hyperlink r:id="rId37" w:anchor="auth-Yusuf-Kaynak-Aff1" w:history="1">
        <w:r w:rsidRPr="00A42708">
          <w:rPr>
            <w:rStyle w:val="Hyperlink"/>
            <w:rFonts w:ascii="Times New Roman" w:hAnsi="Times New Roman" w:cs="Times New Roman"/>
            <w:color w:val="auto"/>
            <w:sz w:val="24"/>
            <w:szCs w:val="24"/>
            <w:u w:val="none"/>
            <w:shd w:val="clear" w:color="auto" w:fill="FCFCFC"/>
          </w:rPr>
          <w:t>Yusuf Kaynak</w:t>
        </w:r>
      </w:hyperlink>
      <w:r w:rsidRPr="00A42708">
        <w:rPr>
          <w:rFonts w:ascii="Times New Roman" w:hAnsi="Times New Roman" w:cs="Times New Roman"/>
          <w:color w:val="auto"/>
          <w:sz w:val="24"/>
          <w:szCs w:val="24"/>
        </w:rPr>
        <w:t xml:space="preserve"> &amp; </w:t>
      </w:r>
      <w:hyperlink r:id="rId38" w:anchor="auth-Emre-Tascioglu-Aff2" w:history="1">
        <w:r w:rsidRPr="00A42708">
          <w:rPr>
            <w:rStyle w:val="Hyperlink"/>
            <w:rFonts w:ascii="Times New Roman" w:hAnsi="Times New Roman" w:cs="Times New Roman"/>
            <w:color w:val="auto"/>
            <w:sz w:val="24"/>
            <w:szCs w:val="24"/>
            <w:u w:val="none"/>
          </w:rPr>
          <w:t xml:space="preserve">Emre </w:t>
        </w:r>
        <w:proofErr w:type="spellStart"/>
        <w:r w:rsidRPr="00A42708">
          <w:rPr>
            <w:rStyle w:val="Hyperlink"/>
            <w:rFonts w:ascii="Times New Roman" w:hAnsi="Times New Roman" w:cs="Times New Roman"/>
            <w:color w:val="auto"/>
            <w:sz w:val="24"/>
            <w:szCs w:val="24"/>
            <w:u w:val="none"/>
          </w:rPr>
          <w:t>Tascioglu</w:t>
        </w:r>
        <w:proofErr w:type="spellEnd"/>
      </w:hyperlink>
      <w:r w:rsidRPr="00A42708">
        <w:rPr>
          <w:rFonts w:ascii="Times New Roman" w:hAnsi="Times New Roman" w:cs="Times New Roman"/>
          <w:color w:val="auto"/>
          <w:sz w:val="24"/>
          <w:szCs w:val="24"/>
        </w:rPr>
        <w:t xml:space="preserve">, Post-processing effects on the surface characteristics of Inconel 718 alloy fabricated by selective laser melting additive manufacturing, Springer, </w:t>
      </w:r>
      <w:hyperlink r:id="rId39" w:history="1">
        <w:r w:rsidRPr="00A42708">
          <w:rPr>
            <w:rStyle w:val="Hyperlink"/>
            <w:rFonts w:ascii="Times New Roman" w:hAnsi="Times New Roman" w:cs="Times New Roman"/>
            <w:color w:val="auto"/>
            <w:sz w:val="24"/>
            <w:szCs w:val="24"/>
            <w:u w:val="none"/>
            <w:shd w:val="clear" w:color="auto" w:fill="FCFCFC"/>
          </w:rPr>
          <w:t>Progress in Additive Manufacturing</w:t>
        </w:r>
      </w:hyperlink>
      <w:r w:rsidRPr="00A42708">
        <w:rPr>
          <w:rFonts w:ascii="Times New Roman" w:hAnsi="Times New Roman" w:cs="Times New Roman"/>
          <w:color w:val="auto"/>
          <w:sz w:val="24"/>
          <w:szCs w:val="24"/>
          <w:shd w:val="clear" w:color="auto" w:fill="FCFCFC"/>
        </w:rPr>
        <w:t> </w:t>
      </w:r>
      <w:r w:rsidRPr="00A42708">
        <w:rPr>
          <w:rStyle w:val="u-visually-hidden"/>
          <w:rFonts w:ascii="Times New Roman" w:hAnsi="Times New Roman" w:cs="Times New Roman"/>
          <w:color w:val="auto"/>
          <w:sz w:val="24"/>
          <w:szCs w:val="24"/>
          <w:bdr w:val="none" w:sz="0" w:space="0" w:color="auto" w:frame="1"/>
          <w:shd w:val="clear" w:color="auto" w:fill="FCFCFC"/>
        </w:rPr>
        <w:t>volume</w:t>
      </w:r>
      <w:r w:rsidRPr="00A42708">
        <w:rPr>
          <w:rFonts w:ascii="Times New Roman" w:hAnsi="Times New Roman" w:cs="Times New Roman"/>
          <w:color w:val="auto"/>
          <w:sz w:val="24"/>
          <w:szCs w:val="24"/>
          <w:shd w:val="clear" w:color="auto" w:fill="FCFCFC"/>
        </w:rPr>
        <w:t> 5, </w:t>
      </w:r>
      <w:r w:rsidRPr="00A42708">
        <w:rPr>
          <w:rStyle w:val="u-visually-hidden"/>
          <w:rFonts w:ascii="Times New Roman" w:hAnsi="Times New Roman" w:cs="Times New Roman"/>
          <w:color w:val="auto"/>
          <w:sz w:val="24"/>
          <w:szCs w:val="24"/>
          <w:bdr w:val="none" w:sz="0" w:space="0" w:color="auto" w:frame="1"/>
          <w:shd w:val="clear" w:color="auto" w:fill="FCFCFC"/>
        </w:rPr>
        <w:t>pages</w:t>
      </w:r>
      <w:r w:rsidRPr="00A42708">
        <w:rPr>
          <w:rFonts w:ascii="Times New Roman" w:hAnsi="Times New Roman" w:cs="Times New Roman"/>
          <w:color w:val="auto"/>
          <w:sz w:val="24"/>
          <w:szCs w:val="24"/>
          <w:shd w:val="clear" w:color="auto" w:fill="FCFCFC"/>
        </w:rPr>
        <w:t>221–234 (2020).</w:t>
      </w:r>
    </w:p>
    <w:p w14:paraId="7F4B3467" w14:textId="77777777" w:rsidR="00A42708" w:rsidRPr="00A42708" w:rsidRDefault="00A42708" w:rsidP="00A42708"/>
    <w:p w14:paraId="6EF71E7C" w14:textId="77777777" w:rsidR="00A42708" w:rsidRPr="00A42708" w:rsidRDefault="00A42708" w:rsidP="00A42708">
      <w:pPr>
        <w:rPr>
          <w:lang w:val="en-IN" w:eastAsia="en-IN"/>
        </w:rPr>
      </w:pPr>
    </w:p>
    <w:p w14:paraId="6F671D91" w14:textId="77777777" w:rsidR="007D779F" w:rsidRPr="00A42708" w:rsidRDefault="007D779F" w:rsidP="007D779F">
      <w:pPr>
        <w:rPr>
          <w:sz w:val="24"/>
          <w:szCs w:val="24"/>
        </w:rPr>
      </w:pPr>
    </w:p>
    <w:p w14:paraId="45789FE0" w14:textId="77777777" w:rsidR="007D779F" w:rsidRPr="00A42708" w:rsidRDefault="007D779F" w:rsidP="007D779F">
      <w:pPr>
        <w:pStyle w:val="Heading1"/>
        <w:shd w:val="clear" w:color="auto" w:fill="FCFCFC"/>
        <w:spacing w:before="0" w:after="240" w:line="360" w:lineRule="auto"/>
        <w:jc w:val="both"/>
        <w:rPr>
          <w:rFonts w:ascii="Times New Roman" w:hAnsi="Times New Roman" w:cs="Times New Roman"/>
          <w:b/>
          <w:bCs/>
          <w:color w:val="auto"/>
          <w:sz w:val="24"/>
          <w:szCs w:val="24"/>
        </w:rPr>
      </w:pPr>
      <w:r w:rsidRPr="00A42708">
        <w:rPr>
          <w:rFonts w:ascii="Times New Roman" w:hAnsi="Times New Roman" w:cs="Times New Roman"/>
          <w:color w:val="auto"/>
          <w:sz w:val="24"/>
          <w:szCs w:val="24"/>
          <w:shd w:val="clear" w:color="auto" w:fill="FCFCFC"/>
        </w:rPr>
        <w:lastRenderedPageBreak/>
        <w:t xml:space="preserve">[10] </w:t>
      </w:r>
      <w:hyperlink r:id="rId40" w:anchor="auth-Zhibo-Luo-Aff1" w:history="1">
        <w:proofErr w:type="spellStart"/>
        <w:r w:rsidRPr="00A42708">
          <w:rPr>
            <w:rStyle w:val="Hyperlink"/>
            <w:rFonts w:ascii="Times New Roman" w:hAnsi="Times New Roman" w:cs="Times New Roman"/>
            <w:color w:val="auto"/>
            <w:sz w:val="24"/>
            <w:szCs w:val="24"/>
            <w:u w:val="none"/>
            <w:shd w:val="clear" w:color="auto" w:fill="FCFCFC"/>
          </w:rPr>
          <w:t>Zhibo</w:t>
        </w:r>
        <w:proofErr w:type="spellEnd"/>
        <w:r w:rsidRPr="00A42708">
          <w:rPr>
            <w:rStyle w:val="Hyperlink"/>
            <w:rFonts w:ascii="Times New Roman" w:hAnsi="Times New Roman" w:cs="Times New Roman"/>
            <w:color w:val="auto"/>
            <w:sz w:val="24"/>
            <w:szCs w:val="24"/>
            <w:u w:val="none"/>
            <w:shd w:val="clear" w:color="auto" w:fill="FCFCFC"/>
          </w:rPr>
          <w:t xml:space="preserve"> Luo</w:t>
        </w:r>
      </w:hyperlink>
      <w:r w:rsidRPr="00A42708">
        <w:rPr>
          <w:rFonts w:ascii="Times New Roman" w:hAnsi="Times New Roman" w:cs="Times New Roman"/>
          <w:color w:val="auto"/>
          <w:sz w:val="24"/>
          <w:szCs w:val="24"/>
          <w:shd w:val="clear" w:color="auto" w:fill="FCFCFC"/>
        </w:rPr>
        <w:t xml:space="preserve"> and </w:t>
      </w:r>
      <w:hyperlink r:id="rId41" w:anchor="auth-Yaoyao-Zhao-Aff1" w:history="1">
        <w:proofErr w:type="spellStart"/>
        <w:r w:rsidRPr="00A42708">
          <w:rPr>
            <w:rStyle w:val="Hyperlink"/>
            <w:rFonts w:ascii="Times New Roman" w:hAnsi="Times New Roman" w:cs="Times New Roman"/>
            <w:color w:val="auto"/>
            <w:sz w:val="24"/>
            <w:szCs w:val="24"/>
            <w:u w:val="none"/>
          </w:rPr>
          <w:t>Yaoyao</w:t>
        </w:r>
        <w:proofErr w:type="spellEnd"/>
        <w:r w:rsidRPr="00A42708">
          <w:rPr>
            <w:rStyle w:val="Hyperlink"/>
            <w:rFonts w:ascii="Times New Roman" w:hAnsi="Times New Roman" w:cs="Times New Roman"/>
            <w:color w:val="auto"/>
            <w:sz w:val="24"/>
            <w:szCs w:val="24"/>
            <w:u w:val="none"/>
          </w:rPr>
          <w:t xml:space="preserve"> Zhao</w:t>
        </w:r>
      </w:hyperlink>
      <w:r w:rsidRPr="00A42708">
        <w:rPr>
          <w:rFonts w:ascii="Times New Roman" w:hAnsi="Times New Roman" w:cs="Times New Roman"/>
          <w:color w:val="auto"/>
          <w:sz w:val="24"/>
          <w:szCs w:val="24"/>
        </w:rPr>
        <w:t xml:space="preserve">, Efficient thermal finite element modeling of selective laser melting of Inconel 718, Springer, </w:t>
      </w:r>
      <w:r w:rsidRPr="00A42708">
        <w:rPr>
          <w:rFonts w:ascii="Times New Roman" w:hAnsi="Times New Roman" w:cs="Times New Roman"/>
          <w:color w:val="auto"/>
          <w:sz w:val="24"/>
          <w:szCs w:val="24"/>
          <w:shd w:val="clear" w:color="auto" w:fill="FCFCFC"/>
        </w:rPr>
        <w:t>Computational Mechanics </w:t>
      </w:r>
      <w:r w:rsidRPr="00A42708">
        <w:rPr>
          <w:rStyle w:val="u-visually-hidden"/>
          <w:rFonts w:ascii="Times New Roman" w:hAnsi="Times New Roman" w:cs="Times New Roman"/>
          <w:color w:val="auto"/>
          <w:sz w:val="24"/>
          <w:szCs w:val="24"/>
          <w:bdr w:val="none" w:sz="0" w:space="0" w:color="auto" w:frame="1"/>
          <w:shd w:val="clear" w:color="auto" w:fill="FCFCFC"/>
        </w:rPr>
        <w:t>volume</w:t>
      </w:r>
      <w:r w:rsidRPr="00A42708">
        <w:rPr>
          <w:rFonts w:ascii="Times New Roman" w:hAnsi="Times New Roman" w:cs="Times New Roman"/>
          <w:color w:val="auto"/>
          <w:sz w:val="24"/>
          <w:szCs w:val="24"/>
          <w:shd w:val="clear" w:color="auto" w:fill="FCFCFC"/>
        </w:rPr>
        <w:t> 65, </w:t>
      </w:r>
      <w:r w:rsidRPr="00A42708">
        <w:rPr>
          <w:rStyle w:val="u-visually-hidden"/>
          <w:rFonts w:ascii="Times New Roman" w:hAnsi="Times New Roman" w:cs="Times New Roman"/>
          <w:color w:val="auto"/>
          <w:sz w:val="24"/>
          <w:szCs w:val="24"/>
          <w:bdr w:val="none" w:sz="0" w:space="0" w:color="auto" w:frame="1"/>
          <w:shd w:val="clear" w:color="auto" w:fill="FCFCFC"/>
        </w:rPr>
        <w:t>pages</w:t>
      </w:r>
      <w:r w:rsidRPr="00A42708">
        <w:rPr>
          <w:rFonts w:ascii="Times New Roman" w:hAnsi="Times New Roman" w:cs="Times New Roman"/>
          <w:color w:val="auto"/>
          <w:sz w:val="24"/>
          <w:szCs w:val="24"/>
          <w:shd w:val="clear" w:color="auto" w:fill="FCFCFC"/>
        </w:rPr>
        <w:t>763–787 (2020)</w:t>
      </w:r>
    </w:p>
    <w:p w14:paraId="3F9A23B9" w14:textId="77777777" w:rsidR="007D779F" w:rsidRPr="00A42708" w:rsidRDefault="007D779F" w:rsidP="007D779F">
      <w:pPr>
        <w:pStyle w:val="Heading2"/>
        <w:spacing w:line="360" w:lineRule="auto"/>
        <w:ind w:left="0"/>
        <w:jc w:val="both"/>
        <w:rPr>
          <w:b w:val="0"/>
          <w:bCs/>
          <w:color w:val="auto"/>
          <w:szCs w:val="24"/>
        </w:rPr>
      </w:pPr>
      <w:r w:rsidRPr="00A42708">
        <w:rPr>
          <w:b w:val="0"/>
          <w:color w:val="auto"/>
          <w:szCs w:val="24"/>
        </w:rPr>
        <w:t xml:space="preserve">[11] </w:t>
      </w:r>
      <w:r w:rsidRPr="00A42708">
        <w:rPr>
          <w:rStyle w:val="given-name"/>
          <w:b w:val="0"/>
          <w:color w:val="auto"/>
          <w:szCs w:val="24"/>
        </w:rPr>
        <w:t>Glenn E.</w:t>
      </w:r>
      <w:r w:rsidRPr="00A42708">
        <w:rPr>
          <w:b w:val="0"/>
          <w:color w:val="auto"/>
          <w:szCs w:val="24"/>
        </w:rPr>
        <w:t> </w:t>
      </w:r>
      <w:r w:rsidRPr="00A42708">
        <w:rPr>
          <w:rStyle w:val="text"/>
          <w:b w:val="0"/>
          <w:color w:val="auto"/>
          <w:szCs w:val="24"/>
        </w:rPr>
        <w:t xml:space="preserve">Bean, </w:t>
      </w:r>
      <w:r w:rsidRPr="00A42708">
        <w:rPr>
          <w:rStyle w:val="given-name"/>
          <w:b w:val="0"/>
          <w:color w:val="auto"/>
          <w:szCs w:val="24"/>
        </w:rPr>
        <w:t>David B.</w:t>
      </w:r>
      <w:r w:rsidRPr="00A42708">
        <w:rPr>
          <w:rStyle w:val="react-xocs-alternative-link"/>
          <w:b w:val="0"/>
          <w:color w:val="auto"/>
          <w:szCs w:val="24"/>
        </w:rPr>
        <w:t> </w:t>
      </w:r>
      <w:r w:rsidRPr="00A42708">
        <w:rPr>
          <w:rStyle w:val="text"/>
          <w:b w:val="0"/>
          <w:color w:val="auto"/>
          <w:szCs w:val="24"/>
        </w:rPr>
        <w:t>Witkin</w:t>
      </w:r>
      <w:r w:rsidRPr="00A42708">
        <w:rPr>
          <w:b w:val="0"/>
          <w:color w:val="auto"/>
          <w:szCs w:val="24"/>
        </w:rPr>
        <w:t>, </w:t>
      </w:r>
      <w:r w:rsidRPr="00A42708">
        <w:rPr>
          <w:rStyle w:val="given-name"/>
          <w:b w:val="0"/>
          <w:color w:val="auto"/>
          <w:szCs w:val="24"/>
        </w:rPr>
        <w:t>Tait D.</w:t>
      </w:r>
      <w:r w:rsidRPr="00A42708">
        <w:rPr>
          <w:rStyle w:val="react-xocs-alternative-link"/>
          <w:b w:val="0"/>
          <w:color w:val="auto"/>
          <w:szCs w:val="24"/>
        </w:rPr>
        <w:t> </w:t>
      </w:r>
      <w:r w:rsidRPr="00A42708">
        <w:rPr>
          <w:rStyle w:val="text"/>
          <w:b w:val="0"/>
          <w:color w:val="auto"/>
          <w:szCs w:val="24"/>
        </w:rPr>
        <w:t>McLouth</w:t>
      </w:r>
      <w:r w:rsidRPr="00A42708">
        <w:rPr>
          <w:b w:val="0"/>
          <w:color w:val="auto"/>
          <w:szCs w:val="24"/>
        </w:rPr>
        <w:t>, </w:t>
      </w:r>
      <w:r w:rsidRPr="00A42708">
        <w:rPr>
          <w:rStyle w:val="given-name"/>
          <w:b w:val="0"/>
          <w:color w:val="auto"/>
          <w:szCs w:val="24"/>
        </w:rPr>
        <w:t>Dhruv N.</w:t>
      </w:r>
      <w:r w:rsidRPr="00A42708">
        <w:rPr>
          <w:rStyle w:val="react-xocs-alternative-link"/>
          <w:b w:val="0"/>
          <w:color w:val="auto"/>
          <w:szCs w:val="24"/>
        </w:rPr>
        <w:t> </w:t>
      </w:r>
      <w:r w:rsidRPr="00A42708">
        <w:rPr>
          <w:rStyle w:val="text"/>
          <w:b w:val="0"/>
          <w:color w:val="auto"/>
          <w:szCs w:val="24"/>
        </w:rPr>
        <w:t>Patel</w:t>
      </w:r>
      <w:r w:rsidRPr="00A42708">
        <w:rPr>
          <w:b w:val="0"/>
          <w:color w:val="auto"/>
          <w:szCs w:val="24"/>
        </w:rPr>
        <w:t xml:space="preserve"> and </w:t>
      </w:r>
      <w:r w:rsidRPr="00A42708">
        <w:rPr>
          <w:rStyle w:val="given-name"/>
          <w:b w:val="0"/>
          <w:color w:val="auto"/>
          <w:szCs w:val="24"/>
        </w:rPr>
        <w:t>Rafael J.</w:t>
      </w:r>
      <w:r w:rsidRPr="00A42708">
        <w:rPr>
          <w:b w:val="0"/>
          <w:color w:val="auto"/>
          <w:szCs w:val="24"/>
          <w:u w:val="single"/>
        </w:rPr>
        <w:t> </w:t>
      </w:r>
      <w:r w:rsidRPr="00A42708">
        <w:rPr>
          <w:rStyle w:val="text"/>
          <w:b w:val="0"/>
          <w:color w:val="auto"/>
          <w:szCs w:val="24"/>
        </w:rPr>
        <w:t xml:space="preserve">Zaldivar, </w:t>
      </w:r>
      <w:r w:rsidRPr="00A42708">
        <w:rPr>
          <w:rStyle w:val="title-text"/>
          <w:b w:val="0"/>
          <w:color w:val="auto"/>
          <w:szCs w:val="24"/>
        </w:rPr>
        <w:t xml:space="preserve">Effect of laser focus shift on surface quality and density of Inconel 718 parts produced via selective laser melting, </w:t>
      </w:r>
      <w:hyperlink r:id="rId42" w:tooltip="Go to Additive Manufacturing on ScienceDirect" w:history="1">
        <w:r w:rsidRPr="00A42708">
          <w:rPr>
            <w:rStyle w:val="anchor-text"/>
            <w:b w:val="0"/>
            <w:color w:val="auto"/>
            <w:szCs w:val="24"/>
          </w:rPr>
          <w:t>Additive Manufacturing</w:t>
        </w:r>
      </w:hyperlink>
      <w:r w:rsidRPr="00A42708">
        <w:rPr>
          <w:b w:val="0"/>
          <w:color w:val="auto"/>
          <w:szCs w:val="24"/>
        </w:rPr>
        <w:t xml:space="preserve">, </w:t>
      </w:r>
      <w:hyperlink r:id="rId43" w:tooltip="Go to table of contents for this volume/issue" w:history="1">
        <w:r w:rsidRPr="00A42708">
          <w:rPr>
            <w:rStyle w:val="anchor-text"/>
            <w:b w:val="0"/>
            <w:color w:val="auto"/>
            <w:szCs w:val="24"/>
          </w:rPr>
          <w:t>Volume 22</w:t>
        </w:r>
      </w:hyperlink>
      <w:r w:rsidRPr="00A42708">
        <w:rPr>
          <w:b w:val="0"/>
          <w:color w:val="auto"/>
          <w:szCs w:val="24"/>
        </w:rPr>
        <w:t>, August 2018, Pages 207-215.</w:t>
      </w:r>
    </w:p>
    <w:p w14:paraId="175957C3" w14:textId="77777777" w:rsidR="007D779F" w:rsidRPr="00A42708" w:rsidRDefault="007D779F" w:rsidP="007D779F">
      <w:pPr>
        <w:rPr>
          <w:sz w:val="24"/>
          <w:szCs w:val="24"/>
        </w:rPr>
      </w:pPr>
    </w:p>
    <w:p w14:paraId="5988885D" w14:textId="77777777" w:rsidR="007D779F" w:rsidRPr="00A42708" w:rsidRDefault="007D779F" w:rsidP="007D779F">
      <w:pPr>
        <w:pStyle w:val="Heading1"/>
        <w:spacing w:before="0" w:line="360" w:lineRule="auto"/>
        <w:jc w:val="both"/>
        <w:rPr>
          <w:rFonts w:ascii="Times New Roman" w:hAnsi="Times New Roman" w:cs="Times New Roman"/>
          <w:b/>
          <w:bCs/>
          <w:color w:val="auto"/>
          <w:sz w:val="24"/>
          <w:szCs w:val="24"/>
        </w:rPr>
      </w:pPr>
      <w:r w:rsidRPr="00A42708">
        <w:rPr>
          <w:rFonts w:ascii="Times New Roman" w:hAnsi="Times New Roman" w:cs="Times New Roman"/>
          <w:color w:val="auto"/>
          <w:sz w:val="24"/>
          <w:szCs w:val="24"/>
        </w:rPr>
        <w:t xml:space="preserve">[12] </w:t>
      </w:r>
      <w:r w:rsidRPr="00A42708">
        <w:rPr>
          <w:rStyle w:val="given-name"/>
          <w:rFonts w:ascii="Times New Roman" w:hAnsi="Times New Roman" w:cs="Times New Roman"/>
          <w:color w:val="auto"/>
          <w:sz w:val="24"/>
          <w:szCs w:val="24"/>
        </w:rPr>
        <w:t>Jafar</w:t>
      </w:r>
      <w:r w:rsidRPr="00A42708">
        <w:rPr>
          <w:rStyle w:val="react-xocs-alternative-link"/>
          <w:rFonts w:ascii="Times New Roman" w:hAnsi="Times New Roman" w:cs="Times New Roman"/>
          <w:color w:val="auto"/>
          <w:sz w:val="24"/>
          <w:szCs w:val="24"/>
        </w:rPr>
        <w:t> </w:t>
      </w:r>
      <w:r w:rsidRPr="00A42708">
        <w:rPr>
          <w:rStyle w:val="text"/>
          <w:rFonts w:ascii="Times New Roman" w:hAnsi="Times New Roman" w:cs="Times New Roman"/>
          <w:color w:val="auto"/>
          <w:sz w:val="24"/>
          <w:szCs w:val="24"/>
        </w:rPr>
        <w:t>Ghorbani</w:t>
      </w:r>
      <w:r w:rsidRPr="00A42708">
        <w:rPr>
          <w:rFonts w:ascii="Times New Roman" w:hAnsi="Times New Roman" w:cs="Times New Roman"/>
          <w:color w:val="auto"/>
          <w:sz w:val="24"/>
          <w:szCs w:val="24"/>
        </w:rPr>
        <w:t xml:space="preserve">, </w:t>
      </w:r>
      <w:r w:rsidRPr="00A42708">
        <w:rPr>
          <w:rStyle w:val="given-name"/>
          <w:rFonts w:ascii="Times New Roman" w:hAnsi="Times New Roman" w:cs="Times New Roman"/>
          <w:color w:val="auto"/>
          <w:sz w:val="24"/>
          <w:szCs w:val="24"/>
        </w:rPr>
        <w:t>Jianzhi</w:t>
      </w:r>
      <w:r w:rsidRPr="00A42708">
        <w:rPr>
          <w:rFonts w:ascii="Times New Roman" w:hAnsi="Times New Roman" w:cs="Times New Roman"/>
          <w:color w:val="auto"/>
          <w:sz w:val="24"/>
          <w:szCs w:val="24"/>
        </w:rPr>
        <w:t> </w:t>
      </w:r>
      <w:r w:rsidRPr="00A42708">
        <w:rPr>
          <w:rStyle w:val="text"/>
          <w:rFonts w:ascii="Times New Roman" w:hAnsi="Times New Roman" w:cs="Times New Roman"/>
          <w:color w:val="auto"/>
          <w:sz w:val="24"/>
          <w:szCs w:val="24"/>
        </w:rPr>
        <w:t xml:space="preserve">Li and </w:t>
      </w:r>
      <w:r w:rsidRPr="00A42708">
        <w:rPr>
          <w:rStyle w:val="given-name"/>
          <w:rFonts w:ascii="Times New Roman" w:hAnsi="Times New Roman" w:cs="Times New Roman"/>
          <w:color w:val="auto"/>
          <w:sz w:val="24"/>
          <w:szCs w:val="24"/>
        </w:rPr>
        <w:t>Anil K.</w:t>
      </w:r>
      <w:r w:rsidRPr="00A42708">
        <w:rPr>
          <w:rFonts w:ascii="Times New Roman" w:hAnsi="Times New Roman" w:cs="Times New Roman"/>
          <w:color w:val="auto"/>
          <w:sz w:val="24"/>
          <w:szCs w:val="24"/>
          <w:u w:val="single"/>
        </w:rPr>
        <w:t> </w:t>
      </w:r>
      <w:r w:rsidRPr="00A42708">
        <w:rPr>
          <w:rStyle w:val="text"/>
          <w:rFonts w:ascii="Times New Roman" w:hAnsi="Times New Roman" w:cs="Times New Roman"/>
          <w:color w:val="auto"/>
          <w:sz w:val="24"/>
          <w:szCs w:val="24"/>
        </w:rPr>
        <w:t xml:space="preserve">Srivastava, </w:t>
      </w:r>
      <w:r w:rsidRPr="00A42708">
        <w:rPr>
          <w:rStyle w:val="title-text"/>
          <w:rFonts w:ascii="Times New Roman" w:hAnsi="Times New Roman" w:cs="Times New Roman"/>
          <w:color w:val="auto"/>
          <w:sz w:val="24"/>
          <w:szCs w:val="24"/>
        </w:rPr>
        <w:t xml:space="preserve">Application of optimized laser surface re-melting process on selective laser melted 316L stainless steel inclined parts, </w:t>
      </w:r>
      <w:r w:rsidRPr="00A42708">
        <w:rPr>
          <w:rFonts w:ascii="Times New Roman" w:hAnsi="Times New Roman" w:cs="Times New Roman"/>
          <w:color w:val="auto"/>
          <w:sz w:val="24"/>
          <w:szCs w:val="24"/>
        </w:rPr>
        <w:br/>
        <w:t xml:space="preserve">Journal of Manufacturing Processes, </w:t>
      </w:r>
      <w:hyperlink r:id="rId44" w:tooltip="Go to table of contents for this volume/issue" w:history="1">
        <w:r w:rsidRPr="00A42708">
          <w:rPr>
            <w:rStyle w:val="anchor-text"/>
            <w:rFonts w:ascii="Times New Roman" w:hAnsi="Times New Roman" w:cs="Times New Roman"/>
            <w:color w:val="auto"/>
            <w:sz w:val="24"/>
            <w:szCs w:val="24"/>
          </w:rPr>
          <w:t>Volume 56, Part A</w:t>
        </w:r>
      </w:hyperlink>
      <w:r w:rsidRPr="00A42708">
        <w:rPr>
          <w:rFonts w:ascii="Times New Roman" w:hAnsi="Times New Roman" w:cs="Times New Roman"/>
          <w:color w:val="auto"/>
          <w:sz w:val="24"/>
          <w:szCs w:val="24"/>
        </w:rPr>
        <w:t>, August 2020, Pages 726-734.</w:t>
      </w:r>
    </w:p>
    <w:p w14:paraId="65E43E49" w14:textId="77777777" w:rsidR="007D779F" w:rsidRPr="00A42708" w:rsidRDefault="007D779F" w:rsidP="007D779F">
      <w:pPr>
        <w:pStyle w:val="Heading2"/>
        <w:spacing w:line="360" w:lineRule="auto"/>
        <w:ind w:left="0"/>
        <w:jc w:val="both"/>
        <w:rPr>
          <w:b w:val="0"/>
          <w:bCs/>
          <w:color w:val="auto"/>
          <w:szCs w:val="24"/>
        </w:rPr>
      </w:pPr>
      <w:r w:rsidRPr="00A42708">
        <w:rPr>
          <w:b w:val="0"/>
          <w:color w:val="auto"/>
          <w:szCs w:val="24"/>
        </w:rPr>
        <w:t xml:space="preserve">[13] </w:t>
      </w:r>
      <w:r w:rsidRPr="00A42708">
        <w:rPr>
          <w:rStyle w:val="given-name"/>
          <w:b w:val="0"/>
          <w:color w:val="auto"/>
          <w:szCs w:val="24"/>
        </w:rPr>
        <w:t>W.</w:t>
      </w:r>
      <w:r w:rsidRPr="00A42708">
        <w:rPr>
          <w:rStyle w:val="react-xocs-alternative-link"/>
          <w:b w:val="0"/>
          <w:color w:val="auto"/>
          <w:szCs w:val="24"/>
        </w:rPr>
        <w:t> </w:t>
      </w:r>
      <w:r w:rsidRPr="00A42708">
        <w:rPr>
          <w:rStyle w:val="text"/>
          <w:b w:val="0"/>
          <w:color w:val="auto"/>
          <w:szCs w:val="24"/>
        </w:rPr>
        <w:t>Tillmann</w:t>
      </w:r>
      <w:r w:rsidRPr="00A42708">
        <w:rPr>
          <w:b w:val="0"/>
          <w:color w:val="auto"/>
          <w:szCs w:val="24"/>
        </w:rPr>
        <w:t>, </w:t>
      </w:r>
      <w:r w:rsidRPr="00A42708">
        <w:rPr>
          <w:rStyle w:val="given-name"/>
          <w:b w:val="0"/>
          <w:color w:val="auto"/>
          <w:szCs w:val="24"/>
        </w:rPr>
        <w:t>C.</w:t>
      </w:r>
      <w:r w:rsidRPr="00A42708">
        <w:rPr>
          <w:rStyle w:val="react-xocs-alternative-link"/>
          <w:b w:val="0"/>
          <w:color w:val="auto"/>
          <w:szCs w:val="24"/>
        </w:rPr>
        <w:t> </w:t>
      </w:r>
      <w:r w:rsidRPr="00A42708">
        <w:rPr>
          <w:rStyle w:val="text"/>
          <w:b w:val="0"/>
          <w:color w:val="auto"/>
          <w:szCs w:val="24"/>
        </w:rPr>
        <w:t xml:space="preserve">Schaak, </w:t>
      </w:r>
      <w:r w:rsidRPr="00A42708">
        <w:rPr>
          <w:b w:val="0"/>
          <w:color w:val="auto"/>
          <w:szCs w:val="24"/>
        </w:rPr>
        <w:t> </w:t>
      </w:r>
      <w:r w:rsidRPr="00A42708">
        <w:rPr>
          <w:rStyle w:val="given-name"/>
          <w:b w:val="0"/>
          <w:color w:val="auto"/>
          <w:szCs w:val="24"/>
        </w:rPr>
        <w:t>J.</w:t>
      </w:r>
      <w:r w:rsidRPr="00A42708">
        <w:rPr>
          <w:rStyle w:val="react-xocs-alternative-link"/>
          <w:b w:val="0"/>
          <w:color w:val="auto"/>
          <w:szCs w:val="24"/>
        </w:rPr>
        <w:t> </w:t>
      </w:r>
      <w:r w:rsidRPr="00A42708">
        <w:rPr>
          <w:rStyle w:val="text"/>
          <w:b w:val="0"/>
          <w:color w:val="auto"/>
          <w:szCs w:val="24"/>
        </w:rPr>
        <w:t>Nellesen</w:t>
      </w:r>
      <w:r w:rsidRPr="00A42708">
        <w:rPr>
          <w:b w:val="0"/>
          <w:color w:val="auto"/>
          <w:szCs w:val="24"/>
        </w:rPr>
        <w:t>, </w:t>
      </w:r>
      <w:r w:rsidRPr="00A42708">
        <w:rPr>
          <w:rStyle w:val="given-name"/>
          <w:b w:val="0"/>
          <w:color w:val="auto"/>
          <w:szCs w:val="24"/>
        </w:rPr>
        <w:t>M.</w:t>
      </w:r>
      <w:r w:rsidRPr="00A42708">
        <w:rPr>
          <w:rStyle w:val="react-xocs-alternative-link"/>
          <w:b w:val="0"/>
          <w:color w:val="auto"/>
          <w:szCs w:val="24"/>
        </w:rPr>
        <w:t> </w:t>
      </w:r>
      <w:r w:rsidRPr="00A42708">
        <w:rPr>
          <w:rStyle w:val="text"/>
          <w:b w:val="0"/>
          <w:color w:val="auto"/>
          <w:szCs w:val="24"/>
        </w:rPr>
        <w:t>Schaper</w:t>
      </w:r>
      <w:r w:rsidRPr="00A42708">
        <w:rPr>
          <w:b w:val="0"/>
          <w:color w:val="auto"/>
          <w:szCs w:val="24"/>
        </w:rPr>
        <w:t>, </w:t>
      </w:r>
      <w:r w:rsidRPr="00A42708">
        <w:rPr>
          <w:rStyle w:val="given-name"/>
          <w:b w:val="0"/>
          <w:color w:val="auto"/>
          <w:szCs w:val="24"/>
        </w:rPr>
        <w:t>M.E.</w:t>
      </w:r>
      <w:r w:rsidRPr="00A42708">
        <w:rPr>
          <w:rStyle w:val="react-xocs-alternative-link"/>
          <w:b w:val="0"/>
          <w:color w:val="auto"/>
          <w:szCs w:val="24"/>
        </w:rPr>
        <w:t> </w:t>
      </w:r>
      <w:proofErr w:type="spellStart"/>
      <w:r w:rsidRPr="00A42708">
        <w:rPr>
          <w:rStyle w:val="text"/>
          <w:b w:val="0"/>
          <w:color w:val="auto"/>
          <w:szCs w:val="24"/>
        </w:rPr>
        <w:t>Aydinöz</w:t>
      </w:r>
      <w:proofErr w:type="spellEnd"/>
      <w:r w:rsidRPr="00A42708">
        <w:rPr>
          <w:rStyle w:val="text"/>
          <w:b w:val="0"/>
          <w:color w:val="auto"/>
          <w:szCs w:val="24"/>
        </w:rPr>
        <w:t xml:space="preserve"> and </w:t>
      </w:r>
      <w:r w:rsidRPr="00A42708">
        <w:rPr>
          <w:rStyle w:val="given-name"/>
          <w:b w:val="0"/>
          <w:color w:val="auto"/>
          <w:szCs w:val="24"/>
        </w:rPr>
        <w:t>K.-P.</w:t>
      </w:r>
      <w:r w:rsidRPr="00A42708">
        <w:rPr>
          <w:b w:val="0"/>
          <w:color w:val="auto"/>
          <w:szCs w:val="24"/>
        </w:rPr>
        <w:t> </w:t>
      </w:r>
      <w:r w:rsidRPr="00A42708">
        <w:rPr>
          <w:rStyle w:val="text"/>
          <w:b w:val="0"/>
          <w:color w:val="auto"/>
          <w:szCs w:val="24"/>
        </w:rPr>
        <w:t xml:space="preserve">Hoyer, </w:t>
      </w:r>
      <w:r w:rsidRPr="00A42708">
        <w:rPr>
          <w:rStyle w:val="title-text"/>
          <w:b w:val="0"/>
          <w:color w:val="auto"/>
          <w:szCs w:val="24"/>
        </w:rPr>
        <w:t xml:space="preserve">Hot isostatic pressing of IN718 components manufactured by selective laser melting, </w:t>
      </w:r>
      <w:hyperlink r:id="rId45" w:tooltip="Go to Additive Manufacturing on ScienceDirect" w:history="1">
        <w:r w:rsidRPr="00A42708">
          <w:rPr>
            <w:rStyle w:val="anchor-text"/>
            <w:b w:val="0"/>
            <w:color w:val="auto"/>
            <w:szCs w:val="24"/>
          </w:rPr>
          <w:t>Additive Manufacturing</w:t>
        </w:r>
      </w:hyperlink>
      <w:r w:rsidRPr="00A42708">
        <w:rPr>
          <w:b w:val="0"/>
          <w:color w:val="auto"/>
          <w:szCs w:val="24"/>
        </w:rPr>
        <w:t xml:space="preserve">, </w:t>
      </w:r>
      <w:hyperlink r:id="rId46" w:tooltip="Go to table of contents for this volume/issue" w:history="1">
        <w:r w:rsidRPr="00A42708">
          <w:rPr>
            <w:rStyle w:val="anchor-text"/>
            <w:b w:val="0"/>
            <w:color w:val="auto"/>
            <w:szCs w:val="24"/>
          </w:rPr>
          <w:t>Volume 13</w:t>
        </w:r>
      </w:hyperlink>
      <w:r w:rsidRPr="00A42708">
        <w:rPr>
          <w:b w:val="0"/>
          <w:color w:val="auto"/>
          <w:szCs w:val="24"/>
        </w:rPr>
        <w:t>, January 2017, Pages 93-102.</w:t>
      </w:r>
    </w:p>
    <w:p w14:paraId="003662F2" w14:textId="77777777" w:rsidR="007D779F" w:rsidRPr="00A42708" w:rsidRDefault="007D779F" w:rsidP="007D779F">
      <w:pPr>
        <w:pStyle w:val="Heading1"/>
        <w:spacing w:before="0" w:line="360" w:lineRule="auto"/>
        <w:jc w:val="both"/>
        <w:rPr>
          <w:rFonts w:ascii="Times New Roman" w:hAnsi="Times New Roman" w:cs="Times New Roman"/>
          <w:b/>
          <w:bCs/>
          <w:color w:val="auto"/>
          <w:sz w:val="24"/>
          <w:szCs w:val="24"/>
        </w:rPr>
      </w:pPr>
      <w:r w:rsidRPr="00A42708">
        <w:rPr>
          <w:rFonts w:ascii="Times New Roman" w:hAnsi="Times New Roman" w:cs="Times New Roman"/>
          <w:color w:val="auto"/>
          <w:sz w:val="24"/>
          <w:szCs w:val="24"/>
        </w:rPr>
        <w:t xml:space="preserve">[14] </w:t>
      </w:r>
      <w:r w:rsidRPr="00A42708">
        <w:rPr>
          <w:rStyle w:val="anchor-text"/>
          <w:rFonts w:ascii="Times New Roman" w:hAnsi="Times New Roman" w:cs="Times New Roman"/>
          <w:color w:val="auto"/>
          <w:sz w:val="24"/>
          <w:szCs w:val="24"/>
        </w:rPr>
        <w:t>Hansong</w:t>
      </w:r>
      <w:r w:rsidRPr="00A42708">
        <w:rPr>
          <w:rFonts w:ascii="Times New Roman" w:hAnsi="Times New Roman" w:cs="Times New Roman"/>
          <w:color w:val="auto"/>
          <w:sz w:val="24"/>
          <w:szCs w:val="24"/>
        </w:rPr>
        <w:t> </w:t>
      </w:r>
      <w:proofErr w:type="spellStart"/>
      <w:r w:rsidRPr="00A42708">
        <w:rPr>
          <w:rFonts w:ascii="Times New Roman" w:hAnsi="Times New Roman" w:cs="Times New Roman"/>
          <w:color w:val="auto"/>
          <w:sz w:val="24"/>
          <w:szCs w:val="24"/>
        </w:rPr>
        <w:t>Ji,</w:t>
      </w:r>
      <w:r w:rsidRPr="00A42708">
        <w:rPr>
          <w:rStyle w:val="anchor-text"/>
          <w:rFonts w:ascii="Times New Roman" w:hAnsi="Times New Roman" w:cs="Times New Roman"/>
          <w:color w:val="auto"/>
          <w:sz w:val="24"/>
          <w:szCs w:val="24"/>
        </w:rPr>
        <w:t>Munish</w:t>
      </w:r>
      <w:proofErr w:type="spellEnd"/>
      <w:r w:rsidRPr="00A42708">
        <w:rPr>
          <w:rStyle w:val="anchor-text"/>
          <w:rFonts w:ascii="Times New Roman" w:hAnsi="Times New Roman" w:cs="Times New Roman"/>
          <w:color w:val="auto"/>
          <w:sz w:val="24"/>
          <w:szCs w:val="24"/>
        </w:rPr>
        <w:t xml:space="preserve"> Kumar</w:t>
      </w:r>
      <w:r w:rsidRPr="00A42708">
        <w:rPr>
          <w:rFonts w:ascii="Times New Roman" w:hAnsi="Times New Roman" w:cs="Times New Roman"/>
          <w:color w:val="auto"/>
          <w:sz w:val="24"/>
          <w:szCs w:val="24"/>
        </w:rPr>
        <w:t> Gupta, </w:t>
      </w:r>
      <w:proofErr w:type="spellStart"/>
      <w:r w:rsidRPr="00A42708">
        <w:rPr>
          <w:rStyle w:val="anchor-text"/>
          <w:rFonts w:ascii="Times New Roman" w:hAnsi="Times New Roman" w:cs="Times New Roman"/>
          <w:color w:val="auto"/>
          <w:sz w:val="24"/>
          <w:szCs w:val="24"/>
        </w:rPr>
        <w:t>Qinghua</w:t>
      </w:r>
      <w:proofErr w:type="spellEnd"/>
      <w:r w:rsidRPr="00A42708">
        <w:rPr>
          <w:rFonts w:ascii="Times New Roman" w:hAnsi="Times New Roman" w:cs="Times New Roman"/>
          <w:color w:val="auto"/>
          <w:sz w:val="24"/>
          <w:szCs w:val="24"/>
        </w:rPr>
        <w:t> Song,  </w:t>
      </w:r>
      <w:proofErr w:type="spellStart"/>
      <w:r w:rsidRPr="00A42708">
        <w:rPr>
          <w:rStyle w:val="anchor-text"/>
          <w:rFonts w:ascii="Times New Roman" w:hAnsi="Times New Roman" w:cs="Times New Roman"/>
          <w:color w:val="auto"/>
          <w:sz w:val="24"/>
          <w:szCs w:val="24"/>
        </w:rPr>
        <w:t>Wentong</w:t>
      </w:r>
      <w:proofErr w:type="spellEnd"/>
      <w:r w:rsidRPr="00A42708">
        <w:rPr>
          <w:rFonts w:ascii="Times New Roman" w:hAnsi="Times New Roman" w:cs="Times New Roman"/>
          <w:color w:val="auto"/>
          <w:sz w:val="24"/>
          <w:szCs w:val="24"/>
        </w:rPr>
        <w:t xml:space="preserve"> Ca, </w:t>
      </w:r>
      <w:r w:rsidRPr="00A42708">
        <w:rPr>
          <w:rStyle w:val="anchor-text"/>
          <w:rFonts w:ascii="Times New Roman" w:hAnsi="Times New Roman" w:cs="Times New Roman"/>
          <w:color w:val="auto"/>
          <w:sz w:val="24"/>
          <w:szCs w:val="24"/>
        </w:rPr>
        <w:t>Tao</w:t>
      </w:r>
      <w:r w:rsidRPr="00A42708">
        <w:rPr>
          <w:rFonts w:ascii="Times New Roman" w:hAnsi="Times New Roman" w:cs="Times New Roman"/>
          <w:color w:val="auto"/>
          <w:sz w:val="24"/>
          <w:szCs w:val="24"/>
        </w:rPr>
        <w:t xml:space="preserve"> Zheng, </w:t>
      </w:r>
      <w:proofErr w:type="spellStart"/>
      <w:r w:rsidRPr="00A42708">
        <w:rPr>
          <w:rStyle w:val="anchor-text"/>
          <w:rFonts w:ascii="Times New Roman" w:hAnsi="Times New Roman" w:cs="Times New Roman"/>
          <w:color w:val="auto"/>
          <w:sz w:val="24"/>
          <w:szCs w:val="24"/>
        </w:rPr>
        <w:t>Youle</w:t>
      </w:r>
      <w:proofErr w:type="spellEnd"/>
      <w:r w:rsidRPr="00A42708">
        <w:rPr>
          <w:rFonts w:ascii="Times New Roman" w:hAnsi="Times New Roman" w:cs="Times New Roman"/>
          <w:color w:val="auto"/>
          <w:sz w:val="24"/>
          <w:szCs w:val="24"/>
        </w:rPr>
        <w:t xml:space="preserve"> Zhao, </w:t>
      </w:r>
      <w:proofErr w:type="spellStart"/>
      <w:r w:rsidRPr="00A42708">
        <w:rPr>
          <w:rStyle w:val="anchor-text"/>
          <w:rFonts w:ascii="Times New Roman" w:hAnsi="Times New Roman" w:cs="Times New Roman"/>
          <w:color w:val="auto"/>
          <w:sz w:val="24"/>
          <w:szCs w:val="24"/>
        </w:rPr>
        <w:t>Zhanqiang</w:t>
      </w:r>
      <w:proofErr w:type="spellEnd"/>
      <w:r w:rsidRPr="00A42708">
        <w:rPr>
          <w:rFonts w:ascii="Times New Roman" w:hAnsi="Times New Roman" w:cs="Times New Roman"/>
          <w:color w:val="auto"/>
          <w:sz w:val="24"/>
          <w:szCs w:val="24"/>
        </w:rPr>
        <w:t> Liu and  </w:t>
      </w:r>
      <w:r w:rsidRPr="00A42708">
        <w:rPr>
          <w:rStyle w:val="anchor-text"/>
          <w:rFonts w:ascii="Times New Roman" w:hAnsi="Times New Roman" w:cs="Times New Roman"/>
          <w:color w:val="auto"/>
          <w:sz w:val="24"/>
          <w:szCs w:val="24"/>
        </w:rPr>
        <w:t>Danil Yu</w:t>
      </w:r>
      <w:r w:rsidRPr="00A42708">
        <w:rPr>
          <w:rFonts w:ascii="Times New Roman" w:hAnsi="Times New Roman" w:cs="Times New Roman"/>
          <w:color w:val="auto"/>
          <w:sz w:val="24"/>
          <w:szCs w:val="24"/>
        </w:rPr>
        <w:t xml:space="preserve"> Pimenov, </w:t>
      </w:r>
      <w:r w:rsidRPr="00A42708">
        <w:rPr>
          <w:rStyle w:val="title-text"/>
          <w:rFonts w:ascii="Times New Roman" w:hAnsi="Times New Roman" w:cs="Times New Roman"/>
          <w:color w:val="auto"/>
          <w:sz w:val="24"/>
          <w:szCs w:val="24"/>
        </w:rPr>
        <w:t xml:space="preserve">Microstructure and machinability evaluation in micro milling of selective laser melted Inconel 718 alloy </w:t>
      </w:r>
      <w:r w:rsidRPr="00A42708">
        <w:rPr>
          <w:rFonts w:ascii="Times New Roman" w:hAnsi="Times New Roman" w:cs="Times New Roman"/>
          <w:color w:val="auto"/>
          <w:sz w:val="24"/>
          <w:szCs w:val="24"/>
        </w:rPr>
        <w:t xml:space="preserve">Journal of Material Research and Technology, </w:t>
      </w:r>
      <w:hyperlink r:id="rId47" w:tooltip="Go to table of contents for this volume/issue" w:history="1">
        <w:r w:rsidRPr="00A42708">
          <w:rPr>
            <w:rStyle w:val="anchor-text"/>
            <w:rFonts w:ascii="Times New Roman" w:hAnsi="Times New Roman" w:cs="Times New Roman"/>
            <w:color w:val="auto"/>
            <w:sz w:val="24"/>
            <w:szCs w:val="24"/>
          </w:rPr>
          <w:t>Volume 14</w:t>
        </w:r>
      </w:hyperlink>
      <w:r w:rsidRPr="00A42708">
        <w:rPr>
          <w:rFonts w:ascii="Times New Roman" w:hAnsi="Times New Roman" w:cs="Times New Roman"/>
          <w:color w:val="auto"/>
          <w:sz w:val="24"/>
          <w:szCs w:val="24"/>
        </w:rPr>
        <w:t>, September–October 2021, Pages 348-362.</w:t>
      </w:r>
    </w:p>
    <w:p w14:paraId="5DF1B24D" w14:textId="77777777" w:rsidR="007D779F" w:rsidRPr="00F63EE1" w:rsidRDefault="007D779F" w:rsidP="00F63EE1">
      <w:pPr>
        <w:adjustRightInd w:val="0"/>
        <w:spacing w:line="360" w:lineRule="auto"/>
        <w:ind w:right="-188"/>
        <w:jc w:val="both"/>
        <w:rPr>
          <w:rFonts w:eastAsiaTheme="minorHAnsi"/>
          <w:b/>
          <w:bCs/>
          <w:sz w:val="24"/>
          <w:szCs w:val="24"/>
          <w:lang w:val="en-IN"/>
        </w:rPr>
      </w:pPr>
    </w:p>
    <w:p w14:paraId="36F0408B" w14:textId="77777777" w:rsidR="00F63EE1" w:rsidRPr="00F63EE1" w:rsidRDefault="00F63EE1" w:rsidP="00F63EE1">
      <w:pPr>
        <w:adjustRightInd w:val="0"/>
        <w:spacing w:line="276" w:lineRule="auto"/>
        <w:ind w:left="360" w:right="-188"/>
        <w:jc w:val="both"/>
        <w:rPr>
          <w:rFonts w:eastAsiaTheme="minorHAnsi"/>
          <w:sz w:val="24"/>
          <w:szCs w:val="24"/>
        </w:rPr>
      </w:pPr>
    </w:p>
    <w:p w14:paraId="686FD68B" w14:textId="77777777" w:rsidR="00605D91" w:rsidRPr="004F6EDF" w:rsidRDefault="00605D91" w:rsidP="00605D91">
      <w:pPr>
        <w:spacing w:after="155" w:line="276" w:lineRule="auto"/>
        <w:ind w:right="15"/>
        <w:rPr>
          <w:b/>
          <w:bCs/>
          <w:sz w:val="24"/>
          <w:szCs w:val="24"/>
        </w:rPr>
      </w:pPr>
    </w:p>
    <w:sectPr w:rsidR="00605D91" w:rsidRPr="004F6EDF" w:rsidSect="001467D9">
      <w:pgSz w:w="11906" w:h="16838"/>
      <w:pgMar w:top="141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12A2C" w14:textId="77777777" w:rsidR="00476E38" w:rsidRDefault="00476E38" w:rsidP="00F63EE1">
      <w:r>
        <w:separator/>
      </w:r>
    </w:p>
  </w:endnote>
  <w:endnote w:type="continuationSeparator" w:id="0">
    <w:p w14:paraId="5BCC28A3" w14:textId="77777777" w:rsidR="00476E38" w:rsidRDefault="00476E38" w:rsidP="00F63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68B3DC" w14:textId="77777777" w:rsidR="00476E38" w:rsidRDefault="00476E38" w:rsidP="00F63EE1">
      <w:r>
        <w:separator/>
      </w:r>
    </w:p>
  </w:footnote>
  <w:footnote w:type="continuationSeparator" w:id="0">
    <w:p w14:paraId="6B1F9A4E" w14:textId="77777777" w:rsidR="00476E38" w:rsidRDefault="00476E38" w:rsidP="00F63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D293E"/>
    <w:multiLevelType w:val="hybridMultilevel"/>
    <w:tmpl w:val="0A4201F8"/>
    <w:lvl w:ilvl="0" w:tplc="4009000F">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5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7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48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7C05FA2"/>
    <w:multiLevelType w:val="hybridMultilevel"/>
    <w:tmpl w:val="824E70F4"/>
    <w:lvl w:ilvl="0" w:tplc="4009000B">
      <w:start w:val="1"/>
      <w:numFmt w:val="bullet"/>
      <w:lvlText w:val=""/>
      <w:lvlJc w:val="left"/>
      <w:pPr>
        <w:ind w:left="735" w:hanging="360"/>
      </w:pPr>
      <w:rPr>
        <w:rFonts w:ascii="Wingdings" w:hAnsi="Wingdings" w:hint="default"/>
      </w:rPr>
    </w:lvl>
    <w:lvl w:ilvl="1" w:tplc="FFFFFFFF" w:tentative="1">
      <w:start w:val="1"/>
      <w:numFmt w:val="bullet"/>
      <w:lvlText w:val="o"/>
      <w:lvlJc w:val="left"/>
      <w:pPr>
        <w:ind w:left="1455" w:hanging="360"/>
      </w:pPr>
      <w:rPr>
        <w:rFonts w:ascii="Courier New" w:hAnsi="Courier New" w:cs="Courier New" w:hint="default"/>
      </w:rPr>
    </w:lvl>
    <w:lvl w:ilvl="2" w:tplc="FFFFFFFF" w:tentative="1">
      <w:start w:val="1"/>
      <w:numFmt w:val="bullet"/>
      <w:lvlText w:val=""/>
      <w:lvlJc w:val="left"/>
      <w:pPr>
        <w:ind w:left="2175" w:hanging="360"/>
      </w:pPr>
      <w:rPr>
        <w:rFonts w:ascii="Wingdings" w:hAnsi="Wingdings" w:hint="default"/>
      </w:rPr>
    </w:lvl>
    <w:lvl w:ilvl="3" w:tplc="FFFFFFFF" w:tentative="1">
      <w:start w:val="1"/>
      <w:numFmt w:val="bullet"/>
      <w:lvlText w:val=""/>
      <w:lvlJc w:val="left"/>
      <w:pPr>
        <w:ind w:left="2895" w:hanging="360"/>
      </w:pPr>
      <w:rPr>
        <w:rFonts w:ascii="Symbol" w:hAnsi="Symbol" w:hint="default"/>
      </w:rPr>
    </w:lvl>
    <w:lvl w:ilvl="4" w:tplc="FFFFFFFF" w:tentative="1">
      <w:start w:val="1"/>
      <w:numFmt w:val="bullet"/>
      <w:lvlText w:val="o"/>
      <w:lvlJc w:val="left"/>
      <w:pPr>
        <w:ind w:left="3615" w:hanging="360"/>
      </w:pPr>
      <w:rPr>
        <w:rFonts w:ascii="Courier New" w:hAnsi="Courier New" w:cs="Courier New" w:hint="default"/>
      </w:rPr>
    </w:lvl>
    <w:lvl w:ilvl="5" w:tplc="FFFFFFFF" w:tentative="1">
      <w:start w:val="1"/>
      <w:numFmt w:val="bullet"/>
      <w:lvlText w:val=""/>
      <w:lvlJc w:val="left"/>
      <w:pPr>
        <w:ind w:left="4335" w:hanging="360"/>
      </w:pPr>
      <w:rPr>
        <w:rFonts w:ascii="Wingdings" w:hAnsi="Wingdings" w:hint="default"/>
      </w:rPr>
    </w:lvl>
    <w:lvl w:ilvl="6" w:tplc="FFFFFFFF" w:tentative="1">
      <w:start w:val="1"/>
      <w:numFmt w:val="bullet"/>
      <w:lvlText w:val=""/>
      <w:lvlJc w:val="left"/>
      <w:pPr>
        <w:ind w:left="5055" w:hanging="360"/>
      </w:pPr>
      <w:rPr>
        <w:rFonts w:ascii="Symbol" w:hAnsi="Symbol" w:hint="default"/>
      </w:rPr>
    </w:lvl>
    <w:lvl w:ilvl="7" w:tplc="FFFFFFFF" w:tentative="1">
      <w:start w:val="1"/>
      <w:numFmt w:val="bullet"/>
      <w:lvlText w:val="o"/>
      <w:lvlJc w:val="left"/>
      <w:pPr>
        <w:ind w:left="5775" w:hanging="360"/>
      </w:pPr>
      <w:rPr>
        <w:rFonts w:ascii="Courier New" w:hAnsi="Courier New" w:cs="Courier New" w:hint="default"/>
      </w:rPr>
    </w:lvl>
    <w:lvl w:ilvl="8" w:tplc="FFFFFFFF" w:tentative="1">
      <w:start w:val="1"/>
      <w:numFmt w:val="bullet"/>
      <w:lvlText w:val=""/>
      <w:lvlJc w:val="left"/>
      <w:pPr>
        <w:ind w:left="6495" w:hanging="360"/>
      </w:pPr>
      <w:rPr>
        <w:rFonts w:ascii="Wingdings" w:hAnsi="Wingdings" w:hint="default"/>
      </w:rPr>
    </w:lvl>
  </w:abstractNum>
  <w:abstractNum w:abstractNumId="2" w15:restartNumberingAfterBreak="0">
    <w:nsid w:val="1C4C373F"/>
    <w:multiLevelType w:val="multilevel"/>
    <w:tmpl w:val="1910EF9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D851455"/>
    <w:multiLevelType w:val="hybridMultilevel"/>
    <w:tmpl w:val="60284498"/>
    <w:lvl w:ilvl="0" w:tplc="05B6833C">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ACFBD0">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62BD04">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2C2F3C">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AE147E">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DEA92A">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92EC50">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E6DDE8">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624D68">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3BB3B04"/>
    <w:multiLevelType w:val="hybridMultilevel"/>
    <w:tmpl w:val="7FA2DFFC"/>
    <w:lvl w:ilvl="0" w:tplc="7710FB7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C0D8E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B2852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92C46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ECE03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1A5AD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5C879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6E49A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98659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3C66D67"/>
    <w:multiLevelType w:val="multilevel"/>
    <w:tmpl w:val="1910EF9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4B8B66AA"/>
    <w:multiLevelType w:val="hybridMultilevel"/>
    <w:tmpl w:val="CC38FE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0211A16"/>
    <w:multiLevelType w:val="hybridMultilevel"/>
    <w:tmpl w:val="047C7EEA"/>
    <w:lvl w:ilvl="0" w:tplc="1606699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F0026F2"/>
    <w:multiLevelType w:val="hybridMultilevel"/>
    <w:tmpl w:val="B978A74C"/>
    <w:lvl w:ilvl="0" w:tplc="8E92127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4A2708">
      <w:start w:val="1"/>
      <w:numFmt w:val="bullet"/>
      <w:lvlText w:val="o"/>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24E616">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849CFE">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F8D066">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AAD4EE">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BAAD58">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F0FFC4">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BEB698">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7E765640"/>
    <w:multiLevelType w:val="hybridMultilevel"/>
    <w:tmpl w:val="3C1EBB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29507542">
    <w:abstractNumId w:val="1"/>
  </w:num>
  <w:num w:numId="2" w16cid:durableId="45030995">
    <w:abstractNumId w:val="3"/>
  </w:num>
  <w:num w:numId="3" w16cid:durableId="1971477409">
    <w:abstractNumId w:val="9"/>
  </w:num>
  <w:num w:numId="4" w16cid:durableId="1727532170">
    <w:abstractNumId w:val="2"/>
  </w:num>
  <w:num w:numId="5" w16cid:durableId="1708988699">
    <w:abstractNumId w:val="5"/>
  </w:num>
  <w:num w:numId="6" w16cid:durableId="974599385">
    <w:abstractNumId w:val="8"/>
  </w:num>
  <w:num w:numId="7" w16cid:durableId="974334290">
    <w:abstractNumId w:val="4"/>
  </w:num>
  <w:num w:numId="8" w16cid:durableId="2140344171">
    <w:abstractNumId w:val="7"/>
  </w:num>
  <w:num w:numId="9" w16cid:durableId="1856189349">
    <w:abstractNumId w:val="0"/>
  </w:num>
  <w:num w:numId="10" w16cid:durableId="15691474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B58"/>
    <w:rsid w:val="00011942"/>
    <w:rsid w:val="00014C46"/>
    <w:rsid w:val="00017669"/>
    <w:rsid w:val="00031C28"/>
    <w:rsid w:val="0003622A"/>
    <w:rsid w:val="00037E7F"/>
    <w:rsid w:val="000407B2"/>
    <w:rsid w:val="00044E36"/>
    <w:rsid w:val="00084391"/>
    <w:rsid w:val="000A5850"/>
    <w:rsid w:val="000B5EE2"/>
    <w:rsid w:val="000B5F41"/>
    <w:rsid w:val="000B78D0"/>
    <w:rsid w:val="000D05F9"/>
    <w:rsid w:val="000E6A8C"/>
    <w:rsid w:val="0011170C"/>
    <w:rsid w:val="0011206F"/>
    <w:rsid w:val="00117099"/>
    <w:rsid w:val="00132140"/>
    <w:rsid w:val="00136647"/>
    <w:rsid w:val="00146700"/>
    <w:rsid w:val="001467D9"/>
    <w:rsid w:val="00147BBB"/>
    <w:rsid w:val="0015312B"/>
    <w:rsid w:val="001D558B"/>
    <w:rsid w:val="00221510"/>
    <w:rsid w:val="00222D47"/>
    <w:rsid w:val="002320D7"/>
    <w:rsid w:val="00277BE6"/>
    <w:rsid w:val="00293C86"/>
    <w:rsid w:val="002A07ED"/>
    <w:rsid w:val="002B73C0"/>
    <w:rsid w:val="002C32CE"/>
    <w:rsid w:val="00306A12"/>
    <w:rsid w:val="00317404"/>
    <w:rsid w:val="003370CB"/>
    <w:rsid w:val="00387044"/>
    <w:rsid w:val="003D1A8D"/>
    <w:rsid w:val="003D1BE5"/>
    <w:rsid w:val="003D301F"/>
    <w:rsid w:val="003F0382"/>
    <w:rsid w:val="003F65B1"/>
    <w:rsid w:val="00411726"/>
    <w:rsid w:val="00413159"/>
    <w:rsid w:val="00435074"/>
    <w:rsid w:val="00441FAC"/>
    <w:rsid w:val="00442F0D"/>
    <w:rsid w:val="00461A73"/>
    <w:rsid w:val="00461DDE"/>
    <w:rsid w:val="004661E5"/>
    <w:rsid w:val="00467DC7"/>
    <w:rsid w:val="00476E38"/>
    <w:rsid w:val="0049274C"/>
    <w:rsid w:val="004A1B94"/>
    <w:rsid w:val="004C4F2A"/>
    <w:rsid w:val="004F6EDF"/>
    <w:rsid w:val="00500BC9"/>
    <w:rsid w:val="00512886"/>
    <w:rsid w:val="00517D1E"/>
    <w:rsid w:val="00544258"/>
    <w:rsid w:val="00560748"/>
    <w:rsid w:val="0056310F"/>
    <w:rsid w:val="00572F01"/>
    <w:rsid w:val="005A132C"/>
    <w:rsid w:val="005B5B60"/>
    <w:rsid w:val="005D40BF"/>
    <w:rsid w:val="005D4F18"/>
    <w:rsid w:val="005F5510"/>
    <w:rsid w:val="00603BD3"/>
    <w:rsid w:val="00605D91"/>
    <w:rsid w:val="00606D6C"/>
    <w:rsid w:val="00652B78"/>
    <w:rsid w:val="00661B03"/>
    <w:rsid w:val="006B59D5"/>
    <w:rsid w:val="006B5F25"/>
    <w:rsid w:val="00717DCD"/>
    <w:rsid w:val="00740758"/>
    <w:rsid w:val="0074380D"/>
    <w:rsid w:val="007703F3"/>
    <w:rsid w:val="0078185A"/>
    <w:rsid w:val="00785BCC"/>
    <w:rsid w:val="007A50A9"/>
    <w:rsid w:val="007C4543"/>
    <w:rsid w:val="007C4F27"/>
    <w:rsid w:val="007D779F"/>
    <w:rsid w:val="008503BD"/>
    <w:rsid w:val="00856134"/>
    <w:rsid w:val="00863A82"/>
    <w:rsid w:val="00876E5F"/>
    <w:rsid w:val="008831BC"/>
    <w:rsid w:val="00891200"/>
    <w:rsid w:val="008B5198"/>
    <w:rsid w:val="008B52E0"/>
    <w:rsid w:val="008E1D0E"/>
    <w:rsid w:val="009413B2"/>
    <w:rsid w:val="009423CE"/>
    <w:rsid w:val="00981484"/>
    <w:rsid w:val="00981A8B"/>
    <w:rsid w:val="00982175"/>
    <w:rsid w:val="009841A8"/>
    <w:rsid w:val="009D453D"/>
    <w:rsid w:val="009E3743"/>
    <w:rsid w:val="00A03AC5"/>
    <w:rsid w:val="00A06B5F"/>
    <w:rsid w:val="00A42708"/>
    <w:rsid w:val="00A503C3"/>
    <w:rsid w:val="00A55786"/>
    <w:rsid w:val="00A635FE"/>
    <w:rsid w:val="00A673F8"/>
    <w:rsid w:val="00A75BC4"/>
    <w:rsid w:val="00A8095A"/>
    <w:rsid w:val="00A96430"/>
    <w:rsid w:val="00AC1ED0"/>
    <w:rsid w:val="00AF202A"/>
    <w:rsid w:val="00B16836"/>
    <w:rsid w:val="00B257E0"/>
    <w:rsid w:val="00B3113D"/>
    <w:rsid w:val="00B35B58"/>
    <w:rsid w:val="00B63CAF"/>
    <w:rsid w:val="00B707AA"/>
    <w:rsid w:val="00B74CC9"/>
    <w:rsid w:val="00B8456B"/>
    <w:rsid w:val="00B97E13"/>
    <w:rsid w:val="00BB366D"/>
    <w:rsid w:val="00BC0726"/>
    <w:rsid w:val="00C120A6"/>
    <w:rsid w:val="00C71E07"/>
    <w:rsid w:val="00C943FC"/>
    <w:rsid w:val="00CA13EA"/>
    <w:rsid w:val="00CB1CDC"/>
    <w:rsid w:val="00CB35E8"/>
    <w:rsid w:val="00CC37CD"/>
    <w:rsid w:val="00D026A3"/>
    <w:rsid w:val="00D04637"/>
    <w:rsid w:val="00D14F57"/>
    <w:rsid w:val="00D309C5"/>
    <w:rsid w:val="00D36976"/>
    <w:rsid w:val="00D70457"/>
    <w:rsid w:val="00D828B6"/>
    <w:rsid w:val="00D85DE6"/>
    <w:rsid w:val="00D90770"/>
    <w:rsid w:val="00D909EF"/>
    <w:rsid w:val="00D963CD"/>
    <w:rsid w:val="00DA1E14"/>
    <w:rsid w:val="00DB7040"/>
    <w:rsid w:val="00DD35DA"/>
    <w:rsid w:val="00DE6383"/>
    <w:rsid w:val="00DF7AC4"/>
    <w:rsid w:val="00E13BED"/>
    <w:rsid w:val="00E168D9"/>
    <w:rsid w:val="00E9680B"/>
    <w:rsid w:val="00EA4C2F"/>
    <w:rsid w:val="00EA5AA9"/>
    <w:rsid w:val="00EB3830"/>
    <w:rsid w:val="00EB4750"/>
    <w:rsid w:val="00EF31AC"/>
    <w:rsid w:val="00F320F5"/>
    <w:rsid w:val="00F63EE1"/>
    <w:rsid w:val="00F642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E220E"/>
  <w15:chartTrackingRefBased/>
  <w15:docId w15:val="{13E6384A-9437-40A3-B5A6-FE2F280F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35B58"/>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B707A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next w:val="Normal"/>
    <w:link w:val="Heading2Char"/>
    <w:uiPriority w:val="9"/>
    <w:unhideWhenUsed/>
    <w:qFormat/>
    <w:rsid w:val="00CC37CD"/>
    <w:pPr>
      <w:keepNext/>
      <w:keepLines/>
      <w:spacing w:after="0" w:line="265" w:lineRule="auto"/>
      <w:ind w:left="10" w:hanging="10"/>
      <w:outlineLvl w:val="1"/>
    </w:pPr>
    <w:rPr>
      <w:rFonts w:ascii="Times New Roman" w:eastAsia="Times New Roman" w:hAnsi="Times New Roman" w:cs="Times New Roman"/>
      <w:b/>
      <w:color w:val="000000"/>
      <w:sz w:val="24"/>
      <w:lang w:eastAsia="en-IN"/>
    </w:rPr>
  </w:style>
  <w:style w:type="paragraph" w:styleId="Heading3">
    <w:name w:val="heading 3"/>
    <w:basedOn w:val="Normal"/>
    <w:next w:val="Normal"/>
    <w:link w:val="Heading3Char"/>
    <w:uiPriority w:val="9"/>
    <w:semiHidden/>
    <w:unhideWhenUsed/>
    <w:qFormat/>
    <w:rsid w:val="00D85DE6"/>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31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CC37CD"/>
    <w:rPr>
      <w:rFonts w:ascii="Times New Roman" w:eastAsia="Times New Roman" w:hAnsi="Times New Roman" w:cs="Times New Roman"/>
      <w:b/>
      <w:color w:val="000000"/>
      <w:sz w:val="24"/>
      <w:lang w:eastAsia="en-IN"/>
    </w:rPr>
  </w:style>
  <w:style w:type="paragraph" w:styleId="ListParagraph">
    <w:name w:val="List Paragraph"/>
    <w:basedOn w:val="Normal"/>
    <w:uiPriority w:val="34"/>
    <w:qFormat/>
    <w:rsid w:val="00CC37CD"/>
    <w:pPr>
      <w:widowControl/>
      <w:autoSpaceDE/>
      <w:autoSpaceDN/>
      <w:spacing w:after="5" w:line="358" w:lineRule="auto"/>
      <w:ind w:left="720" w:hanging="10"/>
      <w:contextualSpacing/>
      <w:jc w:val="both"/>
    </w:pPr>
    <w:rPr>
      <w:color w:val="000000"/>
      <w:sz w:val="24"/>
      <w:lang w:val="en-IN" w:eastAsia="en-IN"/>
    </w:rPr>
  </w:style>
  <w:style w:type="paragraph" w:styleId="NoSpacing">
    <w:name w:val="No Spacing"/>
    <w:link w:val="NoSpacingChar"/>
    <w:uiPriority w:val="1"/>
    <w:qFormat/>
    <w:rsid w:val="00D36976"/>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D36976"/>
    <w:rPr>
      <w:rFonts w:ascii="Calibri" w:eastAsia="Times New Roman" w:hAnsi="Calibri" w:cs="Times New Roman"/>
      <w:lang w:val="en-US"/>
    </w:rPr>
  </w:style>
  <w:style w:type="character" w:customStyle="1" w:styleId="Heading3Char">
    <w:name w:val="Heading 3 Char"/>
    <w:basedOn w:val="DefaultParagraphFont"/>
    <w:link w:val="Heading3"/>
    <w:uiPriority w:val="9"/>
    <w:semiHidden/>
    <w:rsid w:val="00D85DE6"/>
    <w:rPr>
      <w:rFonts w:asciiTheme="majorHAnsi" w:eastAsiaTheme="majorEastAsia" w:hAnsiTheme="majorHAnsi" w:cstheme="majorBidi"/>
      <w:color w:val="1F3763" w:themeColor="accent1" w:themeShade="7F"/>
      <w:sz w:val="24"/>
      <w:szCs w:val="24"/>
      <w:lang w:val="en-US"/>
    </w:rPr>
  </w:style>
  <w:style w:type="table" w:customStyle="1" w:styleId="TableGrid">
    <w:name w:val="TableGrid"/>
    <w:rsid w:val="000B78D0"/>
    <w:pPr>
      <w:spacing w:after="0" w:line="240" w:lineRule="auto"/>
    </w:pPr>
    <w:rPr>
      <w:rFonts w:eastAsiaTheme="minorEastAsia"/>
      <w:kern w:val="2"/>
      <w:lang w:eastAsia="en-IN"/>
      <w14:ligatures w14:val="standardContextual"/>
    </w:rPr>
    <w:tblPr>
      <w:tblCellMar>
        <w:top w:w="0" w:type="dxa"/>
        <w:left w:w="0" w:type="dxa"/>
        <w:bottom w:w="0" w:type="dxa"/>
        <w:right w:w="0" w:type="dxa"/>
      </w:tblCellMar>
    </w:tblPr>
  </w:style>
  <w:style w:type="character" w:styleId="Hyperlink">
    <w:name w:val="Hyperlink"/>
    <w:basedOn w:val="DefaultParagraphFont"/>
    <w:uiPriority w:val="99"/>
    <w:unhideWhenUsed/>
    <w:rsid w:val="003D1BE5"/>
    <w:rPr>
      <w:color w:val="0000FF"/>
      <w:u w:val="single"/>
    </w:rPr>
  </w:style>
  <w:style w:type="character" w:styleId="Emphasis">
    <w:name w:val="Emphasis"/>
    <w:basedOn w:val="DefaultParagraphFont"/>
    <w:uiPriority w:val="20"/>
    <w:qFormat/>
    <w:rsid w:val="003D1BE5"/>
    <w:rPr>
      <w:i/>
      <w:iCs/>
    </w:rPr>
  </w:style>
  <w:style w:type="character" w:customStyle="1" w:styleId="given-name">
    <w:name w:val="given-name"/>
    <w:basedOn w:val="DefaultParagraphFont"/>
    <w:rsid w:val="003D1BE5"/>
  </w:style>
  <w:style w:type="character" w:customStyle="1" w:styleId="text">
    <w:name w:val="text"/>
    <w:basedOn w:val="DefaultParagraphFont"/>
    <w:rsid w:val="003D1BE5"/>
  </w:style>
  <w:style w:type="paragraph" w:styleId="BodyText">
    <w:name w:val="Body Text"/>
    <w:basedOn w:val="Normal"/>
    <w:link w:val="BodyTextChar"/>
    <w:uiPriority w:val="1"/>
    <w:qFormat/>
    <w:rsid w:val="00856134"/>
    <w:rPr>
      <w:sz w:val="24"/>
      <w:szCs w:val="24"/>
    </w:rPr>
  </w:style>
  <w:style w:type="character" w:customStyle="1" w:styleId="BodyTextChar">
    <w:name w:val="Body Text Char"/>
    <w:basedOn w:val="DefaultParagraphFont"/>
    <w:link w:val="BodyText"/>
    <w:uiPriority w:val="1"/>
    <w:rsid w:val="00856134"/>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856134"/>
    <w:pPr>
      <w:jc w:val="center"/>
    </w:pPr>
  </w:style>
  <w:style w:type="character" w:customStyle="1" w:styleId="Heading1Char">
    <w:name w:val="Heading 1 Char"/>
    <w:basedOn w:val="DefaultParagraphFont"/>
    <w:link w:val="Heading1"/>
    <w:uiPriority w:val="9"/>
    <w:rsid w:val="00B707AA"/>
    <w:rPr>
      <w:rFonts w:asciiTheme="majorHAnsi" w:eastAsiaTheme="majorEastAsia" w:hAnsiTheme="majorHAnsi" w:cstheme="majorBidi"/>
      <w:color w:val="2F5496" w:themeColor="accent1" w:themeShade="BF"/>
      <w:sz w:val="32"/>
      <w:szCs w:val="32"/>
      <w:lang w:val="en-US"/>
    </w:rPr>
  </w:style>
  <w:style w:type="character" w:customStyle="1" w:styleId="react-xocs-alternative-link">
    <w:name w:val="react-xocs-alternative-link"/>
    <w:basedOn w:val="DefaultParagraphFont"/>
    <w:rsid w:val="00B707AA"/>
  </w:style>
  <w:style w:type="character" w:customStyle="1" w:styleId="title-text">
    <w:name w:val="title-text"/>
    <w:basedOn w:val="DefaultParagraphFont"/>
    <w:rsid w:val="00B707AA"/>
  </w:style>
  <w:style w:type="character" w:customStyle="1" w:styleId="anchor-text">
    <w:name w:val="anchor-text"/>
    <w:basedOn w:val="DefaultParagraphFont"/>
    <w:rsid w:val="00B707AA"/>
  </w:style>
  <w:style w:type="character" w:customStyle="1" w:styleId="u-visually-hidden">
    <w:name w:val="u-visually-hidden"/>
    <w:basedOn w:val="DefaultParagraphFont"/>
    <w:rsid w:val="00B707AA"/>
  </w:style>
  <w:style w:type="paragraph" w:styleId="Header">
    <w:name w:val="header"/>
    <w:basedOn w:val="Normal"/>
    <w:link w:val="HeaderChar"/>
    <w:uiPriority w:val="99"/>
    <w:unhideWhenUsed/>
    <w:rsid w:val="00F63EE1"/>
    <w:pPr>
      <w:tabs>
        <w:tab w:val="center" w:pos="4513"/>
        <w:tab w:val="right" w:pos="9026"/>
      </w:tabs>
    </w:pPr>
  </w:style>
  <w:style w:type="character" w:customStyle="1" w:styleId="HeaderChar">
    <w:name w:val="Header Char"/>
    <w:basedOn w:val="DefaultParagraphFont"/>
    <w:link w:val="Header"/>
    <w:uiPriority w:val="99"/>
    <w:rsid w:val="00F63EE1"/>
    <w:rPr>
      <w:rFonts w:ascii="Times New Roman" w:eastAsia="Times New Roman" w:hAnsi="Times New Roman" w:cs="Times New Roman"/>
      <w:lang w:val="en-US"/>
    </w:rPr>
  </w:style>
  <w:style w:type="paragraph" w:styleId="Footer">
    <w:name w:val="footer"/>
    <w:basedOn w:val="Normal"/>
    <w:link w:val="FooterChar"/>
    <w:uiPriority w:val="99"/>
    <w:unhideWhenUsed/>
    <w:rsid w:val="00F63EE1"/>
    <w:pPr>
      <w:tabs>
        <w:tab w:val="center" w:pos="4513"/>
        <w:tab w:val="right" w:pos="9026"/>
      </w:tabs>
    </w:pPr>
  </w:style>
  <w:style w:type="character" w:customStyle="1" w:styleId="FooterChar">
    <w:name w:val="Footer Char"/>
    <w:basedOn w:val="DefaultParagraphFont"/>
    <w:link w:val="Footer"/>
    <w:uiPriority w:val="99"/>
    <w:rsid w:val="00F63EE1"/>
    <w:rPr>
      <w:rFonts w:ascii="Times New Roman" w:eastAsia="Times New Roman" w:hAnsi="Times New Roman" w:cs="Times New Roman"/>
      <w:lang w:val="en-US"/>
    </w:rPr>
  </w:style>
  <w:style w:type="paragraph" w:styleId="NormalWeb">
    <w:name w:val="Normal (Web)"/>
    <w:basedOn w:val="Normal"/>
    <w:uiPriority w:val="99"/>
    <w:semiHidden/>
    <w:unhideWhenUsed/>
    <w:rsid w:val="00D828B6"/>
    <w:pPr>
      <w:widowControl/>
      <w:autoSpaceDE/>
      <w:autoSpaceDN/>
      <w:spacing w:before="100" w:beforeAutospacing="1" w:after="100" w:afterAutospacing="1"/>
    </w:pPr>
    <w:rPr>
      <w:sz w:val="24"/>
      <w:szCs w:val="24"/>
      <w:lang w:val="en-IN" w:eastAsia="en-IN"/>
    </w:rPr>
  </w:style>
  <w:style w:type="character" w:styleId="Strong">
    <w:name w:val="Strong"/>
    <w:basedOn w:val="DefaultParagraphFont"/>
    <w:uiPriority w:val="22"/>
    <w:qFormat/>
    <w:rsid w:val="00D909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5186356">
      <w:bodyDiv w:val="1"/>
      <w:marLeft w:val="0"/>
      <w:marRight w:val="0"/>
      <w:marTop w:val="0"/>
      <w:marBottom w:val="0"/>
      <w:divBdr>
        <w:top w:val="none" w:sz="0" w:space="0" w:color="auto"/>
        <w:left w:val="none" w:sz="0" w:space="0" w:color="auto"/>
        <w:bottom w:val="none" w:sz="0" w:space="0" w:color="auto"/>
        <w:right w:val="none" w:sz="0" w:space="0" w:color="auto"/>
      </w:divBdr>
    </w:div>
    <w:div w:id="422993216">
      <w:bodyDiv w:val="1"/>
      <w:marLeft w:val="0"/>
      <w:marRight w:val="0"/>
      <w:marTop w:val="0"/>
      <w:marBottom w:val="0"/>
      <w:divBdr>
        <w:top w:val="none" w:sz="0" w:space="0" w:color="auto"/>
        <w:left w:val="none" w:sz="0" w:space="0" w:color="auto"/>
        <w:bottom w:val="none" w:sz="0" w:space="0" w:color="auto"/>
        <w:right w:val="none" w:sz="0" w:space="0" w:color="auto"/>
      </w:divBdr>
    </w:div>
    <w:div w:id="727802963">
      <w:bodyDiv w:val="1"/>
      <w:marLeft w:val="0"/>
      <w:marRight w:val="0"/>
      <w:marTop w:val="0"/>
      <w:marBottom w:val="0"/>
      <w:divBdr>
        <w:top w:val="none" w:sz="0" w:space="0" w:color="auto"/>
        <w:left w:val="none" w:sz="0" w:space="0" w:color="auto"/>
        <w:bottom w:val="none" w:sz="0" w:space="0" w:color="auto"/>
        <w:right w:val="none" w:sz="0" w:space="0" w:color="auto"/>
      </w:divBdr>
    </w:div>
    <w:div w:id="800196483">
      <w:bodyDiv w:val="1"/>
      <w:marLeft w:val="0"/>
      <w:marRight w:val="0"/>
      <w:marTop w:val="0"/>
      <w:marBottom w:val="0"/>
      <w:divBdr>
        <w:top w:val="none" w:sz="0" w:space="0" w:color="auto"/>
        <w:left w:val="none" w:sz="0" w:space="0" w:color="auto"/>
        <w:bottom w:val="none" w:sz="0" w:space="0" w:color="auto"/>
        <w:right w:val="none" w:sz="0" w:space="0" w:color="auto"/>
      </w:divBdr>
    </w:div>
    <w:div w:id="1390034361">
      <w:bodyDiv w:val="1"/>
      <w:marLeft w:val="0"/>
      <w:marRight w:val="0"/>
      <w:marTop w:val="0"/>
      <w:marBottom w:val="0"/>
      <w:divBdr>
        <w:top w:val="none" w:sz="0" w:space="0" w:color="auto"/>
        <w:left w:val="none" w:sz="0" w:space="0" w:color="auto"/>
        <w:bottom w:val="none" w:sz="0" w:space="0" w:color="auto"/>
        <w:right w:val="none" w:sz="0" w:space="0" w:color="auto"/>
      </w:divBdr>
    </w:div>
    <w:div w:id="1472405948">
      <w:bodyDiv w:val="1"/>
      <w:marLeft w:val="0"/>
      <w:marRight w:val="0"/>
      <w:marTop w:val="0"/>
      <w:marBottom w:val="0"/>
      <w:divBdr>
        <w:top w:val="none" w:sz="0" w:space="0" w:color="auto"/>
        <w:left w:val="none" w:sz="0" w:space="0" w:color="auto"/>
        <w:bottom w:val="none" w:sz="0" w:space="0" w:color="auto"/>
        <w:right w:val="none" w:sz="0" w:space="0" w:color="auto"/>
      </w:divBdr>
    </w:div>
    <w:div w:id="1487211124">
      <w:bodyDiv w:val="1"/>
      <w:marLeft w:val="0"/>
      <w:marRight w:val="0"/>
      <w:marTop w:val="0"/>
      <w:marBottom w:val="0"/>
      <w:divBdr>
        <w:top w:val="none" w:sz="0" w:space="0" w:color="auto"/>
        <w:left w:val="none" w:sz="0" w:space="0" w:color="auto"/>
        <w:bottom w:val="none" w:sz="0" w:space="0" w:color="auto"/>
        <w:right w:val="none" w:sz="0" w:space="0" w:color="auto"/>
      </w:divBdr>
    </w:div>
    <w:div w:id="1710373258">
      <w:bodyDiv w:val="1"/>
      <w:marLeft w:val="0"/>
      <w:marRight w:val="0"/>
      <w:marTop w:val="0"/>
      <w:marBottom w:val="0"/>
      <w:divBdr>
        <w:top w:val="none" w:sz="0" w:space="0" w:color="auto"/>
        <w:left w:val="none" w:sz="0" w:space="0" w:color="auto"/>
        <w:bottom w:val="none" w:sz="0" w:space="0" w:color="auto"/>
        <w:right w:val="none" w:sz="0" w:space="0" w:color="auto"/>
      </w:divBdr>
    </w:div>
    <w:div w:id="1729113183">
      <w:bodyDiv w:val="1"/>
      <w:marLeft w:val="0"/>
      <w:marRight w:val="0"/>
      <w:marTop w:val="0"/>
      <w:marBottom w:val="0"/>
      <w:divBdr>
        <w:top w:val="none" w:sz="0" w:space="0" w:color="auto"/>
        <w:left w:val="none" w:sz="0" w:space="0" w:color="auto"/>
        <w:bottom w:val="none" w:sz="0" w:space="0" w:color="auto"/>
        <w:right w:val="none" w:sz="0" w:space="0" w:color="auto"/>
      </w:divBdr>
    </w:div>
    <w:div w:id="1922832859">
      <w:bodyDiv w:val="1"/>
      <w:marLeft w:val="0"/>
      <w:marRight w:val="0"/>
      <w:marTop w:val="0"/>
      <w:marBottom w:val="0"/>
      <w:divBdr>
        <w:top w:val="none" w:sz="0" w:space="0" w:color="auto"/>
        <w:left w:val="none" w:sz="0" w:space="0" w:color="auto"/>
        <w:bottom w:val="none" w:sz="0" w:space="0" w:color="auto"/>
        <w:right w:val="none" w:sz="0" w:space="0" w:color="auto"/>
      </w:divBdr>
    </w:div>
    <w:div w:id="195548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topics/materials-science/shot-peening" TargetMode="External"/><Relationship Id="rId18" Type="http://schemas.openxmlformats.org/officeDocument/2006/relationships/hyperlink" Target="https://www.sciencedirect.com/topics/engineering/flux-density" TargetMode="External"/><Relationship Id="rId26" Type="http://schemas.openxmlformats.org/officeDocument/2006/relationships/hyperlink" Target="https://pubmed.ncbi.nlm.nih.gov/?term=Maidhah%20AA%5BAuthor%5D" TargetMode="External"/><Relationship Id="rId39" Type="http://schemas.openxmlformats.org/officeDocument/2006/relationships/hyperlink" Target="https://link.springer.com/journal/40964" TargetMode="External"/><Relationship Id="rId21" Type="http://schemas.openxmlformats.org/officeDocument/2006/relationships/hyperlink" Target="https://checkify.com/blog/design-of-experiment/" TargetMode="External"/><Relationship Id="rId34" Type="http://schemas.openxmlformats.org/officeDocument/2006/relationships/hyperlink" Target="https://www.sciencedirect.com/journal/journal-of-manufacturing-processes/vol/64/suppl/C" TargetMode="External"/><Relationship Id="rId42" Type="http://schemas.openxmlformats.org/officeDocument/2006/relationships/hyperlink" Target="https://www.sciencedirect.com/journal/additive-manufacturing" TargetMode="External"/><Relationship Id="rId47" Type="http://schemas.openxmlformats.org/officeDocument/2006/relationships/hyperlink" Target="https://www.sciencedirect.com/journal/journal-of-materials-research-and-technology/vol/14/suppl/C"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ciencedirect.com/topics/materials-science/surface-roughness" TargetMode="External"/><Relationship Id="rId29" Type="http://schemas.openxmlformats.org/officeDocument/2006/relationships/hyperlink" Target="https://pubmed.ncbi.nlm.nih.gov/?term=Ramezani%20M%5BAuthor%5D" TargetMode="External"/><Relationship Id="rId11" Type="http://schemas.openxmlformats.org/officeDocument/2006/relationships/hyperlink" Target="https://www.sciencedirect.com/topics/physics-and-astronomy/selective-laser-melting" TargetMode="External"/><Relationship Id="rId24" Type="http://schemas.openxmlformats.org/officeDocument/2006/relationships/hyperlink" Target="https://doi.org/10.3390/met11010144" TargetMode="External"/><Relationship Id="rId32" Type="http://schemas.openxmlformats.org/officeDocument/2006/relationships/hyperlink" Target="https://www.sciencedirect.com/journal/surface-and-coatings-technology/vol/381/suppl/C" TargetMode="External"/><Relationship Id="rId37" Type="http://schemas.openxmlformats.org/officeDocument/2006/relationships/hyperlink" Target="https://link.springer.com/article/10.1007/s40964-019-00099-1" TargetMode="External"/><Relationship Id="rId40" Type="http://schemas.openxmlformats.org/officeDocument/2006/relationships/hyperlink" Target="https://link.springer.com/article/10.1007/s00466-019-01794-0" TargetMode="External"/><Relationship Id="rId45" Type="http://schemas.openxmlformats.org/officeDocument/2006/relationships/hyperlink" Target="https://www.sciencedirect.com/journal/additive-manufacturing" TargetMode="External"/><Relationship Id="rId5" Type="http://schemas.openxmlformats.org/officeDocument/2006/relationships/webSettings" Target="webSettings.xml"/><Relationship Id="rId15" Type="http://schemas.openxmlformats.org/officeDocument/2006/relationships/hyperlink" Target="https://www.sciencedirect.com/topics/materials-science/surface-topography" TargetMode="External"/><Relationship Id="rId23" Type="http://schemas.openxmlformats.org/officeDocument/2006/relationships/hyperlink" Target="https://sciprofiles.com/profile/2191932" TargetMode="External"/><Relationship Id="rId28" Type="http://schemas.openxmlformats.org/officeDocument/2006/relationships/hyperlink" Target="https://pubmed.ncbi.nlm.nih.gov/?term=Wang%20YR%5BAuthor%5D" TargetMode="External"/><Relationship Id="rId36" Type="http://schemas.openxmlformats.org/officeDocument/2006/relationships/hyperlink" Target="https://link.springer.com/article/10.1007/s00170-021-08388-2" TargetMode="External"/><Relationship Id="rId49" Type="http://schemas.openxmlformats.org/officeDocument/2006/relationships/theme" Target="theme/theme1.xml"/><Relationship Id="rId10" Type="http://schemas.openxmlformats.org/officeDocument/2006/relationships/hyperlink" Target="https://pubmed.ncbi.nlm.nih.gov/?term=Jiang%20CP%5BAuthor%5D" TargetMode="External"/><Relationship Id="rId19" Type="http://schemas.openxmlformats.org/officeDocument/2006/relationships/hyperlink" Target="https://www.sciencedirect.com/topics/engineering/ultimate-tensile-strength" TargetMode="External"/><Relationship Id="rId31" Type="http://schemas.openxmlformats.org/officeDocument/2006/relationships/hyperlink" Target="https://www.sciencedirect.com/journal/surface-and-coatings-technology" TargetMode="External"/><Relationship Id="rId44" Type="http://schemas.openxmlformats.org/officeDocument/2006/relationships/hyperlink" Target="https://www.sciencedirect.com/journal/journal-of-manufacturing-processes/vol/56/part/PA" TargetMode="External"/><Relationship Id="rId4" Type="http://schemas.openxmlformats.org/officeDocument/2006/relationships/settings" Target="settings.xml"/><Relationship Id="rId9" Type="http://schemas.openxmlformats.org/officeDocument/2006/relationships/hyperlink" Target="https://www.sciencedirect.com/topics/engineering/ultimate-tensile-strength" TargetMode="External"/><Relationship Id="rId14" Type="http://schemas.openxmlformats.org/officeDocument/2006/relationships/hyperlink" Target="https://www.sciencedirect.com/topics/physics-and-astronomy/ultrasonics" TargetMode="External"/><Relationship Id="rId22" Type="http://schemas.openxmlformats.org/officeDocument/2006/relationships/hyperlink" Target="https://www.sciencedirect.com/journal/journal-of-manufacturing-processes" TargetMode="External"/><Relationship Id="rId27" Type="http://schemas.openxmlformats.org/officeDocument/2006/relationships/hyperlink" Target="https://pubmed.ncbi.nlm.nih.gov/?term=Wang%20SH%5BAuthor%5D" TargetMode="External"/><Relationship Id="rId30" Type="http://schemas.openxmlformats.org/officeDocument/2006/relationships/hyperlink" Target="https://www.ncbi.nlm.nih.gov/pmc/articles/PMC10343010/" TargetMode="External"/><Relationship Id="rId35" Type="http://schemas.openxmlformats.org/officeDocument/2006/relationships/hyperlink" Target="https://link.springer.com/article/10.1007/s00170-021-08388-2" TargetMode="External"/><Relationship Id="rId43" Type="http://schemas.openxmlformats.org/officeDocument/2006/relationships/hyperlink" Target="https://www.sciencedirect.com/journal/additive-manufacturing/vol/22/suppl/C" TargetMode="External"/><Relationship Id="rId48" Type="http://schemas.openxmlformats.org/officeDocument/2006/relationships/fontTable" Target="fontTable.xml"/><Relationship Id="rId8" Type="http://schemas.openxmlformats.org/officeDocument/2006/relationships/hyperlink" Target="https://www.sciencedirect.com/topics/engineering/flux-density" TargetMode="External"/><Relationship Id="rId3" Type="http://schemas.openxmlformats.org/officeDocument/2006/relationships/styles" Target="styles.xml"/><Relationship Id="rId12" Type="http://schemas.openxmlformats.org/officeDocument/2006/relationships/hyperlink" Target="https://www.sciencedirect.com/topics/materials-science/inconel" TargetMode="External"/><Relationship Id="rId17" Type="http://schemas.openxmlformats.org/officeDocument/2006/relationships/hyperlink" Target="https://www.sciencedirect.com/topics/materials-science/microhardness" TargetMode="External"/><Relationship Id="rId25" Type="http://schemas.openxmlformats.org/officeDocument/2006/relationships/hyperlink" Target="https://pubmed.ncbi.nlm.nih.gov/?term=Jiang%20CP%5BAuthor%5D" TargetMode="External"/><Relationship Id="rId33" Type="http://schemas.openxmlformats.org/officeDocument/2006/relationships/hyperlink" Target="https://www.sciencedirect.com/journal/journal-of-manufacturing-processes" TargetMode="External"/><Relationship Id="rId38" Type="http://schemas.openxmlformats.org/officeDocument/2006/relationships/hyperlink" Target="https://link.springer.com/article/10.1007/s40964-019-00099-1" TargetMode="External"/><Relationship Id="rId46" Type="http://schemas.openxmlformats.org/officeDocument/2006/relationships/hyperlink" Target="https://www.sciencedirect.com/journal/additive-manufacturing/vol/13/suppl/C" TargetMode="External"/><Relationship Id="rId20" Type="http://schemas.openxmlformats.org/officeDocument/2006/relationships/image" Target="media/image1.jpeg"/><Relationship Id="rId41" Type="http://schemas.openxmlformats.org/officeDocument/2006/relationships/hyperlink" Target="https://link.springer.com/article/10.1007/s00466-019-01794-0"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1D9B1-7ADC-4A0D-8B0E-98970BF41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8</Pages>
  <Words>3251</Words>
  <Characters>18533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Ramnarayan Sahu</dc:creator>
  <cp:keywords/>
  <dc:description/>
  <cp:lastModifiedBy>ishan khan</cp:lastModifiedBy>
  <cp:revision>138</cp:revision>
  <dcterms:created xsi:type="dcterms:W3CDTF">2023-03-17T14:37:00Z</dcterms:created>
  <dcterms:modified xsi:type="dcterms:W3CDTF">2024-07-04T03:00:00Z</dcterms:modified>
</cp:coreProperties>
</file>