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30B0" w14:textId="0342E828" w:rsidR="00C27363" w:rsidRPr="00533351" w:rsidRDefault="00533351" w:rsidP="00EE7C60">
      <w:pPr>
        <w:jc w:val="center"/>
        <w:rPr>
          <w:rFonts w:ascii="Times New Roman" w:hAnsi="Times New Roman" w:cs="Times New Roman"/>
          <w:b/>
          <w:bCs/>
          <w:sz w:val="28"/>
          <w:szCs w:val="28"/>
        </w:rPr>
      </w:pPr>
      <w:r w:rsidRPr="00533351">
        <w:rPr>
          <w:rFonts w:ascii="Times New Roman" w:hAnsi="Times New Roman" w:cs="Times New Roman"/>
          <w:b/>
          <w:bCs/>
          <w:sz w:val="28"/>
          <w:szCs w:val="28"/>
        </w:rPr>
        <w:t>A REVIEW O</w:t>
      </w:r>
      <w:r w:rsidR="001D6B99">
        <w:rPr>
          <w:rFonts w:ascii="Times New Roman" w:hAnsi="Times New Roman" w:cs="Times New Roman"/>
          <w:b/>
          <w:bCs/>
          <w:sz w:val="28"/>
          <w:szCs w:val="28"/>
        </w:rPr>
        <w:t>N</w:t>
      </w:r>
      <w:r w:rsidRPr="00533351">
        <w:rPr>
          <w:rFonts w:ascii="Times New Roman" w:hAnsi="Times New Roman" w:cs="Times New Roman"/>
          <w:b/>
          <w:bCs/>
          <w:sz w:val="28"/>
          <w:szCs w:val="28"/>
        </w:rPr>
        <w:t xml:space="preserve"> INFECTION PREVENTION AND CONTROL MEASURES IN HEALTHCARE FACILITIES</w:t>
      </w:r>
    </w:p>
    <w:p w14:paraId="1EF926D9" w14:textId="0140A72A" w:rsidR="00D56C9F" w:rsidRPr="00EE7C60" w:rsidRDefault="00A04ADA" w:rsidP="00684E44">
      <w:pPr>
        <w:spacing w:line="240" w:lineRule="auto"/>
        <w:rPr>
          <w:rFonts w:ascii="Times New Roman" w:hAnsi="Times New Roman" w:cs="Times New Roman"/>
          <w:b/>
          <w:bCs/>
          <w:sz w:val="24"/>
          <w:szCs w:val="24"/>
        </w:rPr>
      </w:pPr>
      <w:r w:rsidRPr="00F33B2B">
        <w:rPr>
          <w:rFonts w:ascii="Times New Roman" w:hAnsi="Times New Roman" w:cs="Times New Roman"/>
          <w:b/>
          <w:bCs/>
        </w:rPr>
        <w:t xml:space="preserve">                                                    </w:t>
      </w:r>
      <w:r w:rsidR="00BA6224">
        <w:rPr>
          <w:rFonts w:ascii="Times New Roman" w:hAnsi="Times New Roman" w:cs="Times New Roman"/>
          <w:b/>
          <w:bCs/>
        </w:rPr>
        <w:t xml:space="preserve">   </w:t>
      </w:r>
      <w:r w:rsidRPr="00F33B2B">
        <w:rPr>
          <w:rFonts w:ascii="Times New Roman" w:hAnsi="Times New Roman" w:cs="Times New Roman"/>
          <w:b/>
          <w:bCs/>
        </w:rPr>
        <w:t xml:space="preserve">  </w:t>
      </w:r>
      <w:r w:rsidR="00EE7C60" w:rsidRPr="00EE7C60">
        <w:rPr>
          <w:rFonts w:ascii="Times New Roman" w:hAnsi="Times New Roman" w:cs="Times New Roman"/>
          <w:b/>
          <w:bCs/>
          <w:sz w:val="24"/>
          <w:szCs w:val="24"/>
        </w:rPr>
        <w:t>Roohi Afza Shaik</w:t>
      </w:r>
    </w:p>
    <w:p w14:paraId="1475E0B1" w14:textId="0939A385" w:rsidR="00EE7C60" w:rsidRDefault="00C16696" w:rsidP="00EE7C60">
      <w:pPr>
        <w:spacing w:line="240" w:lineRule="auto"/>
        <w:jc w:val="center"/>
        <w:rPr>
          <w:rFonts w:ascii="Times New Roman" w:hAnsi="Times New Roman" w:cs="Times New Roman"/>
        </w:rPr>
      </w:pPr>
      <w:r w:rsidRPr="00EE7C60">
        <w:rPr>
          <w:rFonts w:ascii="Times New Roman" w:hAnsi="Times New Roman" w:cs="Times New Roman"/>
        </w:rPr>
        <w:t>S</w:t>
      </w:r>
      <w:r w:rsidR="0064484B" w:rsidRPr="00EE7C60">
        <w:rPr>
          <w:rFonts w:ascii="Times New Roman" w:hAnsi="Times New Roman" w:cs="Times New Roman"/>
        </w:rPr>
        <w:t>tudent</w:t>
      </w:r>
      <w:r w:rsidRPr="00EE7C60">
        <w:rPr>
          <w:rFonts w:ascii="Times New Roman" w:hAnsi="Times New Roman" w:cs="Times New Roman"/>
        </w:rPr>
        <w:t>,</w:t>
      </w:r>
      <w:r w:rsidR="00EE7C60" w:rsidRPr="00EE7C60">
        <w:rPr>
          <w:rFonts w:ascii="Times New Roman" w:hAnsi="Times New Roman" w:cs="Times New Roman"/>
        </w:rPr>
        <w:t xml:space="preserve"> AU college of pharmaceutical sciences, Andhra University</w:t>
      </w:r>
      <w:r w:rsidR="00EE7C60">
        <w:rPr>
          <w:rFonts w:ascii="Times New Roman" w:hAnsi="Times New Roman" w:cs="Times New Roman"/>
        </w:rPr>
        <w:t>,</w:t>
      </w:r>
    </w:p>
    <w:p w14:paraId="36383D04" w14:textId="104DD1CA" w:rsidR="00A04ADA" w:rsidRPr="00EE7C60" w:rsidRDefault="00EE7C60" w:rsidP="00EE7C60">
      <w:pPr>
        <w:spacing w:line="240" w:lineRule="auto"/>
        <w:jc w:val="center"/>
        <w:rPr>
          <w:rFonts w:ascii="Times New Roman" w:hAnsi="Times New Roman" w:cs="Times New Roman"/>
        </w:rPr>
      </w:pPr>
      <w:r>
        <w:rPr>
          <w:rFonts w:ascii="Times New Roman" w:hAnsi="Times New Roman" w:cs="Times New Roman"/>
        </w:rPr>
        <w:t>Visakhapatnam, Andhra Pradesh, India</w:t>
      </w:r>
    </w:p>
    <w:p w14:paraId="71909409" w14:textId="622136A5" w:rsidR="00F33B2B" w:rsidRPr="00F33B2B" w:rsidRDefault="0064484B" w:rsidP="00EE7C60">
      <w:pPr>
        <w:spacing w:line="240" w:lineRule="auto"/>
        <w:rPr>
          <w:rFonts w:ascii="Times New Roman" w:hAnsi="Times New Roman" w:cs="Times New Roman"/>
        </w:rPr>
      </w:pPr>
      <w:r w:rsidRPr="00EE7C60">
        <w:rPr>
          <w:rFonts w:ascii="Times New Roman" w:hAnsi="Times New Roman" w:cs="Times New Roman"/>
        </w:rPr>
        <w:t xml:space="preserve">                                       </w:t>
      </w:r>
    </w:p>
    <w:p w14:paraId="46241B52" w14:textId="083FE860" w:rsidR="0068221B" w:rsidRPr="00C27363" w:rsidRDefault="00EE7C60" w:rsidP="00C55E1D">
      <w:pPr>
        <w:spacing w:line="240" w:lineRule="auto"/>
        <w:rPr>
          <w:rFonts w:ascii="Times New Roman" w:hAnsi="Times New Roman" w:cs="Times New Roman"/>
          <w:b/>
          <w:bCs/>
          <w:sz w:val="24"/>
          <w:szCs w:val="24"/>
        </w:rPr>
      </w:pPr>
      <w:r w:rsidRPr="00C27363">
        <w:rPr>
          <w:rFonts w:ascii="Times New Roman" w:hAnsi="Times New Roman" w:cs="Times New Roman"/>
          <w:b/>
          <w:bCs/>
          <w:sz w:val="24"/>
          <w:szCs w:val="24"/>
        </w:rPr>
        <w:t xml:space="preserve">ABSTRACT </w:t>
      </w:r>
    </w:p>
    <w:p w14:paraId="67860B3B" w14:textId="761740C1" w:rsidR="0068221B" w:rsidRPr="00EE7C60" w:rsidRDefault="00C23159" w:rsidP="00C31D28">
      <w:pPr>
        <w:spacing w:line="276" w:lineRule="auto"/>
        <w:rPr>
          <w:rFonts w:ascii="Times New Roman" w:hAnsi="Times New Roman" w:cs="Times New Roman"/>
          <w:b/>
          <w:bCs/>
          <w:sz w:val="20"/>
          <w:szCs w:val="20"/>
        </w:rPr>
      </w:pPr>
      <w:r w:rsidRPr="00EE7C60">
        <w:rPr>
          <w:rFonts w:ascii="Times New Roman" w:hAnsi="Times New Roman" w:cs="Times New Roman"/>
          <w:sz w:val="20"/>
          <w:szCs w:val="20"/>
        </w:rPr>
        <w:t xml:space="preserve">Healthcare facilities </w:t>
      </w:r>
      <w:r w:rsidR="00F460AB" w:rsidRPr="00EE7C60">
        <w:rPr>
          <w:rFonts w:ascii="Times New Roman" w:hAnsi="Times New Roman" w:cs="Times New Roman"/>
          <w:sz w:val="20"/>
          <w:szCs w:val="20"/>
        </w:rPr>
        <w:t xml:space="preserve">are those </w:t>
      </w:r>
      <w:r w:rsidR="00F37436">
        <w:rPr>
          <w:rFonts w:ascii="Times New Roman" w:hAnsi="Times New Roman" w:cs="Times New Roman"/>
          <w:sz w:val="20"/>
          <w:szCs w:val="20"/>
        </w:rPr>
        <w:t xml:space="preserve">facilities </w:t>
      </w:r>
      <w:r w:rsidR="00F460AB" w:rsidRPr="00EE7C60">
        <w:rPr>
          <w:rFonts w:ascii="Times New Roman" w:hAnsi="Times New Roman" w:cs="Times New Roman"/>
          <w:sz w:val="20"/>
          <w:szCs w:val="20"/>
        </w:rPr>
        <w:t xml:space="preserve">where people receive medical services and treatment </w:t>
      </w:r>
      <w:r w:rsidR="00F37436">
        <w:rPr>
          <w:rFonts w:ascii="Times New Roman" w:hAnsi="Times New Roman" w:cs="Times New Roman"/>
          <w:sz w:val="20"/>
          <w:szCs w:val="20"/>
        </w:rPr>
        <w:t>like</w:t>
      </w:r>
      <w:r w:rsidRPr="00EE7C60">
        <w:rPr>
          <w:rFonts w:ascii="Times New Roman" w:hAnsi="Times New Roman" w:cs="Times New Roman"/>
          <w:sz w:val="20"/>
          <w:szCs w:val="20"/>
        </w:rPr>
        <w:t xml:space="preserve"> hospitals, healthcare </w:t>
      </w:r>
      <w:r w:rsidR="00F33B2B" w:rsidRPr="00EE7C60">
        <w:rPr>
          <w:rFonts w:ascii="Times New Roman" w:hAnsi="Times New Roman" w:cs="Times New Roman"/>
          <w:sz w:val="20"/>
          <w:szCs w:val="20"/>
        </w:rPr>
        <w:t>centres</w:t>
      </w:r>
      <w:r w:rsidRPr="00EE7C60">
        <w:rPr>
          <w:rFonts w:ascii="Times New Roman" w:hAnsi="Times New Roman" w:cs="Times New Roman"/>
          <w:sz w:val="20"/>
          <w:szCs w:val="20"/>
        </w:rPr>
        <w:t>, medical nursing homes, and medical laboratories etc. H</w:t>
      </w:r>
      <w:r w:rsidR="00B67533" w:rsidRPr="00EE7C60">
        <w:rPr>
          <w:rFonts w:ascii="Times New Roman" w:hAnsi="Times New Roman" w:cs="Times New Roman"/>
          <w:sz w:val="20"/>
          <w:szCs w:val="20"/>
        </w:rPr>
        <w:t xml:space="preserve">ealthcare </w:t>
      </w:r>
      <w:r w:rsidRPr="00EE7C60">
        <w:rPr>
          <w:rFonts w:ascii="Times New Roman" w:hAnsi="Times New Roman" w:cs="Times New Roman"/>
          <w:sz w:val="20"/>
          <w:szCs w:val="20"/>
        </w:rPr>
        <w:t>A</w:t>
      </w:r>
      <w:r w:rsidR="00B67533" w:rsidRPr="00EE7C60">
        <w:rPr>
          <w:rFonts w:ascii="Times New Roman" w:hAnsi="Times New Roman" w:cs="Times New Roman"/>
          <w:sz w:val="20"/>
          <w:szCs w:val="20"/>
        </w:rPr>
        <w:t xml:space="preserve">ssociated </w:t>
      </w:r>
      <w:r w:rsidRPr="00EE7C60">
        <w:rPr>
          <w:rFonts w:ascii="Times New Roman" w:hAnsi="Times New Roman" w:cs="Times New Roman"/>
          <w:sz w:val="20"/>
          <w:szCs w:val="20"/>
        </w:rPr>
        <w:t>I</w:t>
      </w:r>
      <w:r w:rsidR="00B67533" w:rsidRPr="00EE7C60">
        <w:rPr>
          <w:rFonts w:ascii="Times New Roman" w:hAnsi="Times New Roman" w:cs="Times New Roman"/>
          <w:sz w:val="20"/>
          <w:szCs w:val="20"/>
        </w:rPr>
        <w:t>nfection</w:t>
      </w:r>
      <w:r w:rsidRPr="00EE7C60">
        <w:rPr>
          <w:rFonts w:ascii="Times New Roman" w:hAnsi="Times New Roman" w:cs="Times New Roman"/>
          <w:sz w:val="20"/>
          <w:szCs w:val="20"/>
        </w:rPr>
        <w:t>s</w:t>
      </w:r>
      <w:r w:rsidR="00B67533" w:rsidRPr="00EE7C60">
        <w:rPr>
          <w:rFonts w:ascii="Times New Roman" w:hAnsi="Times New Roman" w:cs="Times New Roman"/>
          <w:sz w:val="20"/>
          <w:szCs w:val="20"/>
        </w:rPr>
        <w:t xml:space="preserve"> (HAI)</w:t>
      </w:r>
      <w:r w:rsidRPr="00EE7C60">
        <w:rPr>
          <w:rFonts w:ascii="Times New Roman" w:hAnsi="Times New Roman" w:cs="Times New Roman"/>
          <w:sz w:val="20"/>
          <w:szCs w:val="20"/>
        </w:rPr>
        <w:t xml:space="preserve"> are the</w:t>
      </w:r>
      <w:r w:rsidR="0022336C" w:rsidRPr="00EE7C60">
        <w:rPr>
          <w:rFonts w:ascii="Times New Roman" w:hAnsi="Times New Roman" w:cs="Times New Roman"/>
          <w:sz w:val="20"/>
          <w:szCs w:val="20"/>
        </w:rPr>
        <w:t xml:space="preserve"> one of the </w:t>
      </w:r>
      <w:r w:rsidRPr="00EE7C60">
        <w:rPr>
          <w:rFonts w:ascii="Times New Roman" w:hAnsi="Times New Roman" w:cs="Times New Roman"/>
          <w:sz w:val="20"/>
          <w:szCs w:val="20"/>
        </w:rPr>
        <w:t xml:space="preserve">common adverse events </w:t>
      </w:r>
      <w:r w:rsidR="00B67533" w:rsidRPr="00EE7C60">
        <w:rPr>
          <w:rFonts w:ascii="Times New Roman" w:hAnsi="Times New Roman" w:cs="Times New Roman"/>
          <w:sz w:val="20"/>
          <w:szCs w:val="20"/>
        </w:rPr>
        <w:t xml:space="preserve">occurs </w:t>
      </w:r>
      <w:r w:rsidRPr="00EE7C60">
        <w:rPr>
          <w:rFonts w:ascii="Times New Roman" w:hAnsi="Times New Roman" w:cs="Times New Roman"/>
          <w:sz w:val="20"/>
          <w:szCs w:val="20"/>
        </w:rPr>
        <w:t xml:space="preserve">during healthcare delivery and a major public health </w:t>
      </w:r>
      <w:r w:rsidR="0022336C" w:rsidRPr="00EE7C60">
        <w:rPr>
          <w:rFonts w:ascii="Times New Roman" w:hAnsi="Times New Roman" w:cs="Times New Roman"/>
          <w:sz w:val="20"/>
          <w:szCs w:val="20"/>
        </w:rPr>
        <w:t>problem</w:t>
      </w:r>
      <w:r w:rsidRPr="00EE7C60">
        <w:rPr>
          <w:rFonts w:ascii="Times New Roman" w:hAnsi="Times New Roman" w:cs="Times New Roman"/>
          <w:sz w:val="20"/>
          <w:szCs w:val="20"/>
        </w:rPr>
        <w:t xml:space="preserve"> affecting quality of life. However, HAIs </w:t>
      </w:r>
      <w:r w:rsidR="00B67533" w:rsidRPr="00EE7C60">
        <w:rPr>
          <w:rFonts w:ascii="Times New Roman" w:hAnsi="Times New Roman" w:cs="Times New Roman"/>
          <w:sz w:val="20"/>
          <w:szCs w:val="20"/>
        </w:rPr>
        <w:t xml:space="preserve">can be </w:t>
      </w:r>
      <w:r w:rsidRPr="00EE7C60">
        <w:rPr>
          <w:rFonts w:ascii="Times New Roman" w:hAnsi="Times New Roman" w:cs="Times New Roman"/>
          <w:sz w:val="20"/>
          <w:szCs w:val="20"/>
        </w:rPr>
        <w:t>prevent</w:t>
      </w:r>
      <w:r w:rsidR="0022336C" w:rsidRPr="00EE7C60">
        <w:rPr>
          <w:rFonts w:ascii="Times New Roman" w:hAnsi="Times New Roman" w:cs="Times New Roman"/>
          <w:sz w:val="20"/>
          <w:szCs w:val="20"/>
        </w:rPr>
        <w:t>ed by applying</w:t>
      </w:r>
      <w:r w:rsidRPr="00EE7C60">
        <w:rPr>
          <w:rFonts w:ascii="Times New Roman" w:hAnsi="Times New Roman" w:cs="Times New Roman"/>
          <w:sz w:val="20"/>
          <w:szCs w:val="20"/>
        </w:rPr>
        <w:t xml:space="preserve"> effective infection prevention and control (IPC) measures.</w:t>
      </w:r>
      <w:r w:rsidR="00F36229" w:rsidRPr="00EE7C60">
        <w:rPr>
          <w:rFonts w:ascii="Times New Roman" w:hAnsi="Times New Roman" w:cs="Times New Roman"/>
          <w:sz w:val="20"/>
          <w:szCs w:val="20"/>
        </w:rPr>
        <w:t xml:space="preserve"> The World Health Organization (WHO) i</w:t>
      </w:r>
      <w:r w:rsidR="0022336C" w:rsidRPr="00EE7C60">
        <w:rPr>
          <w:rFonts w:ascii="Times New Roman" w:hAnsi="Times New Roman" w:cs="Times New Roman"/>
          <w:sz w:val="20"/>
          <w:szCs w:val="20"/>
        </w:rPr>
        <w:t>mplemented</w:t>
      </w:r>
      <w:r w:rsidR="00F36229" w:rsidRPr="00EE7C60">
        <w:rPr>
          <w:rFonts w:ascii="Times New Roman" w:hAnsi="Times New Roman" w:cs="Times New Roman"/>
          <w:sz w:val="20"/>
          <w:szCs w:val="20"/>
        </w:rPr>
        <w:t xml:space="preserve"> an infection prevention and control (IPC) programme to </w:t>
      </w:r>
      <w:r w:rsidR="0022336C" w:rsidRPr="00EE7C60">
        <w:rPr>
          <w:rFonts w:ascii="Times New Roman" w:hAnsi="Times New Roman" w:cs="Times New Roman"/>
          <w:sz w:val="20"/>
          <w:szCs w:val="20"/>
        </w:rPr>
        <w:t>reduce</w:t>
      </w:r>
      <w:r w:rsidR="00F36229" w:rsidRPr="00EE7C60">
        <w:rPr>
          <w:rFonts w:ascii="Times New Roman" w:hAnsi="Times New Roman" w:cs="Times New Roman"/>
          <w:sz w:val="20"/>
          <w:szCs w:val="20"/>
        </w:rPr>
        <w:t xml:space="preserve"> the impact of HAIs, </w:t>
      </w:r>
      <w:r w:rsidR="0022336C" w:rsidRPr="00EE7C60">
        <w:rPr>
          <w:rFonts w:ascii="Times New Roman" w:hAnsi="Times New Roman" w:cs="Times New Roman"/>
          <w:sz w:val="20"/>
          <w:szCs w:val="20"/>
        </w:rPr>
        <w:t>significant</w:t>
      </w:r>
      <w:r w:rsidR="00F36229" w:rsidRPr="00EE7C60">
        <w:rPr>
          <w:rFonts w:ascii="Times New Roman" w:hAnsi="Times New Roman" w:cs="Times New Roman"/>
          <w:sz w:val="20"/>
          <w:szCs w:val="20"/>
        </w:rPr>
        <w:t xml:space="preserve"> for ensuring patient safety in hospitals by allocating adequate members to look after various aspects. By preventing and controlling infections various </w:t>
      </w:r>
      <w:r w:rsidR="00884343" w:rsidRPr="00EE7C60">
        <w:rPr>
          <w:rFonts w:ascii="Times New Roman" w:hAnsi="Times New Roman" w:cs="Times New Roman"/>
          <w:sz w:val="20"/>
          <w:szCs w:val="20"/>
        </w:rPr>
        <w:t>practices have been used.</w:t>
      </w:r>
      <w:r w:rsidR="00D612CB" w:rsidRPr="00EE7C60">
        <w:rPr>
          <w:rFonts w:ascii="Times New Roman" w:hAnsi="Times New Roman" w:cs="Times New Roman"/>
          <w:sz w:val="20"/>
          <w:szCs w:val="20"/>
        </w:rPr>
        <w:t xml:space="preserve"> A </w:t>
      </w:r>
      <w:r w:rsidR="00F460AB" w:rsidRPr="00EE7C60">
        <w:rPr>
          <w:rFonts w:ascii="Times New Roman" w:hAnsi="Times New Roman" w:cs="Times New Roman"/>
          <w:sz w:val="20"/>
          <w:szCs w:val="20"/>
        </w:rPr>
        <w:t>G</w:t>
      </w:r>
      <w:r w:rsidR="00D612CB" w:rsidRPr="00EE7C60">
        <w:rPr>
          <w:rFonts w:ascii="Times New Roman" w:hAnsi="Times New Roman" w:cs="Times New Roman"/>
          <w:sz w:val="20"/>
          <w:szCs w:val="20"/>
        </w:rPr>
        <w:t xml:space="preserve">lobal </w:t>
      </w:r>
      <w:r w:rsidR="00F460AB" w:rsidRPr="00EE7C60">
        <w:rPr>
          <w:rFonts w:ascii="Times New Roman" w:hAnsi="Times New Roman" w:cs="Times New Roman"/>
          <w:sz w:val="20"/>
          <w:szCs w:val="20"/>
        </w:rPr>
        <w:t>I</w:t>
      </w:r>
      <w:r w:rsidR="00D612CB" w:rsidRPr="00EE7C60">
        <w:rPr>
          <w:rFonts w:ascii="Times New Roman" w:hAnsi="Times New Roman" w:cs="Times New Roman"/>
          <w:sz w:val="20"/>
          <w:szCs w:val="20"/>
        </w:rPr>
        <w:t xml:space="preserve">nfection </w:t>
      </w:r>
      <w:r w:rsidR="00F460AB" w:rsidRPr="00EE7C60">
        <w:rPr>
          <w:rFonts w:ascii="Times New Roman" w:hAnsi="Times New Roman" w:cs="Times New Roman"/>
          <w:sz w:val="20"/>
          <w:szCs w:val="20"/>
        </w:rPr>
        <w:t>Prevention</w:t>
      </w:r>
      <w:r w:rsidR="00D612CB" w:rsidRPr="00EE7C60">
        <w:rPr>
          <w:rFonts w:ascii="Times New Roman" w:hAnsi="Times New Roman" w:cs="Times New Roman"/>
          <w:sz w:val="20"/>
          <w:szCs w:val="20"/>
        </w:rPr>
        <w:t xml:space="preserve"> and </w:t>
      </w:r>
      <w:r w:rsidR="00F460AB" w:rsidRPr="00EE7C60">
        <w:rPr>
          <w:rFonts w:ascii="Times New Roman" w:hAnsi="Times New Roman" w:cs="Times New Roman"/>
          <w:sz w:val="20"/>
          <w:szCs w:val="20"/>
        </w:rPr>
        <w:t>Control</w:t>
      </w:r>
      <w:r w:rsidR="00D612CB" w:rsidRPr="00EE7C60">
        <w:rPr>
          <w:rFonts w:ascii="Times New Roman" w:hAnsi="Times New Roman" w:cs="Times New Roman"/>
          <w:sz w:val="20"/>
          <w:szCs w:val="20"/>
        </w:rPr>
        <w:t xml:space="preserve"> </w:t>
      </w:r>
      <w:r w:rsidR="00F460AB" w:rsidRPr="00EE7C60">
        <w:rPr>
          <w:rFonts w:ascii="Times New Roman" w:hAnsi="Times New Roman" w:cs="Times New Roman"/>
          <w:sz w:val="20"/>
          <w:szCs w:val="20"/>
        </w:rPr>
        <w:t>Network</w:t>
      </w:r>
      <w:r w:rsidR="00D612CB" w:rsidRPr="00EE7C60">
        <w:rPr>
          <w:rFonts w:ascii="Times New Roman" w:hAnsi="Times New Roman" w:cs="Times New Roman"/>
          <w:sz w:val="20"/>
          <w:szCs w:val="20"/>
        </w:rPr>
        <w:t xml:space="preserve"> </w:t>
      </w:r>
      <w:r w:rsidR="00F460AB" w:rsidRPr="00EE7C60">
        <w:rPr>
          <w:rFonts w:ascii="Times New Roman" w:hAnsi="Times New Roman" w:cs="Times New Roman"/>
          <w:sz w:val="20"/>
          <w:szCs w:val="20"/>
        </w:rPr>
        <w:t xml:space="preserve">(GIPCN) </w:t>
      </w:r>
      <w:r w:rsidR="00D612CB" w:rsidRPr="00EE7C60">
        <w:rPr>
          <w:rFonts w:ascii="Times New Roman" w:hAnsi="Times New Roman" w:cs="Times New Roman"/>
          <w:sz w:val="20"/>
          <w:szCs w:val="20"/>
        </w:rPr>
        <w:t>was introduced to reduce the burden of outbreaks worldwide.</w:t>
      </w:r>
    </w:p>
    <w:p w14:paraId="0D9E5DB7" w14:textId="0F316B20" w:rsidR="0068221B" w:rsidRPr="00EE7C60" w:rsidRDefault="00F33B2B" w:rsidP="00C31D28">
      <w:pPr>
        <w:spacing w:line="276" w:lineRule="auto"/>
        <w:rPr>
          <w:rFonts w:ascii="Times New Roman" w:hAnsi="Times New Roman" w:cs="Times New Roman"/>
          <w:sz w:val="20"/>
          <w:szCs w:val="20"/>
        </w:rPr>
      </w:pPr>
      <w:r w:rsidRPr="00EE7C60">
        <w:rPr>
          <w:rFonts w:ascii="Times New Roman" w:hAnsi="Times New Roman" w:cs="Times New Roman"/>
          <w:b/>
          <w:bCs/>
          <w:sz w:val="20"/>
          <w:szCs w:val="20"/>
        </w:rPr>
        <w:t>Keywords</w:t>
      </w:r>
      <w:r w:rsidR="00F460AB" w:rsidRPr="00EE7C60">
        <w:rPr>
          <w:rFonts w:ascii="Times New Roman" w:hAnsi="Times New Roman" w:cs="Times New Roman"/>
          <w:b/>
          <w:bCs/>
          <w:sz w:val="20"/>
          <w:szCs w:val="20"/>
        </w:rPr>
        <w:t xml:space="preserve">: </w:t>
      </w:r>
      <w:r w:rsidR="00F460AB" w:rsidRPr="00EE7C60">
        <w:rPr>
          <w:rFonts w:ascii="Times New Roman" w:hAnsi="Times New Roman" w:cs="Times New Roman"/>
          <w:sz w:val="20"/>
          <w:szCs w:val="20"/>
        </w:rPr>
        <w:t>Healthcare facilities, Healthcare Associated Infection,</w:t>
      </w:r>
      <w:r w:rsidRPr="00EE7C60">
        <w:rPr>
          <w:rFonts w:ascii="Times New Roman" w:hAnsi="Times New Roman" w:cs="Times New Roman"/>
          <w:sz w:val="20"/>
          <w:szCs w:val="20"/>
        </w:rPr>
        <w:t xml:space="preserve"> Healthcare workers,</w:t>
      </w:r>
      <w:r w:rsidR="00F460AB" w:rsidRPr="00EE7C60">
        <w:rPr>
          <w:rFonts w:ascii="Times New Roman" w:hAnsi="Times New Roman" w:cs="Times New Roman"/>
          <w:sz w:val="20"/>
          <w:szCs w:val="20"/>
        </w:rPr>
        <w:t xml:space="preserve"> Infection Prevention </w:t>
      </w:r>
      <w:r w:rsidR="00C16696" w:rsidRPr="00EE7C60">
        <w:rPr>
          <w:rFonts w:ascii="Times New Roman" w:hAnsi="Times New Roman" w:cs="Times New Roman"/>
          <w:sz w:val="20"/>
          <w:szCs w:val="20"/>
        </w:rPr>
        <w:t>a</w:t>
      </w:r>
      <w:r w:rsidR="00F460AB" w:rsidRPr="00EE7C60">
        <w:rPr>
          <w:rFonts w:ascii="Times New Roman" w:hAnsi="Times New Roman" w:cs="Times New Roman"/>
          <w:sz w:val="20"/>
          <w:szCs w:val="20"/>
        </w:rPr>
        <w:t xml:space="preserve">nd Control, Infection Prevention </w:t>
      </w:r>
      <w:r w:rsidR="00087DCE" w:rsidRPr="00EE7C60">
        <w:rPr>
          <w:rFonts w:ascii="Times New Roman" w:hAnsi="Times New Roman" w:cs="Times New Roman"/>
          <w:sz w:val="20"/>
          <w:szCs w:val="20"/>
        </w:rPr>
        <w:t>a</w:t>
      </w:r>
      <w:r w:rsidR="00F460AB" w:rsidRPr="00EE7C60">
        <w:rPr>
          <w:rFonts w:ascii="Times New Roman" w:hAnsi="Times New Roman" w:cs="Times New Roman"/>
          <w:sz w:val="20"/>
          <w:szCs w:val="20"/>
        </w:rPr>
        <w:t xml:space="preserve">nd Control Programme, </w:t>
      </w:r>
      <w:r w:rsidRPr="00EE7C60">
        <w:rPr>
          <w:rFonts w:ascii="Times New Roman" w:hAnsi="Times New Roman" w:cs="Times New Roman"/>
          <w:sz w:val="20"/>
          <w:szCs w:val="20"/>
        </w:rPr>
        <w:t xml:space="preserve">World </w:t>
      </w:r>
      <w:r w:rsidR="00D56C9F" w:rsidRPr="00EE7C60">
        <w:rPr>
          <w:rFonts w:ascii="Times New Roman" w:hAnsi="Times New Roman" w:cs="Times New Roman"/>
          <w:sz w:val="20"/>
          <w:szCs w:val="20"/>
        </w:rPr>
        <w:t>Hea</w:t>
      </w:r>
      <w:r w:rsidR="00712B03">
        <w:rPr>
          <w:rFonts w:ascii="Times New Roman" w:hAnsi="Times New Roman" w:cs="Times New Roman"/>
          <w:sz w:val="20"/>
          <w:szCs w:val="20"/>
        </w:rPr>
        <w:t>l</w:t>
      </w:r>
      <w:r w:rsidR="00D56C9F" w:rsidRPr="00EE7C60">
        <w:rPr>
          <w:rFonts w:ascii="Times New Roman" w:hAnsi="Times New Roman" w:cs="Times New Roman"/>
          <w:sz w:val="20"/>
          <w:szCs w:val="20"/>
        </w:rPr>
        <w:t>th Organization</w:t>
      </w:r>
    </w:p>
    <w:p w14:paraId="6C0BFFF4" w14:textId="719FD3DB" w:rsidR="00B85429" w:rsidRPr="00C31D28" w:rsidRDefault="00C31D28" w:rsidP="00C31D28">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1.   </w:t>
      </w:r>
      <w:r w:rsidR="00B85429" w:rsidRPr="00C31D28">
        <w:rPr>
          <w:rFonts w:ascii="Times New Roman" w:hAnsi="Times New Roman" w:cs="Times New Roman"/>
          <w:b/>
          <w:bCs/>
          <w:sz w:val="24"/>
          <w:szCs w:val="24"/>
        </w:rPr>
        <w:t>INTRODUCTION</w:t>
      </w:r>
      <w:r w:rsidR="00B85429" w:rsidRPr="00C31D28">
        <w:rPr>
          <w:rFonts w:ascii="Times New Roman" w:hAnsi="Times New Roman" w:cs="Times New Roman"/>
          <w:sz w:val="24"/>
          <w:szCs w:val="24"/>
        </w:rPr>
        <w:t xml:space="preserve"> [1-</w:t>
      </w:r>
      <w:r w:rsidR="00EC2965" w:rsidRPr="00C31D28">
        <w:rPr>
          <w:rFonts w:ascii="Times New Roman" w:hAnsi="Times New Roman" w:cs="Times New Roman"/>
          <w:sz w:val="24"/>
          <w:szCs w:val="24"/>
        </w:rPr>
        <w:t>3</w:t>
      </w:r>
      <w:r w:rsidR="00B85429" w:rsidRPr="00C31D28">
        <w:rPr>
          <w:rFonts w:ascii="Times New Roman" w:hAnsi="Times New Roman" w:cs="Times New Roman"/>
          <w:sz w:val="24"/>
          <w:szCs w:val="24"/>
        </w:rPr>
        <w:t xml:space="preserve">] </w:t>
      </w:r>
    </w:p>
    <w:p w14:paraId="575014D7" w14:textId="66FAB7E9" w:rsidR="00AA7878" w:rsidRPr="00C31D28" w:rsidRDefault="00AA7878"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Healthcare Associated Infections (HCAIs) are infections that happen in healthcare settings. Healthcare-associated infections (HCAIs) rank second in the world in terms of frequency of death and are a significant cause of morbidity and mortality.</w:t>
      </w:r>
      <w:r w:rsidR="00653A33" w:rsidRPr="00EE7C60">
        <w:rPr>
          <w:rFonts w:ascii="Times New Roman" w:hAnsi="Times New Roman" w:cs="Times New Roman"/>
          <w:sz w:val="20"/>
          <w:szCs w:val="20"/>
        </w:rPr>
        <w:t xml:space="preserve"> </w:t>
      </w:r>
      <w:r w:rsidRPr="00EE7C60">
        <w:rPr>
          <w:rFonts w:ascii="Times New Roman" w:hAnsi="Times New Roman" w:cs="Times New Roman"/>
          <w:sz w:val="20"/>
          <w:szCs w:val="20"/>
        </w:rPr>
        <w:t xml:space="preserve">According to the World Health Organization (WHO) and other studies, 10% of patients in emerging and developing nations and 7% of patients in high-income nations get at least one type of healthcare-associated infection (HCAI), with 10% of these patients dying. </w:t>
      </w:r>
      <w:r w:rsidR="00BC0C33" w:rsidRPr="00BC0C33">
        <w:rPr>
          <w:rFonts w:ascii="Times New Roman" w:hAnsi="Times New Roman" w:cs="Times New Roman"/>
          <w:sz w:val="20"/>
          <w:szCs w:val="20"/>
        </w:rPr>
        <w:t>Studies have indicated varying prevalence rates of Healthcare-Associated Infections (HCAIs) between 5.7% and 19.1% in Lower- and Middle-Income Countries.</w:t>
      </w:r>
      <w:r w:rsidR="00BC0C33">
        <w:rPr>
          <w:rFonts w:ascii="Times New Roman" w:hAnsi="Times New Roman" w:cs="Times New Roman"/>
          <w:sz w:val="20"/>
          <w:szCs w:val="20"/>
        </w:rPr>
        <w:t xml:space="preserve"> </w:t>
      </w:r>
      <w:r w:rsidRPr="00BC0C33">
        <w:rPr>
          <w:rFonts w:ascii="Times New Roman" w:hAnsi="Times New Roman" w:cs="Times New Roman"/>
          <w:sz w:val="20"/>
          <w:szCs w:val="20"/>
        </w:rPr>
        <w:t xml:space="preserve">Since these illnesses put both patients and healthcare personnel at serious danger, it is imperative that they be controlled within healthcare facilities (HCFs). </w:t>
      </w:r>
      <w:r w:rsidR="00C13929" w:rsidRPr="00BC0C33">
        <w:rPr>
          <w:rFonts w:ascii="Times New Roman" w:hAnsi="Times New Roman" w:cs="Times New Roman"/>
          <w:sz w:val="20"/>
          <w:szCs w:val="20"/>
        </w:rPr>
        <w:t>W</w:t>
      </w:r>
      <w:r w:rsidRPr="00BC0C33">
        <w:rPr>
          <w:rFonts w:ascii="Times New Roman" w:hAnsi="Times New Roman" w:cs="Times New Roman"/>
          <w:sz w:val="20"/>
          <w:szCs w:val="20"/>
        </w:rPr>
        <w:t>ith</w:t>
      </w:r>
      <w:r w:rsidRPr="00EE7C60">
        <w:rPr>
          <w:rFonts w:ascii="Times New Roman" w:hAnsi="Times New Roman" w:cs="Times New Roman"/>
          <w:sz w:val="20"/>
          <w:szCs w:val="20"/>
        </w:rPr>
        <w:t xml:space="preserve"> appropriate infection prevention and control (IPC) strategy and planning, a sizable percentage of HCAIs can be avoided. Understanding the risks and limitations of newly developing infectious illnesses and evaluating how they will impact current infection management are crucial for improving health. The most recent information on infection control and prevention techniques for healthcare-associated infections is included in this study.</w:t>
      </w:r>
    </w:p>
    <w:p w14:paraId="745167CE" w14:textId="663BCF13" w:rsidR="00073718" w:rsidRPr="00C27363" w:rsidRDefault="00D56C9F" w:rsidP="00C31D28">
      <w:pPr>
        <w:spacing w:line="276" w:lineRule="auto"/>
        <w:rPr>
          <w:rFonts w:ascii="Times New Roman" w:hAnsi="Times New Roman" w:cs="Times New Roman"/>
          <w:sz w:val="24"/>
          <w:szCs w:val="24"/>
        </w:rPr>
      </w:pPr>
      <w:r w:rsidRPr="00C27363">
        <w:rPr>
          <w:rFonts w:ascii="Times New Roman" w:hAnsi="Times New Roman" w:cs="Times New Roman"/>
          <w:b/>
          <w:bCs/>
          <w:sz w:val="24"/>
          <w:szCs w:val="24"/>
        </w:rPr>
        <w:t>2</w:t>
      </w:r>
      <w:r w:rsidR="00C31D28">
        <w:rPr>
          <w:rFonts w:ascii="Times New Roman" w:hAnsi="Times New Roman" w:cs="Times New Roman"/>
          <w:b/>
          <w:bCs/>
          <w:sz w:val="24"/>
          <w:szCs w:val="24"/>
        </w:rPr>
        <w:t xml:space="preserve">.   </w:t>
      </w:r>
      <w:r w:rsidR="00FE2A07" w:rsidRPr="00C27363">
        <w:rPr>
          <w:rFonts w:ascii="Times New Roman" w:hAnsi="Times New Roman" w:cs="Times New Roman"/>
          <w:b/>
          <w:bCs/>
          <w:sz w:val="24"/>
          <w:szCs w:val="24"/>
        </w:rPr>
        <w:t xml:space="preserve">TYPES OF HEALTHCARE ASSOCIATED INFECTIONS </w:t>
      </w:r>
      <w:r w:rsidR="00EC2965" w:rsidRPr="00C27363">
        <w:rPr>
          <w:rFonts w:ascii="Times New Roman" w:hAnsi="Times New Roman" w:cs="Times New Roman"/>
          <w:sz w:val="24"/>
          <w:szCs w:val="24"/>
        </w:rPr>
        <w:t>[</w:t>
      </w:r>
      <w:r w:rsidR="00D15E6E" w:rsidRPr="00C27363">
        <w:rPr>
          <w:rFonts w:ascii="Times New Roman" w:hAnsi="Times New Roman" w:cs="Times New Roman"/>
          <w:sz w:val="24"/>
          <w:szCs w:val="24"/>
        </w:rPr>
        <w:t>1,</w:t>
      </w:r>
      <w:r w:rsidR="00EC2965" w:rsidRPr="00C27363">
        <w:rPr>
          <w:rFonts w:ascii="Times New Roman" w:hAnsi="Times New Roman" w:cs="Times New Roman"/>
          <w:sz w:val="24"/>
          <w:szCs w:val="24"/>
        </w:rPr>
        <w:t>4</w:t>
      </w:r>
      <w:r w:rsidR="00D15E6E" w:rsidRPr="00C27363">
        <w:rPr>
          <w:rFonts w:ascii="Times New Roman" w:hAnsi="Times New Roman" w:cs="Times New Roman"/>
          <w:sz w:val="24"/>
          <w:szCs w:val="24"/>
        </w:rPr>
        <w:t>-6</w:t>
      </w:r>
      <w:r w:rsidR="00EC2965" w:rsidRPr="00C27363">
        <w:rPr>
          <w:rFonts w:ascii="Times New Roman" w:hAnsi="Times New Roman" w:cs="Times New Roman"/>
          <w:sz w:val="24"/>
          <w:szCs w:val="24"/>
        </w:rPr>
        <w:t>]</w:t>
      </w:r>
    </w:p>
    <w:p w14:paraId="09DCCF10" w14:textId="5E416E4D" w:rsidR="00073718" w:rsidRPr="00EE7C60" w:rsidRDefault="0022336C"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A few </w:t>
      </w:r>
      <w:r w:rsidR="00073718" w:rsidRPr="00EE7C60">
        <w:rPr>
          <w:rFonts w:ascii="Times New Roman" w:hAnsi="Times New Roman" w:cs="Times New Roman"/>
          <w:sz w:val="20"/>
          <w:szCs w:val="20"/>
        </w:rPr>
        <w:t xml:space="preserve">types of HAIs </w:t>
      </w:r>
      <w:r w:rsidRPr="00EE7C60">
        <w:rPr>
          <w:rFonts w:ascii="Times New Roman" w:hAnsi="Times New Roman" w:cs="Times New Roman"/>
          <w:sz w:val="20"/>
          <w:szCs w:val="20"/>
        </w:rPr>
        <w:t>include</w:t>
      </w:r>
      <w:r w:rsidR="00712B03">
        <w:rPr>
          <w:rFonts w:ascii="Times New Roman" w:hAnsi="Times New Roman" w:cs="Times New Roman"/>
          <w:sz w:val="20"/>
          <w:szCs w:val="20"/>
        </w:rPr>
        <w:t xml:space="preserve">s </w:t>
      </w:r>
      <w:r w:rsidR="00073718" w:rsidRPr="00EE7C60">
        <w:rPr>
          <w:rFonts w:ascii="Times New Roman" w:hAnsi="Times New Roman" w:cs="Times New Roman"/>
          <w:sz w:val="20"/>
          <w:szCs w:val="20"/>
        </w:rPr>
        <w:t xml:space="preserve">: </w:t>
      </w:r>
    </w:p>
    <w:p w14:paraId="37439C5A" w14:textId="77777777" w:rsidR="00073718" w:rsidRPr="00EE7C60" w:rsidRDefault="00073718" w:rsidP="00C31D28">
      <w:pPr>
        <w:pStyle w:val="ListParagraph"/>
        <w:numPr>
          <w:ilvl w:val="0"/>
          <w:numId w:val="2"/>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Bloodstream infection </w:t>
      </w:r>
    </w:p>
    <w:p w14:paraId="0AF7FEA4" w14:textId="65883FFA" w:rsidR="00073718" w:rsidRPr="00EE7C60" w:rsidRDefault="00073718" w:rsidP="00C31D28">
      <w:pPr>
        <w:pStyle w:val="ListParagraph"/>
        <w:numPr>
          <w:ilvl w:val="0"/>
          <w:numId w:val="2"/>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Urinary tract infection </w:t>
      </w:r>
    </w:p>
    <w:p w14:paraId="349CAC8E" w14:textId="453D835C" w:rsidR="00073718" w:rsidRPr="00EE7C60" w:rsidRDefault="0022336C" w:rsidP="00C31D28">
      <w:pPr>
        <w:pStyle w:val="ListParagraph"/>
        <w:numPr>
          <w:ilvl w:val="0"/>
          <w:numId w:val="2"/>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Ventilator-Associated </w:t>
      </w:r>
      <w:r w:rsidR="00073718" w:rsidRPr="00EE7C60">
        <w:rPr>
          <w:rFonts w:ascii="Times New Roman" w:hAnsi="Times New Roman" w:cs="Times New Roman"/>
          <w:sz w:val="20"/>
          <w:szCs w:val="20"/>
        </w:rPr>
        <w:t xml:space="preserve">Pneumonia  </w:t>
      </w:r>
    </w:p>
    <w:p w14:paraId="51579F16" w14:textId="03FF0D55" w:rsidR="00073718" w:rsidRPr="00EE7C60" w:rsidRDefault="00073718" w:rsidP="00C31D28">
      <w:pPr>
        <w:pStyle w:val="ListParagraph"/>
        <w:numPr>
          <w:ilvl w:val="0"/>
          <w:numId w:val="2"/>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Surgical-site infection </w:t>
      </w:r>
    </w:p>
    <w:p w14:paraId="028E6B7F" w14:textId="77777777" w:rsidR="00D56C9F" w:rsidRPr="00EE7C60" w:rsidRDefault="00073718" w:rsidP="00C31D28">
      <w:pPr>
        <w:pStyle w:val="ListParagraph"/>
        <w:numPr>
          <w:ilvl w:val="0"/>
          <w:numId w:val="2"/>
        </w:numPr>
        <w:spacing w:line="276" w:lineRule="auto"/>
        <w:rPr>
          <w:rFonts w:ascii="Times New Roman" w:hAnsi="Times New Roman" w:cs="Times New Roman"/>
          <w:sz w:val="20"/>
          <w:szCs w:val="20"/>
        </w:rPr>
      </w:pPr>
      <w:r w:rsidRPr="00EE7C60">
        <w:rPr>
          <w:rFonts w:ascii="Times New Roman" w:hAnsi="Times New Roman" w:cs="Times New Roman"/>
          <w:sz w:val="20"/>
          <w:szCs w:val="20"/>
        </w:rPr>
        <w:t>Gastrointestinal infection</w:t>
      </w:r>
    </w:p>
    <w:p w14:paraId="0D120D77" w14:textId="036AB5E5" w:rsidR="00FE2A07" w:rsidRPr="00C31D28" w:rsidRDefault="00FE2A07" w:rsidP="00C31D28">
      <w:pPr>
        <w:spacing w:line="276" w:lineRule="auto"/>
        <w:rPr>
          <w:rFonts w:ascii="Times New Roman" w:hAnsi="Times New Roman" w:cs="Times New Roman"/>
          <w:b/>
          <w:bCs/>
          <w:sz w:val="20"/>
          <w:szCs w:val="20"/>
        </w:rPr>
      </w:pPr>
      <w:r w:rsidRPr="00C31D28">
        <w:rPr>
          <w:rFonts w:ascii="Times New Roman" w:hAnsi="Times New Roman" w:cs="Times New Roman"/>
          <w:b/>
          <w:bCs/>
          <w:sz w:val="20"/>
          <w:szCs w:val="20"/>
        </w:rPr>
        <w:t>Table :</w:t>
      </w:r>
      <w:r w:rsidR="00D56C9F" w:rsidRPr="00C31D28">
        <w:rPr>
          <w:rFonts w:ascii="Times New Roman" w:hAnsi="Times New Roman" w:cs="Times New Roman"/>
          <w:b/>
          <w:bCs/>
          <w:sz w:val="20"/>
          <w:szCs w:val="20"/>
        </w:rPr>
        <w:t>2.1</w:t>
      </w:r>
      <w:r w:rsidR="00C31D28">
        <w:rPr>
          <w:rFonts w:ascii="Times New Roman" w:hAnsi="Times New Roman" w:cs="Times New Roman"/>
          <w:b/>
          <w:bCs/>
          <w:sz w:val="20"/>
          <w:szCs w:val="20"/>
        </w:rPr>
        <w:t xml:space="preserve"> Types of infections and their detailed description</w:t>
      </w:r>
    </w:p>
    <w:tbl>
      <w:tblPr>
        <w:tblStyle w:val="TableGrid"/>
        <w:tblW w:w="0" w:type="auto"/>
        <w:tblLook w:val="04A0" w:firstRow="1" w:lastRow="0" w:firstColumn="1" w:lastColumn="0" w:noHBand="0" w:noVBand="1"/>
      </w:tblPr>
      <w:tblGrid>
        <w:gridCol w:w="3114"/>
        <w:gridCol w:w="5902"/>
      </w:tblGrid>
      <w:tr w:rsidR="00073718" w:rsidRPr="00EE7C60" w14:paraId="7E571D60" w14:textId="77777777" w:rsidTr="00073718">
        <w:tc>
          <w:tcPr>
            <w:tcW w:w="3114" w:type="dxa"/>
          </w:tcPr>
          <w:p w14:paraId="6B169A9B" w14:textId="4D81D787" w:rsidR="00073718" w:rsidRPr="00EE7C60" w:rsidRDefault="00073718"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Types of infection </w:t>
            </w:r>
          </w:p>
        </w:tc>
        <w:tc>
          <w:tcPr>
            <w:tcW w:w="5902" w:type="dxa"/>
          </w:tcPr>
          <w:p w14:paraId="5D3611D6" w14:textId="60566B64" w:rsidR="00073718" w:rsidRPr="00EE7C60" w:rsidRDefault="00073718"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Description </w:t>
            </w:r>
          </w:p>
        </w:tc>
      </w:tr>
      <w:tr w:rsidR="0022336C" w:rsidRPr="00EE7C60" w14:paraId="6AFDEB4D" w14:textId="77777777" w:rsidTr="00073718">
        <w:tc>
          <w:tcPr>
            <w:tcW w:w="3114" w:type="dxa"/>
          </w:tcPr>
          <w:p w14:paraId="106C1181" w14:textId="77777777" w:rsidR="0022336C" w:rsidRPr="00EE7C60" w:rsidRDefault="0022336C"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Bloodstream infection </w:t>
            </w:r>
          </w:p>
          <w:p w14:paraId="6F0ED585" w14:textId="77777777" w:rsidR="0022336C" w:rsidRPr="00EE7C60" w:rsidRDefault="0022336C" w:rsidP="00C31D28">
            <w:pPr>
              <w:spacing w:line="276" w:lineRule="auto"/>
              <w:rPr>
                <w:rFonts w:ascii="Times New Roman" w:hAnsi="Times New Roman" w:cs="Times New Roman"/>
                <w:sz w:val="20"/>
                <w:szCs w:val="20"/>
              </w:rPr>
            </w:pPr>
          </w:p>
        </w:tc>
        <w:tc>
          <w:tcPr>
            <w:tcW w:w="5902" w:type="dxa"/>
          </w:tcPr>
          <w:p w14:paraId="2044A73C" w14:textId="3AF7AC09" w:rsidR="0022336C" w:rsidRPr="00EE7C60" w:rsidRDefault="0022336C" w:rsidP="00C31D28">
            <w:pPr>
              <w:spacing w:line="276" w:lineRule="auto"/>
              <w:rPr>
                <w:rFonts w:ascii="Times New Roman" w:eastAsia="Times New Roman" w:hAnsi="Times New Roman" w:cs="Times New Roman"/>
                <w:kern w:val="0"/>
                <w:sz w:val="20"/>
                <w:szCs w:val="20"/>
                <w:lang w:eastAsia="en-IN"/>
                <w14:ligatures w14:val="none"/>
              </w:rPr>
            </w:pPr>
            <w:r w:rsidRPr="00EE7C60">
              <w:rPr>
                <w:rFonts w:ascii="Times New Roman" w:eastAsia="Times New Roman" w:hAnsi="Times New Roman" w:cs="Times New Roman"/>
                <w:kern w:val="0"/>
                <w:sz w:val="20"/>
                <w:szCs w:val="20"/>
                <w:lang w:eastAsia="en-IN"/>
                <w14:ligatures w14:val="none"/>
              </w:rPr>
              <w:t>Bacteria can enter the bloodstream and cause infections</w:t>
            </w:r>
            <w:r w:rsidR="00F37436">
              <w:rPr>
                <w:rFonts w:ascii="Times New Roman" w:eastAsia="Times New Roman" w:hAnsi="Times New Roman" w:cs="Times New Roman"/>
                <w:kern w:val="0"/>
                <w:sz w:val="20"/>
                <w:szCs w:val="20"/>
                <w:lang w:eastAsia="en-IN"/>
                <w14:ligatures w14:val="none"/>
              </w:rPr>
              <w:t xml:space="preserve"> called bloodstream infections (BSI)</w:t>
            </w:r>
            <w:r w:rsidRPr="00EE7C60">
              <w:rPr>
                <w:rFonts w:ascii="Times New Roman" w:eastAsia="Times New Roman" w:hAnsi="Times New Roman" w:cs="Times New Roman"/>
                <w:kern w:val="0"/>
                <w:sz w:val="20"/>
                <w:szCs w:val="20"/>
                <w:lang w:eastAsia="en-IN"/>
                <w14:ligatures w14:val="none"/>
              </w:rPr>
              <w:t xml:space="preserve"> , which can have potentially fatal outcomes like sepsis.</w:t>
            </w:r>
          </w:p>
          <w:p w14:paraId="27225404" w14:textId="0DE6D70B" w:rsidR="0022336C" w:rsidRPr="00EE7C60" w:rsidRDefault="0022336C" w:rsidP="00C31D28">
            <w:pPr>
              <w:spacing w:line="276" w:lineRule="auto"/>
              <w:rPr>
                <w:rFonts w:ascii="Times New Roman" w:hAnsi="Times New Roman" w:cs="Times New Roman"/>
                <w:sz w:val="20"/>
                <w:szCs w:val="20"/>
              </w:rPr>
            </w:pPr>
          </w:p>
        </w:tc>
      </w:tr>
      <w:tr w:rsidR="0022336C" w:rsidRPr="00EE7C60" w14:paraId="1D7A475E" w14:textId="77777777" w:rsidTr="00073718">
        <w:tc>
          <w:tcPr>
            <w:tcW w:w="3114" w:type="dxa"/>
          </w:tcPr>
          <w:p w14:paraId="5D56C761" w14:textId="77777777" w:rsidR="0022336C" w:rsidRPr="00EE7C60" w:rsidRDefault="0022336C"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lastRenderedPageBreak/>
              <w:t xml:space="preserve">Urinary tract infection </w:t>
            </w:r>
          </w:p>
          <w:p w14:paraId="2A38DE9D" w14:textId="77777777" w:rsidR="0022336C" w:rsidRPr="00EE7C60" w:rsidRDefault="0022336C" w:rsidP="00C31D28">
            <w:pPr>
              <w:spacing w:line="276" w:lineRule="auto"/>
              <w:rPr>
                <w:rFonts w:ascii="Times New Roman" w:hAnsi="Times New Roman" w:cs="Times New Roman"/>
                <w:sz w:val="20"/>
                <w:szCs w:val="20"/>
              </w:rPr>
            </w:pPr>
          </w:p>
        </w:tc>
        <w:tc>
          <w:tcPr>
            <w:tcW w:w="5902" w:type="dxa"/>
          </w:tcPr>
          <w:p w14:paraId="62C0E767" w14:textId="6E90B763" w:rsidR="0022336C" w:rsidRPr="00BC0C33" w:rsidRDefault="00BC0C33" w:rsidP="00C31D28">
            <w:pPr>
              <w:spacing w:line="276" w:lineRule="auto"/>
              <w:rPr>
                <w:rFonts w:ascii="Times New Roman" w:eastAsia="Times New Roman" w:hAnsi="Times New Roman" w:cs="Times New Roman"/>
                <w:kern w:val="0"/>
                <w:sz w:val="20"/>
                <w:szCs w:val="20"/>
                <w:lang w:eastAsia="en-IN"/>
                <w14:ligatures w14:val="none"/>
              </w:rPr>
            </w:pPr>
            <w:r w:rsidRPr="00BC0C33">
              <w:rPr>
                <w:rFonts w:ascii="Times New Roman" w:hAnsi="Times New Roman" w:cs="Times New Roman"/>
                <w:sz w:val="20"/>
                <w:szCs w:val="20"/>
              </w:rPr>
              <w:t>UTIs are considered to be prevalent within the spectrum of HAIs</w:t>
            </w:r>
            <w:r w:rsidR="00A675E6" w:rsidRPr="00BC0C33">
              <w:rPr>
                <w:rFonts w:ascii="Times New Roman" w:eastAsia="Times New Roman" w:hAnsi="Times New Roman" w:cs="Times New Roman"/>
                <w:kern w:val="0"/>
                <w:sz w:val="20"/>
                <w:szCs w:val="20"/>
                <w:lang w:eastAsia="en-IN"/>
                <w14:ligatures w14:val="none"/>
              </w:rPr>
              <w:t>.</w:t>
            </w:r>
            <w:r w:rsidR="00A675E6" w:rsidRPr="00EE7C60">
              <w:rPr>
                <w:rFonts w:ascii="Times New Roman" w:eastAsia="Times New Roman" w:hAnsi="Times New Roman" w:cs="Times New Roman"/>
                <w:kern w:val="0"/>
                <w:sz w:val="20"/>
                <w:szCs w:val="20"/>
                <w:lang w:eastAsia="en-IN"/>
                <w14:ligatures w14:val="none"/>
              </w:rPr>
              <w:t xml:space="preserve"> These could happen if a catheter or other medical equipment introduces bacteria into the urinary tract.</w:t>
            </w:r>
          </w:p>
        </w:tc>
      </w:tr>
      <w:tr w:rsidR="0022336C" w:rsidRPr="00EE7C60" w14:paraId="55CDB498" w14:textId="77777777" w:rsidTr="00073718">
        <w:tc>
          <w:tcPr>
            <w:tcW w:w="3114" w:type="dxa"/>
          </w:tcPr>
          <w:p w14:paraId="280B0687" w14:textId="4E609719" w:rsidR="0064484B" w:rsidRPr="00EE7C60" w:rsidRDefault="0064484B"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Ventilator-Associated Pneumonia  </w:t>
            </w:r>
          </w:p>
          <w:p w14:paraId="771098AB" w14:textId="467F9885" w:rsidR="0022336C" w:rsidRPr="00EE7C60" w:rsidRDefault="0022336C" w:rsidP="00C31D28">
            <w:pPr>
              <w:spacing w:line="276" w:lineRule="auto"/>
              <w:rPr>
                <w:rFonts w:ascii="Times New Roman" w:hAnsi="Times New Roman" w:cs="Times New Roman"/>
                <w:sz w:val="20"/>
                <w:szCs w:val="20"/>
              </w:rPr>
            </w:pPr>
          </w:p>
        </w:tc>
        <w:tc>
          <w:tcPr>
            <w:tcW w:w="5902" w:type="dxa"/>
          </w:tcPr>
          <w:p w14:paraId="52BDC8D0" w14:textId="32EA320B" w:rsidR="0022336C" w:rsidRPr="00EE7C60" w:rsidRDefault="00A675E6" w:rsidP="00C31D28">
            <w:pPr>
              <w:spacing w:line="276" w:lineRule="auto"/>
              <w:rPr>
                <w:rFonts w:ascii="Times New Roman" w:eastAsia="Times New Roman" w:hAnsi="Times New Roman" w:cs="Times New Roman"/>
                <w:kern w:val="0"/>
                <w:sz w:val="20"/>
                <w:szCs w:val="20"/>
                <w:lang w:eastAsia="en-IN"/>
                <w14:ligatures w14:val="none"/>
              </w:rPr>
            </w:pPr>
            <w:r w:rsidRPr="00EE7C60">
              <w:rPr>
                <w:rFonts w:ascii="Times New Roman" w:eastAsia="Times New Roman" w:hAnsi="Times New Roman" w:cs="Times New Roman"/>
                <w:kern w:val="0"/>
                <w:sz w:val="20"/>
                <w:szCs w:val="20"/>
                <w:lang w:eastAsia="en-IN"/>
                <w14:ligatures w14:val="none"/>
              </w:rPr>
              <w:t>VAP infections can affect those who use breathing apparatuses or ventilators and cause injury to their lungs.</w:t>
            </w:r>
          </w:p>
        </w:tc>
      </w:tr>
      <w:tr w:rsidR="0022336C" w:rsidRPr="00EE7C60" w14:paraId="2F2D2A14" w14:textId="77777777" w:rsidTr="00073718">
        <w:tc>
          <w:tcPr>
            <w:tcW w:w="3114" w:type="dxa"/>
          </w:tcPr>
          <w:p w14:paraId="454E55C0" w14:textId="77777777" w:rsidR="0022336C" w:rsidRPr="00EE7C60" w:rsidRDefault="0022336C"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Surgical-site infection </w:t>
            </w:r>
          </w:p>
          <w:p w14:paraId="4F960DAD" w14:textId="77777777" w:rsidR="0022336C" w:rsidRPr="00EE7C60" w:rsidRDefault="0022336C" w:rsidP="00C31D28">
            <w:pPr>
              <w:spacing w:line="276" w:lineRule="auto"/>
              <w:rPr>
                <w:rFonts w:ascii="Times New Roman" w:hAnsi="Times New Roman" w:cs="Times New Roman"/>
                <w:sz w:val="20"/>
                <w:szCs w:val="20"/>
              </w:rPr>
            </w:pPr>
          </w:p>
        </w:tc>
        <w:tc>
          <w:tcPr>
            <w:tcW w:w="5902" w:type="dxa"/>
          </w:tcPr>
          <w:p w14:paraId="2A020884" w14:textId="77777777" w:rsidR="00A675E6" w:rsidRPr="00EE7C60" w:rsidRDefault="00A675E6" w:rsidP="00C31D28">
            <w:pPr>
              <w:spacing w:line="276" w:lineRule="auto"/>
              <w:rPr>
                <w:rFonts w:ascii="Times New Roman" w:eastAsia="Times New Roman" w:hAnsi="Times New Roman" w:cs="Times New Roman"/>
                <w:kern w:val="0"/>
                <w:sz w:val="20"/>
                <w:szCs w:val="20"/>
                <w:lang w:eastAsia="en-IN"/>
                <w14:ligatures w14:val="none"/>
              </w:rPr>
            </w:pPr>
            <w:r w:rsidRPr="00EE7C60">
              <w:rPr>
                <w:rFonts w:ascii="Times New Roman" w:eastAsia="Times New Roman" w:hAnsi="Times New Roman" w:cs="Times New Roman"/>
                <w:kern w:val="0"/>
                <w:sz w:val="20"/>
                <w:szCs w:val="20"/>
                <w:lang w:eastAsia="en-IN"/>
                <w14:ligatures w14:val="none"/>
              </w:rPr>
              <w:t>SSI can arise following surgery and impact the surrounding tissues including the area around the wound.</w:t>
            </w:r>
          </w:p>
          <w:p w14:paraId="4A977340" w14:textId="0D31985C" w:rsidR="0022336C" w:rsidRPr="00EE7C60" w:rsidRDefault="0022336C" w:rsidP="00C31D28">
            <w:pPr>
              <w:spacing w:line="276" w:lineRule="auto"/>
              <w:rPr>
                <w:rFonts w:ascii="Times New Roman" w:hAnsi="Times New Roman" w:cs="Times New Roman"/>
                <w:sz w:val="20"/>
                <w:szCs w:val="20"/>
              </w:rPr>
            </w:pPr>
          </w:p>
        </w:tc>
      </w:tr>
      <w:tr w:rsidR="0022336C" w:rsidRPr="00EE7C60" w14:paraId="7C17B647" w14:textId="77777777" w:rsidTr="00073718">
        <w:tc>
          <w:tcPr>
            <w:tcW w:w="3114" w:type="dxa"/>
          </w:tcPr>
          <w:p w14:paraId="6ED5F724" w14:textId="77777777" w:rsidR="0022336C" w:rsidRPr="00EE7C60" w:rsidRDefault="0022336C"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Gastrointestinal infection</w:t>
            </w:r>
          </w:p>
          <w:p w14:paraId="72B41435" w14:textId="77777777" w:rsidR="0022336C" w:rsidRPr="00EE7C60" w:rsidRDefault="0022336C" w:rsidP="00C31D28">
            <w:pPr>
              <w:spacing w:line="276" w:lineRule="auto"/>
              <w:rPr>
                <w:rFonts w:ascii="Times New Roman" w:hAnsi="Times New Roman" w:cs="Times New Roman"/>
                <w:sz w:val="20"/>
                <w:szCs w:val="20"/>
              </w:rPr>
            </w:pPr>
          </w:p>
        </w:tc>
        <w:tc>
          <w:tcPr>
            <w:tcW w:w="5902" w:type="dxa"/>
          </w:tcPr>
          <w:p w14:paraId="1965E691" w14:textId="3F3077E5" w:rsidR="00A675E6" w:rsidRPr="00EE7C60" w:rsidRDefault="00A675E6" w:rsidP="00C31D28">
            <w:pPr>
              <w:spacing w:line="276" w:lineRule="auto"/>
              <w:rPr>
                <w:rFonts w:ascii="Times New Roman" w:eastAsia="Times New Roman" w:hAnsi="Times New Roman" w:cs="Times New Roman"/>
                <w:kern w:val="0"/>
                <w:sz w:val="20"/>
                <w:szCs w:val="20"/>
                <w:lang w:eastAsia="en-IN"/>
                <w14:ligatures w14:val="none"/>
              </w:rPr>
            </w:pPr>
            <w:r w:rsidRPr="00EE7C60">
              <w:rPr>
                <w:rFonts w:ascii="Times New Roman" w:eastAsia="Times New Roman" w:hAnsi="Times New Roman" w:cs="Times New Roman"/>
                <w:kern w:val="0"/>
                <w:sz w:val="20"/>
                <w:szCs w:val="20"/>
                <w:lang w:eastAsia="en-IN"/>
                <w14:ligatures w14:val="none"/>
              </w:rPr>
              <w:t>Bacteria or viruses can cause gastrointestinal illnesses, which can result in diarrh</w:t>
            </w:r>
            <w:r w:rsidR="00712B03">
              <w:rPr>
                <w:rFonts w:ascii="Times New Roman" w:eastAsia="Times New Roman" w:hAnsi="Times New Roman" w:cs="Times New Roman"/>
                <w:kern w:val="0"/>
                <w:sz w:val="20"/>
                <w:szCs w:val="20"/>
                <w:lang w:eastAsia="en-IN"/>
                <w14:ligatures w14:val="none"/>
              </w:rPr>
              <w:t>o</w:t>
            </w:r>
            <w:r w:rsidRPr="00EE7C60">
              <w:rPr>
                <w:rFonts w:ascii="Times New Roman" w:eastAsia="Times New Roman" w:hAnsi="Times New Roman" w:cs="Times New Roman"/>
                <w:kern w:val="0"/>
                <w:sz w:val="20"/>
                <w:szCs w:val="20"/>
                <w:lang w:eastAsia="en-IN"/>
                <w14:ligatures w14:val="none"/>
              </w:rPr>
              <w:t>ea and dehydration. These infections can be transmitted by contaminated food, water, or surfaces.</w:t>
            </w:r>
          </w:p>
          <w:p w14:paraId="01783862" w14:textId="49CEC797" w:rsidR="0022336C" w:rsidRPr="00EE7C60" w:rsidRDefault="0022336C" w:rsidP="00C31D28">
            <w:pPr>
              <w:spacing w:line="276" w:lineRule="auto"/>
              <w:rPr>
                <w:rFonts w:ascii="Times New Roman" w:hAnsi="Times New Roman" w:cs="Times New Roman"/>
                <w:sz w:val="20"/>
                <w:szCs w:val="20"/>
              </w:rPr>
            </w:pPr>
          </w:p>
        </w:tc>
      </w:tr>
    </w:tbl>
    <w:p w14:paraId="6390096F" w14:textId="05BB35F3" w:rsidR="0033221E" w:rsidRPr="00C31D28" w:rsidRDefault="008715B0" w:rsidP="00C31D28">
      <w:pPr>
        <w:spacing w:line="276" w:lineRule="auto"/>
        <w:rPr>
          <w:rFonts w:ascii="Times New Roman" w:hAnsi="Times New Roman" w:cs="Times New Roman"/>
          <w:sz w:val="18"/>
          <w:szCs w:val="18"/>
        </w:rPr>
      </w:pPr>
      <w:r w:rsidRPr="00C16696">
        <w:rPr>
          <w:rFonts w:ascii="Times New Roman" w:hAnsi="Times New Roman" w:cs="Times New Roman"/>
          <w:sz w:val="18"/>
          <w:szCs w:val="18"/>
        </w:rPr>
        <w:t xml:space="preserve"> HAI : Healthcare Associated Infections; UTI : Urinary Tract Infections; VAP : Ventilatory Associated Pneumonia; </w:t>
      </w:r>
      <w:r w:rsidR="0033221E" w:rsidRPr="00C16696">
        <w:rPr>
          <w:rFonts w:ascii="Times New Roman" w:hAnsi="Times New Roman" w:cs="Times New Roman"/>
          <w:sz w:val="18"/>
          <w:szCs w:val="18"/>
        </w:rPr>
        <w:t xml:space="preserve">SSI : Surgical-Site Infections; </w:t>
      </w:r>
    </w:p>
    <w:p w14:paraId="6E34B9A0" w14:textId="006E605B" w:rsidR="00936CB4" w:rsidRPr="00C27363" w:rsidRDefault="00D56C9F" w:rsidP="00C31D28">
      <w:pPr>
        <w:spacing w:line="276" w:lineRule="auto"/>
        <w:rPr>
          <w:rFonts w:ascii="Times New Roman" w:hAnsi="Times New Roman" w:cs="Times New Roman"/>
          <w:b/>
          <w:bCs/>
          <w:sz w:val="24"/>
          <w:szCs w:val="24"/>
        </w:rPr>
      </w:pPr>
      <w:r w:rsidRPr="00C27363">
        <w:rPr>
          <w:rFonts w:ascii="Times New Roman" w:hAnsi="Times New Roman" w:cs="Times New Roman"/>
          <w:b/>
          <w:bCs/>
          <w:sz w:val="24"/>
          <w:szCs w:val="24"/>
        </w:rPr>
        <w:t>3</w:t>
      </w:r>
      <w:r w:rsidR="00C31D28">
        <w:rPr>
          <w:rFonts w:ascii="Times New Roman" w:hAnsi="Times New Roman" w:cs="Times New Roman"/>
          <w:b/>
          <w:bCs/>
          <w:sz w:val="24"/>
          <w:szCs w:val="24"/>
        </w:rPr>
        <w:t>.</w:t>
      </w:r>
      <w:r w:rsidRPr="00C27363">
        <w:rPr>
          <w:rFonts w:ascii="Times New Roman" w:hAnsi="Times New Roman" w:cs="Times New Roman"/>
          <w:b/>
          <w:bCs/>
          <w:sz w:val="24"/>
          <w:szCs w:val="24"/>
        </w:rPr>
        <w:t xml:space="preserve">   </w:t>
      </w:r>
      <w:r w:rsidR="00936CB4" w:rsidRPr="00C27363">
        <w:rPr>
          <w:rFonts w:ascii="Times New Roman" w:hAnsi="Times New Roman" w:cs="Times New Roman"/>
          <w:b/>
          <w:bCs/>
          <w:sz w:val="24"/>
          <w:szCs w:val="24"/>
        </w:rPr>
        <w:t>INFECTION PREVENTION AND CONTROL PROGRAMME</w:t>
      </w:r>
      <w:r w:rsidR="00EC2965" w:rsidRPr="00C27363">
        <w:rPr>
          <w:rFonts w:ascii="Times New Roman" w:hAnsi="Times New Roman" w:cs="Times New Roman"/>
          <w:b/>
          <w:bCs/>
          <w:sz w:val="24"/>
          <w:szCs w:val="24"/>
        </w:rPr>
        <w:t xml:space="preserve"> [</w:t>
      </w:r>
      <w:r w:rsidR="00EC2965" w:rsidRPr="00C27363">
        <w:rPr>
          <w:rFonts w:ascii="Times New Roman" w:hAnsi="Times New Roman" w:cs="Times New Roman"/>
          <w:sz w:val="24"/>
          <w:szCs w:val="24"/>
        </w:rPr>
        <w:t>1,4</w:t>
      </w:r>
      <w:r w:rsidR="00EC2965" w:rsidRPr="00C27363">
        <w:rPr>
          <w:rFonts w:ascii="Times New Roman" w:hAnsi="Times New Roman" w:cs="Times New Roman"/>
          <w:b/>
          <w:bCs/>
          <w:sz w:val="24"/>
          <w:szCs w:val="24"/>
        </w:rPr>
        <w:t>]</w:t>
      </w:r>
    </w:p>
    <w:p w14:paraId="6CE9BA81" w14:textId="5149B43F" w:rsidR="00936CB4" w:rsidRPr="00EE7C60" w:rsidRDefault="00AA7878"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Every HCF must have a well-run IPC program in place in order to support HCWs in delivering high-quality healthcare. Evidence-based recommendations were released by WHO in 2016 and included in an implementation manual covering the main IPC components.</w:t>
      </w:r>
    </w:p>
    <w:p w14:paraId="4919F197" w14:textId="1DC5530A" w:rsidR="00AA7878" w:rsidRPr="00EE7C60" w:rsidRDefault="00AA7878" w:rsidP="00C31D28">
      <w:pPr>
        <w:pStyle w:val="ListParagraph"/>
        <w:numPr>
          <w:ilvl w:val="1"/>
          <w:numId w:val="22"/>
        </w:numPr>
        <w:spacing w:line="276" w:lineRule="auto"/>
        <w:rPr>
          <w:rFonts w:ascii="Times New Roman" w:hAnsi="Times New Roman" w:cs="Times New Roman"/>
          <w:b/>
          <w:bCs/>
          <w:sz w:val="20"/>
          <w:szCs w:val="20"/>
        </w:rPr>
      </w:pPr>
      <w:r w:rsidRPr="00EE7C60">
        <w:rPr>
          <w:rFonts w:ascii="Times New Roman" w:hAnsi="Times New Roman" w:cs="Times New Roman"/>
          <w:b/>
          <w:bCs/>
          <w:sz w:val="20"/>
          <w:szCs w:val="20"/>
        </w:rPr>
        <w:t xml:space="preserve">Goals </w:t>
      </w:r>
    </w:p>
    <w:p w14:paraId="28C990AB" w14:textId="77777777" w:rsidR="00684E44" w:rsidRPr="00EE7C60" w:rsidRDefault="00AA7878"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Reducing the risk of HAIs for patients, healthcare workers, and guests is the main goal. This is accomplished by:</w:t>
      </w:r>
    </w:p>
    <w:p w14:paraId="305BA15F" w14:textId="28DFB258" w:rsidR="00AA7878" w:rsidRPr="00EE7C60" w:rsidRDefault="00AA7878" w:rsidP="00C31D28">
      <w:pPr>
        <w:pStyle w:val="ListParagraph"/>
        <w:numPr>
          <w:ilvl w:val="0"/>
          <w:numId w:val="23"/>
        </w:numPr>
        <w:spacing w:line="276" w:lineRule="auto"/>
        <w:rPr>
          <w:rFonts w:ascii="Times New Roman" w:hAnsi="Times New Roman" w:cs="Times New Roman"/>
          <w:sz w:val="20"/>
          <w:szCs w:val="20"/>
        </w:rPr>
      </w:pPr>
      <w:r w:rsidRPr="00EE7C60">
        <w:rPr>
          <w:rFonts w:ascii="Times New Roman" w:hAnsi="Times New Roman" w:cs="Times New Roman"/>
          <w:sz w:val="20"/>
          <w:szCs w:val="20"/>
        </w:rPr>
        <w:t>Improving outcomes by preserving safe and high-quality healthcare to lower morbidity and mortality; and</w:t>
      </w:r>
    </w:p>
    <w:p w14:paraId="1E5A7189" w14:textId="0CA33A4A" w:rsidR="00936CB4" w:rsidRPr="00EE7C60" w:rsidRDefault="00AA7878" w:rsidP="00C31D28">
      <w:pPr>
        <w:pStyle w:val="ListParagraph"/>
        <w:numPr>
          <w:ilvl w:val="0"/>
          <w:numId w:val="23"/>
        </w:numPr>
        <w:spacing w:line="276" w:lineRule="auto"/>
        <w:rPr>
          <w:rFonts w:ascii="Times New Roman" w:hAnsi="Times New Roman" w:cs="Times New Roman"/>
          <w:sz w:val="20"/>
          <w:szCs w:val="20"/>
        </w:rPr>
      </w:pPr>
      <w:r w:rsidRPr="00EE7C60">
        <w:rPr>
          <w:rFonts w:ascii="Times New Roman" w:hAnsi="Times New Roman" w:cs="Times New Roman"/>
          <w:sz w:val="20"/>
          <w:szCs w:val="20"/>
        </w:rPr>
        <w:t>Encouraging and supporting all types of HCWs to adhere to complete IPC practices at all levels of care.</w:t>
      </w:r>
    </w:p>
    <w:p w14:paraId="65AF3EFF" w14:textId="32D44E55" w:rsidR="008715B0" w:rsidRPr="00EE7C60" w:rsidRDefault="00C55E1D" w:rsidP="00C31D28">
      <w:pPr>
        <w:spacing w:line="276" w:lineRule="auto"/>
        <w:rPr>
          <w:rFonts w:ascii="Times New Roman" w:hAnsi="Times New Roman" w:cs="Times New Roman"/>
          <w:b/>
          <w:bCs/>
          <w:sz w:val="20"/>
          <w:szCs w:val="20"/>
        </w:rPr>
      </w:pPr>
      <w:r w:rsidRPr="00EE7C60">
        <w:rPr>
          <w:rFonts w:ascii="Times New Roman" w:hAnsi="Times New Roman" w:cs="Times New Roman"/>
          <w:b/>
          <w:bCs/>
          <w:sz w:val="20"/>
          <w:szCs w:val="20"/>
        </w:rPr>
        <w:t xml:space="preserve">3.2 </w:t>
      </w:r>
      <w:r w:rsidR="008715B0" w:rsidRPr="00EE7C60">
        <w:rPr>
          <w:rFonts w:ascii="Times New Roman" w:hAnsi="Times New Roman" w:cs="Times New Roman"/>
          <w:b/>
          <w:bCs/>
          <w:sz w:val="20"/>
          <w:szCs w:val="20"/>
        </w:rPr>
        <w:t>Structure</w:t>
      </w:r>
    </w:p>
    <w:p w14:paraId="5E690E72" w14:textId="77777777" w:rsidR="008715B0" w:rsidRPr="00EE7C60" w:rsidRDefault="008715B0" w:rsidP="00C31D28">
      <w:pPr>
        <w:pStyle w:val="ListParagraph"/>
        <w:numPr>
          <w:ilvl w:val="0"/>
          <w:numId w:val="8"/>
        </w:numPr>
        <w:spacing w:line="276" w:lineRule="auto"/>
        <w:rPr>
          <w:rFonts w:ascii="Times New Roman" w:hAnsi="Times New Roman" w:cs="Times New Roman"/>
          <w:b/>
          <w:bCs/>
          <w:sz w:val="20"/>
          <w:szCs w:val="20"/>
        </w:rPr>
      </w:pPr>
      <w:r w:rsidRPr="00EE7C60">
        <w:rPr>
          <w:rFonts w:ascii="Times New Roman" w:hAnsi="Times New Roman" w:cs="Times New Roman"/>
          <w:sz w:val="20"/>
          <w:szCs w:val="20"/>
        </w:rPr>
        <w:t>Chairperson</w:t>
      </w:r>
    </w:p>
    <w:p w14:paraId="7BDEB382" w14:textId="3FF0DD5B" w:rsidR="008715B0" w:rsidRPr="00EE7C60" w:rsidRDefault="00A675E6" w:rsidP="00C31D28">
      <w:pPr>
        <w:pStyle w:val="ListParagraph"/>
        <w:numPr>
          <w:ilvl w:val="0"/>
          <w:numId w:val="8"/>
        </w:numPr>
        <w:spacing w:line="276" w:lineRule="auto"/>
        <w:rPr>
          <w:rFonts w:ascii="Times New Roman" w:hAnsi="Times New Roman" w:cs="Times New Roman"/>
          <w:b/>
          <w:bCs/>
          <w:sz w:val="20"/>
          <w:szCs w:val="20"/>
        </w:rPr>
      </w:pPr>
      <w:r w:rsidRPr="00EE7C60">
        <w:rPr>
          <w:rFonts w:ascii="Times New Roman" w:hAnsi="Times New Roman" w:cs="Times New Roman"/>
          <w:sz w:val="20"/>
          <w:szCs w:val="20"/>
        </w:rPr>
        <w:t xml:space="preserve">A </w:t>
      </w:r>
      <w:r w:rsidR="008715B0" w:rsidRPr="00EE7C60">
        <w:rPr>
          <w:rFonts w:ascii="Times New Roman" w:hAnsi="Times New Roman" w:cs="Times New Roman"/>
          <w:sz w:val="20"/>
          <w:szCs w:val="20"/>
        </w:rPr>
        <w:t>Member</w:t>
      </w:r>
      <w:r w:rsidRPr="00EE7C60">
        <w:rPr>
          <w:rFonts w:ascii="Times New Roman" w:hAnsi="Times New Roman" w:cs="Times New Roman"/>
          <w:sz w:val="20"/>
          <w:szCs w:val="20"/>
        </w:rPr>
        <w:t xml:space="preserve"> from </w:t>
      </w:r>
      <w:r w:rsidR="008715B0" w:rsidRPr="00EE7C60">
        <w:rPr>
          <w:rFonts w:ascii="Times New Roman" w:hAnsi="Times New Roman" w:cs="Times New Roman"/>
          <w:sz w:val="20"/>
          <w:szCs w:val="20"/>
        </w:rPr>
        <w:t xml:space="preserve">secretary/ infection control officer  </w:t>
      </w:r>
    </w:p>
    <w:p w14:paraId="2C8AE227" w14:textId="32A77512" w:rsidR="00936CB4" w:rsidRPr="00C31D28" w:rsidRDefault="008715B0" w:rsidP="00C31D28">
      <w:pPr>
        <w:pStyle w:val="ListParagraph"/>
        <w:numPr>
          <w:ilvl w:val="0"/>
          <w:numId w:val="8"/>
        </w:numPr>
        <w:spacing w:line="276" w:lineRule="auto"/>
        <w:rPr>
          <w:rFonts w:ascii="Times New Roman" w:hAnsi="Times New Roman" w:cs="Times New Roman"/>
          <w:b/>
          <w:bCs/>
          <w:sz w:val="20"/>
          <w:szCs w:val="20"/>
        </w:rPr>
      </w:pPr>
      <w:r w:rsidRPr="00EE7C60">
        <w:rPr>
          <w:rFonts w:ascii="Times New Roman" w:hAnsi="Times New Roman" w:cs="Times New Roman"/>
          <w:sz w:val="20"/>
          <w:szCs w:val="20"/>
        </w:rPr>
        <w:t>Members from management/administration, medical disciplines, support services and Infection control nurse.</w:t>
      </w:r>
    </w:p>
    <w:p w14:paraId="0D79639F" w14:textId="7BDD8A48" w:rsidR="00733DF3" w:rsidRPr="00C27363" w:rsidRDefault="00C55E1D" w:rsidP="00073718">
      <w:pPr>
        <w:rPr>
          <w:rFonts w:ascii="Times New Roman" w:hAnsi="Times New Roman" w:cs="Times New Roman"/>
          <w:b/>
          <w:bCs/>
          <w:sz w:val="24"/>
          <w:szCs w:val="24"/>
        </w:rPr>
      </w:pPr>
      <w:r w:rsidRPr="00C27363">
        <w:rPr>
          <w:rFonts w:ascii="Times New Roman" w:hAnsi="Times New Roman" w:cs="Times New Roman"/>
          <w:b/>
          <w:bCs/>
          <w:sz w:val="24"/>
          <w:szCs w:val="24"/>
        </w:rPr>
        <w:t>4</w:t>
      </w:r>
      <w:r w:rsidR="00C31D28">
        <w:rPr>
          <w:rFonts w:ascii="Times New Roman" w:hAnsi="Times New Roman" w:cs="Times New Roman"/>
          <w:b/>
          <w:bCs/>
          <w:sz w:val="24"/>
          <w:szCs w:val="24"/>
        </w:rPr>
        <w:t>.</w:t>
      </w:r>
      <w:r w:rsidRPr="00C27363">
        <w:rPr>
          <w:rFonts w:ascii="Times New Roman" w:hAnsi="Times New Roman" w:cs="Times New Roman"/>
          <w:b/>
          <w:bCs/>
          <w:sz w:val="24"/>
          <w:szCs w:val="24"/>
        </w:rPr>
        <w:t xml:space="preserve">  </w:t>
      </w:r>
      <w:r w:rsidR="00733DF3" w:rsidRPr="00C27363">
        <w:rPr>
          <w:rFonts w:ascii="Times New Roman" w:hAnsi="Times New Roman" w:cs="Times New Roman"/>
          <w:b/>
          <w:bCs/>
          <w:sz w:val="24"/>
          <w:szCs w:val="24"/>
        </w:rPr>
        <w:t xml:space="preserve"> STRATEGIES FOR INFECTION PREVENTION AND CONTROL</w:t>
      </w:r>
      <w:r w:rsidR="00EC2965" w:rsidRPr="00C27363">
        <w:rPr>
          <w:rFonts w:ascii="Times New Roman" w:hAnsi="Times New Roman" w:cs="Times New Roman"/>
          <w:b/>
          <w:bCs/>
          <w:sz w:val="24"/>
          <w:szCs w:val="24"/>
        </w:rPr>
        <w:t xml:space="preserve"> </w:t>
      </w:r>
      <w:r w:rsidR="00EC2965" w:rsidRPr="00C27363">
        <w:rPr>
          <w:rFonts w:ascii="Times New Roman" w:hAnsi="Times New Roman" w:cs="Times New Roman"/>
          <w:sz w:val="24"/>
          <w:szCs w:val="24"/>
        </w:rPr>
        <w:t>[</w:t>
      </w:r>
      <w:r w:rsidR="001A3903" w:rsidRPr="00C27363">
        <w:rPr>
          <w:rFonts w:ascii="Times New Roman" w:hAnsi="Times New Roman" w:cs="Times New Roman"/>
          <w:sz w:val="24"/>
          <w:szCs w:val="24"/>
        </w:rPr>
        <w:t>2,</w:t>
      </w:r>
      <w:r w:rsidR="00EC2965" w:rsidRPr="00C27363">
        <w:rPr>
          <w:rFonts w:ascii="Times New Roman" w:hAnsi="Times New Roman" w:cs="Times New Roman"/>
          <w:sz w:val="24"/>
          <w:szCs w:val="24"/>
        </w:rPr>
        <w:t>4,6</w:t>
      </w:r>
      <w:r w:rsidR="00540AAD" w:rsidRPr="00C27363">
        <w:rPr>
          <w:rFonts w:ascii="Times New Roman" w:hAnsi="Times New Roman" w:cs="Times New Roman"/>
          <w:sz w:val="24"/>
          <w:szCs w:val="24"/>
        </w:rPr>
        <w:t>,7</w:t>
      </w:r>
      <w:r w:rsidR="00EC2965" w:rsidRPr="00C27363">
        <w:rPr>
          <w:rFonts w:ascii="Times New Roman" w:hAnsi="Times New Roman" w:cs="Times New Roman"/>
          <w:sz w:val="24"/>
          <w:szCs w:val="24"/>
        </w:rPr>
        <w:t>]</w:t>
      </w:r>
    </w:p>
    <w:p w14:paraId="1CF0ABD2" w14:textId="5D9BE49A" w:rsidR="00733DF3" w:rsidRPr="00EE7C60" w:rsidRDefault="00D03DA5" w:rsidP="00C31D28">
      <w:p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Infection prevention and control is </w:t>
      </w:r>
      <w:r w:rsidR="00E12F84">
        <w:rPr>
          <w:rFonts w:ascii="Times New Roman" w:hAnsi="Times New Roman" w:cs="Times New Roman"/>
          <w:sz w:val="20"/>
          <w:szCs w:val="20"/>
        </w:rPr>
        <w:t>necessary way</w:t>
      </w:r>
      <w:r w:rsidRPr="00EE7C60">
        <w:rPr>
          <w:rFonts w:ascii="Times New Roman" w:hAnsi="Times New Roman" w:cs="Times New Roman"/>
          <w:sz w:val="20"/>
          <w:szCs w:val="20"/>
        </w:rPr>
        <w:t xml:space="preserve"> to protect patients and health care workers. Here are some of the strategies to prevent and control the infections.</w:t>
      </w:r>
    </w:p>
    <w:p w14:paraId="7DA065B2" w14:textId="4D3A56E0"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Hand hygiene</w:t>
      </w:r>
    </w:p>
    <w:p w14:paraId="3C283FC6" w14:textId="067AFDBE"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Personal </w:t>
      </w:r>
      <w:r w:rsidR="00087DCE" w:rsidRPr="00EE7C60">
        <w:rPr>
          <w:rFonts w:ascii="Times New Roman" w:hAnsi="Times New Roman" w:cs="Times New Roman"/>
          <w:sz w:val="20"/>
          <w:szCs w:val="20"/>
        </w:rPr>
        <w:t>P</w:t>
      </w:r>
      <w:r w:rsidRPr="00EE7C60">
        <w:rPr>
          <w:rFonts w:ascii="Times New Roman" w:hAnsi="Times New Roman" w:cs="Times New Roman"/>
          <w:sz w:val="20"/>
          <w:szCs w:val="20"/>
        </w:rPr>
        <w:t xml:space="preserve">rotective </w:t>
      </w:r>
      <w:r w:rsidR="00087DCE" w:rsidRPr="00EE7C60">
        <w:rPr>
          <w:rFonts w:ascii="Times New Roman" w:hAnsi="Times New Roman" w:cs="Times New Roman"/>
          <w:sz w:val="20"/>
          <w:szCs w:val="20"/>
        </w:rPr>
        <w:t>E</w:t>
      </w:r>
      <w:r w:rsidRPr="00EE7C60">
        <w:rPr>
          <w:rFonts w:ascii="Times New Roman" w:hAnsi="Times New Roman" w:cs="Times New Roman"/>
          <w:sz w:val="20"/>
          <w:szCs w:val="20"/>
        </w:rPr>
        <w:t>quipment</w:t>
      </w:r>
    </w:p>
    <w:p w14:paraId="6BF2851D" w14:textId="31E462D7"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Environment cleaning</w:t>
      </w:r>
    </w:p>
    <w:p w14:paraId="023D2C2E" w14:textId="3AF4C249"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Screening and </w:t>
      </w:r>
      <w:r w:rsidR="0031627E" w:rsidRPr="00EE7C60">
        <w:rPr>
          <w:rFonts w:ascii="Times New Roman" w:hAnsi="Times New Roman" w:cs="Times New Roman"/>
          <w:sz w:val="20"/>
          <w:szCs w:val="20"/>
        </w:rPr>
        <w:t>I</w:t>
      </w:r>
      <w:r w:rsidRPr="00EE7C60">
        <w:rPr>
          <w:rFonts w:ascii="Times New Roman" w:hAnsi="Times New Roman" w:cs="Times New Roman"/>
          <w:sz w:val="20"/>
          <w:szCs w:val="20"/>
        </w:rPr>
        <w:t xml:space="preserve">solation </w:t>
      </w:r>
    </w:p>
    <w:p w14:paraId="1765BCB6" w14:textId="180E7783"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Education and </w:t>
      </w:r>
      <w:r w:rsidR="0031627E" w:rsidRPr="00EE7C60">
        <w:rPr>
          <w:rFonts w:ascii="Times New Roman" w:hAnsi="Times New Roman" w:cs="Times New Roman"/>
          <w:sz w:val="20"/>
          <w:szCs w:val="20"/>
        </w:rPr>
        <w:t>T</w:t>
      </w:r>
      <w:r w:rsidRPr="00EE7C60">
        <w:rPr>
          <w:rFonts w:ascii="Times New Roman" w:hAnsi="Times New Roman" w:cs="Times New Roman"/>
          <w:sz w:val="20"/>
          <w:szCs w:val="20"/>
        </w:rPr>
        <w:t>raining</w:t>
      </w:r>
    </w:p>
    <w:p w14:paraId="737CD9EF" w14:textId="1DEBCF0B" w:rsidR="0031627E" w:rsidRPr="00EE7C60" w:rsidRDefault="0031627E"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Sterilization and Disinfection </w:t>
      </w:r>
    </w:p>
    <w:p w14:paraId="04908702" w14:textId="189D82F5" w:rsidR="00F626CB" w:rsidRPr="00EE7C60" w:rsidRDefault="00F626CB" w:rsidP="00C31D2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Surveillance and </w:t>
      </w:r>
      <w:r w:rsidR="0031627E" w:rsidRPr="00EE7C60">
        <w:rPr>
          <w:rFonts w:ascii="Times New Roman" w:hAnsi="Times New Roman" w:cs="Times New Roman"/>
          <w:sz w:val="20"/>
          <w:szCs w:val="20"/>
        </w:rPr>
        <w:t>R</w:t>
      </w:r>
      <w:r w:rsidRPr="00EE7C60">
        <w:rPr>
          <w:rFonts w:ascii="Times New Roman" w:hAnsi="Times New Roman" w:cs="Times New Roman"/>
          <w:sz w:val="20"/>
          <w:szCs w:val="20"/>
        </w:rPr>
        <w:t>eporting</w:t>
      </w:r>
    </w:p>
    <w:p w14:paraId="1CC5C730" w14:textId="07A320D6" w:rsidR="00F626CB" w:rsidRDefault="00F626CB" w:rsidP="00073718">
      <w:pPr>
        <w:pStyle w:val="ListParagraph"/>
        <w:numPr>
          <w:ilvl w:val="0"/>
          <w:numId w:val="3"/>
        </w:numPr>
        <w:spacing w:line="276" w:lineRule="auto"/>
        <w:rPr>
          <w:rFonts w:ascii="Times New Roman" w:hAnsi="Times New Roman" w:cs="Times New Roman"/>
          <w:sz w:val="20"/>
          <w:szCs w:val="20"/>
        </w:rPr>
      </w:pPr>
      <w:r w:rsidRPr="00EE7C60">
        <w:rPr>
          <w:rFonts w:ascii="Times New Roman" w:hAnsi="Times New Roman" w:cs="Times New Roman"/>
          <w:sz w:val="20"/>
          <w:szCs w:val="20"/>
        </w:rPr>
        <w:t xml:space="preserve">Vaccination </w:t>
      </w:r>
    </w:p>
    <w:p w14:paraId="6B879B51" w14:textId="77777777" w:rsidR="00C31D28" w:rsidRPr="00C31D28" w:rsidRDefault="00C31D28" w:rsidP="00C31D28">
      <w:pPr>
        <w:pStyle w:val="ListParagraph"/>
        <w:spacing w:line="276" w:lineRule="auto"/>
        <w:rPr>
          <w:rFonts w:ascii="Times New Roman" w:hAnsi="Times New Roman" w:cs="Times New Roman"/>
          <w:sz w:val="20"/>
          <w:szCs w:val="20"/>
        </w:rPr>
      </w:pPr>
    </w:p>
    <w:p w14:paraId="18761999" w14:textId="77777777" w:rsidR="00E12F84" w:rsidRPr="00E12F84" w:rsidRDefault="00D03DA5" w:rsidP="00E12F84">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 xml:space="preserve">Hand </w:t>
      </w:r>
      <w:r w:rsidRPr="00F83A42">
        <w:rPr>
          <w:rFonts w:ascii="Times New Roman" w:hAnsi="Times New Roman" w:cs="Times New Roman"/>
          <w:b/>
          <w:bCs/>
          <w:sz w:val="20"/>
          <w:szCs w:val="20"/>
        </w:rPr>
        <w:t>hygiene</w:t>
      </w:r>
      <w:r w:rsidR="001A3903" w:rsidRPr="00F83A42">
        <w:rPr>
          <w:rFonts w:ascii="Times New Roman" w:hAnsi="Times New Roman" w:cs="Times New Roman"/>
          <w:sz w:val="20"/>
          <w:szCs w:val="20"/>
        </w:rPr>
        <w:t xml:space="preserve"> [</w:t>
      </w:r>
      <w:r w:rsidR="001A3903" w:rsidRPr="00EE7C60">
        <w:rPr>
          <w:rFonts w:ascii="Times New Roman" w:hAnsi="Times New Roman" w:cs="Times New Roman"/>
          <w:sz w:val="20"/>
          <w:szCs w:val="20"/>
        </w:rPr>
        <w:t>6,8-9]</w:t>
      </w:r>
    </w:p>
    <w:p w14:paraId="3ACC090B" w14:textId="749F25B2" w:rsidR="00272C9A" w:rsidRPr="00E12F84" w:rsidRDefault="00A675E6" w:rsidP="00E12F84">
      <w:pPr>
        <w:pStyle w:val="ListParagraph"/>
        <w:spacing w:line="276" w:lineRule="auto"/>
        <w:rPr>
          <w:rFonts w:ascii="Times New Roman" w:hAnsi="Times New Roman" w:cs="Times New Roman"/>
          <w:sz w:val="20"/>
          <w:szCs w:val="20"/>
          <w:u w:val="single"/>
        </w:rPr>
      </w:pPr>
      <w:r w:rsidRPr="00E12F84">
        <w:rPr>
          <w:rFonts w:ascii="Times New Roman" w:eastAsia="Times New Roman" w:hAnsi="Times New Roman" w:cs="Times New Roman"/>
          <w:kern w:val="0"/>
          <w:sz w:val="20"/>
          <w:szCs w:val="20"/>
          <w:lang w:eastAsia="en-IN"/>
          <w14:ligatures w14:val="none"/>
        </w:rPr>
        <w:t>In order to limit and prevent the spread of infection</w:t>
      </w:r>
      <w:r w:rsidR="00AA7878" w:rsidRPr="00E12F84">
        <w:rPr>
          <w:rFonts w:ascii="Times New Roman" w:hAnsi="Times New Roman" w:cs="Times New Roman"/>
          <w:sz w:val="20"/>
          <w:szCs w:val="20"/>
        </w:rPr>
        <w:t xml:space="preserve">, hand </w:t>
      </w:r>
      <w:r w:rsidRPr="00E12F84">
        <w:rPr>
          <w:rFonts w:ascii="Times New Roman" w:hAnsi="Times New Roman" w:cs="Times New Roman"/>
          <w:sz w:val="20"/>
          <w:szCs w:val="20"/>
        </w:rPr>
        <w:t>hygiene</w:t>
      </w:r>
      <w:r w:rsidR="00AA7878" w:rsidRPr="00E12F84">
        <w:rPr>
          <w:rFonts w:ascii="Times New Roman" w:hAnsi="Times New Roman" w:cs="Times New Roman"/>
          <w:sz w:val="20"/>
          <w:szCs w:val="20"/>
        </w:rPr>
        <w:t xml:space="preserve"> is crucial and effective IPC practice.</w:t>
      </w:r>
      <w:r w:rsidR="00E12F84" w:rsidRPr="00E12F84">
        <w:rPr>
          <w:sz w:val="20"/>
          <w:szCs w:val="20"/>
        </w:rPr>
        <w:t xml:space="preserve"> </w:t>
      </w:r>
      <w:r w:rsidR="00E12F84" w:rsidRPr="00E12F84">
        <w:rPr>
          <w:rFonts w:ascii="Times New Roman" w:eastAsia="Times New Roman" w:hAnsi="Times New Roman" w:cs="Times New Roman"/>
          <w:kern w:val="0"/>
          <w:sz w:val="20"/>
          <w:szCs w:val="20"/>
          <w:lang w:eastAsia="en-IN"/>
          <w14:ligatures w14:val="none"/>
        </w:rPr>
        <w:t>Hand washing is one of the best strategies to prevent the spread of infection.</w:t>
      </w:r>
      <w:r w:rsidR="00AA7878" w:rsidRPr="00E12F84">
        <w:rPr>
          <w:rFonts w:ascii="Times New Roman" w:hAnsi="Times New Roman" w:cs="Times New Roman"/>
          <w:sz w:val="20"/>
          <w:szCs w:val="20"/>
        </w:rPr>
        <w:t xml:space="preserve">The WHO "Five </w:t>
      </w:r>
      <w:r w:rsidR="00AA7878" w:rsidRPr="00E12F84">
        <w:rPr>
          <w:rFonts w:ascii="Times New Roman" w:hAnsi="Times New Roman" w:cs="Times New Roman"/>
          <w:sz w:val="20"/>
          <w:szCs w:val="20"/>
        </w:rPr>
        <w:lastRenderedPageBreak/>
        <w:t>Moments" model states that</w:t>
      </w:r>
      <w:r w:rsidRPr="00E12F84">
        <w:rPr>
          <w:rFonts w:ascii="Times New Roman" w:hAnsi="Times New Roman" w:cs="Times New Roman"/>
          <w:sz w:val="20"/>
          <w:szCs w:val="20"/>
        </w:rPr>
        <w:t xml:space="preserve"> </w:t>
      </w:r>
      <w:r w:rsidRPr="00E12F84">
        <w:rPr>
          <w:rFonts w:ascii="Times New Roman" w:eastAsia="Times New Roman" w:hAnsi="Times New Roman" w:cs="Times New Roman"/>
          <w:kern w:val="0"/>
          <w:sz w:val="20"/>
          <w:szCs w:val="20"/>
          <w:lang w:eastAsia="en-IN"/>
          <w14:ligatures w14:val="none"/>
        </w:rPr>
        <w:t>Healthcare professionals (HCPs) should wash their hands before treating patients, before administering clean or aseptic care, and if there's a possibility they'll come into contact with bodily fluids.</w:t>
      </w:r>
      <w:r w:rsidR="00AA7878" w:rsidRPr="00E12F84">
        <w:rPr>
          <w:rFonts w:ascii="Times New Roman" w:hAnsi="Times New Roman" w:cs="Times New Roman"/>
          <w:sz w:val="20"/>
          <w:szCs w:val="20"/>
        </w:rPr>
        <w:t>, and after touching the patient's surroundings or possessions.</w:t>
      </w:r>
      <w:r w:rsidR="00D03DA5" w:rsidRPr="00E12F84">
        <w:rPr>
          <w:rFonts w:ascii="Times New Roman" w:hAnsi="Times New Roman" w:cs="Times New Roman"/>
          <w:sz w:val="20"/>
          <w:szCs w:val="20"/>
        </w:rPr>
        <w:t xml:space="preserve"> </w:t>
      </w:r>
    </w:p>
    <w:p w14:paraId="2B2158E3" w14:textId="77777777" w:rsidR="00272C9A" w:rsidRPr="00EE7C60" w:rsidRDefault="00272C9A" w:rsidP="00E12F84">
      <w:pPr>
        <w:pStyle w:val="ListParagraph"/>
        <w:spacing w:line="276" w:lineRule="auto"/>
        <w:rPr>
          <w:rFonts w:ascii="Times New Roman" w:hAnsi="Times New Roman" w:cs="Times New Roman"/>
          <w:sz w:val="20"/>
          <w:szCs w:val="20"/>
        </w:rPr>
      </w:pPr>
    </w:p>
    <w:p w14:paraId="7BC46BBC" w14:textId="709ADB80" w:rsidR="00C55E1D" w:rsidRPr="00EE7C60" w:rsidRDefault="00D03DA5" w:rsidP="00E12F84">
      <w:pPr>
        <w:pStyle w:val="ListParagraph"/>
        <w:numPr>
          <w:ilvl w:val="0"/>
          <w:numId w:val="19"/>
        </w:numPr>
        <w:spacing w:line="276" w:lineRule="auto"/>
        <w:rPr>
          <w:rFonts w:ascii="Times New Roman" w:hAnsi="Times New Roman" w:cs="Times New Roman"/>
          <w:sz w:val="20"/>
          <w:szCs w:val="20"/>
        </w:rPr>
      </w:pPr>
      <w:r w:rsidRPr="00EE7C60">
        <w:rPr>
          <w:rFonts w:ascii="Times New Roman" w:hAnsi="Times New Roman" w:cs="Times New Roman"/>
          <w:b/>
          <w:bCs/>
          <w:sz w:val="20"/>
          <w:szCs w:val="20"/>
        </w:rPr>
        <w:t>P</w:t>
      </w:r>
      <w:r w:rsidR="0031627E" w:rsidRPr="00EE7C60">
        <w:rPr>
          <w:rFonts w:ascii="Times New Roman" w:hAnsi="Times New Roman" w:cs="Times New Roman"/>
          <w:b/>
          <w:bCs/>
          <w:sz w:val="20"/>
          <w:szCs w:val="20"/>
        </w:rPr>
        <w:t xml:space="preserve">ersonal Protective </w:t>
      </w:r>
      <w:r w:rsidR="0031627E" w:rsidRPr="00F83A42">
        <w:rPr>
          <w:rFonts w:ascii="Times New Roman" w:hAnsi="Times New Roman" w:cs="Times New Roman"/>
          <w:b/>
          <w:bCs/>
          <w:sz w:val="20"/>
          <w:szCs w:val="20"/>
        </w:rPr>
        <w:t>Equipment</w:t>
      </w:r>
      <w:r w:rsidR="00712B03" w:rsidRPr="00F83A42">
        <w:rPr>
          <w:rFonts w:ascii="Times New Roman" w:hAnsi="Times New Roman" w:cs="Times New Roman"/>
          <w:sz w:val="20"/>
          <w:szCs w:val="20"/>
        </w:rPr>
        <w:t xml:space="preserve"> </w:t>
      </w:r>
      <w:r w:rsidR="001A3903" w:rsidRPr="00F83A42">
        <w:rPr>
          <w:rFonts w:ascii="Times New Roman" w:hAnsi="Times New Roman" w:cs="Times New Roman"/>
          <w:sz w:val="20"/>
          <w:szCs w:val="20"/>
        </w:rPr>
        <w:t>[6,10</w:t>
      </w:r>
      <w:r w:rsidR="001A3903" w:rsidRPr="00EE7C60">
        <w:rPr>
          <w:rFonts w:ascii="Times New Roman" w:hAnsi="Times New Roman" w:cs="Times New Roman"/>
          <w:sz w:val="20"/>
          <w:szCs w:val="20"/>
        </w:rPr>
        <w:t>-11]</w:t>
      </w:r>
    </w:p>
    <w:p w14:paraId="616124F0" w14:textId="44553486" w:rsidR="0031627E" w:rsidRPr="00E12F84" w:rsidRDefault="00E12F84" w:rsidP="00E12F84">
      <w:pPr>
        <w:pStyle w:val="ListParagraph"/>
        <w:spacing w:after="0" w:line="276" w:lineRule="auto"/>
        <w:rPr>
          <w:rFonts w:ascii="Times New Roman" w:eastAsia="Times New Roman" w:hAnsi="Times New Roman" w:cs="Times New Roman"/>
          <w:kern w:val="0"/>
          <w:sz w:val="24"/>
          <w:szCs w:val="24"/>
          <w:lang w:eastAsia="en-IN"/>
          <w14:ligatures w14:val="none"/>
        </w:rPr>
      </w:pPr>
      <w:r w:rsidRPr="00E12F84">
        <w:rPr>
          <w:rFonts w:ascii="Times New Roman" w:eastAsia="Times New Roman" w:hAnsi="Times New Roman" w:cs="Times New Roman"/>
          <w:kern w:val="0"/>
          <w:sz w:val="20"/>
          <w:szCs w:val="20"/>
          <w:lang w:eastAsia="en-IN"/>
          <w14:ligatures w14:val="none"/>
        </w:rPr>
        <w:t>When giving patient care, healthcare practitioners should wear the proper personal protective equipment (PPE), such as gowns, gloves, masks, and eye protection, to stop the spread of infectious agents</w:t>
      </w:r>
      <w:r w:rsidRPr="00E12F84">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00AA7878" w:rsidRPr="00E12F84">
        <w:rPr>
          <w:rFonts w:ascii="Times New Roman" w:hAnsi="Times New Roman" w:cs="Times New Roman"/>
          <w:sz w:val="20"/>
          <w:szCs w:val="20"/>
        </w:rPr>
        <w:t>HCWs and potentially infectious materials are separated by PPE. Appropriate training, following procedures, and routinely assessing infection control methods are necessary for the efficient use of personal protective equipment.</w:t>
      </w:r>
    </w:p>
    <w:p w14:paraId="62F743A0" w14:textId="77777777" w:rsidR="00AA7878" w:rsidRPr="00EE7C60" w:rsidRDefault="00AA7878" w:rsidP="00C31D28">
      <w:pPr>
        <w:pStyle w:val="ListParagraph"/>
        <w:spacing w:line="276" w:lineRule="auto"/>
        <w:rPr>
          <w:rFonts w:ascii="Times New Roman" w:hAnsi="Times New Roman" w:cs="Times New Roman"/>
          <w:sz w:val="20"/>
          <w:szCs w:val="20"/>
        </w:rPr>
      </w:pPr>
    </w:p>
    <w:p w14:paraId="18FA9A16" w14:textId="1076E9FF" w:rsidR="0031627E" w:rsidRPr="00EE7C60" w:rsidRDefault="00D03DA5" w:rsidP="00C31D28">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Environmental Cleaning</w:t>
      </w:r>
      <w:r w:rsidR="001A3903" w:rsidRPr="00EE7C60">
        <w:rPr>
          <w:rFonts w:ascii="Times New Roman" w:hAnsi="Times New Roman" w:cs="Times New Roman"/>
          <w:sz w:val="20"/>
          <w:szCs w:val="20"/>
        </w:rPr>
        <w:t xml:space="preserve"> [6,12]</w:t>
      </w:r>
    </w:p>
    <w:p w14:paraId="452FFDA0" w14:textId="722D727A" w:rsidR="0031627E" w:rsidRPr="00EE7C60" w:rsidRDefault="00AA7878" w:rsidP="00C31D28">
      <w:pPr>
        <w:pStyle w:val="ListParagraph"/>
        <w:spacing w:line="276" w:lineRule="auto"/>
        <w:rPr>
          <w:rFonts w:ascii="Times New Roman" w:hAnsi="Times New Roman" w:cs="Times New Roman"/>
          <w:sz w:val="20"/>
          <w:szCs w:val="20"/>
        </w:rPr>
      </w:pPr>
      <w:r w:rsidRPr="00EE7C60">
        <w:rPr>
          <w:rFonts w:ascii="Times New Roman" w:hAnsi="Times New Roman" w:cs="Times New Roman"/>
          <w:sz w:val="20"/>
          <w:szCs w:val="20"/>
        </w:rPr>
        <w:t>Healthcare facilities that are kept up look nice, provide patients a sense of security, and increase patient happiness. Hospital rooms, furnishings, and surfaces must all be routinely cleaned and disinfected to prevent the spread of illness. Hospitals may foster a safer atmosphere for patients and aid in their rehabilitation and general well-being by keeping things tidy and sanitary</w:t>
      </w:r>
      <w:r w:rsidR="001A3903" w:rsidRPr="00EE7C60">
        <w:rPr>
          <w:rFonts w:ascii="Times New Roman" w:hAnsi="Times New Roman" w:cs="Times New Roman"/>
          <w:sz w:val="20"/>
          <w:szCs w:val="20"/>
        </w:rPr>
        <w:t>.</w:t>
      </w:r>
    </w:p>
    <w:p w14:paraId="39417F67" w14:textId="77777777" w:rsidR="00AA7878" w:rsidRPr="00EE7C60" w:rsidRDefault="00AA7878" w:rsidP="00C31D28">
      <w:pPr>
        <w:pStyle w:val="ListParagraph"/>
        <w:spacing w:line="276" w:lineRule="auto"/>
        <w:rPr>
          <w:rFonts w:ascii="Times New Roman" w:hAnsi="Times New Roman" w:cs="Times New Roman"/>
          <w:sz w:val="20"/>
          <w:szCs w:val="20"/>
        </w:rPr>
      </w:pPr>
    </w:p>
    <w:p w14:paraId="75577CC1" w14:textId="6D5EDD36" w:rsidR="0031627E" w:rsidRPr="00EE7C60" w:rsidRDefault="00D03DA5" w:rsidP="00C31D28">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 xml:space="preserve">Screening and </w:t>
      </w:r>
      <w:r w:rsidRPr="00F83A42">
        <w:rPr>
          <w:rFonts w:ascii="Times New Roman" w:hAnsi="Times New Roman" w:cs="Times New Roman"/>
          <w:b/>
          <w:bCs/>
          <w:sz w:val="20"/>
          <w:szCs w:val="20"/>
        </w:rPr>
        <w:t>Isolation</w:t>
      </w:r>
      <w:r w:rsidR="00B01D35" w:rsidRPr="00F83A42">
        <w:rPr>
          <w:rFonts w:ascii="Times New Roman" w:hAnsi="Times New Roman" w:cs="Times New Roman"/>
          <w:sz w:val="20"/>
          <w:szCs w:val="20"/>
        </w:rPr>
        <w:t xml:space="preserve"> [6,</w:t>
      </w:r>
      <w:r w:rsidR="00B01D35" w:rsidRPr="00EE7C60">
        <w:rPr>
          <w:rFonts w:ascii="Times New Roman" w:hAnsi="Times New Roman" w:cs="Times New Roman"/>
          <w:sz w:val="20"/>
          <w:szCs w:val="20"/>
        </w:rPr>
        <w:t>13]</w:t>
      </w:r>
    </w:p>
    <w:p w14:paraId="62037C39" w14:textId="45638EB2" w:rsidR="00AA7878" w:rsidRPr="00E12F84" w:rsidRDefault="00E12F84" w:rsidP="00E12F84">
      <w:pPr>
        <w:pStyle w:val="ListParagraph"/>
        <w:spacing w:after="0" w:line="240" w:lineRule="auto"/>
        <w:rPr>
          <w:rFonts w:ascii="Times New Roman" w:eastAsia="Times New Roman" w:hAnsi="Times New Roman" w:cs="Times New Roman"/>
          <w:kern w:val="0"/>
          <w:sz w:val="20"/>
          <w:szCs w:val="20"/>
          <w:lang w:eastAsia="en-IN"/>
          <w14:ligatures w14:val="none"/>
        </w:rPr>
      </w:pPr>
      <w:r w:rsidRPr="00E12F84">
        <w:rPr>
          <w:rFonts w:ascii="Times New Roman" w:eastAsia="Times New Roman" w:hAnsi="Times New Roman" w:cs="Times New Roman"/>
          <w:kern w:val="0"/>
          <w:sz w:val="20"/>
          <w:szCs w:val="20"/>
          <w:lang w:eastAsia="en-IN"/>
          <w14:ligatures w14:val="none"/>
        </w:rPr>
        <w:t>To assist prevent the illness from spreading to other patients, screening should be used to identify those who are colonized or infected with multidrug-resistant organisms (MDRO). Once isolated, these individuals can be kept under observation.</w:t>
      </w:r>
      <w:r w:rsidR="00AA7878" w:rsidRPr="00E12F84">
        <w:rPr>
          <w:rFonts w:ascii="Times New Roman" w:hAnsi="Times New Roman" w:cs="Times New Roman"/>
          <w:sz w:val="20"/>
          <w:szCs w:val="20"/>
        </w:rPr>
        <w:t>Usually, hospitals have procedures in place for screening new or admitted patients. To stop the transmission of infectious diseases, individuals with known or suspected infections are kept apart from other people using isolation procedures.</w:t>
      </w:r>
    </w:p>
    <w:p w14:paraId="3015ECCE" w14:textId="77777777" w:rsidR="00AA7878" w:rsidRPr="00EE7C60" w:rsidRDefault="00AA7878" w:rsidP="00C31D28">
      <w:pPr>
        <w:pStyle w:val="ListParagraph"/>
        <w:spacing w:line="276" w:lineRule="auto"/>
        <w:rPr>
          <w:rFonts w:ascii="Times New Roman" w:hAnsi="Times New Roman" w:cs="Times New Roman"/>
          <w:sz w:val="20"/>
          <w:szCs w:val="20"/>
        </w:rPr>
      </w:pPr>
    </w:p>
    <w:p w14:paraId="2749468F" w14:textId="5FEB3864" w:rsidR="0031627E" w:rsidRPr="00EE7C60" w:rsidRDefault="00D03DA5" w:rsidP="00C31D28">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 xml:space="preserve">Education and </w:t>
      </w:r>
      <w:r w:rsidRPr="00F83A42">
        <w:rPr>
          <w:rFonts w:ascii="Times New Roman" w:hAnsi="Times New Roman" w:cs="Times New Roman"/>
          <w:b/>
          <w:bCs/>
          <w:sz w:val="20"/>
          <w:szCs w:val="20"/>
        </w:rPr>
        <w:t>Training</w:t>
      </w:r>
      <w:r w:rsidRPr="00F83A42">
        <w:rPr>
          <w:rFonts w:ascii="Times New Roman" w:hAnsi="Times New Roman" w:cs="Times New Roman"/>
          <w:sz w:val="20"/>
          <w:szCs w:val="20"/>
        </w:rPr>
        <w:t xml:space="preserve"> </w:t>
      </w:r>
      <w:r w:rsidR="00B01D35" w:rsidRPr="00F83A42">
        <w:rPr>
          <w:rFonts w:ascii="Times New Roman" w:hAnsi="Times New Roman" w:cs="Times New Roman"/>
          <w:sz w:val="20"/>
          <w:szCs w:val="20"/>
        </w:rPr>
        <w:t>[6,14</w:t>
      </w:r>
      <w:r w:rsidR="00B01D35" w:rsidRPr="00EE7C60">
        <w:rPr>
          <w:rFonts w:ascii="Times New Roman" w:hAnsi="Times New Roman" w:cs="Times New Roman"/>
          <w:sz w:val="20"/>
          <w:szCs w:val="20"/>
        </w:rPr>
        <w:t>]</w:t>
      </w:r>
    </w:p>
    <w:p w14:paraId="69B060B3" w14:textId="2E739647" w:rsidR="0031627E" w:rsidRPr="00EE7C60" w:rsidRDefault="00AA7878" w:rsidP="00C31D28">
      <w:pPr>
        <w:pStyle w:val="ListParagraph"/>
        <w:spacing w:line="276" w:lineRule="auto"/>
        <w:rPr>
          <w:rFonts w:ascii="Times New Roman" w:hAnsi="Times New Roman" w:cs="Times New Roman"/>
          <w:sz w:val="20"/>
          <w:szCs w:val="20"/>
        </w:rPr>
      </w:pPr>
      <w:r w:rsidRPr="00EE7C60">
        <w:rPr>
          <w:rFonts w:ascii="Times New Roman" w:hAnsi="Times New Roman" w:cs="Times New Roman"/>
          <w:sz w:val="20"/>
          <w:szCs w:val="20"/>
        </w:rPr>
        <w:t>Healthcare staff should be provided with continuous education and training on infection prevention techniques, including the application of standard precautions, which are the fundamental infection prevention measures applied to all patients.</w:t>
      </w:r>
      <w:r w:rsidR="00BC58A6" w:rsidRPr="00EE7C60">
        <w:rPr>
          <w:rFonts w:ascii="Times New Roman" w:hAnsi="Times New Roman" w:cs="Times New Roman"/>
          <w:sz w:val="20"/>
          <w:szCs w:val="20"/>
        </w:rPr>
        <w:t xml:space="preserve"> </w:t>
      </w:r>
      <w:r w:rsidRPr="00EE7C60">
        <w:rPr>
          <w:rFonts w:ascii="Times New Roman" w:hAnsi="Times New Roman" w:cs="Times New Roman"/>
          <w:sz w:val="20"/>
          <w:szCs w:val="20"/>
        </w:rPr>
        <w:t>The training should also cover the understanding of the modes of transmission, the chain of infection, and prevention strategies [38].</w:t>
      </w:r>
    </w:p>
    <w:p w14:paraId="5C3C79A4" w14:textId="77777777" w:rsidR="00AA7878" w:rsidRPr="00EE7C60" w:rsidRDefault="00AA7878" w:rsidP="00C31D28">
      <w:pPr>
        <w:pStyle w:val="ListParagraph"/>
        <w:spacing w:line="276" w:lineRule="auto"/>
        <w:rPr>
          <w:rFonts w:ascii="Times New Roman" w:hAnsi="Times New Roman" w:cs="Times New Roman"/>
          <w:sz w:val="20"/>
          <w:szCs w:val="20"/>
        </w:rPr>
      </w:pPr>
    </w:p>
    <w:p w14:paraId="2A76959D" w14:textId="77777777" w:rsidR="00E12F84" w:rsidRPr="00E12F84" w:rsidRDefault="00D03DA5" w:rsidP="00E12F84">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 xml:space="preserve">Sterilization and </w:t>
      </w:r>
      <w:r w:rsidRPr="00F83A42">
        <w:rPr>
          <w:rFonts w:ascii="Times New Roman" w:hAnsi="Times New Roman" w:cs="Times New Roman"/>
          <w:b/>
          <w:bCs/>
          <w:sz w:val="20"/>
          <w:szCs w:val="20"/>
        </w:rPr>
        <w:t>Disinfection</w:t>
      </w:r>
      <w:r w:rsidRPr="00F83A42">
        <w:rPr>
          <w:rFonts w:ascii="Times New Roman" w:hAnsi="Times New Roman" w:cs="Times New Roman"/>
          <w:sz w:val="20"/>
          <w:szCs w:val="20"/>
        </w:rPr>
        <w:t xml:space="preserve"> </w:t>
      </w:r>
      <w:r w:rsidR="00B01D35" w:rsidRPr="00F83A42">
        <w:rPr>
          <w:rFonts w:ascii="Times New Roman" w:hAnsi="Times New Roman" w:cs="Times New Roman"/>
          <w:sz w:val="20"/>
          <w:szCs w:val="20"/>
        </w:rPr>
        <w:t>[6,</w:t>
      </w:r>
      <w:r w:rsidR="00B01D35" w:rsidRPr="00EE7C60">
        <w:rPr>
          <w:rFonts w:ascii="Times New Roman" w:hAnsi="Times New Roman" w:cs="Times New Roman"/>
          <w:sz w:val="20"/>
          <w:szCs w:val="20"/>
        </w:rPr>
        <w:t>15]</w:t>
      </w:r>
    </w:p>
    <w:p w14:paraId="3F650168" w14:textId="69A8FA6C" w:rsidR="00C55E1D" w:rsidRDefault="00272C9A" w:rsidP="00E12F84">
      <w:pPr>
        <w:pStyle w:val="ListParagraph"/>
        <w:spacing w:line="276" w:lineRule="auto"/>
        <w:rPr>
          <w:rFonts w:ascii="Times New Roman" w:eastAsia="Times New Roman" w:hAnsi="Times New Roman" w:cs="Times New Roman"/>
          <w:kern w:val="0"/>
          <w:sz w:val="20"/>
          <w:szCs w:val="20"/>
          <w:lang w:eastAsia="en-IN"/>
          <w14:ligatures w14:val="none"/>
        </w:rPr>
      </w:pPr>
      <w:r w:rsidRPr="00E12F84">
        <w:rPr>
          <w:rFonts w:ascii="Times New Roman" w:eastAsia="Times New Roman" w:hAnsi="Times New Roman" w:cs="Times New Roman"/>
          <w:kern w:val="0"/>
          <w:sz w:val="20"/>
          <w:szCs w:val="20"/>
          <w:lang w:eastAsia="en-IN"/>
          <w14:ligatures w14:val="none"/>
        </w:rPr>
        <w:t>Every piece of medical equipment</w:t>
      </w:r>
      <w:r w:rsidR="00AA7878" w:rsidRPr="00E12F84">
        <w:rPr>
          <w:rFonts w:ascii="Times New Roman" w:hAnsi="Times New Roman" w:cs="Times New Roman"/>
          <w:sz w:val="20"/>
          <w:szCs w:val="20"/>
        </w:rPr>
        <w:t>, particularly reusable equipment, needs to be cleaned or sterilized before use in order to stop the spread of illnesses. When vital medical equipment comes into contact with body parts, sterilization is usually applied</w:t>
      </w:r>
      <w:r w:rsidRPr="00E12F84">
        <w:rPr>
          <w:rFonts w:ascii="Times New Roman" w:hAnsi="Times New Roman" w:cs="Times New Roman"/>
          <w:sz w:val="20"/>
          <w:szCs w:val="20"/>
        </w:rPr>
        <w:t xml:space="preserve">. </w:t>
      </w:r>
      <w:r w:rsidR="00E12F84" w:rsidRPr="00E12F84">
        <w:rPr>
          <w:rFonts w:ascii="Times New Roman" w:eastAsia="Times New Roman" w:hAnsi="Times New Roman" w:cs="Times New Roman"/>
          <w:kern w:val="0"/>
          <w:sz w:val="20"/>
          <w:szCs w:val="20"/>
          <w:lang w:eastAsia="en-IN"/>
          <w14:ligatures w14:val="none"/>
        </w:rPr>
        <w:t>Reducing the amount of microorganisms on surfaces, in instruments, or in the surrounding surroundings to a level deemed safe is the process of disinfection.</w:t>
      </w:r>
    </w:p>
    <w:p w14:paraId="0318CF16" w14:textId="77777777" w:rsidR="00E12F84" w:rsidRPr="00E12F84" w:rsidRDefault="00E12F84" w:rsidP="00E12F84">
      <w:pPr>
        <w:pStyle w:val="ListParagraph"/>
        <w:spacing w:line="276" w:lineRule="auto"/>
        <w:rPr>
          <w:rFonts w:ascii="Times New Roman" w:hAnsi="Times New Roman" w:cs="Times New Roman"/>
          <w:sz w:val="20"/>
          <w:szCs w:val="20"/>
          <w:u w:val="single"/>
        </w:rPr>
      </w:pPr>
    </w:p>
    <w:p w14:paraId="7B7EFDBE" w14:textId="6B6F35AB" w:rsidR="0031627E" w:rsidRPr="00EE7C60" w:rsidRDefault="00D03DA5" w:rsidP="00C31D28">
      <w:pPr>
        <w:pStyle w:val="ListParagraph"/>
        <w:numPr>
          <w:ilvl w:val="0"/>
          <w:numId w:val="19"/>
        </w:numPr>
        <w:spacing w:after="0" w:line="276" w:lineRule="auto"/>
        <w:rPr>
          <w:rFonts w:ascii="Times New Roman" w:hAnsi="Times New Roman" w:cs="Times New Roman"/>
          <w:sz w:val="20"/>
          <w:szCs w:val="20"/>
        </w:rPr>
      </w:pPr>
      <w:r w:rsidRPr="00EE7C60">
        <w:rPr>
          <w:rFonts w:ascii="Times New Roman" w:hAnsi="Times New Roman" w:cs="Times New Roman"/>
          <w:b/>
          <w:bCs/>
          <w:sz w:val="20"/>
          <w:szCs w:val="20"/>
        </w:rPr>
        <w:t>Surveillance and Reportin</w:t>
      </w:r>
      <w:r w:rsidRPr="00F83A42">
        <w:rPr>
          <w:rFonts w:ascii="Times New Roman" w:hAnsi="Times New Roman" w:cs="Times New Roman"/>
          <w:b/>
          <w:bCs/>
          <w:sz w:val="20"/>
          <w:szCs w:val="20"/>
        </w:rPr>
        <w:t>g</w:t>
      </w:r>
      <w:r w:rsidR="00F83A42" w:rsidRPr="00F83A42">
        <w:rPr>
          <w:rFonts w:ascii="Times New Roman" w:hAnsi="Times New Roman" w:cs="Times New Roman"/>
          <w:sz w:val="20"/>
          <w:szCs w:val="20"/>
        </w:rPr>
        <w:t xml:space="preserve"> </w:t>
      </w:r>
      <w:r w:rsidR="00B01D35" w:rsidRPr="00EE7C60">
        <w:rPr>
          <w:rFonts w:ascii="Times New Roman" w:hAnsi="Times New Roman" w:cs="Times New Roman"/>
          <w:sz w:val="20"/>
          <w:szCs w:val="20"/>
        </w:rPr>
        <w:t>[6</w:t>
      </w:r>
      <w:r w:rsidR="00B01D35" w:rsidRPr="00EE7C60">
        <w:rPr>
          <w:rFonts w:ascii="Times New Roman" w:hAnsi="Times New Roman" w:cs="Times New Roman"/>
          <w:sz w:val="20"/>
          <w:szCs w:val="20"/>
          <w:u w:val="single"/>
        </w:rPr>
        <w:t>,</w:t>
      </w:r>
      <w:r w:rsidR="00B01D35" w:rsidRPr="00EE7C60">
        <w:rPr>
          <w:rFonts w:ascii="Times New Roman" w:hAnsi="Times New Roman" w:cs="Times New Roman"/>
          <w:sz w:val="20"/>
          <w:szCs w:val="20"/>
        </w:rPr>
        <w:t>16]</w:t>
      </w:r>
    </w:p>
    <w:p w14:paraId="4F04676A" w14:textId="288B3688" w:rsidR="0031627E" w:rsidRPr="00EE7C60" w:rsidRDefault="00AA7878" w:rsidP="00C31D28">
      <w:pPr>
        <w:pStyle w:val="ListParagraph"/>
        <w:spacing w:line="276" w:lineRule="auto"/>
        <w:rPr>
          <w:rFonts w:ascii="Times New Roman" w:hAnsi="Times New Roman" w:cs="Times New Roman"/>
          <w:sz w:val="20"/>
          <w:szCs w:val="20"/>
        </w:rPr>
      </w:pPr>
      <w:r w:rsidRPr="00EE7C60">
        <w:rPr>
          <w:rFonts w:ascii="Times New Roman" w:hAnsi="Times New Roman" w:cs="Times New Roman"/>
          <w:sz w:val="20"/>
          <w:szCs w:val="20"/>
        </w:rPr>
        <w:t>Hospitals should identify and report infectious illness outbreaks and implement the necessary control measures. An effective surveillance system predicts the outcome of infection control activities and correctly identifies the group that is at risk. Reporting is the process of sending surveillance data to the relevant authorities or organizations in charge of keeping an eye on and enforcing infection control procedures.</w:t>
      </w:r>
    </w:p>
    <w:p w14:paraId="305EC596" w14:textId="77777777" w:rsidR="00AA7878" w:rsidRPr="00EE7C60" w:rsidRDefault="00AA7878" w:rsidP="00C31D28">
      <w:pPr>
        <w:pStyle w:val="ListParagraph"/>
        <w:spacing w:line="276" w:lineRule="auto"/>
        <w:rPr>
          <w:rFonts w:ascii="Times New Roman" w:hAnsi="Times New Roman" w:cs="Times New Roman"/>
          <w:sz w:val="20"/>
          <w:szCs w:val="20"/>
        </w:rPr>
      </w:pPr>
    </w:p>
    <w:p w14:paraId="5017E314" w14:textId="242977E8" w:rsidR="0031627E" w:rsidRPr="00EE7C60" w:rsidRDefault="00D03DA5" w:rsidP="00C31D28">
      <w:pPr>
        <w:pStyle w:val="ListParagraph"/>
        <w:numPr>
          <w:ilvl w:val="0"/>
          <w:numId w:val="19"/>
        </w:numPr>
        <w:spacing w:line="276" w:lineRule="auto"/>
        <w:rPr>
          <w:rFonts w:ascii="Times New Roman" w:hAnsi="Times New Roman" w:cs="Times New Roman"/>
          <w:sz w:val="20"/>
          <w:szCs w:val="20"/>
          <w:u w:val="single"/>
        </w:rPr>
      </w:pPr>
      <w:r w:rsidRPr="00EE7C60">
        <w:rPr>
          <w:rFonts w:ascii="Times New Roman" w:hAnsi="Times New Roman" w:cs="Times New Roman"/>
          <w:b/>
          <w:bCs/>
          <w:sz w:val="20"/>
          <w:szCs w:val="20"/>
        </w:rPr>
        <w:t xml:space="preserve">Vaccination </w:t>
      </w:r>
      <w:r w:rsidR="00B01D35" w:rsidRPr="00EE7C60">
        <w:rPr>
          <w:rFonts w:ascii="Times New Roman" w:hAnsi="Times New Roman" w:cs="Times New Roman"/>
          <w:sz w:val="20"/>
          <w:szCs w:val="20"/>
        </w:rPr>
        <w:t>[6,16]</w:t>
      </w:r>
    </w:p>
    <w:p w14:paraId="44BF9DAB" w14:textId="3B9A88C2" w:rsidR="000C4808" w:rsidRDefault="000C4808" w:rsidP="00C31D28">
      <w:pPr>
        <w:pStyle w:val="ListParagraph"/>
        <w:spacing w:after="0" w:line="276" w:lineRule="auto"/>
        <w:rPr>
          <w:rFonts w:ascii="Times New Roman" w:eastAsia="Times New Roman" w:hAnsi="Times New Roman" w:cs="Times New Roman"/>
          <w:kern w:val="0"/>
          <w:sz w:val="20"/>
          <w:szCs w:val="20"/>
          <w:lang w:eastAsia="en-IN"/>
          <w14:ligatures w14:val="none"/>
        </w:rPr>
      </w:pPr>
      <w:r w:rsidRPr="00EE7C60">
        <w:rPr>
          <w:rFonts w:ascii="Times New Roman" w:eastAsia="Times New Roman" w:hAnsi="Times New Roman" w:cs="Times New Roman"/>
          <w:kern w:val="0"/>
          <w:sz w:val="20"/>
          <w:szCs w:val="20"/>
          <w:lang w:eastAsia="en-IN"/>
          <w14:ligatures w14:val="none"/>
        </w:rPr>
        <w:t>To maintain efficient infection control in the hospital setting, HCWs should adhere to local regulations and stay current on immunization recommendations given by their employers and public health authorities. To safeguard their health and stop them from getting sick and infecting others, healthcare workers must be vaccinated against infectious diseases.</w:t>
      </w:r>
    </w:p>
    <w:p w14:paraId="0B694C80" w14:textId="77777777" w:rsidR="00C31D28" w:rsidRPr="00C31D28" w:rsidRDefault="00C31D28" w:rsidP="00C31D28">
      <w:pPr>
        <w:pStyle w:val="ListParagraph"/>
        <w:spacing w:after="0" w:line="276" w:lineRule="auto"/>
        <w:rPr>
          <w:rFonts w:ascii="Times New Roman" w:eastAsia="Times New Roman" w:hAnsi="Times New Roman" w:cs="Times New Roman"/>
          <w:kern w:val="0"/>
          <w:sz w:val="20"/>
          <w:szCs w:val="20"/>
          <w:lang w:eastAsia="en-IN"/>
          <w14:ligatures w14:val="none"/>
        </w:rPr>
      </w:pPr>
    </w:p>
    <w:p w14:paraId="4EEDF8F1" w14:textId="506492EA" w:rsidR="00864AD5" w:rsidRPr="00C27363" w:rsidRDefault="00C55E1D" w:rsidP="00C31D28">
      <w:pPr>
        <w:shd w:val="clear" w:color="auto" w:fill="FFFFFF"/>
        <w:spacing w:after="0" w:line="276" w:lineRule="auto"/>
        <w:rPr>
          <w:rFonts w:ascii="Times New Roman" w:eastAsia="Times New Roman" w:hAnsi="Times New Roman" w:cs="Times New Roman"/>
          <w:kern w:val="0"/>
          <w:sz w:val="24"/>
          <w:szCs w:val="24"/>
          <w:lang w:eastAsia="en-IN"/>
          <w14:ligatures w14:val="none"/>
        </w:rPr>
      </w:pPr>
      <w:r w:rsidRPr="00C27363">
        <w:rPr>
          <w:rFonts w:ascii="Times New Roman" w:eastAsia="Times New Roman" w:hAnsi="Times New Roman" w:cs="Times New Roman"/>
          <w:b/>
          <w:bCs/>
          <w:kern w:val="0"/>
          <w:sz w:val="24"/>
          <w:szCs w:val="24"/>
          <w:lang w:eastAsia="en-IN"/>
          <w14:ligatures w14:val="none"/>
        </w:rPr>
        <w:t>5</w:t>
      </w:r>
      <w:r w:rsidR="00C31D28">
        <w:rPr>
          <w:rFonts w:ascii="Times New Roman" w:eastAsia="Times New Roman" w:hAnsi="Times New Roman" w:cs="Times New Roman"/>
          <w:b/>
          <w:bCs/>
          <w:kern w:val="0"/>
          <w:sz w:val="24"/>
          <w:szCs w:val="24"/>
          <w:lang w:eastAsia="en-IN"/>
          <w14:ligatures w14:val="none"/>
        </w:rPr>
        <w:t>.</w:t>
      </w:r>
      <w:r w:rsidRPr="00C27363">
        <w:rPr>
          <w:rFonts w:ascii="Times New Roman" w:eastAsia="Times New Roman" w:hAnsi="Times New Roman" w:cs="Times New Roman"/>
          <w:b/>
          <w:bCs/>
          <w:kern w:val="0"/>
          <w:sz w:val="24"/>
          <w:szCs w:val="24"/>
          <w:lang w:eastAsia="en-IN"/>
          <w14:ligatures w14:val="none"/>
        </w:rPr>
        <w:t xml:space="preserve">   </w:t>
      </w:r>
      <w:r w:rsidR="00864AD5" w:rsidRPr="00C27363">
        <w:rPr>
          <w:rFonts w:ascii="Times New Roman" w:eastAsia="Times New Roman" w:hAnsi="Times New Roman" w:cs="Times New Roman"/>
          <w:b/>
          <w:bCs/>
          <w:kern w:val="0"/>
          <w:sz w:val="24"/>
          <w:szCs w:val="24"/>
          <w:lang w:eastAsia="en-IN"/>
          <w14:ligatures w14:val="none"/>
        </w:rPr>
        <w:t>GLOBAL INFECTION PREVENTION AND CONTROL NETWORK</w:t>
      </w:r>
      <w:r w:rsidR="00E03E7F" w:rsidRPr="00C27363">
        <w:rPr>
          <w:rFonts w:ascii="Times New Roman" w:eastAsia="Times New Roman" w:hAnsi="Times New Roman" w:cs="Times New Roman"/>
          <w:b/>
          <w:bCs/>
          <w:kern w:val="0"/>
          <w:sz w:val="24"/>
          <w:szCs w:val="24"/>
          <w:lang w:eastAsia="en-IN"/>
          <w14:ligatures w14:val="none"/>
        </w:rPr>
        <w:t xml:space="preserve"> </w:t>
      </w:r>
      <w:r w:rsidR="00E03E7F" w:rsidRPr="00C27363">
        <w:rPr>
          <w:rFonts w:ascii="Times New Roman" w:eastAsia="Times New Roman" w:hAnsi="Times New Roman" w:cs="Times New Roman"/>
          <w:kern w:val="0"/>
          <w:sz w:val="24"/>
          <w:szCs w:val="24"/>
          <w:lang w:eastAsia="en-IN"/>
          <w14:ligatures w14:val="none"/>
        </w:rPr>
        <w:t>[17]</w:t>
      </w:r>
    </w:p>
    <w:p w14:paraId="67A65192" w14:textId="3D0F754E" w:rsidR="00BC0C33" w:rsidRDefault="00E12F84" w:rsidP="00BC0C33">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w:t>
      </w:r>
      <w:r w:rsidR="00BC0C33" w:rsidRPr="00BC0C33">
        <w:rPr>
          <w:rFonts w:ascii="Times New Roman" w:eastAsia="Times New Roman" w:hAnsi="Times New Roman" w:cs="Times New Roman"/>
          <w:kern w:val="0"/>
          <w:sz w:val="20"/>
          <w:szCs w:val="20"/>
          <w:lang w:eastAsia="en-IN"/>
          <w14:ligatures w14:val="none"/>
        </w:rPr>
        <w:t>The Global Infection Prevention Control (GIPC) Network seeks to reduce the incidence of health care-associated infections (HAI), particularly in the setting of outbreaks, and to address the global burden of antimicrobial resistance in support of all Member States and WHO priorities.</w:t>
      </w:r>
    </w:p>
    <w:p w14:paraId="5C0AE9A4" w14:textId="77777777" w:rsidR="00E12F84" w:rsidRPr="00BC0C33" w:rsidRDefault="00E12F84" w:rsidP="00BC0C33">
      <w:pPr>
        <w:spacing w:after="0" w:line="240" w:lineRule="auto"/>
        <w:rPr>
          <w:rFonts w:ascii="Times New Roman" w:eastAsia="Times New Roman" w:hAnsi="Times New Roman" w:cs="Times New Roman"/>
          <w:kern w:val="0"/>
          <w:sz w:val="20"/>
          <w:szCs w:val="20"/>
          <w:lang w:eastAsia="en-IN"/>
          <w14:ligatures w14:val="none"/>
        </w:rPr>
      </w:pPr>
    </w:p>
    <w:p w14:paraId="33A2F91C" w14:textId="787B8472" w:rsidR="00E12F84" w:rsidRPr="00E12F84" w:rsidRDefault="00E12F84" w:rsidP="00E12F84">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w:t>
      </w:r>
      <w:r w:rsidRPr="00E12F84">
        <w:rPr>
          <w:rFonts w:ascii="Times New Roman" w:eastAsia="Times New Roman" w:hAnsi="Times New Roman" w:cs="Times New Roman"/>
          <w:kern w:val="0"/>
          <w:sz w:val="20"/>
          <w:szCs w:val="20"/>
          <w:lang w:eastAsia="en-IN"/>
          <w14:ligatures w14:val="none"/>
        </w:rPr>
        <w:t>The GIPC Network achieves this through focusing on the needs of low- and middle-income health care settings and countries, assisting in the development and spread of evidence-based recommendations, adjusting to different situations, and considering the most efficient use of frequently scarce resources.</w:t>
      </w:r>
    </w:p>
    <w:p w14:paraId="51959143" w14:textId="5C9DF086" w:rsidR="00AA7878" w:rsidRPr="00EE7C60" w:rsidRDefault="00087DCE" w:rsidP="00C31D28">
      <w:pPr>
        <w:pStyle w:val="NormalWeb"/>
        <w:shd w:val="clear" w:color="auto" w:fill="FFFFFF"/>
        <w:spacing w:line="276" w:lineRule="auto"/>
        <w:rPr>
          <w:sz w:val="20"/>
          <w:szCs w:val="20"/>
        </w:rPr>
      </w:pPr>
      <w:r w:rsidRPr="00EE7C60">
        <w:rPr>
          <w:sz w:val="20"/>
          <w:szCs w:val="20"/>
        </w:rPr>
        <w:t xml:space="preserve">     </w:t>
      </w:r>
      <w:r w:rsidR="00E12F84">
        <w:rPr>
          <w:sz w:val="20"/>
          <w:szCs w:val="20"/>
        </w:rPr>
        <w:t xml:space="preserve"> </w:t>
      </w:r>
      <w:r w:rsidRPr="00EE7C60">
        <w:rPr>
          <w:sz w:val="20"/>
          <w:szCs w:val="20"/>
        </w:rPr>
        <w:t xml:space="preserve"> </w:t>
      </w:r>
      <w:r w:rsidR="00E12F84">
        <w:rPr>
          <w:sz w:val="20"/>
          <w:szCs w:val="20"/>
        </w:rPr>
        <w:t xml:space="preserve"> </w:t>
      </w:r>
      <w:r w:rsidRPr="00EE7C60">
        <w:rPr>
          <w:sz w:val="20"/>
          <w:szCs w:val="20"/>
        </w:rPr>
        <w:t xml:space="preserve"> </w:t>
      </w:r>
      <w:r w:rsidR="00AA7878" w:rsidRPr="00EE7C60">
        <w:rPr>
          <w:sz w:val="20"/>
          <w:szCs w:val="20"/>
        </w:rPr>
        <w:t>The GIPC Network is managed by the WHO's Service Delivery and Safety Department, working under the direction of the Infection Prevention and Control (IPC) worldwide unit, according to an engagement plan that was introduced in 2016.</w:t>
      </w:r>
    </w:p>
    <w:p w14:paraId="4C08E372" w14:textId="3DBE265B" w:rsidR="00AA7878" w:rsidRPr="00E12F84" w:rsidRDefault="00E12F84" w:rsidP="00E12F84">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w:t>
      </w:r>
      <w:r w:rsidRPr="00E12F84">
        <w:rPr>
          <w:rFonts w:ascii="Times New Roman" w:eastAsia="Times New Roman" w:hAnsi="Times New Roman" w:cs="Times New Roman"/>
          <w:kern w:val="0"/>
          <w:sz w:val="20"/>
          <w:szCs w:val="20"/>
          <w:lang w:eastAsia="en-IN"/>
          <w14:ligatures w14:val="none"/>
        </w:rPr>
        <w:t>The IPC global unit collaborates with the WHO AMR secretariat, the WHO Infectious Hazard Management department, and relevant focal points in regional offices to ensure that the Network's goal is inclusive and comprehensive.</w:t>
      </w:r>
    </w:p>
    <w:p w14:paraId="22A426E1" w14:textId="3D65091E" w:rsidR="00B01D35" w:rsidRPr="00C27363" w:rsidRDefault="00C55E1D" w:rsidP="00C31D28">
      <w:pPr>
        <w:pStyle w:val="NormalWeb"/>
        <w:shd w:val="clear" w:color="auto" w:fill="FFFFFF"/>
        <w:spacing w:line="276" w:lineRule="auto"/>
        <w:rPr>
          <w:b/>
          <w:bCs/>
        </w:rPr>
      </w:pPr>
      <w:r w:rsidRPr="00C27363">
        <w:rPr>
          <w:b/>
          <w:bCs/>
        </w:rPr>
        <w:t>6</w:t>
      </w:r>
      <w:r w:rsidR="00C31D28">
        <w:rPr>
          <w:b/>
          <w:bCs/>
        </w:rPr>
        <w:t>.</w:t>
      </w:r>
      <w:r w:rsidRPr="00C27363">
        <w:rPr>
          <w:b/>
          <w:bCs/>
        </w:rPr>
        <w:t xml:space="preserve">   </w:t>
      </w:r>
      <w:r w:rsidR="00B01D35" w:rsidRPr="00C27363">
        <w:rPr>
          <w:b/>
          <w:bCs/>
        </w:rPr>
        <w:t xml:space="preserve">CONCLUSION </w:t>
      </w:r>
    </w:p>
    <w:p w14:paraId="5D83C724" w14:textId="5D97BBAD" w:rsidR="00830289" w:rsidRPr="00EE7C60" w:rsidRDefault="00E56932" w:rsidP="00C31D28">
      <w:pPr>
        <w:pStyle w:val="NormalWeb"/>
        <w:shd w:val="clear" w:color="auto" w:fill="FFFFFF"/>
        <w:spacing w:line="276" w:lineRule="auto"/>
        <w:rPr>
          <w:sz w:val="20"/>
          <w:szCs w:val="20"/>
        </w:rPr>
      </w:pPr>
      <w:r w:rsidRPr="00EE7C60">
        <w:rPr>
          <w:sz w:val="20"/>
          <w:szCs w:val="20"/>
        </w:rPr>
        <w:t>Healthcare associated infections occurs from healthcare facilities where treatment is provided to patients. As there is an increase in HCAIs leads to severe public health issues.</w:t>
      </w:r>
      <w:r w:rsidR="00087DCE" w:rsidRPr="00EE7C60">
        <w:rPr>
          <w:sz w:val="20"/>
          <w:szCs w:val="20"/>
        </w:rPr>
        <w:t xml:space="preserve"> </w:t>
      </w:r>
      <w:r w:rsidRPr="00EE7C60">
        <w:rPr>
          <w:sz w:val="20"/>
          <w:szCs w:val="20"/>
        </w:rPr>
        <w:t xml:space="preserve">For this, Infection Prevention and Control Programme has been implemented by WHO to </w:t>
      </w:r>
      <w:r w:rsidR="00E03E7F" w:rsidRPr="00EE7C60">
        <w:rPr>
          <w:sz w:val="20"/>
          <w:szCs w:val="20"/>
        </w:rPr>
        <w:t xml:space="preserve">deliver high quality healthcare to patients. As a part of this programme some of the best </w:t>
      </w:r>
      <w:r w:rsidR="00F37436">
        <w:rPr>
          <w:sz w:val="20"/>
          <w:szCs w:val="20"/>
        </w:rPr>
        <w:t>strategi</w:t>
      </w:r>
      <w:r w:rsidR="00E03E7F" w:rsidRPr="00EE7C60">
        <w:rPr>
          <w:sz w:val="20"/>
          <w:szCs w:val="20"/>
        </w:rPr>
        <w:t xml:space="preserve">es </w:t>
      </w:r>
      <w:r w:rsidRPr="00EE7C60">
        <w:rPr>
          <w:sz w:val="20"/>
          <w:szCs w:val="20"/>
        </w:rPr>
        <w:t>like hand hygiene,</w:t>
      </w:r>
      <w:r w:rsidR="00E03E7F" w:rsidRPr="00EE7C60">
        <w:rPr>
          <w:sz w:val="20"/>
          <w:szCs w:val="20"/>
        </w:rPr>
        <w:t xml:space="preserve"> </w:t>
      </w:r>
      <w:r w:rsidRPr="00EE7C60">
        <w:rPr>
          <w:sz w:val="20"/>
          <w:szCs w:val="20"/>
        </w:rPr>
        <w:t xml:space="preserve">PPE, environmental cleaning, vaccination…. </w:t>
      </w:r>
      <w:r w:rsidR="00087DCE" w:rsidRPr="00EE7C60">
        <w:rPr>
          <w:sz w:val="20"/>
          <w:szCs w:val="20"/>
        </w:rPr>
        <w:t>can</w:t>
      </w:r>
      <w:r w:rsidR="00E03E7F" w:rsidRPr="00EE7C60">
        <w:rPr>
          <w:sz w:val="20"/>
          <w:szCs w:val="20"/>
        </w:rPr>
        <w:t xml:space="preserve"> be maintain</w:t>
      </w:r>
      <w:r w:rsidR="00087DCE" w:rsidRPr="00EE7C60">
        <w:rPr>
          <w:sz w:val="20"/>
          <w:szCs w:val="20"/>
        </w:rPr>
        <w:t>ing</w:t>
      </w:r>
      <w:r w:rsidR="00E03E7F" w:rsidRPr="00EE7C60">
        <w:rPr>
          <w:sz w:val="20"/>
          <w:szCs w:val="20"/>
        </w:rPr>
        <w:t xml:space="preserve"> to prevent and control infection. </w:t>
      </w:r>
      <w:r w:rsidR="00087DCE" w:rsidRPr="00EE7C60">
        <w:rPr>
          <w:sz w:val="20"/>
          <w:szCs w:val="20"/>
        </w:rPr>
        <w:t xml:space="preserve">As this </w:t>
      </w:r>
      <w:r w:rsidR="00830289" w:rsidRPr="00EE7C60">
        <w:rPr>
          <w:sz w:val="20"/>
          <w:szCs w:val="20"/>
        </w:rPr>
        <w:t xml:space="preserve">IPC practices </w:t>
      </w:r>
      <w:r w:rsidR="00F37436">
        <w:rPr>
          <w:sz w:val="20"/>
          <w:szCs w:val="20"/>
        </w:rPr>
        <w:t xml:space="preserve">or strategies </w:t>
      </w:r>
      <w:r w:rsidR="00087DCE" w:rsidRPr="00EE7C60">
        <w:rPr>
          <w:sz w:val="20"/>
          <w:szCs w:val="20"/>
        </w:rPr>
        <w:t>can be habitua</w:t>
      </w:r>
      <w:r w:rsidR="00830289" w:rsidRPr="00EE7C60">
        <w:rPr>
          <w:sz w:val="20"/>
          <w:szCs w:val="20"/>
        </w:rPr>
        <w:t>ted by the</w:t>
      </w:r>
      <w:r w:rsidR="00087DCE" w:rsidRPr="00EE7C60">
        <w:rPr>
          <w:sz w:val="20"/>
          <w:szCs w:val="20"/>
        </w:rPr>
        <w:t xml:space="preserve"> healthcare facilities, we can protect public</w:t>
      </w:r>
      <w:r w:rsidR="00830289" w:rsidRPr="00EE7C60">
        <w:rPr>
          <w:sz w:val="20"/>
          <w:szCs w:val="20"/>
        </w:rPr>
        <w:t xml:space="preserve"> </w:t>
      </w:r>
      <w:r w:rsidR="00087DCE" w:rsidRPr="00EE7C60">
        <w:rPr>
          <w:sz w:val="20"/>
          <w:szCs w:val="20"/>
        </w:rPr>
        <w:t xml:space="preserve">from these infections and provide </w:t>
      </w:r>
      <w:r w:rsidR="00830289" w:rsidRPr="00EE7C60">
        <w:rPr>
          <w:sz w:val="20"/>
          <w:szCs w:val="20"/>
        </w:rPr>
        <w:t>quality healthcare to the nation.</w:t>
      </w:r>
    </w:p>
    <w:p w14:paraId="61F78C67" w14:textId="4940EE22" w:rsidR="005C3875" w:rsidRPr="00EE7C60" w:rsidRDefault="00C31D28" w:rsidP="00C31D28">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7.   </w:t>
      </w:r>
      <w:r w:rsidR="005C3875" w:rsidRPr="00EE7C60">
        <w:rPr>
          <w:rFonts w:ascii="Times New Roman" w:hAnsi="Times New Roman" w:cs="Times New Roman"/>
          <w:b/>
          <w:bCs/>
          <w:sz w:val="24"/>
          <w:szCs w:val="24"/>
        </w:rPr>
        <w:t xml:space="preserve">REFERENCES </w:t>
      </w:r>
    </w:p>
    <w:p w14:paraId="058A64E7" w14:textId="5914FDEF" w:rsidR="005C3875" w:rsidRPr="00EE7C60" w:rsidRDefault="00C27363"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Pashikanti, Shailaja &amp; Padmini, T &amp; Pagadala, Bhagyalakshmi &amp; Snehalatha, G &amp; Ashok, K. (2022). HEALTH CARE FACILITIES: OCCURRENCE, PREVENTION AND CONTROL OF INFECTIONS: A REVIEW. 2075. 10.6084/m9.doione.IJRTI2206312.</w:t>
      </w:r>
      <w:r w:rsidR="00D15E6E" w:rsidRPr="00EE7C60">
        <w:rPr>
          <w:rFonts w:ascii="Times New Roman" w:hAnsi="Times New Roman" w:cs="Times New Roman"/>
          <w:color w:val="000000" w:themeColor="text1"/>
          <w:sz w:val="20"/>
          <w:szCs w:val="20"/>
        </w:rPr>
        <w:t>.</w:t>
      </w:r>
    </w:p>
    <w:p w14:paraId="2B1B699D" w14:textId="55752F97" w:rsidR="00D15E6E" w:rsidRPr="00EE7C60" w:rsidRDefault="00D15E6E"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Haque M, McKimm J, Sartelli M, Dhingra S, Labricciosa FM, Islam S, Jahan D, Nusrat T, Chowdhury TS, Coccolini F, Iskandar K, Catena F, Charan J. Strategies to Prevent Healthcare-Associated Infections: A Narrative Overview. Risk Manag Healthc Policy. 2020 Sep 28;13:1765-1780. doi: 10.2147/RMHP.S269315. PMID: 33061710; PMCID: PMC7532064.</w:t>
      </w:r>
    </w:p>
    <w:p w14:paraId="1355BC25" w14:textId="628CAC79" w:rsidR="005F632B" w:rsidRPr="00EE7C60" w:rsidRDefault="005F632B"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Guidelines on core components of infection prevention and control programs at the national and acute health care facility level. Geneva: World Health Organization; 2016. 6. The burden of healthcare-associated infection. Available from: https://www.ncbi.nlm. nih.gov/books/NBK401766/. Accessed February 10, 2019.</w:t>
      </w:r>
    </w:p>
    <w:p w14:paraId="41559A30" w14:textId="5E494959" w:rsidR="005F632B" w:rsidRPr="00EE7C60" w:rsidRDefault="005F632B"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National Centre for Disease Control, Directorate General of Health Services Ministry of Health and Family Welfare, Government of India. National Guidelines for Infection Prevention and Control in Healthcare Facilities: 2020.</w:t>
      </w:r>
    </w:p>
    <w:p w14:paraId="32354B00" w14:textId="03B1ABBC" w:rsidR="005F632B" w:rsidRPr="00EE7C60" w:rsidRDefault="005F632B"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Francesca Torriani, Randy Taplitz, “History of infection prevention and control: infectious diseases”. 2010:76-85</w:t>
      </w:r>
    </w:p>
    <w:p w14:paraId="40AA5929" w14:textId="2438B2AC" w:rsidR="00540AAD" w:rsidRPr="00EE7C60" w:rsidRDefault="00540AAD"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Kubde D, Badge AK, Ugemuge S, Shahu S. Importance of Hospital Infection Control. Cureus. 2023 Dec 22;15(12):e50931. doi: 10.7759/cureus.50931. PMID: 38259418; PMCID: PMC10801286.</w:t>
      </w:r>
    </w:p>
    <w:p w14:paraId="3561C201" w14:textId="34DF9DAA" w:rsidR="001A3903" w:rsidRPr="00EE7C60" w:rsidRDefault="001A3903"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World Health Organization. “Practical Guidelines for Infection Control in Healthcare Facilities”: 2004.</w:t>
      </w:r>
    </w:p>
    <w:p w14:paraId="1084BA35" w14:textId="6CAC9F22" w:rsidR="00540AAD" w:rsidRPr="00EE7C60" w:rsidRDefault="00540AAD"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Sharif F, Khan A, Samad MA, Hamid A, Aijaz A, Asad I, Fatima M, Panni UY, Irshad A, Awais MB, Rizvi N. Knowledge, attitude, and practices regarding infection control measures among medical students. J Pak Med Assoc. 2018 Jul;68(7):1065-1069. PMID: 30317303.</w:t>
      </w:r>
    </w:p>
    <w:p w14:paraId="6798C9DA" w14:textId="77777777" w:rsidR="00C16696" w:rsidRPr="00EE7C60" w:rsidRDefault="009619F5"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Graveto JMGDN, Rebola RIF, Fernandes EA, Costa PJDS. Hand hygiene: nurses' adherence after training. Rev Bras Enferm. 2018 May;71(3):1189-1193. Portuguese, English. doi: 10.1590/0034-7167-2017-0239. PMID: 29924172.</w:t>
      </w:r>
    </w:p>
    <w:p w14:paraId="4E1A0C70" w14:textId="52B7933F" w:rsidR="009619F5" w:rsidRPr="00EE7C60" w:rsidRDefault="009619F5" w:rsidP="006802B6">
      <w:pPr>
        <w:pStyle w:val="ListParagraph"/>
        <w:numPr>
          <w:ilvl w:val="0"/>
          <w:numId w:val="24"/>
        </w:numPr>
        <w:spacing w:line="240" w:lineRule="auto"/>
        <w:jc w:val="both"/>
        <w:rPr>
          <w:rFonts w:ascii="Times New Roman" w:hAnsi="Times New Roman" w:cs="Times New Roman"/>
          <w:color w:val="000000" w:themeColor="text1"/>
          <w:sz w:val="20"/>
          <w:szCs w:val="20"/>
        </w:rPr>
      </w:pPr>
      <w:r w:rsidRPr="00EE7C60">
        <w:rPr>
          <w:rFonts w:ascii="Times New Roman" w:eastAsia="Times New Roman" w:hAnsi="Times New Roman" w:cs="Times New Roman"/>
          <w:color w:val="000000" w:themeColor="text1"/>
          <w:kern w:val="0"/>
          <w:sz w:val="20"/>
          <w:szCs w:val="20"/>
          <w:lang w:eastAsia="en-IN"/>
          <w14:ligatures w14:val="none"/>
        </w:rPr>
        <w:t>Brooks SK, Greenberg N, Wessely S</w:t>
      </w:r>
      <w:r w:rsidRPr="00EE7C60">
        <w:rPr>
          <w:rFonts w:ascii="Times New Roman" w:eastAsia="Times New Roman" w:hAnsi="Times New Roman" w:cs="Times New Roman"/>
          <w:i/>
          <w:iCs/>
          <w:color w:val="000000" w:themeColor="text1"/>
          <w:kern w:val="0"/>
          <w:sz w:val="20"/>
          <w:szCs w:val="20"/>
          <w:lang w:eastAsia="en-IN"/>
          <w14:ligatures w14:val="none"/>
        </w:rPr>
        <w:t xml:space="preserve">, et al </w:t>
      </w:r>
      <w:r w:rsidRPr="00EE7C60">
        <w:rPr>
          <w:rFonts w:ascii="Times New Roman" w:eastAsia="Times New Roman" w:hAnsi="Times New Roman" w:cs="Times New Roman"/>
          <w:color w:val="000000" w:themeColor="text1"/>
          <w:kern w:val="0"/>
          <w:sz w:val="20"/>
          <w:szCs w:val="20"/>
          <w:lang w:eastAsia="en-IN"/>
          <w14:ligatures w14:val="none"/>
        </w:rPr>
        <w:t xml:space="preserve">Factors affecting healthcare workers’ compliance with social and behavioural infection control measures during emerging infectious disease outbreaks: rapid evidence review </w:t>
      </w:r>
      <w:r w:rsidRPr="00EE7C60">
        <w:rPr>
          <w:rFonts w:ascii="Times New Roman" w:eastAsia="Times New Roman" w:hAnsi="Times New Roman" w:cs="Times New Roman"/>
          <w:i/>
          <w:iCs/>
          <w:color w:val="000000" w:themeColor="text1"/>
          <w:kern w:val="0"/>
          <w:sz w:val="20"/>
          <w:szCs w:val="20"/>
          <w:lang w:eastAsia="en-IN"/>
          <w14:ligatures w14:val="none"/>
        </w:rPr>
        <w:t>BMJ Open </w:t>
      </w:r>
      <w:r w:rsidRPr="00EE7C60">
        <w:rPr>
          <w:rFonts w:ascii="Times New Roman" w:eastAsia="Times New Roman" w:hAnsi="Times New Roman" w:cs="Times New Roman"/>
          <w:color w:val="000000" w:themeColor="text1"/>
          <w:kern w:val="0"/>
          <w:sz w:val="20"/>
          <w:szCs w:val="20"/>
          <w:lang w:eastAsia="en-IN"/>
          <w14:ligatures w14:val="none"/>
        </w:rPr>
        <w:t>2021;</w:t>
      </w:r>
      <w:r w:rsidRPr="00EE7C60">
        <w:rPr>
          <w:rFonts w:ascii="Times New Roman" w:eastAsia="Times New Roman" w:hAnsi="Times New Roman" w:cs="Times New Roman"/>
          <w:b/>
          <w:bCs/>
          <w:color w:val="000000" w:themeColor="text1"/>
          <w:kern w:val="0"/>
          <w:sz w:val="20"/>
          <w:szCs w:val="20"/>
          <w:lang w:eastAsia="en-IN"/>
          <w14:ligatures w14:val="none"/>
        </w:rPr>
        <w:t>11:</w:t>
      </w:r>
      <w:r w:rsidRPr="00EE7C60">
        <w:rPr>
          <w:rFonts w:ascii="Times New Roman" w:eastAsia="Times New Roman" w:hAnsi="Times New Roman" w:cs="Times New Roman"/>
          <w:color w:val="000000" w:themeColor="text1"/>
          <w:kern w:val="0"/>
          <w:sz w:val="20"/>
          <w:szCs w:val="20"/>
          <w:lang w:eastAsia="en-IN"/>
          <w14:ligatures w14:val="none"/>
        </w:rPr>
        <w:t>e049857. </w:t>
      </w:r>
    </w:p>
    <w:p w14:paraId="5F6D861C" w14:textId="4FC68970" w:rsidR="009619F5" w:rsidRPr="00EE7C60" w:rsidRDefault="009619F5" w:rsidP="006802B6">
      <w:pPr>
        <w:pStyle w:val="ListParagraph"/>
        <w:numPr>
          <w:ilvl w:val="0"/>
          <w:numId w:val="24"/>
        </w:numPr>
        <w:spacing w:line="240" w:lineRule="auto"/>
        <w:jc w:val="both"/>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Keith J. Ruskin</w:t>
      </w:r>
      <w:r w:rsidRPr="00EE7C60">
        <w:rPr>
          <w:rStyle w:val="al-author-delim"/>
          <w:rFonts w:ascii="Times New Roman" w:hAnsi="Times New Roman" w:cs="Times New Roman"/>
          <w:color w:val="000000" w:themeColor="text1"/>
          <w:sz w:val="20"/>
          <w:szCs w:val="20"/>
          <w:bdr w:val="none" w:sz="0" w:space="0" w:color="auto" w:frame="1"/>
          <w:shd w:val="clear" w:color="auto" w:fill="FFFFFF"/>
        </w:rPr>
        <w:t>, </w:t>
      </w:r>
      <w:r w:rsidRPr="00EE7C60">
        <w:rPr>
          <w:rFonts w:ascii="Times New Roman" w:hAnsi="Times New Roman" w:cs="Times New Roman"/>
          <w:color w:val="000000" w:themeColor="text1"/>
          <w:sz w:val="20"/>
          <w:szCs w:val="20"/>
          <w:shd w:val="clear" w:color="auto" w:fill="FFFFFF"/>
        </w:rPr>
        <w:t>Anna Clebone Ruskin</w:t>
      </w:r>
      <w:r w:rsidRPr="00EE7C60">
        <w:rPr>
          <w:rStyle w:val="al-author-delim"/>
          <w:rFonts w:ascii="Times New Roman" w:hAnsi="Times New Roman" w:cs="Times New Roman"/>
          <w:color w:val="000000" w:themeColor="text1"/>
          <w:sz w:val="20"/>
          <w:szCs w:val="20"/>
          <w:bdr w:val="none" w:sz="0" w:space="0" w:color="auto" w:frame="1"/>
          <w:shd w:val="clear" w:color="auto" w:fill="FFFFFF"/>
        </w:rPr>
        <w:t>, </w:t>
      </w:r>
      <w:r w:rsidRPr="00EE7C60">
        <w:rPr>
          <w:rFonts w:ascii="Times New Roman" w:hAnsi="Times New Roman" w:cs="Times New Roman"/>
          <w:color w:val="000000" w:themeColor="text1"/>
          <w:sz w:val="20"/>
          <w:szCs w:val="20"/>
          <w:shd w:val="clear" w:color="auto" w:fill="FFFFFF"/>
        </w:rPr>
        <w:t>Brian T. Musselman</w:t>
      </w:r>
      <w:r w:rsidRPr="00EE7C60">
        <w:rPr>
          <w:rStyle w:val="al-author-delim"/>
          <w:rFonts w:ascii="Times New Roman" w:hAnsi="Times New Roman" w:cs="Times New Roman"/>
          <w:color w:val="000000" w:themeColor="text1"/>
          <w:sz w:val="20"/>
          <w:szCs w:val="20"/>
          <w:bdr w:val="none" w:sz="0" w:space="0" w:color="auto" w:frame="1"/>
          <w:shd w:val="clear" w:color="auto" w:fill="FFFFFF"/>
        </w:rPr>
        <w:t>, </w:t>
      </w:r>
      <w:r w:rsidRPr="00EE7C60">
        <w:rPr>
          <w:rFonts w:ascii="Times New Roman" w:hAnsi="Times New Roman" w:cs="Times New Roman"/>
          <w:color w:val="000000" w:themeColor="text1"/>
          <w:sz w:val="20"/>
          <w:szCs w:val="20"/>
          <w:shd w:val="clear" w:color="auto" w:fill="FFFFFF"/>
        </w:rPr>
        <w:t>Jaime Rivas Harvey</w:t>
      </w:r>
      <w:r w:rsidRPr="00EE7C60">
        <w:rPr>
          <w:rStyle w:val="al-author-delim"/>
          <w:rFonts w:ascii="Times New Roman" w:hAnsi="Times New Roman" w:cs="Times New Roman"/>
          <w:color w:val="000000" w:themeColor="text1"/>
          <w:sz w:val="20"/>
          <w:szCs w:val="20"/>
          <w:bdr w:val="none" w:sz="0" w:space="0" w:color="auto" w:frame="1"/>
          <w:shd w:val="clear" w:color="auto" w:fill="FFFFFF"/>
        </w:rPr>
        <w:t>, </w:t>
      </w:r>
      <w:r w:rsidRPr="00EE7C60">
        <w:rPr>
          <w:rFonts w:ascii="Times New Roman" w:hAnsi="Times New Roman" w:cs="Times New Roman"/>
          <w:color w:val="000000" w:themeColor="text1"/>
          <w:sz w:val="20"/>
          <w:szCs w:val="20"/>
          <w:shd w:val="clear" w:color="auto" w:fill="FFFFFF"/>
        </w:rPr>
        <w:t>Thomas E. Nesthus</w:t>
      </w:r>
      <w:r w:rsidRPr="00EE7C60">
        <w:rPr>
          <w:rStyle w:val="al-author-delim"/>
          <w:rFonts w:ascii="Times New Roman" w:hAnsi="Times New Roman" w:cs="Times New Roman"/>
          <w:color w:val="000000" w:themeColor="text1"/>
          <w:sz w:val="20"/>
          <w:szCs w:val="20"/>
          <w:bdr w:val="none" w:sz="0" w:space="0" w:color="auto" w:frame="1"/>
          <w:shd w:val="clear" w:color="auto" w:fill="FFFFFF"/>
        </w:rPr>
        <w:t>, </w:t>
      </w:r>
      <w:r w:rsidRPr="00EE7C60">
        <w:rPr>
          <w:rFonts w:ascii="Times New Roman" w:hAnsi="Times New Roman" w:cs="Times New Roman"/>
          <w:color w:val="000000" w:themeColor="text1"/>
          <w:sz w:val="20"/>
          <w:szCs w:val="20"/>
          <w:shd w:val="clear" w:color="auto" w:fill="FFFFFF"/>
        </w:rPr>
        <w:t>Michael O’Connor; COVID-19, Personal Protective Equipment, and Human Performance. </w:t>
      </w:r>
      <w:r w:rsidRPr="00EE7C60">
        <w:rPr>
          <w:rStyle w:val="Emphasis"/>
          <w:rFonts w:ascii="Times New Roman" w:hAnsi="Times New Roman" w:cs="Times New Roman"/>
          <w:color w:val="000000" w:themeColor="text1"/>
          <w:sz w:val="20"/>
          <w:szCs w:val="20"/>
          <w:bdr w:val="none" w:sz="0" w:space="0" w:color="auto" w:frame="1"/>
          <w:shd w:val="clear" w:color="auto" w:fill="FFFFFF"/>
        </w:rPr>
        <w:t>Anesthesiology</w:t>
      </w:r>
      <w:r w:rsidRPr="00EE7C60">
        <w:rPr>
          <w:rFonts w:ascii="Times New Roman" w:hAnsi="Times New Roman" w:cs="Times New Roman"/>
          <w:color w:val="000000" w:themeColor="text1"/>
          <w:sz w:val="20"/>
          <w:szCs w:val="20"/>
          <w:shd w:val="clear" w:color="auto" w:fill="FFFFFF"/>
        </w:rPr>
        <w:t> 2021; 134:518–525</w:t>
      </w:r>
    </w:p>
    <w:p w14:paraId="10ED4A0A" w14:textId="33C1864D" w:rsidR="009619F5" w:rsidRPr="00EE7C60" w:rsidRDefault="00BC58A6" w:rsidP="006802B6">
      <w:pPr>
        <w:pStyle w:val="ListParagraph"/>
        <w:numPr>
          <w:ilvl w:val="0"/>
          <w:numId w:val="24"/>
        </w:numPr>
        <w:spacing w:line="240" w:lineRule="auto"/>
        <w:jc w:val="both"/>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lastRenderedPageBreak/>
        <w:t>Sengupta, S., Barman, P. &amp; Lo, J. Opportunities to Overcome Implementation Challenges of Infection Prevention and Control in Low-Middle Income Countries. </w:t>
      </w:r>
      <w:r w:rsidRPr="00EE7C60">
        <w:rPr>
          <w:rFonts w:ascii="Times New Roman" w:hAnsi="Times New Roman" w:cs="Times New Roman"/>
          <w:i/>
          <w:iCs/>
          <w:color w:val="000000" w:themeColor="text1"/>
          <w:sz w:val="20"/>
          <w:szCs w:val="20"/>
          <w:shd w:val="clear" w:color="auto" w:fill="FFFFFF"/>
        </w:rPr>
        <w:t>Curr Treat Options Infect Dis</w:t>
      </w:r>
      <w:r w:rsidRPr="00EE7C60">
        <w:rPr>
          <w:rFonts w:ascii="Times New Roman" w:hAnsi="Times New Roman" w:cs="Times New Roman"/>
          <w:color w:val="000000" w:themeColor="text1"/>
          <w:sz w:val="20"/>
          <w:szCs w:val="20"/>
          <w:shd w:val="clear" w:color="auto" w:fill="FFFFFF"/>
        </w:rPr>
        <w:t> </w:t>
      </w:r>
      <w:r w:rsidRPr="00EE7C60">
        <w:rPr>
          <w:rFonts w:ascii="Times New Roman" w:hAnsi="Times New Roman" w:cs="Times New Roman"/>
          <w:b/>
          <w:bCs/>
          <w:color w:val="000000" w:themeColor="text1"/>
          <w:sz w:val="20"/>
          <w:szCs w:val="20"/>
          <w:shd w:val="clear" w:color="auto" w:fill="FFFFFF"/>
        </w:rPr>
        <w:t>11</w:t>
      </w:r>
      <w:r w:rsidRPr="00EE7C60">
        <w:rPr>
          <w:rFonts w:ascii="Times New Roman" w:hAnsi="Times New Roman" w:cs="Times New Roman"/>
          <w:color w:val="000000" w:themeColor="text1"/>
          <w:sz w:val="20"/>
          <w:szCs w:val="20"/>
          <w:shd w:val="clear" w:color="auto" w:fill="FFFFFF"/>
        </w:rPr>
        <w:t>, 267–280 (2019).</w:t>
      </w:r>
    </w:p>
    <w:p w14:paraId="0C1F3E23" w14:textId="1BE3DFAD" w:rsidR="00BC58A6" w:rsidRPr="00EE7C60" w:rsidRDefault="00BC58A6"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Peters, A., Schmid, M.N., Parneix, P. </w:t>
      </w:r>
      <w:r w:rsidRPr="00EE7C60">
        <w:rPr>
          <w:rFonts w:ascii="Times New Roman" w:hAnsi="Times New Roman" w:cs="Times New Roman"/>
          <w:i/>
          <w:iCs/>
          <w:color w:val="000000" w:themeColor="text1"/>
          <w:sz w:val="20"/>
          <w:szCs w:val="20"/>
          <w:shd w:val="clear" w:color="auto" w:fill="FFFFFF"/>
        </w:rPr>
        <w:t>et al.</w:t>
      </w:r>
      <w:r w:rsidRPr="00EE7C60">
        <w:rPr>
          <w:rFonts w:ascii="Times New Roman" w:hAnsi="Times New Roman" w:cs="Times New Roman"/>
          <w:color w:val="000000" w:themeColor="text1"/>
          <w:sz w:val="20"/>
          <w:szCs w:val="20"/>
          <w:shd w:val="clear" w:color="auto" w:fill="FFFFFF"/>
        </w:rPr>
        <w:t> Impact of environmental hygiene interventions on healthcare-associated infections and patient colonization: a systematic review. </w:t>
      </w:r>
      <w:r w:rsidRPr="00EE7C60">
        <w:rPr>
          <w:rFonts w:ascii="Times New Roman" w:hAnsi="Times New Roman" w:cs="Times New Roman"/>
          <w:i/>
          <w:iCs/>
          <w:color w:val="000000" w:themeColor="text1"/>
          <w:sz w:val="20"/>
          <w:szCs w:val="20"/>
          <w:shd w:val="clear" w:color="auto" w:fill="FFFFFF"/>
        </w:rPr>
        <w:t>Antimicrob Resist Infect Control</w:t>
      </w:r>
      <w:r w:rsidRPr="00EE7C60">
        <w:rPr>
          <w:rFonts w:ascii="Times New Roman" w:hAnsi="Times New Roman" w:cs="Times New Roman"/>
          <w:color w:val="000000" w:themeColor="text1"/>
          <w:sz w:val="20"/>
          <w:szCs w:val="20"/>
          <w:shd w:val="clear" w:color="auto" w:fill="FFFFFF"/>
        </w:rPr>
        <w:t> </w:t>
      </w:r>
      <w:r w:rsidRPr="00EE7C60">
        <w:rPr>
          <w:rFonts w:ascii="Times New Roman" w:hAnsi="Times New Roman" w:cs="Times New Roman"/>
          <w:b/>
          <w:bCs/>
          <w:color w:val="000000" w:themeColor="text1"/>
          <w:sz w:val="20"/>
          <w:szCs w:val="20"/>
          <w:shd w:val="clear" w:color="auto" w:fill="FFFFFF"/>
        </w:rPr>
        <w:t>11</w:t>
      </w:r>
      <w:r w:rsidRPr="00EE7C60">
        <w:rPr>
          <w:rFonts w:ascii="Times New Roman" w:hAnsi="Times New Roman" w:cs="Times New Roman"/>
          <w:color w:val="000000" w:themeColor="text1"/>
          <w:sz w:val="20"/>
          <w:szCs w:val="20"/>
          <w:shd w:val="clear" w:color="auto" w:fill="FFFFFF"/>
        </w:rPr>
        <w:t>, 38 (2022).</w:t>
      </w:r>
    </w:p>
    <w:p w14:paraId="18D7EB89" w14:textId="0D9BE383" w:rsidR="00BC58A6" w:rsidRPr="00EE7C60" w:rsidRDefault="00517FF7"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Johnston BL, Bryce E: Hospital infection control strategies for vancomycin-resistant Enterococcus, methicillin-resistant Staphylococcus aureus and Clostridium difficile. CMAJ. 2009, 180:627-31.</w:t>
      </w:r>
    </w:p>
    <w:p w14:paraId="67CCBE4D" w14:textId="16C421D9" w:rsidR="00517FF7" w:rsidRPr="00EE7C60" w:rsidRDefault="00517FF7"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shd w:val="clear" w:color="auto" w:fill="FFFFFF"/>
        </w:rPr>
        <w:t>Deryabina, A., Lyman, M., Yee, D. </w:t>
      </w:r>
      <w:r w:rsidRPr="00EE7C60">
        <w:rPr>
          <w:rFonts w:ascii="Times New Roman" w:hAnsi="Times New Roman" w:cs="Times New Roman"/>
          <w:i/>
          <w:iCs/>
          <w:color w:val="000000" w:themeColor="text1"/>
          <w:sz w:val="20"/>
          <w:szCs w:val="20"/>
          <w:shd w:val="clear" w:color="auto" w:fill="FFFFFF"/>
        </w:rPr>
        <w:t>et al.</w:t>
      </w:r>
      <w:r w:rsidRPr="00EE7C60">
        <w:rPr>
          <w:rFonts w:ascii="Times New Roman" w:hAnsi="Times New Roman" w:cs="Times New Roman"/>
          <w:color w:val="000000" w:themeColor="text1"/>
          <w:sz w:val="20"/>
          <w:szCs w:val="20"/>
          <w:shd w:val="clear" w:color="auto" w:fill="FFFFFF"/>
        </w:rPr>
        <w:t> Core components of infection prevention and control programs at the facility level in Georgia: key challenges and opportunities. </w:t>
      </w:r>
      <w:r w:rsidRPr="00EE7C60">
        <w:rPr>
          <w:rFonts w:ascii="Times New Roman" w:hAnsi="Times New Roman" w:cs="Times New Roman"/>
          <w:i/>
          <w:iCs/>
          <w:color w:val="000000" w:themeColor="text1"/>
          <w:sz w:val="20"/>
          <w:szCs w:val="20"/>
          <w:shd w:val="clear" w:color="auto" w:fill="FFFFFF"/>
        </w:rPr>
        <w:t>Antimicrob Resist Infect Control</w:t>
      </w:r>
      <w:r w:rsidRPr="00EE7C60">
        <w:rPr>
          <w:rFonts w:ascii="Times New Roman" w:hAnsi="Times New Roman" w:cs="Times New Roman"/>
          <w:color w:val="000000" w:themeColor="text1"/>
          <w:sz w:val="20"/>
          <w:szCs w:val="20"/>
          <w:shd w:val="clear" w:color="auto" w:fill="FFFFFF"/>
        </w:rPr>
        <w:t> </w:t>
      </w:r>
      <w:r w:rsidRPr="00EE7C60">
        <w:rPr>
          <w:rFonts w:ascii="Times New Roman" w:hAnsi="Times New Roman" w:cs="Times New Roman"/>
          <w:b/>
          <w:bCs/>
          <w:color w:val="000000" w:themeColor="text1"/>
          <w:sz w:val="20"/>
          <w:szCs w:val="20"/>
          <w:shd w:val="clear" w:color="auto" w:fill="FFFFFF"/>
        </w:rPr>
        <w:t>10</w:t>
      </w:r>
      <w:r w:rsidRPr="00EE7C60">
        <w:rPr>
          <w:rFonts w:ascii="Times New Roman" w:hAnsi="Times New Roman" w:cs="Times New Roman"/>
          <w:color w:val="000000" w:themeColor="text1"/>
          <w:sz w:val="20"/>
          <w:szCs w:val="20"/>
          <w:shd w:val="clear" w:color="auto" w:fill="FFFFFF"/>
        </w:rPr>
        <w:t xml:space="preserve">, 39 (2021). </w:t>
      </w:r>
    </w:p>
    <w:p w14:paraId="6DB4EA8B" w14:textId="3B89A666" w:rsidR="00517FF7" w:rsidRPr="00EE7C60" w:rsidRDefault="00517FF7"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Saloojee H, Steenhoff A: The health professional's role in preventing nosocomial infections. Postgrad Med J. 2001, 77:16-9.</w:t>
      </w:r>
    </w:p>
    <w:p w14:paraId="2BCAAB95" w14:textId="182E1934" w:rsidR="00517FF7" w:rsidRPr="00EE7C60" w:rsidRDefault="00B01D35" w:rsidP="006802B6">
      <w:pPr>
        <w:pStyle w:val="ListParagraph"/>
        <w:numPr>
          <w:ilvl w:val="0"/>
          <w:numId w:val="24"/>
        </w:numPr>
        <w:spacing w:line="240" w:lineRule="auto"/>
        <w:rPr>
          <w:rFonts w:ascii="Times New Roman" w:hAnsi="Times New Roman" w:cs="Times New Roman"/>
          <w:color w:val="000000" w:themeColor="text1"/>
          <w:sz w:val="20"/>
          <w:szCs w:val="20"/>
        </w:rPr>
      </w:pPr>
      <w:r w:rsidRPr="00EE7C60">
        <w:rPr>
          <w:rFonts w:ascii="Times New Roman" w:hAnsi="Times New Roman" w:cs="Times New Roman"/>
          <w:color w:val="000000" w:themeColor="text1"/>
          <w:sz w:val="20"/>
          <w:szCs w:val="20"/>
        </w:rPr>
        <w:t>World Health Organization. “Global Infection Prevention and Control Network (GIPCN) “: 2016</w:t>
      </w:r>
    </w:p>
    <w:sectPr w:rsidR="00517FF7" w:rsidRPr="00EE7C60" w:rsidSect="00B7718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204BE"/>
    <w:multiLevelType w:val="hybridMultilevel"/>
    <w:tmpl w:val="364696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0E32BE"/>
    <w:multiLevelType w:val="hybridMultilevel"/>
    <w:tmpl w:val="6B0AD766"/>
    <w:lvl w:ilvl="0" w:tplc="3A8EC28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321C1F"/>
    <w:multiLevelType w:val="hybridMultilevel"/>
    <w:tmpl w:val="1FBAA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584A7D"/>
    <w:multiLevelType w:val="hybridMultilevel"/>
    <w:tmpl w:val="4D82E7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A1CDA"/>
    <w:multiLevelType w:val="hybridMultilevel"/>
    <w:tmpl w:val="1E54CA4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5B7FCA"/>
    <w:multiLevelType w:val="hybridMultilevel"/>
    <w:tmpl w:val="9DD6A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3D0041"/>
    <w:multiLevelType w:val="hybridMultilevel"/>
    <w:tmpl w:val="D00871D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AB00062"/>
    <w:multiLevelType w:val="hybridMultilevel"/>
    <w:tmpl w:val="0BF8A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F7362C"/>
    <w:multiLevelType w:val="hybridMultilevel"/>
    <w:tmpl w:val="1D70989C"/>
    <w:lvl w:ilvl="0" w:tplc="01C2E6F6">
      <w:numFmt w:val="bullet"/>
      <w:lvlText w:val="•"/>
      <w:lvlJc w:val="left"/>
      <w:pPr>
        <w:ind w:left="410" w:hanging="360"/>
      </w:pPr>
      <w:rPr>
        <w:rFonts w:ascii="Calibri" w:eastAsiaTheme="minorHAnsi" w:hAnsi="Calibri" w:cs="Calibri" w:hint="default"/>
      </w:rPr>
    </w:lvl>
    <w:lvl w:ilvl="1" w:tplc="40090003" w:tentative="1">
      <w:start w:val="1"/>
      <w:numFmt w:val="bullet"/>
      <w:lvlText w:val="o"/>
      <w:lvlJc w:val="left"/>
      <w:pPr>
        <w:ind w:left="1130" w:hanging="360"/>
      </w:pPr>
      <w:rPr>
        <w:rFonts w:ascii="Courier New" w:hAnsi="Courier New" w:cs="Courier New" w:hint="default"/>
      </w:rPr>
    </w:lvl>
    <w:lvl w:ilvl="2" w:tplc="40090005" w:tentative="1">
      <w:start w:val="1"/>
      <w:numFmt w:val="bullet"/>
      <w:lvlText w:val=""/>
      <w:lvlJc w:val="left"/>
      <w:pPr>
        <w:ind w:left="1850" w:hanging="360"/>
      </w:pPr>
      <w:rPr>
        <w:rFonts w:ascii="Wingdings" w:hAnsi="Wingdings" w:hint="default"/>
      </w:rPr>
    </w:lvl>
    <w:lvl w:ilvl="3" w:tplc="40090001" w:tentative="1">
      <w:start w:val="1"/>
      <w:numFmt w:val="bullet"/>
      <w:lvlText w:val=""/>
      <w:lvlJc w:val="left"/>
      <w:pPr>
        <w:ind w:left="2570" w:hanging="360"/>
      </w:pPr>
      <w:rPr>
        <w:rFonts w:ascii="Symbol" w:hAnsi="Symbol" w:hint="default"/>
      </w:rPr>
    </w:lvl>
    <w:lvl w:ilvl="4" w:tplc="40090003" w:tentative="1">
      <w:start w:val="1"/>
      <w:numFmt w:val="bullet"/>
      <w:lvlText w:val="o"/>
      <w:lvlJc w:val="left"/>
      <w:pPr>
        <w:ind w:left="3290" w:hanging="360"/>
      </w:pPr>
      <w:rPr>
        <w:rFonts w:ascii="Courier New" w:hAnsi="Courier New" w:cs="Courier New" w:hint="default"/>
      </w:rPr>
    </w:lvl>
    <w:lvl w:ilvl="5" w:tplc="40090005" w:tentative="1">
      <w:start w:val="1"/>
      <w:numFmt w:val="bullet"/>
      <w:lvlText w:val=""/>
      <w:lvlJc w:val="left"/>
      <w:pPr>
        <w:ind w:left="4010" w:hanging="360"/>
      </w:pPr>
      <w:rPr>
        <w:rFonts w:ascii="Wingdings" w:hAnsi="Wingdings" w:hint="default"/>
      </w:rPr>
    </w:lvl>
    <w:lvl w:ilvl="6" w:tplc="40090001" w:tentative="1">
      <w:start w:val="1"/>
      <w:numFmt w:val="bullet"/>
      <w:lvlText w:val=""/>
      <w:lvlJc w:val="left"/>
      <w:pPr>
        <w:ind w:left="4730" w:hanging="360"/>
      </w:pPr>
      <w:rPr>
        <w:rFonts w:ascii="Symbol" w:hAnsi="Symbol" w:hint="default"/>
      </w:rPr>
    </w:lvl>
    <w:lvl w:ilvl="7" w:tplc="40090003" w:tentative="1">
      <w:start w:val="1"/>
      <w:numFmt w:val="bullet"/>
      <w:lvlText w:val="o"/>
      <w:lvlJc w:val="left"/>
      <w:pPr>
        <w:ind w:left="5450" w:hanging="360"/>
      </w:pPr>
      <w:rPr>
        <w:rFonts w:ascii="Courier New" w:hAnsi="Courier New" w:cs="Courier New" w:hint="default"/>
      </w:rPr>
    </w:lvl>
    <w:lvl w:ilvl="8" w:tplc="40090005" w:tentative="1">
      <w:start w:val="1"/>
      <w:numFmt w:val="bullet"/>
      <w:lvlText w:val=""/>
      <w:lvlJc w:val="left"/>
      <w:pPr>
        <w:ind w:left="6170" w:hanging="360"/>
      </w:pPr>
      <w:rPr>
        <w:rFonts w:ascii="Wingdings" w:hAnsi="Wingdings" w:hint="default"/>
      </w:rPr>
    </w:lvl>
  </w:abstractNum>
  <w:abstractNum w:abstractNumId="9" w15:restartNumberingAfterBreak="0">
    <w:nsid w:val="2D665506"/>
    <w:multiLevelType w:val="hybridMultilevel"/>
    <w:tmpl w:val="13085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AE0227"/>
    <w:multiLevelType w:val="hybridMultilevel"/>
    <w:tmpl w:val="04581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1B5FE9"/>
    <w:multiLevelType w:val="hybridMultilevel"/>
    <w:tmpl w:val="200AAA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F76130"/>
    <w:multiLevelType w:val="hybridMultilevel"/>
    <w:tmpl w:val="116227DE"/>
    <w:lvl w:ilvl="0" w:tplc="C2166F7A">
      <w:start w:val="1"/>
      <w:numFmt w:val="decimal"/>
      <w:lvlText w:val="%1."/>
      <w:lvlJc w:val="left"/>
      <w:pPr>
        <w:ind w:left="720" w:hanging="360"/>
      </w:pPr>
      <w:rPr>
        <w:b/>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F73BC6"/>
    <w:multiLevelType w:val="hybridMultilevel"/>
    <w:tmpl w:val="C24C6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A77758"/>
    <w:multiLevelType w:val="hybridMultilevel"/>
    <w:tmpl w:val="86ACD5CE"/>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15" w15:restartNumberingAfterBreak="0">
    <w:nsid w:val="394D7CF8"/>
    <w:multiLevelType w:val="hybridMultilevel"/>
    <w:tmpl w:val="F120EB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26789"/>
    <w:multiLevelType w:val="hybridMultilevel"/>
    <w:tmpl w:val="D6EA4878"/>
    <w:lvl w:ilvl="0" w:tplc="82A696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F16494"/>
    <w:multiLevelType w:val="hybridMultilevel"/>
    <w:tmpl w:val="9796E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982DD8"/>
    <w:multiLevelType w:val="hybridMultilevel"/>
    <w:tmpl w:val="D5584FC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9" w15:restartNumberingAfterBreak="0">
    <w:nsid w:val="55613384"/>
    <w:multiLevelType w:val="hybridMultilevel"/>
    <w:tmpl w:val="CAAE06C4"/>
    <w:lvl w:ilvl="0" w:tplc="394EB77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664D13"/>
    <w:multiLevelType w:val="hybridMultilevel"/>
    <w:tmpl w:val="4F0284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8062D1C"/>
    <w:multiLevelType w:val="hybridMultilevel"/>
    <w:tmpl w:val="09381948"/>
    <w:lvl w:ilvl="0" w:tplc="B11CFB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1905D1"/>
    <w:multiLevelType w:val="hybridMultilevel"/>
    <w:tmpl w:val="EE8E41AE"/>
    <w:lvl w:ilvl="0" w:tplc="0E669A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F27150E"/>
    <w:multiLevelType w:val="hybridMultilevel"/>
    <w:tmpl w:val="477CC668"/>
    <w:lvl w:ilvl="0" w:tplc="5E60260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CA7E2B"/>
    <w:multiLevelType w:val="hybridMultilevel"/>
    <w:tmpl w:val="9DD47B70"/>
    <w:lvl w:ilvl="0" w:tplc="1ECE509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5D4406"/>
    <w:multiLevelType w:val="multilevel"/>
    <w:tmpl w:val="CD9A0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0B04DE"/>
    <w:multiLevelType w:val="hybridMultilevel"/>
    <w:tmpl w:val="F0825A84"/>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24174C1"/>
    <w:multiLevelType w:val="hybridMultilevel"/>
    <w:tmpl w:val="3B00D60A"/>
    <w:lvl w:ilvl="0" w:tplc="76A643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FA1AAB"/>
    <w:multiLevelType w:val="hybridMultilevel"/>
    <w:tmpl w:val="FF66A48A"/>
    <w:lvl w:ilvl="0" w:tplc="DF7E5E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EB54824"/>
    <w:multiLevelType w:val="hybridMultilevel"/>
    <w:tmpl w:val="B2A87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2819426">
    <w:abstractNumId w:val="21"/>
  </w:num>
  <w:num w:numId="2" w16cid:durableId="402068779">
    <w:abstractNumId w:val="18"/>
  </w:num>
  <w:num w:numId="3" w16cid:durableId="604574778">
    <w:abstractNumId w:val="10"/>
  </w:num>
  <w:num w:numId="4" w16cid:durableId="847478563">
    <w:abstractNumId w:val="7"/>
  </w:num>
  <w:num w:numId="5" w16cid:durableId="1587573622">
    <w:abstractNumId w:val="20"/>
  </w:num>
  <w:num w:numId="6" w16cid:durableId="55977813">
    <w:abstractNumId w:val="5"/>
  </w:num>
  <w:num w:numId="7" w16cid:durableId="1909414432">
    <w:abstractNumId w:val="15"/>
  </w:num>
  <w:num w:numId="8" w16cid:durableId="1606303883">
    <w:abstractNumId w:val="17"/>
  </w:num>
  <w:num w:numId="9" w16cid:durableId="1585187639">
    <w:abstractNumId w:val="3"/>
  </w:num>
  <w:num w:numId="10" w16cid:durableId="466359492">
    <w:abstractNumId w:val="26"/>
  </w:num>
  <w:num w:numId="11" w16cid:durableId="323893768">
    <w:abstractNumId w:val="4"/>
  </w:num>
  <w:num w:numId="12" w16cid:durableId="1956985060">
    <w:abstractNumId w:val="13"/>
  </w:num>
  <w:num w:numId="13" w16cid:durableId="1454012864">
    <w:abstractNumId w:val="8"/>
  </w:num>
  <w:num w:numId="14" w16cid:durableId="754791217">
    <w:abstractNumId w:val="11"/>
  </w:num>
  <w:num w:numId="15" w16cid:durableId="115369991">
    <w:abstractNumId w:val="2"/>
  </w:num>
  <w:num w:numId="16" w16cid:durableId="1826892115">
    <w:abstractNumId w:val="29"/>
  </w:num>
  <w:num w:numId="17" w16cid:durableId="1384207275">
    <w:abstractNumId w:val="6"/>
  </w:num>
  <w:num w:numId="18" w16cid:durableId="587229734">
    <w:abstractNumId w:val="0"/>
  </w:num>
  <w:num w:numId="19" w16cid:durableId="869143861">
    <w:abstractNumId w:val="12"/>
  </w:num>
  <w:num w:numId="20" w16cid:durableId="1824738283">
    <w:abstractNumId w:val="1"/>
  </w:num>
  <w:num w:numId="21" w16cid:durableId="1762873450">
    <w:abstractNumId w:val="14"/>
  </w:num>
  <w:num w:numId="22" w16cid:durableId="1345475464">
    <w:abstractNumId w:val="25"/>
  </w:num>
  <w:num w:numId="23" w16cid:durableId="1513185357">
    <w:abstractNumId w:val="9"/>
  </w:num>
  <w:num w:numId="24" w16cid:durableId="224879541">
    <w:abstractNumId w:val="24"/>
  </w:num>
  <w:num w:numId="25" w16cid:durableId="936863238">
    <w:abstractNumId w:val="23"/>
  </w:num>
  <w:num w:numId="26" w16cid:durableId="717318297">
    <w:abstractNumId w:val="22"/>
  </w:num>
  <w:num w:numId="27" w16cid:durableId="1632590244">
    <w:abstractNumId w:val="16"/>
  </w:num>
  <w:num w:numId="28" w16cid:durableId="357195459">
    <w:abstractNumId w:val="27"/>
  </w:num>
  <w:num w:numId="29" w16cid:durableId="34543926">
    <w:abstractNumId w:val="28"/>
  </w:num>
  <w:num w:numId="30" w16cid:durableId="9513998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29"/>
    <w:rsid w:val="00040364"/>
    <w:rsid w:val="00073718"/>
    <w:rsid w:val="00087DCE"/>
    <w:rsid w:val="000A4315"/>
    <w:rsid w:val="000C4808"/>
    <w:rsid w:val="00182EB7"/>
    <w:rsid w:val="001A3903"/>
    <w:rsid w:val="001D6B99"/>
    <w:rsid w:val="00215016"/>
    <w:rsid w:val="0022336C"/>
    <w:rsid w:val="0024445A"/>
    <w:rsid w:val="00272C9A"/>
    <w:rsid w:val="00310ECC"/>
    <w:rsid w:val="0031627E"/>
    <w:rsid w:val="0033221E"/>
    <w:rsid w:val="003E79E7"/>
    <w:rsid w:val="004005AC"/>
    <w:rsid w:val="00462D80"/>
    <w:rsid w:val="00474045"/>
    <w:rsid w:val="004D2AAF"/>
    <w:rsid w:val="00517FF7"/>
    <w:rsid w:val="00533351"/>
    <w:rsid w:val="00540AAD"/>
    <w:rsid w:val="005C3875"/>
    <w:rsid w:val="005D66A1"/>
    <w:rsid w:val="005F632B"/>
    <w:rsid w:val="0064484B"/>
    <w:rsid w:val="00653A33"/>
    <w:rsid w:val="006802B6"/>
    <w:rsid w:val="0068221B"/>
    <w:rsid w:val="00684E44"/>
    <w:rsid w:val="006D3E4B"/>
    <w:rsid w:val="00712B03"/>
    <w:rsid w:val="00733DF3"/>
    <w:rsid w:val="0081027F"/>
    <w:rsid w:val="00830289"/>
    <w:rsid w:val="00846246"/>
    <w:rsid w:val="00857D15"/>
    <w:rsid w:val="00864AD5"/>
    <w:rsid w:val="008715B0"/>
    <w:rsid w:val="00884343"/>
    <w:rsid w:val="00936CB4"/>
    <w:rsid w:val="009619F5"/>
    <w:rsid w:val="009E2C5C"/>
    <w:rsid w:val="00A04ADA"/>
    <w:rsid w:val="00A24616"/>
    <w:rsid w:val="00A377B2"/>
    <w:rsid w:val="00A675E6"/>
    <w:rsid w:val="00A9444D"/>
    <w:rsid w:val="00AA7878"/>
    <w:rsid w:val="00AC7A86"/>
    <w:rsid w:val="00B01D35"/>
    <w:rsid w:val="00B303AD"/>
    <w:rsid w:val="00B67533"/>
    <w:rsid w:val="00B74F09"/>
    <w:rsid w:val="00B7718F"/>
    <w:rsid w:val="00B85429"/>
    <w:rsid w:val="00BA6224"/>
    <w:rsid w:val="00BC0C33"/>
    <w:rsid w:val="00BC58A6"/>
    <w:rsid w:val="00C13929"/>
    <w:rsid w:val="00C16696"/>
    <w:rsid w:val="00C23159"/>
    <w:rsid w:val="00C27363"/>
    <w:rsid w:val="00C31D28"/>
    <w:rsid w:val="00C378C5"/>
    <w:rsid w:val="00C55E1D"/>
    <w:rsid w:val="00CF5E85"/>
    <w:rsid w:val="00D03DA5"/>
    <w:rsid w:val="00D15E6E"/>
    <w:rsid w:val="00D56C9F"/>
    <w:rsid w:val="00D612CB"/>
    <w:rsid w:val="00DF3E77"/>
    <w:rsid w:val="00E03E7F"/>
    <w:rsid w:val="00E12F84"/>
    <w:rsid w:val="00E2793A"/>
    <w:rsid w:val="00E56932"/>
    <w:rsid w:val="00EC2965"/>
    <w:rsid w:val="00EC4AF7"/>
    <w:rsid w:val="00ED551F"/>
    <w:rsid w:val="00EE7C60"/>
    <w:rsid w:val="00F33B2B"/>
    <w:rsid w:val="00F3427D"/>
    <w:rsid w:val="00F36229"/>
    <w:rsid w:val="00F37436"/>
    <w:rsid w:val="00F460AB"/>
    <w:rsid w:val="00F626CB"/>
    <w:rsid w:val="00F83A42"/>
    <w:rsid w:val="00F8754D"/>
    <w:rsid w:val="00FC7D00"/>
    <w:rsid w:val="00FD4BB0"/>
    <w:rsid w:val="00FE2A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AF3BA"/>
  <w15:chartTrackingRefBased/>
  <w15:docId w15:val="{AD313EB9-C7E1-41F6-9C27-6879DE3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429"/>
    <w:pPr>
      <w:ind w:left="720"/>
      <w:contextualSpacing/>
    </w:pPr>
  </w:style>
  <w:style w:type="table" w:styleId="TableGrid">
    <w:name w:val="Table Grid"/>
    <w:basedOn w:val="TableNormal"/>
    <w:uiPriority w:val="39"/>
    <w:rsid w:val="0007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2E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F632B"/>
    <w:rPr>
      <w:color w:val="0563C1" w:themeColor="hyperlink"/>
      <w:u w:val="single"/>
    </w:rPr>
  </w:style>
  <w:style w:type="character" w:styleId="UnresolvedMention">
    <w:name w:val="Unresolved Mention"/>
    <w:basedOn w:val="DefaultParagraphFont"/>
    <w:uiPriority w:val="99"/>
    <w:semiHidden/>
    <w:unhideWhenUsed/>
    <w:rsid w:val="005F632B"/>
    <w:rPr>
      <w:color w:val="605E5C"/>
      <w:shd w:val="clear" w:color="auto" w:fill="E1DFDD"/>
    </w:rPr>
  </w:style>
  <w:style w:type="character" w:customStyle="1" w:styleId="highwire-citation-authors">
    <w:name w:val="highwire-citation-authors"/>
    <w:basedOn w:val="DefaultParagraphFont"/>
    <w:rsid w:val="009619F5"/>
  </w:style>
  <w:style w:type="character" w:customStyle="1" w:styleId="highwire-citation-author">
    <w:name w:val="highwire-citation-author"/>
    <w:basedOn w:val="DefaultParagraphFont"/>
    <w:rsid w:val="009619F5"/>
  </w:style>
  <w:style w:type="character" w:customStyle="1" w:styleId="nlm-surname">
    <w:name w:val="nlm-surname"/>
    <w:basedOn w:val="DefaultParagraphFont"/>
    <w:rsid w:val="009619F5"/>
  </w:style>
  <w:style w:type="character" w:customStyle="1" w:styleId="citation-et">
    <w:name w:val="citation-et"/>
    <w:basedOn w:val="DefaultParagraphFont"/>
    <w:rsid w:val="009619F5"/>
  </w:style>
  <w:style w:type="character" w:customStyle="1" w:styleId="highwire-cite-metadata-journal">
    <w:name w:val="highwire-cite-metadata-journal"/>
    <w:basedOn w:val="DefaultParagraphFont"/>
    <w:rsid w:val="009619F5"/>
  </w:style>
  <w:style w:type="character" w:customStyle="1" w:styleId="highwire-cite-metadata-year">
    <w:name w:val="highwire-cite-metadata-year"/>
    <w:basedOn w:val="DefaultParagraphFont"/>
    <w:rsid w:val="009619F5"/>
  </w:style>
  <w:style w:type="character" w:customStyle="1" w:styleId="highwire-cite-metadata-volume">
    <w:name w:val="highwire-cite-metadata-volume"/>
    <w:basedOn w:val="DefaultParagraphFont"/>
    <w:rsid w:val="009619F5"/>
  </w:style>
  <w:style w:type="character" w:customStyle="1" w:styleId="highwire-cite-metadata-elocation-id">
    <w:name w:val="highwire-cite-metadata-elocation-id"/>
    <w:basedOn w:val="DefaultParagraphFont"/>
    <w:rsid w:val="009619F5"/>
  </w:style>
  <w:style w:type="character" w:customStyle="1" w:styleId="highwire-cite-metadata-doi">
    <w:name w:val="highwire-cite-metadata-doi"/>
    <w:basedOn w:val="DefaultParagraphFont"/>
    <w:rsid w:val="009619F5"/>
  </w:style>
  <w:style w:type="character" w:customStyle="1" w:styleId="label">
    <w:name w:val="label"/>
    <w:basedOn w:val="DefaultParagraphFont"/>
    <w:rsid w:val="009619F5"/>
  </w:style>
  <w:style w:type="character" w:customStyle="1" w:styleId="al-author-delim">
    <w:name w:val="al-author-delim"/>
    <w:basedOn w:val="DefaultParagraphFont"/>
    <w:rsid w:val="009619F5"/>
  </w:style>
  <w:style w:type="character" w:styleId="Emphasis">
    <w:name w:val="Emphasis"/>
    <w:basedOn w:val="DefaultParagraphFont"/>
    <w:uiPriority w:val="20"/>
    <w:qFormat/>
    <w:rsid w:val="009619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4147">
      <w:bodyDiv w:val="1"/>
      <w:marLeft w:val="0"/>
      <w:marRight w:val="0"/>
      <w:marTop w:val="0"/>
      <w:marBottom w:val="0"/>
      <w:divBdr>
        <w:top w:val="none" w:sz="0" w:space="0" w:color="auto"/>
        <w:left w:val="none" w:sz="0" w:space="0" w:color="auto"/>
        <w:bottom w:val="none" w:sz="0" w:space="0" w:color="auto"/>
        <w:right w:val="none" w:sz="0" w:space="0" w:color="auto"/>
      </w:divBdr>
    </w:div>
    <w:div w:id="189803812">
      <w:bodyDiv w:val="1"/>
      <w:marLeft w:val="0"/>
      <w:marRight w:val="0"/>
      <w:marTop w:val="0"/>
      <w:marBottom w:val="0"/>
      <w:divBdr>
        <w:top w:val="none" w:sz="0" w:space="0" w:color="auto"/>
        <w:left w:val="none" w:sz="0" w:space="0" w:color="auto"/>
        <w:bottom w:val="none" w:sz="0" w:space="0" w:color="auto"/>
        <w:right w:val="none" w:sz="0" w:space="0" w:color="auto"/>
      </w:divBdr>
    </w:div>
    <w:div w:id="219559476">
      <w:bodyDiv w:val="1"/>
      <w:marLeft w:val="0"/>
      <w:marRight w:val="0"/>
      <w:marTop w:val="0"/>
      <w:marBottom w:val="0"/>
      <w:divBdr>
        <w:top w:val="none" w:sz="0" w:space="0" w:color="auto"/>
        <w:left w:val="none" w:sz="0" w:space="0" w:color="auto"/>
        <w:bottom w:val="none" w:sz="0" w:space="0" w:color="auto"/>
        <w:right w:val="none" w:sz="0" w:space="0" w:color="auto"/>
      </w:divBdr>
    </w:div>
    <w:div w:id="647366627">
      <w:bodyDiv w:val="1"/>
      <w:marLeft w:val="0"/>
      <w:marRight w:val="0"/>
      <w:marTop w:val="0"/>
      <w:marBottom w:val="0"/>
      <w:divBdr>
        <w:top w:val="none" w:sz="0" w:space="0" w:color="auto"/>
        <w:left w:val="none" w:sz="0" w:space="0" w:color="auto"/>
        <w:bottom w:val="none" w:sz="0" w:space="0" w:color="auto"/>
        <w:right w:val="none" w:sz="0" w:space="0" w:color="auto"/>
      </w:divBdr>
    </w:div>
    <w:div w:id="684672519">
      <w:bodyDiv w:val="1"/>
      <w:marLeft w:val="0"/>
      <w:marRight w:val="0"/>
      <w:marTop w:val="0"/>
      <w:marBottom w:val="0"/>
      <w:divBdr>
        <w:top w:val="none" w:sz="0" w:space="0" w:color="auto"/>
        <w:left w:val="none" w:sz="0" w:space="0" w:color="auto"/>
        <w:bottom w:val="none" w:sz="0" w:space="0" w:color="auto"/>
        <w:right w:val="none" w:sz="0" w:space="0" w:color="auto"/>
      </w:divBdr>
    </w:div>
    <w:div w:id="775490881">
      <w:bodyDiv w:val="1"/>
      <w:marLeft w:val="0"/>
      <w:marRight w:val="0"/>
      <w:marTop w:val="0"/>
      <w:marBottom w:val="0"/>
      <w:divBdr>
        <w:top w:val="none" w:sz="0" w:space="0" w:color="auto"/>
        <w:left w:val="none" w:sz="0" w:space="0" w:color="auto"/>
        <w:bottom w:val="none" w:sz="0" w:space="0" w:color="auto"/>
        <w:right w:val="none" w:sz="0" w:space="0" w:color="auto"/>
      </w:divBdr>
    </w:div>
    <w:div w:id="816148193">
      <w:bodyDiv w:val="1"/>
      <w:marLeft w:val="0"/>
      <w:marRight w:val="0"/>
      <w:marTop w:val="0"/>
      <w:marBottom w:val="0"/>
      <w:divBdr>
        <w:top w:val="none" w:sz="0" w:space="0" w:color="auto"/>
        <w:left w:val="none" w:sz="0" w:space="0" w:color="auto"/>
        <w:bottom w:val="none" w:sz="0" w:space="0" w:color="auto"/>
        <w:right w:val="none" w:sz="0" w:space="0" w:color="auto"/>
      </w:divBdr>
    </w:div>
    <w:div w:id="882986761">
      <w:bodyDiv w:val="1"/>
      <w:marLeft w:val="0"/>
      <w:marRight w:val="0"/>
      <w:marTop w:val="0"/>
      <w:marBottom w:val="0"/>
      <w:divBdr>
        <w:top w:val="none" w:sz="0" w:space="0" w:color="auto"/>
        <w:left w:val="none" w:sz="0" w:space="0" w:color="auto"/>
        <w:bottom w:val="none" w:sz="0" w:space="0" w:color="auto"/>
        <w:right w:val="none" w:sz="0" w:space="0" w:color="auto"/>
      </w:divBdr>
    </w:div>
    <w:div w:id="965231560">
      <w:bodyDiv w:val="1"/>
      <w:marLeft w:val="0"/>
      <w:marRight w:val="0"/>
      <w:marTop w:val="0"/>
      <w:marBottom w:val="0"/>
      <w:divBdr>
        <w:top w:val="none" w:sz="0" w:space="0" w:color="auto"/>
        <w:left w:val="none" w:sz="0" w:space="0" w:color="auto"/>
        <w:bottom w:val="none" w:sz="0" w:space="0" w:color="auto"/>
        <w:right w:val="none" w:sz="0" w:space="0" w:color="auto"/>
      </w:divBdr>
    </w:div>
    <w:div w:id="1410426050">
      <w:bodyDiv w:val="1"/>
      <w:marLeft w:val="0"/>
      <w:marRight w:val="0"/>
      <w:marTop w:val="0"/>
      <w:marBottom w:val="0"/>
      <w:divBdr>
        <w:top w:val="none" w:sz="0" w:space="0" w:color="auto"/>
        <w:left w:val="none" w:sz="0" w:space="0" w:color="auto"/>
        <w:bottom w:val="none" w:sz="0" w:space="0" w:color="auto"/>
        <w:right w:val="none" w:sz="0" w:space="0" w:color="auto"/>
      </w:divBdr>
    </w:div>
    <w:div w:id="1481380840">
      <w:bodyDiv w:val="1"/>
      <w:marLeft w:val="0"/>
      <w:marRight w:val="0"/>
      <w:marTop w:val="0"/>
      <w:marBottom w:val="0"/>
      <w:divBdr>
        <w:top w:val="none" w:sz="0" w:space="0" w:color="auto"/>
        <w:left w:val="none" w:sz="0" w:space="0" w:color="auto"/>
        <w:bottom w:val="none" w:sz="0" w:space="0" w:color="auto"/>
        <w:right w:val="none" w:sz="0" w:space="0" w:color="auto"/>
      </w:divBdr>
      <w:divsChild>
        <w:div w:id="651299904">
          <w:marLeft w:val="0"/>
          <w:marRight w:val="0"/>
          <w:marTop w:val="0"/>
          <w:marBottom w:val="0"/>
          <w:divBdr>
            <w:top w:val="none" w:sz="0" w:space="0" w:color="auto"/>
            <w:left w:val="none" w:sz="0" w:space="0" w:color="auto"/>
            <w:bottom w:val="none" w:sz="0" w:space="0" w:color="auto"/>
            <w:right w:val="none" w:sz="0" w:space="0" w:color="auto"/>
          </w:divBdr>
        </w:div>
        <w:div w:id="79374230">
          <w:marLeft w:val="0"/>
          <w:marRight w:val="0"/>
          <w:marTop w:val="0"/>
          <w:marBottom w:val="0"/>
          <w:divBdr>
            <w:top w:val="none" w:sz="0" w:space="0" w:color="auto"/>
            <w:left w:val="none" w:sz="0" w:space="0" w:color="auto"/>
            <w:bottom w:val="none" w:sz="0" w:space="0" w:color="auto"/>
            <w:right w:val="none" w:sz="0" w:space="0" w:color="auto"/>
          </w:divBdr>
        </w:div>
        <w:div w:id="818686924">
          <w:marLeft w:val="0"/>
          <w:marRight w:val="0"/>
          <w:marTop w:val="0"/>
          <w:marBottom w:val="0"/>
          <w:divBdr>
            <w:top w:val="none" w:sz="0" w:space="0" w:color="auto"/>
            <w:left w:val="none" w:sz="0" w:space="0" w:color="auto"/>
            <w:bottom w:val="none" w:sz="0" w:space="0" w:color="auto"/>
            <w:right w:val="none" w:sz="0" w:space="0" w:color="auto"/>
          </w:divBdr>
        </w:div>
      </w:divsChild>
    </w:div>
    <w:div w:id="1751660479">
      <w:bodyDiv w:val="1"/>
      <w:marLeft w:val="0"/>
      <w:marRight w:val="0"/>
      <w:marTop w:val="0"/>
      <w:marBottom w:val="0"/>
      <w:divBdr>
        <w:top w:val="none" w:sz="0" w:space="0" w:color="auto"/>
        <w:left w:val="none" w:sz="0" w:space="0" w:color="auto"/>
        <w:bottom w:val="none" w:sz="0" w:space="0" w:color="auto"/>
        <w:right w:val="none" w:sz="0" w:space="0" w:color="auto"/>
      </w:divBdr>
    </w:div>
    <w:div w:id="1800806783">
      <w:bodyDiv w:val="1"/>
      <w:marLeft w:val="0"/>
      <w:marRight w:val="0"/>
      <w:marTop w:val="0"/>
      <w:marBottom w:val="0"/>
      <w:divBdr>
        <w:top w:val="none" w:sz="0" w:space="0" w:color="auto"/>
        <w:left w:val="none" w:sz="0" w:space="0" w:color="auto"/>
        <w:bottom w:val="none" w:sz="0" w:space="0" w:color="auto"/>
        <w:right w:val="none" w:sz="0" w:space="0" w:color="auto"/>
      </w:divBdr>
    </w:div>
    <w:div w:id="1843231201">
      <w:bodyDiv w:val="1"/>
      <w:marLeft w:val="0"/>
      <w:marRight w:val="0"/>
      <w:marTop w:val="0"/>
      <w:marBottom w:val="0"/>
      <w:divBdr>
        <w:top w:val="none" w:sz="0" w:space="0" w:color="auto"/>
        <w:left w:val="none" w:sz="0" w:space="0" w:color="auto"/>
        <w:bottom w:val="none" w:sz="0" w:space="0" w:color="auto"/>
        <w:right w:val="none" w:sz="0" w:space="0" w:color="auto"/>
      </w:divBdr>
    </w:div>
    <w:div w:id="1936088398">
      <w:bodyDiv w:val="1"/>
      <w:marLeft w:val="0"/>
      <w:marRight w:val="0"/>
      <w:marTop w:val="0"/>
      <w:marBottom w:val="0"/>
      <w:divBdr>
        <w:top w:val="none" w:sz="0" w:space="0" w:color="auto"/>
        <w:left w:val="none" w:sz="0" w:space="0" w:color="auto"/>
        <w:bottom w:val="none" w:sz="0" w:space="0" w:color="auto"/>
        <w:right w:val="none" w:sz="0" w:space="0" w:color="auto"/>
      </w:divBdr>
    </w:div>
    <w:div w:id="1961572215">
      <w:bodyDiv w:val="1"/>
      <w:marLeft w:val="0"/>
      <w:marRight w:val="0"/>
      <w:marTop w:val="0"/>
      <w:marBottom w:val="0"/>
      <w:divBdr>
        <w:top w:val="none" w:sz="0" w:space="0" w:color="auto"/>
        <w:left w:val="none" w:sz="0" w:space="0" w:color="auto"/>
        <w:bottom w:val="none" w:sz="0" w:space="0" w:color="auto"/>
        <w:right w:val="none" w:sz="0" w:space="0" w:color="auto"/>
      </w:divBdr>
    </w:div>
    <w:div w:id="2050520839">
      <w:bodyDiv w:val="1"/>
      <w:marLeft w:val="0"/>
      <w:marRight w:val="0"/>
      <w:marTop w:val="0"/>
      <w:marBottom w:val="0"/>
      <w:divBdr>
        <w:top w:val="none" w:sz="0" w:space="0" w:color="auto"/>
        <w:left w:val="none" w:sz="0" w:space="0" w:color="auto"/>
        <w:bottom w:val="none" w:sz="0" w:space="0" w:color="auto"/>
        <w:right w:val="none" w:sz="0" w:space="0" w:color="auto"/>
      </w:divBdr>
    </w:div>
    <w:div w:id="20856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E6372-A396-4190-9DBC-40992CA0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5</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roohi afza</dc:creator>
  <cp:keywords/>
  <dc:description/>
  <cp:lastModifiedBy>roohi afza</cp:lastModifiedBy>
  <cp:revision>27</cp:revision>
  <dcterms:created xsi:type="dcterms:W3CDTF">2024-05-24T16:41:00Z</dcterms:created>
  <dcterms:modified xsi:type="dcterms:W3CDTF">2024-07-03T10:09:00Z</dcterms:modified>
</cp:coreProperties>
</file>