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888348" w14:textId="77777777" w:rsidR="00C00D7C" w:rsidRDefault="00C00D7C" w:rsidP="00C00D7C">
      <w:pPr>
        <w:spacing w:line="360" w:lineRule="auto"/>
        <w:jc w:val="center"/>
        <w:rPr>
          <w:rFonts w:ascii="Times New Roman" w:hAnsi="Times New Roman" w:cs="Times New Roman"/>
          <w:b/>
          <w:sz w:val="36"/>
          <w:szCs w:val="36"/>
          <w:lang w:val="en-IN"/>
        </w:rPr>
      </w:pPr>
    </w:p>
    <w:p w14:paraId="366DC876" w14:textId="77777777" w:rsidR="00C00D7C" w:rsidRDefault="00C00D7C" w:rsidP="00C00D7C">
      <w:pPr>
        <w:spacing w:line="360" w:lineRule="auto"/>
        <w:jc w:val="center"/>
        <w:rPr>
          <w:rFonts w:ascii="Times New Roman" w:hAnsi="Times New Roman" w:cs="Times New Roman"/>
          <w:b/>
          <w:sz w:val="36"/>
          <w:szCs w:val="36"/>
          <w:lang w:val="en-IN"/>
        </w:rPr>
      </w:pPr>
    </w:p>
    <w:p w14:paraId="6554B204" w14:textId="2B214556" w:rsidR="00C00D7C" w:rsidRPr="00C00D7C" w:rsidRDefault="00C00D7C" w:rsidP="00C00D7C">
      <w:pPr>
        <w:spacing w:line="360" w:lineRule="auto"/>
        <w:jc w:val="center"/>
        <w:rPr>
          <w:rFonts w:ascii="Times New Roman" w:hAnsi="Times New Roman" w:cs="Times New Roman"/>
          <w:b/>
          <w:sz w:val="36"/>
          <w:szCs w:val="36"/>
          <w:lang w:val="en-IN"/>
        </w:rPr>
      </w:pPr>
      <w:r w:rsidRPr="00C00D7C">
        <w:rPr>
          <w:rFonts w:ascii="Times New Roman" w:hAnsi="Times New Roman" w:cs="Times New Roman"/>
          <w:b/>
          <w:sz w:val="36"/>
          <w:szCs w:val="36"/>
          <w:lang w:val="en-IN"/>
        </w:rPr>
        <w:t>Study on Awareness about tax saving scheme and investment pattern of a salaried individual</w:t>
      </w:r>
    </w:p>
    <w:p w14:paraId="5A69B84B" w14:textId="77777777" w:rsidR="0001192B" w:rsidRDefault="0001192B" w:rsidP="0001192B">
      <w:pPr>
        <w:pStyle w:val="NoSpacing"/>
        <w:spacing w:line="360" w:lineRule="auto"/>
        <w:jc w:val="center"/>
        <w:rPr>
          <w:rFonts w:ascii="Times New Roman" w:hAnsi="Times New Roman" w:cs="Times New Roman"/>
          <w:b/>
          <w:bCs/>
          <w:sz w:val="28"/>
          <w:szCs w:val="28"/>
        </w:rPr>
      </w:pPr>
    </w:p>
    <w:p w14:paraId="00C66B2D" w14:textId="77777777" w:rsidR="00D4716F" w:rsidRDefault="00D4716F" w:rsidP="0001192B">
      <w:pPr>
        <w:pStyle w:val="NoSpacing"/>
        <w:spacing w:line="360" w:lineRule="auto"/>
        <w:jc w:val="center"/>
        <w:rPr>
          <w:rFonts w:ascii="Times New Roman" w:hAnsi="Times New Roman" w:cs="Times New Roman"/>
          <w:b/>
          <w:bCs/>
          <w:sz w:val="28"/>
          <w:szCs w:val="28"/>
        </w:rPr>
      </w:pPr>
    </w:p>
    <w:p w14:paraId="40DA0B30" w14:textId="77777777" w:rsidR="00D4716F" w:rsidRDefault="00D4716F" w:rsidP="0001192B">
      <w:pPr>
        <w:pStyle w:val="NoSpacing"/>
        <w:spacing w:line="360" w:lineRule="auto"/>
        <w:jc w:val="center"/>
        <w:rPr>
          <w:rFonts w:ascii="Times New Roman" w:hAnsi="Times New Roman" w:cs="Times New Roman"/>
          <w:b/>
          <w:bCs/>
          <w:sz w:val="28"/>
          <w:szCs w:val="28"/>
        </w:rPr>
      </w:pPr>
    </w:p>
    <w:p w14:paraId="071C22E8" w14:textId="77777777" w:rsidR="00D4716F" w:rsidRDefault="00D4716F" w:rsidP="0001192B">
      <w:pPr>
        <w:pStyle w:val="NoSpacing"/>
        <w:spacing w:line="360" w:lineRule="auto"/>
        <w:jc w:val="center"/>
        <w:rPr>
          <w:rFonts w:ascii="Times New Roman" w:hAnsi="Times New Roman" w:cs="Times New Roman"/>
          <w:b/>
          <w:bCs/>
          <w:sz w:val="28"/>
          <w:szCs w:val="28"/>
        </w:rPr>
      </w:pPr>
    </w:p>
    <w:p w14:paraId="24CFF143" w14:textId="07EC1632" w:rsidR="0001192B" w:rsidRDefault="0001192B" w:rsidP="0001192B">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Surendra Kumar Saha</w:t>
      </w:r>
    </w:p>
    <w:p w14:paraId="58674CEA" w14:textId="77777777" w:rsidR="0001192B" w:rsidRDefault="0001192B" w:rsidP="0001192B">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Assistant Professor</w:t>
      </w:r>
    </w:p>
    <w:p w14:paraId="0DFE81FB" w14:textId="77777777" w:rsidR="0001192B" w:rsidRDefault="0001192B" w:rsidP="0001192B">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Department of Commerce</w:t>
      </w:r>
    </w:p>
    <w:p w14:paraId="77CD2CE8" w14:textId="77777777" w:rsidR="0001192B" w:rsidRDefault="0001192B" w:rsidP="0001192B">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Salesian College (Autonomous)</w:t>
      </w:r>
    </w:p>
    <w:p w14:paraId="1540BF5D" w14:textId="77777777" w:rsidR="0001192B" w:rsidRDefault="0001192B" w:rsidP="0001192B">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Don Bosco Road, Siliguri</w:t>
      </w:r>
    </w:p>
    <w:p w14:paraId="4AE0677E" w14:textId="77777777" w:rsidR="0001192B" w:rsidRDefault="0001192B" w:rsidP="0001192B">
      <w:pPr>
        <w:spacing w:line="360" w:lineRule="auto"/>
        <w:jc w:val="center"/>
        <w:rPr>
          <w:rStyle w:val="Hyperlink"/>
          <w:b/>
          <w:bCs/>
          <w:sz w:val="28"/>
          <w:szCs w:val="28"/>
        </w:rPr>
      </w:pPr>
      <w:r>
        <w:rPr>
          <w:rFonts w:ascii="Times New Roman" w:hAnsi="Times New Roman" w:cs="Times New Roman"/>
          <w:b/>
          <w:bCs/>
          <w:sz w:val="28"/>
          <w:szCs w:val="28"/>
        </w:rPr>
        <w:t xml:space="preserve">e-mail: </w:t>
      </w:r>
      <w:hyperlink r:id="rId5" w:history="1">
        <w:r w:rsidRPr="00254537">
          <w:rPr>
            <w:rStyle w:val="Hyperlink"/>
            <w:b/>
            <w:bCs/>
            <w:sz w:val="28"/>
            <w:szCs w:val="28"/>
          </w:rPr>
          <w:t>sahasurendra1983@salesiancollege.net</w:t>
        </w:r>
      </w:hyperlink>
    </w:p>
    <w:p w14:paraId="09A34FAA" w14:textId="77777777" w:rsidR="002142CC" w:rsidRDefault="002142CC" w:rsidP="002142CC">
      <w:pPr>
        <w:pStyle w:val="NoSpacing"/>
        <w:spacing w:line="360" w:lineRule="auto"/>
        <w:ind w:firstLine="360"/>
        <w:jc w:val="center"/>
        <w:rPr>
          <w:rFonts w:ascii="Times New Roman" w:hAnsi="Times New Roman" w:cs="Times New Roman"/>
          <w:b/>
          <w:sz w:val="28"/>
          <w:szCs w:val="28"/>
        </w:rPr>
      </w:pPr>
    </w:p>
    <w:p w14:paraId="23F1E183" w14:textId="77777777" w:rsidR="002142CC" w:rsidRDefault="002142CC" w:rsidP="002142CC">
      <w:pPr>
        <w:spacing w:line="360" w:lineRule="auto"/>
        <w:jc w:val="center"/>
        <w:rPr>
          <w:rStyle w:val="Hyperlink"/>
          <w:rFonts w:ascii="Times New Roman" w:hAnsi="Times New Roman" w:cs="Times New Roman"/>
          <w:b/>
          <w:bCs/>
          <w:sz w:val="28"/>
          <w:szCs w:val="28"/>
        </w:rPr>
      </w:pPr>
    </w:p>
    <w:p w14:paraId="7889DF25" w14:textId="77777777" w:rsidR="0001192B" w:rsidRDefault="0001192B" w:rsidP="0001192B">
      <w:pPr>
        <w:spacing w:line="360" w:lineRule="auto"/>
        <w:jc w:val="center"/>
        <w:rPr>
          <w:rStyle w:val="Hyperlink"/>
          <w:rFonts w:ascii="Times New Roman" w:hAnsi="Times New Roman" w:cs="Times New Roman"/>
          <w:b/>
          <w:bCs/>
          <w:sz w:val="28"/>
          <w:szCs w:val="28"/>
        </w:rPr>
      </w:pPr>
    </w:p>
    <w:p w14:paraId="02136E59" w14:textId="77777777" w:rsidR="0001192B" w:rsidRDefault="0001192B" w:rsidP="0001192B">
      <w:pPr>
        <w:spacing w:line="360" w:lineRule="auto"/>
        <w:jc w:val="center"/>
        <w:rPr>
          <w:rStyle w:val="Hyperlink"/>
          <w:rFonts w:ascii="Times New Roman" w:hAnsi="Times New Roman" w:cs="Times New Roman"/>
          <w:b/>
          <w:bCs/>
          <w:sz w:val="28"/>
          <w:szCs w:val="28"/>
        </w:rPr>
      </w:pPr>
    </w:p>
    <w:p w14:paraId="5C549B09" w14:textId="77777777" w:rsidR="0001192B" w:rsidRDefault="0001192B" w:rsidP="0001192B">
      <w:pPr>
        <w:spacing w:line="360" w:lineRule="auto"/>
        <w:jc w:val="center"/>
        <w:rPr>
          <w:rStyle w:val="Hyperlink"/>
          <w:rFonts w:ascii="Times New Roman" w:hAnsi="Times New Roman" w:cs="Times New Roman"/>
          <w:b/>
          <w:bCs/>
          <w:sz w:val="28"/>
          <w:szCs w:val="28"/>
        </w:rPr>
      </w:pPr>
    </w:p>
    <w:p w14:paraId="27D8991E" w14:textId="77777777" w:rsidR="0001192B" w:rsidRDefault="0001192B" w:rsidP="0001192B">
      <w:pPr>
        <w:spacing w:line="360" w:lineRule="auto"/>
        <w:jc w:val="center"/>
        <w:rPr>
          <w:rStyle w:val="Hyperlink"/>
          <w:rFonts w:ascii="Times New Roman" w:hAnsi="Times New Roman" w:cs="Times New Roman"/>
          <w:b/>
          <w:bCs/>
          <w:sz w:val="28"/>
          <w:szCs w:val="28"/>
        </w:rPr>
      </w:pPr>
    </w:p>
    <w:p w14:paraId="598E9FBB" w14:textId="77777777" w:rsidR="0001192B" w:rsidRDefault="0001192B" w:rsidP="0001192B">
      <w:pPr>
        <w:spacing w:line="360" w:lineRule="auto"/>
        <w:jc w:val="center"/>
        <w:rPr>
          <w:rStyle w:val="Hyperlink"/>
          <w:rFonts w:ascii="Times New Roman" w:hAnsi="Times New Roman" w:cs="Times New Roman"/>
          <w:b/>
          <w:bCs/>
          <w:sz w:val="28"/>
          <w:szCs w:val="28"/>
        </w:rPr>
      </w:pPr>
    </w:p>
    <w:p w14:paraId="3EBBB73A" w14:textId="77777777" w:rsidR="00D4716F" w:rsidRDefault="00D4716F" w:rsidP="0001192B">
      <w:pPr>
        <w:spacing w:line="360" w:lineRule="auto"/>
        <w:jc w:val="center"/>
        <w:rPr>
          <w:rFonts w:ascii="Times New Roman" w:hAnsi="Times New Roman" w:cs="Times New Roman"/>
          <w:b/>
          <w:sz w:val="24"/>
          <w:szCs w:val="24"/>
          <w:lang w:val="en-IN"/>
        </w:rPr>
      </w:pPr>
    </w:p>
    <w:p w14:paraId="05332ADD" w14:textId="77777777" w:rsidR="00D4716F" w:rsidRDefault="00D4716F" w:rsidP="0001192B">
      <w:pPr>
        <w:spacing w:line="360" w:lineRule="auto"/>
        <w:jc w:val="center"/>
        <w:rPr>
          <w:rFonts w:ascii="Times New Roman" w:hAnsi="Times New Roman" w:cs="Times New Roman"/>
          <w:b/>
          <w:sz w:val="24"/>
          <w:szCs w:val="24"/>
          <w:lang w:val="en-IN"/>
        </w:rPr>
      </w:pPr>
    </w:p>
    <w:p w14:paraId="7B399386" w14:textId="42710755" w:rsidR="00BA4141" w:rsidRDefault="00C00D7C" w:rsidP="0001192B">
      <w:pPr>
        <w:spacing w:line="360" w:lineRule="auto"/>
        <w:jc w:val="center"/>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S</w:t>
      </w:r>
      <w:r w:rsidR="00BA4141" w:rsidRPr="00202295">
        <w:rPr>
          <w:rFonts w:ascii="Times New Roman" w:hAnsi="Times New Roman" w:cs="Times New Roman"/>
          <w:b/>
          <w:sz w:val="24"/>
          <w:szCs w:val="24"/>
          <w:lang w:val="en-IN"/>
        </w:rPr>
        <w:t xml:space="preserve">tudy on </w:t>
      </w:r>
      <w:r w:rsidR="00462D40" w:rsidRPr="00202295">
        <w:rPr>
          <w:rFonts w:ascii="Times New Roman" w:hAnsi="Times New Roman" w:cs="Times New Roman"/>
          <w:b/>
          <w:sz w:val="24"/>
          <w:szCs w:val="24"/>
          <w:lang w:val="en-IN"/>
        </w:rPr>
        <w:t xml:space="preserve">Awareness </w:t>
      </w:r>
      <w:r w:rsidR="00BA4141" w:rsidRPr="00202295">
        <w:rPr>
          <w:rFonts w:ascii="Times New Roman" w:hAnsi="Times New Roman" w:cs="Times New Roman"/>
          <w:b/>
          <w:sz w:val="24"/>
          <w:szCs w:val="24"/>
          <w:lang w:val="en-IN"/>
        </w:rPr>
        <w:t>about</w:t>
      </w:r>
      <w:r w:rsidR="00462D40" w:rsidRPr="00202295">
        <w:rPr>
          <w:rFonts w:ascii="Times New Roman" w:hAnsi="Times New Roman" w:cs="Times New Roman"/>
          <w:b/>
          <w:sz w:val="24"/>
          <w:szCs w:val="24"/>
          <w:lang w:val="en-IN"/>
        </w:rPr>
        <w:t xml:space="preserve"> tax saving scheme and investment pattern of </w:t>
      </w:r>
      <w:r w:rsidR="005C066A">
        <w:rPr>
          <w:rFonts w:ascii="Times New Roman" w:hAnsi="Times New Roman" w:cs="Times New Roman"/>
          <w:b/>
          <w:sz w:val="24"/>
          <w:szCs w:val="24"/>
          <w:lang w:val="en-IN"/>
        </w:rPr>
        <w:t xml:space="preserve">a </w:t>
      </w:r>
      <w:r w:rsidR="00462D40" w:rsidRPr="00202295">
        <w:rPr>
          <w:rFonts w:ascii="Times New Roman" w:hAnsi="Times New Roman" w:cs="Times New Roman"/>
          <w:b/>
          <w:sz w:val="24"/>
          <w:szCs w:val="24"/>
          <w:lang w:val="en-IN"/>
        </w:rPr>
        <w:t>salaried individual</w:t>
      </w:r>
    </w:p>
    <w:p w14:paraId="7BDEBED7" w14:textId="77777777" w:rsidR="00AF766A" w:rsidRPr="00AF766A" w:rsidRDefault="00AF766A" w:rsidP="00AF766A">
      <w:pPr>
        <w:pStyle w:val="NoSpacing"/>
        <w:spacing w:line="360" w:lineRule="auto"/>
        <w:jc w:val="both"/>
        <w:rPr>
          <w:rFonts w:ascii="Times New Roman" w:hAnsi="Times New Roman" w:cs="Times New Roman"/>
          <w:b/>
          <w:bCs/>
          <w:sz w:val="24"/>
          <w:szCs w:val="24"/>
        </w:rPr>
      </w:pPr>
      <w:r w:rsidRPr="00AF766A">
        <w:rPr>
          <w:rFonts w:ascii="Times New Roman" w:hAnsi="Times New Roman" w:cs="Times New Roman"/>
          <w:b/>
          <w:bCs/>
          <w:sz w:val="24"/>
          <w:szCs w:val="24"/>
        </w:rPr>
        <w:t>Abstract</w:t>
      </w:r>
    </w:p>
    <w:p w14:paraId="432FA628" w14:textId="091B8A6F" w:rsidR="00421122" w:rsidRPr="00AF766A" w:rsidRDefault="00421122" w:rsidP="00AF766A">
      <w:pPr>
        <w:pStyle w:val="NoSpacing"/>
        <w:spacing w:line="360" w:lineRule="auto"/>
        <w:jc w:val="both"/>
        <w:rPr>
          <w:rFonts w:ascii="Times New Roman" w:hAnsi="Times New Roman" w:cs="Times New Roman"/>
          <w:i/>
          <w:iCs/>
          <w:sz w:val="24"/>
          <w:szCs w:val="24"/>
        </w:rPr>
      </w:pPr>
      <w:r w:rsidRPr="00AF766A">
        <w:rPr>
          <w:rFonts w:ascii="Times New Roman" w:hAnsi="Times New Roman" w:cs="Times New Roman"/>
          <w:i/>
          <w:iCs/>
          <w:sz w:val="24"/>
          <w:szCs w:val="24"/>
        </w:rPr>
        <w:t xml:space="preserve">Tax planning is a strategy for </w:t>
      </w:r>
      <w:r w:rsidR="00AF766A" w:rsidRPr="00AF766A">
        <w:rPr>
          <w:rFonts w:ascii="Times New Roman" w:hAnsi="Times New Roman" w:cs="Times New Roman"/>
          <w:i/>
          <w:iCs/>
          <w:sz w:val="24"/>
          <w:szCs w:val="24"/>
        </w:rPr>
        <w:t>maximizing</w:t>
      </w:r>
      <w:r w:rsidRPr="00AF766A">
        <w:rPr>
          <w:rFonts w:ascii="Times New Roman" w:hAnsi="Times New Roman" w:cs="Times New Roman"/>
          <w:i/>
          <w:iCs/>
          <w:sz w:val="24"/>
          <w:szCs w:val="24"/>
        </w:rPr>
        <w:t xml:space="preserve"> the benefits of every deduction</w:t>
      </w:r>
      <w:r w:rsidR="00C00D7C">
        <w:rPr>
          <w:rFonts w:ascii="Times New Roman" w:hAnsi="Times New Roman" w:cs="Times New Roman"/>
          <w:i/>
          <w:iCs/>
          <w:sz w:val="24"/>
          <w:szCs w:val="24"/>
        </w:rPr>
        <w:t>,</w:t>
      </w:r>
      <w:r w:rsidRPr="00AF766A">
        <w:rPr>
          <w:rFonts w:ascii="Times New Roman" w:hAnsi="Times New Roman" w:cs="Times New Roman"/>
          <w:i/>
          <w:iCs/>
          <w:sz w:val="24"/>
          <w:szCs w:val="24"/>
        </w:rPr>
        <w:t xml:space="preserve"> exemption</w:t>
      </w:r>
      <w:r w:rsidR="00046D87">
        <w:rPr>
          <w:rFonts w:ascii="Times New Roman" w:hAnsi="Times New Roman" w:cs="Times New Roman"/>
          <w:i/>
          <w:iCs/>
          <w:sz w:val="24"/>
          <w:szCs w:val="24"/>
        </w:rPr>
        <w:t>,</w:t>
      </w:r>
      <w:r w:rsidR="00C00D7C">
        <w:rPr>
          <w:rFonts w:ascii="Times New Roman" w:hAnsi="Times New Roman" w:cs="Times New Roman"/>
          <w:i/>
          <w:iCs/>
          <w:sz w:val="24"/>
          <w:szCs w:val="24"/>
        </w:rPr>
        <w:t xml:space="preserve"> and</w:t>
      </w:r>
      <w:r w:rsidRPr="00AF766A">
        <w:rPr>
          <w:rFonts w:ascii="Times New Roman" w:hAnsi="Times New Roman" w:cs="Times New Roman"/>
          <w:i/>
          <w:iCs/>
          <w:sz w:val="24"/>
          <w:szCs w:val="24"/>
        </w:rPr>
        <w:t xml:space="preserve"> </w:t>
      </w:r>
      <w:r w:rsidR="0001192B" w:rsidRPr="00AF766A">
        <w:rPr>
          <w:rFonts w:ascii="Times New Roman" w:hAnsi="Times New Roman" w:cs="Times New Roman"/>
          <w:i/>
          <w:iCs/>
          <w:sz w:val="24"/>
          <w:szCs w:val="24"/>
        </w:rPr>
        <w:t>relief</w:t>
      </w:r>
      <w:r w:rsidRPr="00AF766A">
        <w:rPr>
          <w:rFonts w:ascii="Times New Roman" w:hAnsi="Times New Roman" w:cs="Times New Roman"/>
          <w:i/>
          <w:iCs/>
          <w:sz w:val="24"/>
          <w:szCs w:val="24"/>
        </w:rPr>
        <w:t xml:space="preserve"> permitted by income tax laws, in addition to </w:t>
      </w:r>
      <w:r w:rsidR="00AF766A" w:rsidRPr="00AF766A">
        <w:rPr>
          <w:rFonts w:ascii="Times New Roman" w:hAnsi="Times New Roman" w:cs="Times New Roman"/>
          <w:i/>
          <w:iCs/>
          <w:sz w:val="24"/>
          <w:szCs w:val="24"/>
        </w:rPr>
        <w:t xml:space="preserve">minimizing </w:t>
      </w:r>
      <w:r w:rsidRPr="00AF766A">
        <w:rPr>
          <w:rFonts w:ascii="Times New Roman" w:hAnsi="Times New Roman" w:cs="Times New Roman"/>
          <w:i/>
          <w:iCs/>
          <w:sz w:val="24"/>
          <w:szCs w:val="24"/>
        </w:rPr>
        <w:t>tax liabilities. Due to India's extremely complex tax system, which severely limits an individual's purchasing power, tax planning is the best course of action. It complies with the law and offers dual benefits of reduc</w:t>
      </w:r>
      <w:r w:rsidR="00C00D7C">
        <w:rPr>
          <w:rFonts w:ascii="Times New Roman" w:hAnsi="Times New Roman" w:cs="Times New Roman"/>
          <w:i/>
          <w:iCs/>
          <w:sz w:val="24"/>
          <w:szCs w:val="24"/>
        </w:rPr>
        <w:t>ing</w:t>
      </w:r>
      <w:r w:rsidRPr="00AF766A">
        <w:rPr>
          <w:rFonts w:ascii="Times New Roman" w:hAnsi="Times New Roman" w:cs="Times New Roman"/>
          <w:i/>
          <w:iCs/>
          <w:sz w:val="24"/>
          <w:szCs w:val="24"/>
        </w:rPr>
        <w:t xml:space="preserve"> tax liability and </w:t>
      </w:r>
      <w:r w:rsidR="00C00D7C">
        <w:rPr>
          <w:rFonts w:ascii="Times New Roman" w:hAnsi="Times New Roman" w:cs="Times New Roman"/>
          <w:i/>
          <w:iCs/>
          <w:sz w:val="24"/>
          <w:szCs w:val="24"/>
        </w:rPr>
        <w:t xml:space="preserve">making </w:t>
      </w:r>
      <w:r w:rsidRPr="00AF766A">
        <w:rPr>
          <w:rFonts w:ascii="Times New Roman" w:hAnsi="Times New Roman" w:cs="Times New Roman"/>
          <w:i/>
          <w:iCs/>
          <w:sz w:val="24"/>
          <w:szCs w:val="24"/>
        </w:rPr>
        <w:t>wise investment</w:t>
      </w:r>
      <w:r w:rsidR="00C00D7C">
        <w:rPr>
          <w:rFonts w:ascii="Times New Roman" w:hAnsi="Times New Roman" w:cs="Times New Roman"/>
          <w:i/>
          <w:iCs/>
          <w:sz w:val="24"/>
          <w:szCs w:val="24"/>
        </w:rPr>
        <w:t>s</w:t>
      </w:r>
      <w:r w:rsidRPr="00AF766A">
        <w:rPr>
          <w:rFonts w:ascii="Times New Roman" w:hAnsi="Times New Roman" w:cs="Times New Roman"/>
          <w:i/>
          <w:iCs/>
          <w:sz w:val="24"/>
          <w:szCs w:val="24"/>
        </w:rPr>
        <w:t xml:space="preserve">. By using the different reliefs, deductions, </w:t>
      </w:r>
      <w:r w:rsidR="00AF766A" w:rsidRPr="00AF766A">
        <w:rPr>
          <w:rFonts w:ascii="Times New Roman" w:hAnsi="Times New Roman" w:cs="Times New Roman"/>
          <w:i/>
          <w:iCs/>
          <w:sz w:val="24"/>
          <w:szCs w:val="24"/>
        </w:rPr>
        <w:t xml:space="preserve">and </w:t>
      </w:r>
      <w:r w:rsidRPr="00AF766A">
        <w:rPr>
          <w:rFonts w:ascii="Times New Roman" w:hAnsi="Times New Roman" w:cs="Times New Roman"/>
          <w:i/>
          <w:iCs/>
          <w:sz w:val="24"/>
          <w:szCs w:val="24"/>
        </w:rPr>
        <w:t>exemptions available under the I</w:t>
      </w:r>
      <w:r w:rsidR="00AF766A" w:rsidRPr="00AF766A">
        <w:rPr>
          <w:rFonts w:ascii="Times New Roman" w:hAnsi="Times New Roman" w:cs="Times New Roman"/>
          <w:i/>
          <w:iCs/>
          <w:sz w:val="24"/>
          <w:szCs w:val="24"/>
        </w:rPr>
        <w:t xml:space="preserve">ncome </w:t>
      </w:r>
      <w:r w:rsidRPr="00AF766A">
        <w:rPr>
          <w:rFonts w:ascii="Times New Roman" w:hAnsi="Times New Roman" w:cs="Times New Roman"/>
          <w:i/>
          <w:iCs/>
          <w:sz w:val="24"/>
          <w:szCs w:val="24"/>
        </w:rPr>
        <w:t>T</w:t>
      </w:r>
      <w:r w:rsidR="00AF766A" w:rsidRPr="00AF766A">
        <w:rPr>
          <w:rFonts w:ascii="Times New Roman" w:hAnsi="Times New Roman" w:cs="Times New Roman"/>
          <w:i/>
          <w:iCs/>
          <w:sz w:val="24"/>
          <w:szCs w:val="24"/>
        </w:rPr>
        <w:t>ax</w:t>
      </w:r>
      <w:r w:rsidRPr="00AF766A">
        <w:rPr>
          <w:rFonts w:ascii="Times New Roman" w:hAnsi="Times New Roman" w:cs="Times New Roman"/>
          <w:i/>
          <w:iCs/>
          <w:sz w:val="24"/>
          <w:szCs w:val="24"/>
        </w:rPr>
        <w:t xml:space="preserve"> Act of 1961, tax planning helps </w:t>
      </w:r>
      <w:r w:rsidR="00AF766A" w:rsidRPr="00AF766A">
        <w:rPr>
          <w:rFonts w:ascii="Times New Roman" w:hAnsi="Times New Roman" w:cs="Times New Roman"/>
          <w:i/>
          <w:iCs/>
          <w:sz w:val="24"/>
          <w:szCs w:val="24"/>
        </w:rPr>
        <w:t>to minimize the amount of taxes</w:t>
      </w:r>
      <w:r w:rsidRPr="00AF766A">
        <w:rPr>
          <w:rFonts w:ascii="Times New Roman" w:hAnsi="Times New Roman" w:cs="Times New Roman"/>
          <w:i/>
          <w:iCs/>
          <w:sz w:val="24"/>
          <w:szCs w:val="24"/>
        </w:rPr>
        <w:t>.</w:t>
      </w:r>
      <w:r w:rsidR="00AF766A" w:rsidRPr="00AF766A">
        <w:rPr>
          <w:rFonts w:ascii="Times New Roman" w:hAnsi="Times New Roman" w:cs="Times New Roman"/>
          <w:i/>
          <w:iCs/>
          <w:sz w:val="24"/>
          <w:szCs w:val="24"/>
        </w:rPr>
        <w:t xml:space="preserve"> </w:t>
      </w:r>
      <w:r w:rsidRPr="00AF766A">
        <w:rPr>
          <w:rFonts w:ascii="Times New Roman" w:hAnsi="Times New Roman" w:cs="Times New Roman"/>
          <w:i/>
          <w:iCs/>
          <w:sz w:val="24"/>
          <w:szCs w:val="24"/>
        </w:rPr>
        <w:t xml:space="preserve">This </w:t>
      </w:r>
      <w:r w:rsidR="00AF766A" w:rsidRPr="00AF766A">
        <w:rPr>
          <w:rFonts w:ascii="Times New Roman" w:hAnsi="Times New Roman" w:cs="Times New Roman"/>
          <w:i/>
          <w:iCs/>
          <w:sz w:val="24"/>
          <w:szCs w:val="24"/>
        </w:rPr>
        <w:t>study</w:t>
      </w:r>
      <w:r w:rsidRPr="00AF766A">
        <w:rPr>
          <w:rFonts w:ascii="Times New Roman" w:hAnsi="Times New Roman" w:cs="Times New Roman"/>
          <w:i/>
          <w:iCs/>
          <w:sz w:val="24"/>
          <w:szCs w:val="24"/>
        </w:rPr>
        <w:t xml:space="preserve"> aims to investigate </w:t>
      </w:r>
      <w:r w:rsidR="00AF766A" w:rsidRPr="00AF766A">
        <w:rPr>
          <w:rFonts w:ascii="Times New Roman" w:hAnsi="Times New Roman" w:cs="Times New Roman"/>
          <w:i/>
          <w:iCs/>
          <w:sz w:val="24"/>
          <w:szCs w:val="24"/>
        </w:rPr>
        <w:t>the</w:t>
      </w:r>
      <w:r w:rsidRPr="00AF766A">
        <w:rPr>
          <w:rFonts w:ascii="Times New Roman" w:hAnsi="Times New Roman" w:cs="Times New Roman"/>
          <w:i/>
          <w:iCs/>
          <w:sz w:val="24"/>
          <w:szCs w:val="24"/>
        </w:rPr>
        <w:t xml:space="preserve"> awareness level</w:t>
      </w:r>
      <w:r w:rsidR="00AF766A" w:rsidRPr="00AF766A">
        <w:rPr>
          <w:rFonts w:ascii="Times New Roman" w:hAnsi="Times New Roman" w:cs="Times New Roman"/>
          <w:i/>
          <w:iCs/>
          <w:sz w:val="24"/>
          <w:szCs w:val="24"/>
        </w:rPr>
        <w:t xml:space="preserve"> of salaried class individuals regarding tax savings schemes</w:t>
      </w:r>
      <w:r w:rsidRPr="00AF766A">
        <w:rPr>
          <w:rFonts w:ascii="Times New Roman" w:hAnsi="Times New Roman" w:cs="Times New Roman"/>
          <w:i/>
          <w:iCs/>
          <w:sz w:val="24"/>
          <w:szCs w:val="24"/>
        </w:rPr>
        <w:t xml:space="preserve">. Additionally, it examined the investment patterns used by </w:t>
      </w:r>
      <w:r w:rsidR="00AF766A" w:rsidRPr="00AF766A">
        <w:rPr>
          <w:rFonts w:ascii="Times New Roman" w:hAnsi="Times New Roman" w:cs="Times New Roman"/>
          <w:i/>
          <w:iCs/>
          <w:sz w:val="24"/>
          <w:szCs w:val="24"/>
        </w:rPr>
        <w:t>salaried-class</w:t>
      </w:r>
      <w:r w:rsidRPr="00AF766A">
        <w:rPr>
          <w:rFonts w:ascii="Times New Roman" w:hAnsi="Times New Roman" w:cs="Times New Roman"/>
          <w:i/>
          <w:iCs/>
          <w:sz w:val="24"/>
          <w:szCs w:val="24"/>
        </w:rPr>
        <w:t xml:space="preserve"> taxpayers. The study was carried out in the</w:t>
      </w:r>
      <w:r w:rsidR="00AF766A" w:rsidRPr="00AF766A">
        <w:rPr>
          <w:rFonts w:ascii="Times New Roman" w:hAnsi="Times New Roman" w:cs="Times New Roman"/>
          <w:i/>
          <w:iCs/>
          <w:sz w:val="24"/>
          <w:szCs w:val="24"/>
        </w:rPr>
        <w:t xml:space="preserve"> Siliguri city of West </w:t>
      </w:r>
      <w:proofErr w:type="gramStart"/>
      <w:r w:rsidR="00AF766A" w:rsidRPr="00AF766A">
        <w:rPr>
          <w:rFonts w:ascii="Times New Roman" w:hAnsi="Times New Roman" w:cs="Times New Roman"/>
          <w:i/>
          <w:iCs/>
          <w:sz w:val="24"/>
          <w:szCs w:val="24"/>
        </w:rPr>
        <w:t>Bengal</w:t>
      </w:r>
      <w:r w:rsidR="00DE4C4A">
        <w:rPr>
          <w:rFonts w:ascii="Times New Roman" w:hAnsi="Times New Roman" w:cs="Times New Roman"/>
          <w:i/>
          <w:iCs/>
          <w:sz w:val="24"/>
          <w:szCs w:val="24"/>
        </w:rPr>
        <w:t>(</w:t>
      </w:r>
      <w:proofErr w:type="gramEnd"/>
      <w:r w:rsidR="00DE4C4A">
        <w:rPr>
          <w:rFonts w:ascii="Times New Roman" w:hAnsi="Times New Roman" w:cs="Times New Roman"/>
          <w:i/>
          <w:iCs/>
          <w:sz w:val="24"/>
          <w:szCs w:val="24"/>
        </w:rPr>
        <w:t>India)</w:t>
      </w:r>
      <w:r w:rsidRPr="00AF766A">
        <w:rPr>
          <w:rFonts w:ascii="Times New Roman" w:hAnsi="Times New Roman" w:cs="Times New Roman"/>
          <w:i/>
          <w:iCs/>
          <w:sz w:val="24"/>
          <w:szCs w:val="24"/>
        </w:rPr>
        <w:t>.</w:t>
      </w:r>
    </w:p>
    <w:p w14:paraId="38EFD8CB" w14:textId="0EC8E8CB" w:rsidR="00AF766A" w:rsidRPr="00AF766A" w:rsidRDefault="00AF766A" w:rsidP="00AF766A">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Keywords: Tax Planning, Investment pattern, Salaried individual.</w:t>
      </w:r>
    </w:p>
    <w:p w14:paraId="19B8481B" w14:textId="16061823" w:rsidR="00421122" w:rsidRPr="00421122" w:rsidRDefault="00421122" w:rsidP="00421122">
      <w:pPr>
        <w:spacing w:after="0" w:line="240" w:lineRule="auto"/>
        <w:rPr>
          <w:rFonts w:ascii="Times New Roman" w:eastAsia="Times New Roman" w:hAnsi="Times New Roman" w:cs="Times New Roman"/>
          <w:sz w:val="24"/>
          <w:szCs w:val="24"/>
          <w:lang w:val="en-IN" w:eastAsia="en-IN"/>
        </w:rPr>
      </w:pPr>
    </w:p>
    <w:p w14:paraId="66997607" w14:textId="77777777" w:rsidR="00202295" w:rsidRPr="00202295" w:rsidRDefault="00202295" w:rsidP="00202295">
      <w:pPr>
        <w:pStyle w:val="NoSpacing"/>
        <w:spacing w:line="360" w:lineRule="auto"/>
        <w:jc w:val="both"/>
        <w:rPr>
          <w:rFonts w:ascii="Times New Roman" w:hAnsi="Times New Roman" w:cs="Times New Roman"/>
          <w:b/>
          <w:bCs/>
          <w:sz w:val="24"/>
          <w:szCs w:val="24"/>
        </w:rPr>
      </w:pPr>
      <w:r w:rsidRPr="00202295">
        <w:rPr>
          <w:rFonts w:ascii="Times New Roman" w:hAnsi="Times New Roman" w:cs="Times New Roman"/>
          <w:b/>
          <w:bCs/>
          <w:sz w:val="24"/>
          <w:szCs w:val="24"/>
        </w:rPr>
        <w:t>Introduction</w:t>
      </w:r>
    </w:p>
    <w:p w14:paraId="28FEB270" w14:textId="4AC7867B" w:rsidR="008A2A1E" w:rsidRPr="00EE3490" w:rsidRDefault="00462D40" w:rsidP="00EE3490">
      <w:pPr>
        <w:pStyle w:val="NoSpacing"/>
        <w:spacing w:line="360" w:lineRule="auto"/>
        <w:jc w:val="both"/>
        <w:rPr>
          <w:rFonts w:ascii="Times New Roman" w:hAnsi="Times New Roman" w:cs="Times New Roman"/>
          <w:sz w:val="24"/>
          <w:szCs w:val="24"/>
        </w:rPr>
      </w:pPr>
      <w:r w:rsidRPr="00EE3490">
        <w:rPr>
          <w:rFonts w:ascii="Times New Roman" w:hAnsi="Times New Roman" w:cs="Times New Roman"/>
          <w:sz w:val="24"/>
          <w:szCs w:val="24"/>
        </w:rPr>
        <w:t xml:space="preserve">Tax planning involves </w:t>
      </w:r>
      <w:r w:rsidR="00FE1B3C" w:rsidRPr="00EE3490">
        <w:rPr>
          <w:rFonts w:ascii="Times New Roman" w:hAnsi="Times New Roman" w:cs="Times New Roman"/>
          <w:sz w:val="24"/>
          <w:szCs w:val="24"/>
        </w:rPr>
        <w:t>efficiently applying</w:t>
      </w:r>
      <w:r w:rsidRPr="00EE3490">
        <w:rPr>
          <w:rFonts w:ascii="Times New Roman" w:hAnsi="Times New Roman" w:cs="Times New Roman"/>
          <w:sz w:val="24"/>
          <w:szCs w:val="24"/>
        </w:rPr>
        <w:t xml:space="preserve"> various provisions and loopholes of direct tax laws to</w:t>
      </w:r>
      <w:r w:rsidR="008A2A1E" w:rsidRPr="00EE3490">
        <w:rPr>
          <w:rFonts w:ascii="Times New Roman" w:hAnsi="Times New Roman" w:cs="Times New Roman"/>
          <w:sz w:val="24"/>
          <w:szCs w:val="24"/>
        </w:rPr>
        <w:t xml:space="preserve"> reduce the</w:t>
      </w:r>
      <w:r w:rsidRPr="00EE3490">
        <w:rPr>
          <w:rFonts w:ascii="Times New Roman" w:hAnsi="Times New Roman" w:cs="Times New Roman"/>
          <w:sz w:val="24"/>
          <w:szCs w:val="24"/>
        </w:rPr>
        <w:t xml:space="preserve"> tax burden of an </w:t>
      </w:r>
      <w:proofErr w:type="spellStart"/>
      <w:r w:rsidRPr="00EE3490">
        <w:rPr>
          <w:rFonts w:ascii="Times New Roman" w:hAnsi="Times New Roman" w:cs="Times New Roman"/>
          <w:sz w:val="24"/>
          <w:szCs w:val="24"/>
        </w:rPr>
        <w:t>assessee</w:t>
      </w:r>
      <w:proofErr w:type="spellEnd"/>
      <w:r w:rsidRPr="00EE3490">
        <w:rPr>
          <w:rFonts w:ascii="Times New Roman" w:hAnsi="Times New Roman" w:cs="Times New Roman"/>
          <w:sz w:val="24"/>
          <w:szCs w:val="24"/>
        </w:rPr>
        <w:t>. A thorough understanding of various principles, practices</w:t>
      </w:r>
      <w:r w:rsidR="00FE1B3C" w:rsidRPr="00EE3490">
        <w:rPr>
          <w:rFonts w:ascii="Times New Roman" w:hAnsi="Times New Roman" w:cs="Times New Roman"/>
          <w:sz w:val="24"/>
          <w:szCs w:val="24"/>
        </w:rPr>
        <w:t>,</w:t>
      </w:r>
      <w:r w:rsidRPr="00EE3490">
        <w:rPr>
          <w:rFonts w:ascii="Times New Roman" w:hAnsi="Times New Roman" w:cs="Times New Roman"/>
          <w:sz w:val="24"/>
          <w:szCs w:val="24"/>
        </w:rPr>
        <w:t xml:space="preserve"> and procedures of tax laws and the ability to apply the same in </w:t>
      </w:r>
      <w:r w:rsidR="00FE1B3C" w:rsidRPr="00EE3490">
        <w:rPr>
          <w:rFonts w:ascii="Times New Roman" w:hAnsi="Times New Roman" w:cs="Times New Roman"/>
          <w:sz w:val="24"/>
          <w:szCs w:val="24"/>
        </w:rPr>
        <w:t>real-life</w:t>
      </w:r>
      <w:r w:rsidR="008A2A1E" w:rsidRPr="00EE3490">
        <w:rPr>
          <w:rFonts w:ascii="Times New Roman" w:hAnsi="Times New Roman" w:cs="Times New Roman"/>
          <w:sz w:val="24"/>
          <w:szCs w:val="24"/>
        </w:rPr>
        <w:t xml:space="preserve"> </w:t>
      </w:r>
      <w:r w:rsidR="00FE1B3C" w:rsidRPr="00EE3490">
        <w:rPr>
          <w:rFonts w:ascii="Times New Roman" w:hAnsi="Times New Roman" w:cs="Times New Roman"/>
          <w:sz w:val="24"/>
          <w:szCs w:val="24"/>
        </w:rPr>
        <w:t>situations</w:t>
      </w:r>
      <w:r w:rsidR="008A2A1E" w:rsidRPr="00EE3490">
        <w:rPr>
          <w:rFonts w:ascii="Times New Roman" w:hAnsi="Times New Roman" w:cs="Times New Roman"/>
          <w:sz w:val="24"/>
          <w:szCs w:val="24"/>
        </w:rPr>
        <w:t xml:space="preserve"> is therefore </w:t>
      </w:r>
      <w:r w:rsidR="00FE1B3C" w:rsidRPr="00EE3490">
        <w:rPr>
          <w:rFonts w:ascii="Times New Roman" w:hAnsi="Times New Roman" w:cs="Times New Roman"/>
          <w:sz w:val="24"/>
          <w:szCs w:val="24"/>
        </w:rPr>
        <w:t>essential</w:t>
      </w:r>
      <w:r w:rsidRPr="00EE3490">
        <w:rPr>
          <w:rFonts w:ascii="Times New Roman" w:hAnsi="Times New Roman" w:cs="Times New Roman"/>
          <w:sz w:val="24"/>
          <w:szCs w:val="24"/>
        </w:rPr>
        <w:t xml:space="preserve">. </w:t>
      </w:r>
      <w:r w:rsidR="009F09EC" w:rsidRPr="00EE3490">
        <w:rPr>
          <w:rFonts w:ascii="Times New Roman" w:hAnsi="Times New Roman" w:cs="Times New Roman"/>
          <w:sz w:val="24"/>
          <w:szCs w:val="24"/>
        </w:rPr>
        <w:t xml:space="preserve">One must possess up-to-date knowledge of the numerous tax laws, deductions, exemptions, and allowances available to </w:t>
      </w:r>
      <w:r w:rsidR="00FE1B3C" w:rsidRPr="00EE3490">
        <w:rPr>
          <w:rFonts w:ascii="Times New Roman" w:hAnsi="Times New Roman" w:cs="Times New Roman"/>
          <w:sz w:val="24"/>
          <w:szCs w:val="24"/>
        </w:rPr>
        <w:t>taxpayers</w:t>
      </w:r>
      <w:r w:rsidR="009F09EC" w:rsidRPr="00EE3490">
        <w:rPr>
          <w:rFonts w:ascii="Times New Roman" w:hAnsi="Times New Roman" w:cs="Times New Roman"/>
          <w:sz w:val="24"/>
          <w:szCs w:val="24"/>
        </w:rPr>
        <w:t xml:space="preserve"> under the Indian Income Act 1961 in order to use the optimal strategy </w:t>
      </w:r>
      <w:r w:rsidR="00C00D7C" w:rsidRPr="00EE3490">
        <w:rPr>
          <w:rFonts w:ascii="Times New Roman" w:hAnsi="Times New Roman" w:cs="Times New Roman"/>
          <w:sz w:val="24"/>
          <w:szCs w:val="24"/>
        </w:rPr>
        <w:t>of</w:t>
      </w:r>
      <w:r w:rsidR="009F09EC" w:rsidRPr="00EE3490">
        <w:rPr>
          <w:rFonts w:ascii="Times New Roman" w:hAnsi="Times New Roman" w:cs="Times New Roman"/>
          <w:sz w:val="24"/>
          <w:szCs w:val="24"/>
        </w:rPr>
        <w:t xml:space="preserve"> tax planning. The most important thing is to be aware of</w:t>
      </w:r>
      <w:r w:rsidR="008A2A1E" w:rsidRPr="00EE3490">
        <w:rPr>
          <w:rFonts w:ascii="Times New Roman" w:hAnsi="Times New Roman" w:cs="Times New Roman"/>
          <w:sz w:val="24"/>
          <w:szCs w:val="24"/>
        </w:rPr>
        <w:t xml:space="preserve"> various</w:t>
      </w:r>
      <w:r w:rsidR="009F09EC" w:rsidRPr="00EE3490">
        <w:rPr>
          <w:rFonts w:ascii="Times New Roman" w:hAnsi="Times New Roman" w:cs="Times New Roman"/>
          <w:sz w:val="24"/>
          <w:szCs w:val="24"/>
        </w:rPr>
        <w:t xml:space="preserve"> investment options as well as </w:t>
      </w:r>
      <w:r w:rsidR="008A2A1E" w:rsidRPr="00EE3490">
        <w:rPr>
          <w:rFonts w:ascii="Times New Roman" w:hAnsi="Times New Roman" w:cs="Times New Roman"/>
          <w:sz w:val="24"/>
          <w:szCs w:val="24"/>
        </w:rPr>
        <w:t xml:space="preserve">general </w:t>
      </w:r>
      <w:r w:rsidR="009F09EC" w:rsidRPr="00EE3490">
        <w:rPr>
          <w:rFonts w:ascii="Times New Roman" w:hAnsi="Times New Roman" w:cs="Times New Roman"/>
          <w:sz w:val="24"/>
          <w:szCs w:val="24"/>
        </w:rPr>
        <w:t>income tax rules.</w:t>
      </w:r>
    </w:p>
    <w:p w14:paraId="28FEB271" w14:textId="53DEA6A2" w:rsidR="009F09EC" w:rsidRPr="00EE3490" w:rsidRDefault="00FE1B3C" w:rsidP="00EE3490">
      <w:pPr>
        <w:pStyle w:val="NoSpacing"/>
        <w:spacing w:line="360" w:lineRule="auto"/>
        <w:jc w:val="both"/>
        <w:rPr>
          <w:rFonts w:ascii="Times New Roman" w:hAnsi="Times New Roman" w:cs="Times New Roman"/>
          <w:sz w:val="24"/>
          <w:szCs w:val="24"/>
        </w:rPr>
      </w:pPr>
      <w:r w:rsidRPr="00EE3490">
        <w:rPr>
          <w:rFonts w:ascii="Times New Roman" w:hAnsi="Times New Roman" w:cs="Times New Roman"/>
          <w:sz w:val="24"/>
          <w:szCs w:val="24"/>
        </w:rPr>
        <w:t>The salaried class of taxpayers promptly meets tax responsibilities</w:t>
      </w:r>
      <w:r w:rsidR="009F09EC" w:rsidRPr="00EE3490">
        <w:rPr>
          <w:rFonts w:ascii="Times New Roman" w:hAnsi="Times New Roman" w:cs="Times New Roman"/>
          <w:sz w:val="24"/>
          <w:szCs w:val="24"/>
        </w:rPr>
        <w:t>. The main issue salaried workers confront is a lack of knowledge about income tax rules and investment opportunities, which result</w:t>
      </w:r>
      <w:r w:rsidR="008A2A1E" w:rsidRPr="00EE3490">
        <w:rPr>
          <w:rFonts w:ascii="Times New Roman" w:hAnsi="Times New Roman" w:cs="Times New Roman"/>
          <w:sz w:val="24"/>
          <w:szCs w:val="24"/>
        </w:rPr>
        <w:t>s in their paying high amount of taxes</w:t>
      </w:r>
      <w:r w:rsidR="009F09EC" w:rsidRPr="00EE3490">
        <w:rPr>
          <w:rFonts w:ascii="Times New Roman" w:hAnsi="Times New Roman" w:cs="Times New Roman"/>
          <w:sz w:val="24"/>
          <w:szCs w:val="24"/>
        </w:rPr>
        <w:t xml:space="preserve"> and</w:t>
      </w:r>
      <w:r w:rsidR="00EE3490" w:rsidRPr="00EE3490">
        <w:rPr>
          <w:rFonts w:ascii="Times New Roman" w:hAnsi="Times New Roman" w:cs="Times New Roman"/>
          <w:sz w:val="24"/>
          <w:szCs w:val="24"/>
        </w:rPr>
        <w:t xml:space="preserve"> relatively little money available for investments and savings.</w:t>
      </w:r>
    </w:p>
    <w:p w14:paraId="16AD4A99" w14:textId="0B83DE9A" w:rsidR="00202295" w:rsidRPr="00EE3490" w:rsidRDefault="009F09EC" w:rsidP="00EE3490">
      <w:pPr>
        <w:pStyle w:val="NoSpacing"/>
        <w:spacing w:line="360" w:lineRule="auto"/>
        <w:jc w:val="both"/>
        <w:rPr>
          <w:rFonts w:ascii="Times New Roman" w:hAnsi="Times New Roman" w:cs="Times New Roman"/>
          <w:sz w:val="24"/>
          <w:szCs w:val="24"/>
        </w:rPr>
      </w:pPr>
      <w:r w:rsidRPr="00EE3490">
        <w:rPr>
          <w:rFonts w:ascii="Times New Roman" w:hAnsi="Times New Roman" w:cs="Times New Roman"/>
          <w:sz w:val="24"/>
          <w:szCs w:val="24"/>
        </w:rPr>
        <w:t xml:space="preserve">The majority of users have developed the </w:t>
      </w:r>
      <w:r w:rsidR="00385F8C" w:rsidRPr="00EE3490">
        <w:rPr>
          <w:rFonts w:ascii="Times New Roman" w:hAnsi="Times New Roman" w:cs="Times New Roman"/>
          <w:sz w:val="24"/>
          <w:szCs w:val="24"/>
        </w:rPr>
        <w:t>practice</w:t>
      </w:r>
      <w:r w:rsidRPr="00EE3490">
        <w:rPr>
          <w:rFonts w:ascii="Times New Roman" w:hAnsi="Times New Roman" w:cs="Times New Roman"/>
          <w:sz w:val="24"/>
          <w:szCs w:val="24"/>
        </w:rPr>
        <w:t xml:space="preserve"> of </w:t>
      </w:r>
      <w:r w:rsidR="008A2A1E" w:rsidRPr="00EE3490">
        <w:rPr>
          <w:rFonts w:ascii="Times New Roman" w:hAnsi="Times New Roman" w:cs="Times New Roman"/>
          <w:sz w:val="24"/>
          <w:szCs w:val="24"/>
        </w:rPr>
        <w:t xml:space="preserve">evading </w:t>
      </w:r>
      <w:r w:rsidRPr="00EE3490">
        <w:rPr>
          <w:rFonts w:ascii="Times New Roman" w:hAnsi="Times New Roman" w:cs="Times New Roman"/>
          <w:sz w:val="24"/>
          <w:szCs w:val="24"/>
        </w:rPr>
        <w:t xml:space="preserve">taxes rather than making plans for them because they are unaware of the advantages of doing so. The majority of individual </w:t>
      </w:r>
      <w:r w:rsidR="008A2A1E" w:rsidRPr="00EE3490">
        <w:rPr>
          <w:rFonts w:ascii="Times New Roman" w:hAnsi="Times New Roman" w:cs="Times New Roman"/>
          <w:sz w:val="24"/>
          <w:szCs w:val="24"/>
        </w:rPr>
        <w:t>assesses cannot afford the heavy</w:t>
      </w:r>
      <w:r w:rsidRPr="00EE3490">
        <w:rPr>
          <w:rFonts w:ascii="Times New Roman" w:hAnsi="Times New Roman" w:cs="Times New Roman"/>
          <w:sz w:val="24"/>
          <w:szCs w:val="24"/>
        </w:rPr>
        <w:t xml:space="preserve"> expense of hiring a tax adviser to plan their taxes. The government treasury is experiencing an inadequate balance as a result of the rising rate of tax evasion and avoidance in the nation. Assessing their understanding of tax planning, raising awareness of it, and providing assistance to help them </w:t>
      </w:r>
      <w:r w:rsidR="008A2A1E" w:rsidRPr="00EE3490">
        <w:rPr>
          <w:rFonts w:ascii="Times New Roman" w:hAnsi="Times New Roman" w:cs="Times New Roman"/>
          <w:sz w:val="24"/>
          <w:szCs w:val="24"/>
        </w:rPr>
        <w:t xml:space="preserve">to </w:t>
      </w:r>
      <w:r w:rsidRPr="00EE3490">
        <w:rPr>
          <w:rFonts w:ascii="Times New Roman" w:hAnsi="Times New Roman" w:cs="Times New Roman"/>
          <w:sz w:val="24"/>
          <w:szCs w:val="24"/>
        </w:rPr>
        <w:t>decrease their tax responsibility are crucial in order to efficiently and effectively help the salaried class of tax payers reduce their tax burden.</w:t>
      </w:r>
    </w:p>
    <w:p w14:paraId="4E51F731" w14:textId="77777777" w:rsidR="00202295" w:rsidRPr="00202295" w:rsidRDefault="00202295" w:rsidP="00202295">
      <w:pPr>
        <w:pStyle w:val="NoSpacing"/>
        <w:spacing w:line="360" w:lineRule="auto"/>
        <w:jc w:val="both"/>
        <w:rPr>
          <w:rFonts w:ascii="Times New Roman" w:hAnsi="Times New Roman" w:cs="Times New Roman"/>
          <w:sz w:val="24"/>
          <w:szCs w:val="24"/>
        </w:rPr>
      </w:pPr>
    </w:p>
    <w:p w14:paraId="67D75804" w14:textId="77777777" w:rsidR="00AF766A" w:rsidRDefault="00202295" w:rsidP="00202295">
      <w:pPr>
        <w:spacing w:after="0" w:line="360" w:lineRule="auto"/>
        <w:jc w:val="both"/>
        <w:rPr>
          <w:rFonts w:ascii="Times New Roman" w:hAnsi="Times New Roman" w:cs="Times New Roman"/>
          <w:b/>
          <w:bCs/>
          <w:sz w:val="24"/>
          <w:szCs w:val="24"/>
        </w:rPr>
      </w:pPr>
      <w:r w:rsidRPr="00202295">
        <w:rPr>
          <w:rFonts w:ascii="Times New Roman" w:hAnsi="Times New Roman" w:cs="Times New Roman"/>
          <w:b/>
          <w:bCs/>
          <w:sz w:val="24"/>
          <w:szCs w:val="24"/>
        </w:rPr>
        <w:t>Review of Literature</w:t>
      </w:r>
    </w:p>
    <w:p w14:paraId="55DE57CB" w14:textId="25BD3CEF" w:rsidR="00BC65EA" w:rsidRPr="00E65FFF" w:rsidRDefault="00E65FFF" w:rsidP="00202295">
      <w:pPr>
        <w:spacing w:after="0" w:line="360" w:lineRule="auto"/>
        <w:jc w:val="both"/>
        <w:rPr>
          <w:rFonts w:ascii="Times New Roman" w:hAnsi="Times New Roman" w:cs="Times New Roman"/>
          <w:b/>
          <w:bCs/>
          <w:sz w:val="24"/>
          <w:szCs w:val="24"/>
        </w:rPr>
      </w:pPr>
      <w:r w:rsidRPr="00E65FFF">
        <w:rPr>
          <w:rFonts w:ascii="Times New Roman" w:hAnsi="Times New Roman" w:cs="Times New Roman"/>
          <w:b/>
          <w:bCs/>
          <w:color w:val="222222"/>
          <w:sz w:val="24"/>
          <w:szCs w:val="24"/>
          <w:shd w:val="clear" w:color="auto" w:fill="FFFFFF"/>
        </w:rPr>
        <w:t xml:space="preserve">Ansari, L., &amp; </w:t>
      </w:r>
      <w:proofErr w:type="spellStart"/>
      <w:r w:rsidRPr="00E65FFF">
        <w:rPr>
          <w:rFonts w:ascii="Times New Roman" w:hAnsi="Times New Roman" w:cs="Times New Roman"/>
          <w:b/>
          <w:bCs/>
          <w:color w:val="222222"/>
          <w:sz w:val="24"/>
          <w:szCs w:val="24"/>
          <w:shd w:val="clear" w:color="auto" w:fill="FFFFFF"/>
        </w:rPr>
        <w:t>Moid</w:t>
      </w:r>
      <w:proofErr w:type="spellEnd"/>
      <w:r w:rsidRPr="00E65FFF">
        <w:rPr>
          <w:rFonts w:ascii="Times New Roman" w:hAnsi="Times New Roman" w:cs="Times New Roman"/>
          <w:b/>
          <w:bCs/>
          <w:color w:val="222222"/>
          <w:sz w:val="24"/>
          <w:szCs w:val="24"/>
          <w:shd w:val="clear" w:color="auto" w:fill="FFFFFF"/>
        </w:rPr>
        <w:t>, M. S. (2013)</w:t>
      </w:r>
      <w:r w:rsidRPr="00E65FFF">
        <w:rPr>
          <w:rFonts w:ascii="Arial" w:hAnsi="Arial" w:cs="Arial"/>
          <w:color w:val="222222"/>
          <w:sz w:val="24"/>
          <w:szCs w:val="24"/>
          <w:shd w:val="clear" w:color="auto" w:fill="FFFFFF"/>
        </w:rPr>
        <w:t xml:space="preserve"> </w:t>
      </w:r>
      <w:r w:rsidR="00202295">
        <w:rPr>
          <w:rFonts w:ascii="Times New Roman" w:eastAsia="Times New Roman" w:hAnsi="Times New Roman" w:cs="Times New Roman"/>
          <w:sz w:val="24"/>
          <w:szCs w:val="24"/>
          <w:lang w:val="en-IN" w:eastAsia="en-IN"/>
        </w:rPr>
        <w:t xml:space="preserve">In this study the authors </w:t>
      </w:r>
      <w:r w:rsidR="00BC65EA" w:rsidRPr="00202295">
        <w:rPr>
          <w:rFonts w:ascii="Times New Roman" w:eastAsia="Times New Roman" w:hAnsi="Times New Roman" w:cs="Times New Roman"/>
          <w:sz w:val="24"/>
          <w:szCs w:val="24"/>
          <w:lang w:val="en-IN" w:eastAsia="en-IN"/>
        </w:rPr>
        <w:t xml:space="preserve">examined an investor's investment behaviour with respect to the allocation of surplus income across several investment programmes. According to the study, the risk element attached to that particular tool was the most important factor guiding their investing </w:t>
      </w:r>
      <w:r w:rsidR="00BC65EA" w:rsidRPr="00202295">
        <w:rPr>
          <w:rFonts w:ascii="Times New Roman" w:eastAsia="Times New Roman" w:hAnsi="Times New Roman" w:cs="Times New Roman"/>
          <w:sz w:val="24"/>
          <w:szCs w:val="24"/>
          <w:lang w:val="en-IN" w:eastAsia="en-IN"/>
        </w:rPr>
        <w:lastRenderedPageBreak/>
        <w:t>decisions. Growth and more revenue were the main goals of the investment, but regardless of gender, income and age are also significant factors.</w:t>
      </w:r>
    </w:p>
    <w:p w14:paraId="5068E1D5" w14:textId="77777777" w:rsidR="00A676F8" w:rsidRDefault="00A676F8" w:rsidP="00202295">
      <w:pPr>
        <w:spacing w:after="0" w:line="360" w:lineRule="auto"/>
        <w:jc w:val="both"/>
        <w:rPr>
          <w:rFonts w:ascii="Times New Roman" w:eastAsia="Times New Roman" w:hAnsi="Times New Roman" w:cs="Times New Roman"/>
          <w:sz w:val="24"/>
          <w:szCs w:val="24"/>
          <w:lang w:val="en-IN" w:eastAsia="en-IN"/>
        </w:rPr>
      </w:pPr>
    </w:p>
    <w:p w14:paraId="494DB178" w14:textId="6381E7D5" w:rsidR="00A676F8" w:rsidRPr="00AF766A" w:rsidRDefault="00E65FFF" w:rsidP="00AF766A">
      <w:pPr>
        <w:pStyle w:val="NoSpacing"/>
        <w:spacing w:line="360" w:lineRule="auto"/>
        <w:jc w:val="both"/>
        <w:rPr>
          <w:rFonts w:ascii="Times New Roman" w:hAnsi="Times New Roman" w:cs="Times New Roman"/>
          <w:sz w:val="24"/>
          <w:szCs w:val="24"/>
        </w:rPr>
      </w:pPr>
      <w:proofErr w:type="spellStart"/>
      <w:r w:rsidRPr="00AF766A">
        <w:rPr>
          <w:rFonts w:ascii="Times New Roman" w:hAnsi="Times New Roman" w:cs="Times New Roman"/>
          <w:b/>
          <w:bCs/>
          <w:color w:val="222222"/>
          <w:sz w:val="24"/>
          <w:szCs w:val="24"/>
          <w:shd w:val="clear" w:color="auto" w:fill="FFFFFF"/>
        </w:rPr>
        <w:t>Chijwani</w:t>
      </w:r>
      <w:proofErr w:type="spellEnd"/>
      <w:r w:rsidRPr="00AF766A">
        <w:rPr>
          <w:rFonts w:ascii="Times New Roman" w:hAnsi="Times New Roman" w:cs="Times New Roman"/>
          <w:b/>
          <w:bCs/>
          <w:color w:val="222222"/>
          <w:sz w:val="24"/>
          <w:szCs w:val="24"/>
          <w:shd w:val="clear" w:color="auto" w:fill="FFFFFF"/>
        </w:rPr>
        <w:t>, M., &amp; Vidyapeeth, D. Y. P. (2014)</w:t>
      </w:r>
      <w:r w:rsidRPr="00AF766A">
        <w:rPr>
          <w:rFonts w:ascii="Times New Roman" w:hAnsi="Times New Roman" w:cs="Times New Roman"/>
          <w:color w:val="222222"/>
          <w:shd w:val="clear" w:color="auto" w:fill="FFFFFF"/>
        </w:rPr>
        <w:t xml:space="preserve"> </w:t>
      </w:r>
      <w:r w:rsidRPr="00AF766A">
        <w:rPr>
          <w:rFonts w:ascii="Times New Roman" w:hAnsi="Times New Roman" w:cs="Times New Roman"/>
          <w:sz w:val="24"/>
          <w:szCs w:val="24"/>
        </w:rPr>
        <w:t xml:space="preserve">In this study the authors </w:t>
      </w:r>
      <w:r w:rsidR="00A676F8" w:rsidRPr="00AF766A">
        <w:rPr>
          <w:rFonts w:ascii="Times New Roman" w:hAnsi="Times New Roman" w:cs="Times New Roman"/>
          <w:sz w:val="24"/>
          <w:szCs w:val="24"/>
        </w:rPr>
        <w:t>conducted a study among working women in Pune to find out about their level of financial literacy and their preferred investment avenues. It was discovered that most of the women are still ignorant of financial instruments and even do not take part in family financial decisions. Many of them lack Demat accounts and are extremely ignorant of the various opportunities related to market investment, and they viewed systematic investment plans as the best investment option due to their moderate risk. However, women living in urban areas are involved in financial decision-making.</w:t>
      </w:r>
    </w:p>
    <w:p w14:paraId="6A92AE2A" w14:textId="77777777" w:rsidR="00AF766A" w:rsidRDefault="00AF766A" w:rsidP="00AF766A">
      <w:pPr>
        <w:pStyle w:val="NoSpacing"/>
        <w:rPr>
          <w:b/>
          <w:bCs/>
          <w:color w:val="222222"/>
          <w:shd w:val="clear" w:color="auto" w:fill="FFFFFF"/>
        </w:rPr>
      </w:pPr>
    </w:p>
    <w:p w14:paraId="36A93320" w14:textId="13E59BB2" w:rsidR="00BC65EA" w:rsidRPr="00AF766A" w:rsidRDefault="00E65FFF" w:rsidP="00AF766A">
      <w:pPr>
        <w:pStyle w:val="NoSpacing"/>
        <w:spacing w:line="360" w:lineRule="auto"/>
        <w:jc w:val="both"/>
        <w:rPr>
          <w:rFonts w:ascii="Times New Roman" w:hAnsi="Times New Roman" w:cs="Times New Roman"/>
          <w:sz w:val="24"/>
          <w:szCs w:val="24"/>
        </w:rPr>
      </w:pPr>
      <w:r w:rsidRPr="00AF766A">
        <w:rPr>
          <w:rFonts w:ascii="Times New Roman" w:hAnsi="Times New Roman" w:cs="Times New Roman"/>
          <w:b/>
          <w:bCs/>
          <w:color w:val="222222"/>
          <w:sz w:val="24"/>
          <w:szCs w:val="24"/>
          <w:shd w:val="clear" w:color="auto" w:fill="FFFFFF"/>
        </w:rPr>
        <w:t>Gautam, S., &amp; Gautam, L. (2013)</w:t>
      </w:r>
      <w:r w:rsidRPr="00AF766A">
        <w:rPr>
          <w:rFonts w:ascii="Times New Roman" w:hAnsi="Times New Roman" w:cs="Times New Roman"/>
          <w:color w:val="222222"/>
          <w:shd w:val="clear" w:color="auto" w:fill="FFFFFF"/>
        </w:rPr>
        <w:t xml:space="preserve"> </w:t>
      </w:r>
      <w:r w:rsidRPr="00AF766A">
        <w:rPr>
          <w:rFonts w:ascii="Times New Roman" w:hAnsi="Times New Roman" w:cs="Times New Roman"/>
          <w:sz w:val="24"/>
          <w:szCs w:val="24"/>
        </w:rPr>
        <w:t xml:space="preserve">In this study the authors </w:t>
      </w:r>
      <w:r w:rsidR="00A676F8" w:rsidRPr="00AF766A">
        <w:rPr>
          <w:rFonts w:ascii="Times New Roman" w:hAnsi="Times New Roman" w:cs="Times New Roman"/>
          <w:sz w:val="24"/>
          <w:szCs w:val="24"/>
        </w:rPr>
        <w:t>performed research on the business class, which included advocates and shopkeepers, as well as the salaried class, which included teachers and railway employees, to determine the most popular investment channel for tax savings. The results showed that LIC is the most popular choice among these groups, followed by Public Provident Funds.</w:t>
      </w:r>
    </w:p>
    <w:p w14:paraId="56DF8C9C" w14:textId="77777777" w:rsidR="00E65FFF" w:rsidRPr="00E65FFF" w:rsidRDefault="00E65FFF" w:rsidP="00E65FFF">
      <w:pPr>
        <w:spacing w:after="0" w:line="240" w:lineRule="auto"/>
        <w:rPr>
          <w:rFonts w:ascii="Times New Roman" w:eastAsia="Times New Roman" w:hAnsi="Times New Roman" w:cs="Times New Roman"/>
          <w:sz w:val="24"/>
          <w:szCs w:val="24"/>
          <w:lang w:val="en-IN" w:eastAsia="en-IN"/>
        </w:rPr>
      </w:pPr>
    </w:p>
    <w:p w14:paraId="2638B097" w14:textId="62C8C169" w:rsidR="00F5227D" w:rsidRPr="00202295" w:rsidRDefault="00E65FFF" w:rsidP="00202295">
      <w:pPr>
        <w:spacing w:after="0" w:line="360" w:lineRule="auto"/>
        <w:jc w:val="both"/>
        <w:rPr>
          <w:rFonts w:ascii="Times New Roman" w:eastAsia="Times New Roman" w:hAnsi="Times New Roman" w:cs="Times New Roman"/>
          <w:sz w:val="24"/>
          <w:szCs w:val="24"/>
          <w:lang w:val="en-IN" w:eastAsia="en-IN"/>
        </w:rPr>
      </w:pPr>
      <w:r w:rsidRPr="00E65FFF">
        <w:rPr>
          <w:rFonts w:ascii="Times New Roman" w:hAnsi="Times New Roman" w:cs="Times New Roman"/>
          <w:b/>
          <w:bCs/>
          <w:sz w:val="24"/>
          <w:szCs w:val="24"/>
          <w:shd w:val="clear" w:color="auto" w:fill="FFFFFF"/>
        </w:rPr>
        <w:t>Arora, A. K., &amp; Garg, P. K. (2019)</w:t>
      </w:r>
      <w:r w:rsidRPr="00E65FFF">
        <w:rPr>
          <w:rFonts w:ascii="Arial" w:hAnsi="Arial" w:cs="Arial"/>
          <w:color w:val="222222"/>
          <w:sz w:val="24"/>
          <w:szCs w:val="24"/>
          <w:shd w:val="clear" w:color="auto" w:fill="FFFFFF"/>
        </w:rPr>
        <w:t xml:space="preserve"> </w:t>
      </w:r>
      <w:r w:rsidR="00F5227D" w:rsidRPr="00202295">
        <w:rPr>
          <w:rFonts w:ascii="Times New Roman" w:eastAsia="Times New Roman" w:hAnsi="Times New Roman" w:cs="Times New Roman"/>
          <w:sz w:val="24"/>
          <w:szCs w:val="24"/>
          <w:lang w:val="en-IN" w:eastAsia="en-IN"/>
        </w:rPr>
        <w:t xml:space="preserve">This study aims to ascertain the level of awareness and perception regarding the numerous tax-saving options available to higher education teachers in order to reduce their tax burden. The Indian income tax act offers a number of deductions, reliefs, and rebates that the teachers are fully aware of. They favour investing choices with a low risk profile, substantial returns, and complete tax advantages. </w:t>
      </w:r>
    </w:p>
    <w:p w14:paraId="0DF99E4E" w14:textId="77777777" w:rsidR="007369EC" w:rsidRPr="00202295" w:rsidRDefault="007369EC" w:rsidP="00202295">
      <w:pPr>
        <w:spacing w:after="0" w:line="360" w:lineRule="auto"/>
        <w:jc w:val="both"/>
        <w:rPr>
          <w:rFonts w:ascii="Times New Roman" w:eastAsia="Times New Roman" w:hAnsi="Times New Roman" w:cs="Times New Roman"/>
          <w:sz w:val="24"/>
          <w:szCs w:val="24"/>
          <w:lang w:val="en-IN" w:eastAsia="en-IN"/>
        </w:rPr>
      </w:pPr>
    </w:p>
    <w:p w14:paraId="6248D23E" w14:textId="3F892073" w:rsidR="00113426" w:rsidRPr="00AF766A" w:rsidRDefault="00E65FFF" w:rsidP="00AF766A">
      <w:pPr>
        <w:pStyle w:val="NoSpacing"/>
        <w:spacing w:line="360" w:lineRule="auto"/>
        <w:jc w:val="both"/>
        <w:rPr>
          <w:rFonts w:ascii="Times New Roman" w:hAnsi="Times New Roman" w:cs="Times New Roman"/>
          <w:sz w:val="24"/>
          <w:szCs w:val="24"/>
          <w:lang w:val="en-IN" w:eastAsia="en-IN"/>
        </w:rPr>
      </w:pPr>
      <w:r w:rsidRPr="00AF766A">
        <w:rPr>
          <w:rFonts w:ascii="Times New Roman" w:hAnsi="Times New Roman" w:cs="Times New Roman"/>
          <w:b/>
          <w:bCs/>
          <w:color w:val="222222"/>
          <w:sz w:val="24"/>
          <w:szCs w:val="24"/>
          <w:shd w:val="clear" w:color="auto" w:fill="FFFFFF"/>
        </w:rPr>
        <w:t>Mehta, K., Sharma, R., Goel, R., &amp; Singhal, C. (2017)</w:t>
      </w:r>
      <w:r w:rsidRPr="00AF766A">
        <w:rPr>
          <w:rFonts w:ascii="Times New Roman" w:hAnsi="Times New Roman" w:cs="Times New Roman"/>
          <w:color w:val="222222"/>
          <w:sz w:val="24"/>
          <w:szCs w:val="24"/>
          <w:shd w:val="clear" w:color="auto" w:fill="FFFFFF"/>
        </w:rPr>
        <w:t xml:space="preserve"> </w:t>
      </w:r>
      <w:r w:rsidR="00F868FE" w:rsidRPr="00AF766A">
        <w:rPr>
          <w:rFonts w:ascii="Times New Roman" w:hAnsi="Times New Roman" w:cs="Times New Roman"/>
          <w:color w:val="222222"/>
          <w:sz w:val="24"/>
          <w:szCs w:val="24"/>
          <w:shd w:val="clear" w:color="auto" w:fill="FFFFFF"/>
        </w:rPr>
        <w:t xml:space="preserve">In this study the authors concluded that </w:t>
      </w:r>
      <w:r w:rsidR="00F868FE" w:rsidRPr="00AF766A">
        <w:rPr>
          <w:rFonts w:ascii="Times New Roman" w:hAnsi="Times New Roman" w:cs="Times New Roman"/>
          <w:sz w:val="24"/>
          <w:szCs w:val="24"/>
          <w:lang w:val="en-IN" w:eastAsia="en-IN"/>
        </w:rPr>
        <w:t>t</w:t>
      </w:r>
      <w:r w:rsidR="00113426" w:rsidRPr="00AF766A">
        <w:rPr>
          <w:rFonts w:ascii="Times New Roman" w:hAnsi="Times New Roman" w:cs="Times New Roman"/>
          <w:sz w:val="24"/>
          <w:szCs w:val="24"/>
          <w:lang w:val="en-IN" w:eastAsia="en-IN"/>
        </w:rPr>
        <w:t xml:space="preserve">he interest in investing money has surpassed that of maintaining perfect money. </w:t>
      </w:r>
      <w:r w:rsidR="00C00D7C">
        <w:rPr>
          <w:rFonts w:ascii="Times New Roman" w:hAnsi="Times New Roman" w:cs="Times New Roman"/>
          <w:sz w:val="24"/>
          <w:szCs w:val="24"/>
          <w:lang w:val="en-IN" w:eastAsia="en-IN"/>
        </w:rPr>
        <w:t>Be</w:t>
      </w:r>
      <w:r w:rsidR="00113426" w:rsidRPr="00AF766A">
        <w:rPr>
          <w:rFonts w:ascii="Times New Roman" w:hAnsi="Times New Roman" w:cs="Times New Roman"/>
          <w:sz w:val="24"/>
          <w:szCs w:val="24"/>
          <w:lang w:val="en-IN" w:eastAsia="en-IN"/>
        </w:rPr>
        <w:t xml:space="preserve">side life insurance policies and post office savings plans, bank fixed deposit </w:t>
      </w:r>
      <w:r w:rsidR="001A3F8B">
        <w:rPr>
          <w:rFonts w:ascii="Times New Roman" w:hAnsi="Times New Roman" w:cs="Times New Roman"/>
          <w:sz w:val="24"/>
          <w:szCs w:val="24"/>
          <w:lang w:val="en-IN" w:eastAsia="en-IN"/>
        </w:rPr>
        <w:t xml:space="preserve">and </w:t>
      </w:r>
      <w:r w:rsidR="00113426" w:rsidRPr="00AF766A">
        <w:rPr>
          <w:rFonts w:ascii="Times New Roman" w:hAnsi="Times New Roman" w:cs="Times New Roman"/>
          <w:sz w:val="24"/>
          <w:szCs w:val="24"/>
          <w:lang w:val="en-IN" w:eastAsia="en-IN"/>
        </w:rPr>
        <w:t>provident funds were the most popular options since they were safe and also functioned as tax benefits.</w:t>
      </w:r>
    </w:p>
    <w:p w14:paraId="29844473" w14:textId="77777777" w:rsidR="00113426" w:rsidRPr="00202295" w:rsidRDefault="00113426" w:rsidP="00202295">
      <w:pPr>
        <w:spacing w:after="0" w:line="360" w:lineRule="auto"/>
        <w:jc w:val="both"/>
        <w:rPr>
          <w:rFonts w:ascii="Times New Roman" w:eastAsia="Times New Roman" w:hAnsi="Times New Roman" w:cs="Times New Roman"/>
          <w:sz w:val="24"/>
          <w:szCs w:val="24"/>
          <w:lang w:val="en-IN" w:eastAsia="en-IN"/>
        </w:rPr>
      </w:pPr>
    </w:p>
    <w:p w14:paraId="40977E8E" w14:textId="3A5BF803" w:rsidR="00DE7552" w:rsidRPr="00AF766A" w:rsidRDefault="00E65FFF" w:rsidP="00AF766A">
      <w:pPr>
        <w:spacing w:after="0" w:line="360" w:lineRule="auto"/>
        <w:jc w:val="both"/>
        <w:rPr>
          <w:rFonts w:ascii="Times New Roman" w:eastAsia="Times New Roman" w:hAnsi="Times New Roman" w:cs="Times New Roman"/>
          <w:sz w:val="24"/>
          <w:szCs w:val="24"/>
          <w:lang w:val="en-IN" w:eastAsia="en-IN"/>
        </w:rPr>
      </w:pPr>
      <w:r w:rsidRPr="00AF766A">
        <w:rPr>
          <w:rFonts w:ascii="Times New Roman" w:hAnsi="Times New Roman" w:cs="Times New Roman"/>
          <w:b/>
          <w:bCs/>
          <w:color w:val="222222"/>
          <w:sz w:val="24"/>
          <w:szCs w:val="24"/>
          <w:shd w:val="clear" w:color="auto" w:fill="FFFFFF"/>
        </w:rPr>
        <w:t>Arora, A. K., &amp; Rathi, P. (2018)</w:t>
      </w:r>
      <w:r w:rsidRPr="00AF766A">
        <w:rPr>
          <w:rFonts w:ascii="Times New Roman" w:hAnsi="Times New Roman" w:cs="Times New Roman"/>
          <w:color w:val="222222"/>
          <w:sz w:val="24"/>
          <w:szCs w:val="24"/>
          <w:shd w:val="clear" w:color="auto" w:fill="FFFFFF"/>
        </w:rPr>
        <w:t xml:space="preserve"> </w:t>
      </w:r>
      <w:r w:rsidR="00F868FE" w:rsidRPr="00AF766A">
        <w:rPr>
          <w:rFonts w:ascii="Times New Roman" w:hAnsi="Times New Roman" w:cs="Times New Roman"/>
          <w:color w:val="222222"/>
          <w:sz w:val="24"/>
          <w:szCs w:val="24"/>
          <w:shd w:val="clear" w:color="auto" w:fill="FFFFFF"/>
        </w:rPr>
        <w:t xml:space="preserve">In this study the authors </w:t>
      </w:r>
      <w:r w:rsidR="00DE7552" w:rsidRPr="00AF766A">
        <w:rPr>
          <w:rFonts w:ascii="Times New Roman" w:eastAsia="Times New Roman" w:hAnsi="Times New Roman" w:cs="Times New Roman"/>
          <w:sz w:val="24"/>
          <w:szCs w:val="24"/>
          <w:lang w:val="en-IN" w:eastAsia="en-IN"/>
        </w:rPr>
        <w:t xml:space="preserve">examined the perceptions and knowledge of salaried staff members regarding different tax-saving strategies. The </w:t>
      </w:r>
      <w:r w:rsidR="001A3F8B">
        <w:rPr>
          <w:rFonts w:ascii="Times New Roman" w:eastAsia="Times New Roman" w:hAnsi="Times New Roman" w:cs="Times New Roman"/>
          <w:sz w:val="24"/>
          <w:szCs w:val="24"/>
          <w:lang w:val="en-IN" w:eastAsia="en-IN"/>
        </w:rPr>
        <w:t>authors</w:t>
      </w:r>
      <w:r w:rsidR="00DE7552" w:rsidRPr="00AF766A">
        <w:rPr>
          <w:rFonts w:ascii="Times New Roman" w:eastAsia="Times New Roman" w:hAnsi="Times New Roman" w:cs="Times New Roman"/>
          <w:sz w:val="24"/>
          <w:szCs w:val="24"/>
          <w:lang w:val="en-IN" w:eastAsia="en-IN"/>
        </w:rPr>
        <w:t xml:space="preserve"> use</w:t>
      </w:r>
      <w:r w:rsidR="001A3F8B">
        <w:rPr>
          <w:rFonts w:ascii="Times New Roman" w:eastAsia="Times New Roman" w:hAnsi="Times New Roman" w:cs="Times New Roman"/>
          <w:sz w:val="24"/>
          <w:szCs w:val="24"/>
          <w:lang w:val="en-IN" w:eastAsia="en-IN"/>
        </w:rPr>
        <w:t>d</w:t>
      </w:r>
      <w:r w:rsidR="00DE7552" w:rsidRPr="00AF766A">
        <w:rPr>
          <w:rFonts w:ascii="Times New Roman" w:eastAsia="Times New Roman" w:hAnsi="Times New Roman" w:cs="Times New Roman"/>
          <w:sz w:val="24"/>
          <w:szCs w:val="24"/>
          <w:lang w:val="en-IN" w:eastAsia="en-IN"/>
        </w:rPr>
        <w:t xml:space="preserve"> correlation analysis</w:t>
      </w:r>
      <w:r w:rsidR="001A3F8B">
        <w:rPr>
          <w:rFonts w:ascii="Times New Roman" w:eastAsia="Times New Roman" w:hAnsi="Times New Roman" w:cs="Times New Roman"/>
          <w:sz w:val="24"/>
          <w:szCs w:val="24"/>
          <w:lang w:val="en-IN" w:eastAsia="en-IN"/>
        </w:rPr>
        <w:t xml:space="preserve"> in their study and</w:t>
      </w:r>
      <w:r w:rsidR="00DE7552" w:rsidRPr="00AF766A">
        <w:rPr>
          <w:rFonts w:ascii="Times New Roman" w:eastAsia="Times New Roman" w:hAnsi="Times New Roman" w:cs="Times New Roman"/>
          <w:sz w:val="24"/>
          <w:szCs w:val="24"/>
          <w:lang w:val="en-IN" w:eastAsia="en-IN"/>
        </w:rPr>
        <w:t xml:space="preserve"> revealed a substantial disparity between men's and women's investment and saving habits. It was also discovered that the three most crucial considerations when making investments were risk, return, and tax savings. According to the analysis, the salaried class should have a lower tax rate because the medical deduction is underutilised.</w:t>
      </w:r>
    </w:p>
    <w:p w14:paraId="06103DE5" w14:textId="77777777" w:rsidR="00B83AE8" w:rsidRPr="00202295" w:rsidRDefault="00B83AE8" w:rsidP="00202295">
      <w:pPr>
        <w:spacing w:after="0" w:line="360" w:lineRule="auto"/>
        <w:jc w:val="both"/>
        <w:rPr>
          <w:rFonts w:ascii="Times New Roman" w:eastAsia="Times New Roman" w:hAnsi="Times New Roman" w:cs="Times New Roman"/>
          <w:sz w:val="24"/>
          <w:szCs w:val="24"/>
          <w:lang w:val="en-IN" w:eastAsia="en-IN"/>
        </w:rPr>
      </w:pPr>
    </w:p>
    <w:p w14:paraId="2C3879A2" w14:textId="34D89D41" w:rsidR="008D5B39" w:rsidRPr="00B72438" w:rsidRDefault="008D5B39" w:rsidP="00202295">
      <w:pPr>
        <w:pStyle w:val="NoSpacing"/>
        <w:spacing w:line="360" w:lineRule="auto"/>
        <w:jc w:val="both"/>
        <w:rPr>
          <w:rFonts w:ascii="Times New Roman" w:hAnsi="Times New Roman" w:cs="Times New Roman"/>
          <w:b/>
          <w:bCs/>
          <w:sz w:val="24"/>
          <w:szCs w:val="24"/>
        </w:rPr>
      </w:pPr>
      <w:r w:rsidRPr="00B72438">
        <w:rPr>
          <w:rFonts w:ascii="Times New Roman" w:hAnsi="Times New Roman" w:cs="Times New Roman"/>
          <w:b/>
          <w:bCs/>
          <w:sz w:val="24"/>
          <w:szCs w:val="24"/>
        </w:rPr>
        <w:t>Need and Importance of the Study</w:t>
      </w:r>
    </w:p>
    <w:p w14:paraId="218D3F47" w14:textId="318E03B4" w:rsidR="002901C6" w:rsidRPr="00202295" w:rsidRDefault="00B83AE8" w:rsidP="00202295">
      <w:pPr>
        <w:spacing w:line="360" w:lineRule="auto"/>
        <w:jc w:val="both"/>
        <w:rPr>
          <w:rFonts w:ascii="Times New Roman" w:eastAsia="Times New Roman" w:hAnsi="Times New Roman" w:cs="Times New Roman"/>
          <w:sz w:val="24"/>
          <w:szCs w:val="24"/>
          <w:lang w:val="en-IN" w:eastAsia="en-IN"/>
        </w:rPr>
      </w:pPr>
      <w:r w:rsidRPr="00202295">
        <w:rPr>
          <w:rFonts w:ascii="Times New Roman" w:eastAsia="Times New Roman" w:hAnsi="Times New Roman" w:cs="Times New Roman"/>
          <w:sz w:val="24"/>
          <w:szCs w:val="24"/>
          <w:lang w:val="en-IN" w:eastAsia="en-IN"/>
        </w:rPr>
        <w:lastRenderedPageBreak/>
        <w:t xml:space="preserve">For salaried </w:t>
      </w:r>
      <w:r w:rsidR="001A3F8B">
        <w:rPr>
          <w:rFonts w:ascii="Times New Roman" w:eastAsia="Times New Roman" w:hAnsi="Times New Roman" w:cs="Times New Roman"/>
          <w:sz w:val="24"/>
          <w:szCs w:val="24"/>
          <w:lang w:val="en-IN" w:eastAsia="en-IN"/>
        </w:rPr>
        <w:t>individuals</w:t>
      </w:r>
      <w:r w:rsidRPr="00202295">
        <w:rPr>
          <w:rFonts w:ascii="Times New Roman" w:eastAsia="Times New Roman" w:hAnsi="Times New Roman" w:cs="Times New Roman"/>
          <w:sz w:val="24"/>
          <w:szCs w:val="24"/>
          <w:lang w:val="en-IN" w:eastAsia="en-IN"/>
        </w:rPr>
        <w:t>, tax planning is crucial since it allows them to maximise savings and optimise investments, all while legally minimising their tax liability. Salaried individuals can guarantee compliance, evade penalties, and match their financial objectives with tax-efficient methods by proactively utilising the deductions, exemptions, and tax-saving tools offered by tax regulations. In addition to lowering tax liabilities, prudent tax planning fosters risk diversification, financial self-discipline, and long-term asset accumulation, all of which are critical components of total financial stability and well-being.</w:t>
      </w:r>
      <w:r w:rsidR="002901C6" w:rsidRPr="00202295">
        <w:rPr>
          <w:rFonts w:ascii="Times New Roman" w:eastAsia="Times New Roman" w:hAnsi="Times New Roman" w:cs="Times New Roman"/>
          <w:sz w:val="24"/>
          <w:szCs w:val="24"/>
          <w:lang w:val="en-IN" w:eastAsia="en-IN"/>
        </w:rPr>
        <w:t xml:space="preserve"> This study aims to determin</w:t>
      </w:r>
      <w:r w:rsidR="00C320CA" w:rsidRPr="00202295">
        <w:rPr>
          <w:rFonts w:ascii="Times New Roman" w:eastAsia="Times New Roman" w:hAnsi="Times New Roman" w:cs="Times New Roman"/>
          <w:sz w:val="24"/>
          <w:szCs w:val="24"/>
          <w:lang w:val="en-IN" w:eastAsia="en-IN"/>
        </w:rPr>
        <w:t>e</w:t>
      </w:r>
      <w:r w:rsidR="002901C6" w:rsidRPr="00202295">
        <w:rPr>
          <w:rFonts w:ascii="Times New Roman" w:eastAsia="Times New Roman" w:hAnsi="Times New Roman" w:cs="Times New Roman"/>
          <w:sz w:val="24"/>
          <w:szCs w:val="24"/>
          <w:lang w:val="en-IN" w:eastAsia="en-IN"/>
        </w:rPr>
        <w:t xml:space="preserve"> the degree of tax planning knowledge and investment preferences among salaried individuals.</w:t>
      </w:r>
    </w:p>
    <w:p w14:paraId="796653CD" w14:textId="7515A0E7" w:rsidR="00202295" w:rsidRPr="00EE3490" w:rsidRDefault="00202295" w:rsidP="00EE3490">
      <w:pPr>
        <w:pStyle w:val="NoSpacing"/>
        <w:spacing w:line="360" w:lineRule="auto"/>
        <w:rPr>
          <w:rFonts w:ascii="Times New Roman" w:hAnsi="Times New Roman" w:cs="Times New Roman"/>
          <w:b/>
          <w:bCs/>
          <w:sz w:val="24"/>
          <w:szCs w:val="24"/>
        </w:rPr>
      </w:pPr>
      <w:r w:rsidRPr="00EE3490">
        <w:rPr>
          <w:rFonts w:ascii="Times New Roman" w:hAnsi="Times New Roman" w:cs="Times New Roman"/>
          <w:b/>
          <w:bCs/>
          <w:sz w:val="24"/>
          <w:szCs w:val="24"/>
        </w:rPr>
        <w:t>Objectives</w:t>
      </w:r>
      <w:r w:rsidRPr="00EE3490">
        <w:rPr>
          <w:rFonts w:ascii="Times New Roman" w:hAnsi="Times New Roman" w:cs="Times New Roman"/>
          <w:b/>
          <w:bCs/>
          <w:spacing w:val="-1"/>
          <w:sz w:val="24"/>
          <w:szCs w:val="24"/>
        </w:rPr>
        <w:t xml:space="preserve"> </w:t>
      </w:r>
      <w:r w:rsidRPr="00EE3490">
        <w:rPr>
          <w:rFonts w:ascii="Times New Roman" w:hAnsi="Times New Roman" w:cs="Times New Roman"/>
          <w:b/>
          <w:bCs/>
          <w:sz w:val="24"/>
          <w:szCs w:val="24"/>
        </w:rPr>
        <w:t>of the</w:t>
      </w:r>
      <w:r w:rsidRPr="00EE3490">
        <w:rPr>
          <w:rFonts w:ascii="Times New Roman" w:hAnsi="Times New Roman" w:cs="Times New Roman"/>
          <w:b/>
          <w:bCs/>
          <w:spacing w:val="-2"/>
          <w:sz w:val="24"/>
          <w:szCs w:val="24"/>
        </w:rPr>
        <w:t xml:space="preserve"> </w:t>
      </w:r>
      <w:r w:rsidRPr="00EE3490">
        <w:rPr>
          <w:rFonts w:ascii="Times New Roman" w:hAnsi="Times New Roman" w:cs="Times New Roman"/>
          <w:b/>
          <w:bCs/>
          <w:sz w:val="24"/>
          <w:szCs w:val="24"/>
        </w:rPr>
        <w:t>Study</w:t>
      </w:r>
    </w:p>
    <w:p w14:paraId="65A9E4C5" w14:textId="2ADAF0A5" w:rsidR="00202295" w:rsidRPr="00202295" w:rsidRDefault="00202295" w:rsidP="00202295">
      <w:pPr>
        <w:pStyle w:val="NoSpacing"/>
        <w:spacing w:line="360" w:lineRule="auto"/>
        <w:jc w:val="both"/>
        <w:rPr>
          <w:rFonts w:ascii="Times New Roman" w:hAnsi="Times New Roman" w:cs="Times New Roman"/>
          <w:sz w:val="24"/>
          <w:szCs w:val="24"/>
        </w:rPr>
      </w:pPr>
      <w:r w:rsidRPr="00202295">
        <w:rPr>
          <w:rFonts w:ascii="Times New Roman" w:hAnsi="Times New Roman" w:cs="Times New Roman"/>
          <w:sz w:val="24"/>
          <w:szCs w:val="24"/>
        </w:rPr>
        <w:t>The</w:t>
      </w:r>
      <w:r w:rsidRPr="00202295">
        <w:rPr>
          <w:rFonts w:ascii="Times New Roman" w:hAnsi="Times New Roman" w:cs="Times New Roman"/>
          <w:spacing w:val="7"/>
          <w:sz w:val="24"/>
          <w:szCs w:val="24"/>
        </w:rPr>
        <w:t xml:space="preserve"> </w:t>
      </w:r>
      <w:r w:rsidRPr="00202295">
        <w:rPr>
          <w:rFonts w:ascii="Times New Roman" w:hAnsi="Times New Roman" w:cs="Times New Roman"/>
          <w:sz w:val="24"/>
          <w:szCs w:val="24"/>
        </w:rPr>
        <w:t>objective</w:t>
      </w:r>
      <w:r w:rsidRPr="00202295">
        <w:rPr>
          <w:rFonts w:ascii="Times New Roman" w:hAnsi="Times New Roman" w:cs="Times New Roman"/>
          <w:spacing w:val="10"/>
          <w:sz w:val="24"/>
          <w:szCs w:val="24"/>
        </w:rPr>
        <w:t xml:space="preserve"> </w:t>
      </w:r>
      <w:r w:rsidRPr="00202295">
        <w:rPr>
          <w:rFonts w:ascii="Times New Roman" w:hAnsi="Times New Roman" w:cs="Times New Roman"/>
          <w:sz w:val="24"/>
          <w:szCs w:val="24"/>
        </w:rPr>
        <w:t>of</w:t>
      </w:r>
      <w:r w:rsidRPr="00202295">
        <w:rPr>
          <w:rFonts w:ascii="Times New Roman" w:hAnsi="Times New Roman" w:cs="Times New Roman"/>
          <w:spacing w:val="8"/>
          <w:sz w:val="24"/>
          <w:szCs w:val="24"/>
        </w:rPr>
        <w:t xml:space="preserve"> this </w:t>
      </w:r>
      <w:r w:rsidRPr="00202295">
        <w:rPr>
          <w:rFonts w:ascii="Times New Roman" w:hAnsi="Times New Roman" w:cs="Times New Roman"/>
          <w:sz w:val="24"/>
          <w:szCs w:val="24"/>
        </w:rPr>
        <w:t>study</w:t>
      </w:r>
      <w:r w:rsidRPr="00202295">
        <w:rPr>
          <w:rFonts w:ascii="Times New Roman" w:hAnsi="Times New Roman" w:cs="Times New Roman"/>
          <w:spacing w:val="9"/>
          <w:sz w:val="24"/>
          <w:szCs w:val="24"/>
        </w:rPr>
        <w:t xml:space="preserve"> is:</w:t>
      </w:r>
    </w:p>
    <w:p w14:paraId="41BA38CD" w14:textId="14099434" w:rsidR="00202295" w:rsidRPr="00202295" w:rsidRDefault="00202295" w:rsidP="00202295">
      <w:pPr>
        <w:pStyle w:val="NoSpacing"/>
        <w:numPr>
          <w:ilvl w:val="0"/>
          <w:numId w:val="2"/>
        </w:numPr>
        <w:spacing w:line="360" w:lineRule="auto"/>
        <w:jc w:val="both"/>
        <w:rPr>
          <w:rFonts w:ascii="Times New Roman" w:hAnsi="Times New Roman" w:cs="Times New Roman"/>
          <w:sz w:val="24"/>
          <w:szCs w:val="24"/>
        </w:rPr>
      </w:pPr>
      <w:r w:rsidRPr="00202295">
        <w:rPr>
          <w:rFonts w:ascii="Times New Roman" w:hAnsi="Times New Roman" w:cs="Times New Roman"/>
          <w:sz w:val="24"/>
          <w:szCs w:val="24"/>
        </w:rPr>
        <w:t>To</w:t>
      </w:r>
      <w:r w:rsidRPr="00202295">
        <w:rPr>
          <w:rFonts w:ascii="Times New Roman" w:hAnsi="Times New Roman" w:cs="Times New Roman"/>
          <w:spacing w:val="-2"/>
          <w:sz w:val="24"/>
          <w:szCs w:val="24"/>
        </w:rPr>
        <w:t xml:space="preserve"> </w:t>
      </w:r>
      <w:r w:rsidR="00B61094" w:rsidRPr="00202295">
        <w:rPr>
          <w:rFonts w:ascii="Times New Roman" w:hAnsi="Times New Roman" w:cs="Times New Roman"/>
          <w:sz w:val="24"/>
          <w:szCs w:val="24"/>
        </w:rPr>
        <w:t>analyze</w:t>
      </w:r>
      <w:r w:rsidRPr="00202295">
        <w:rPr>
          <w:rFonts w:ascii="Times New Roman" w:hAnsi="Times New Roman" w:cs="Times New Roman"/>
          <w:spacing w:val="-2"/>
          <w:sz w:val="24"/>
          <w:szCs w:val="24"/>
        </w:rPr>
        <w:t xml:space="preserve"> </w:t>
      </w:r>
      <w:r w:rsidRPr="00202295">
        <w:rPr>
          <w:rFonts w:ascii="Times New Roman" w:hAnsi="Times New Roman" w:cs="Times New Roman"/>
          <w:sz w:val="24"/>
          <w:szCs w:val="24"/>
        </w:rPr>
        <w:t>the</w:t>
      </w:r>
      <w:r w:rsidRPr="00202295">
        <w:rPr>
          <w:rFonts w:ascii="Times New Roman" w:hAnsi="Times New Roman" w:cs="Times New Roman"/>
          <w:spacing w:val="-2"/>
          <w:sz w:val="24"/>
          <w:szCs w:val="24"/>
        </w:rPr>
        <w:t xml:space="preserve"> </w:t>
      </w:r>
      <w:r w:rsidRPr="00202295">
        <w:rPr>
          <w:rFonts w:ascii="Times New Roman" w:hAnsi="Times New Roman" w:cs="Times New Roman"/>
          <w:sz w:val="24"/>
          <w:szCs w:val="24"/>
        </w:rPr>
        <w:t>level</w:t>
      </w:r>
      <w:r w:rsidRPr="00202295">
        <w:rPr>
          <w:rFonts w:ascii="Times New Roman" w:hAnsi="Times New Roman" w:cs="Times New Roman"/>
          <w:spacing w:val="-1"/>
          <w:sz w:val="24"/>
          <w:szCs w:val="24"/>
        </w:rPr>
        <w:t xml:space="preserve"> </w:t>
      </w:r>
      <w:r w:rsidRPr="00202295">
        <w:rPr>
          <w:rFonts w:ascii="Times New Roman" w:hAnsi="Times New Roman" w:cs="Times New Roman"/>
          <w:sz w:val="24"/>
          <w:szCs w:val="24"/>
        </w:rPr>
        <w:t>of awareness among</w:t>
      </w:r>
      <w:r w:rsidRPr="00202295">
        <w:rPr>
          <w:rFonts w:ascii="Times New Roman" w:hAnsi="Times New Roman" w:cs="Times New Roman"/>
          <w:spacing w:val="-1"/>
          <w:sz w:val="24"/>
          <w:szCs w:val="24"/>
        </w:rPr>
        <w:t xml:space="preserve"> </w:t>
      </w:r>
      <w:r w:rsidRPr="00202295">
        <w:rPr>
          <w:rFonts w:ascii="Times New Roman" w:hAnsi="Times New Roman" w:cs="Times New Roman"/>
          <w:sz w:val="24"/>
          <w:szCs w:val="24"/>
        </w:rPr>
        <w:t xml:space="preserve">salaried class </w:t>
      </w:r>
      <w:r w:rsidR="00CD10B0">
        <w:rPr>
          <w:rFonts w:ascii="Times New Roman" w:hAnsi="Times New Roman" w:cs="Times New Roman"/>
          <w:sz w:val="24"/>
          <w:szCs w:val="24"/>
        </w:rPr>
        <w:t>individuals</w:t>
      </w:r>
      <w:r w:rsidRPr="00202295">
        <w:rPr>
          <w:rFonts w:ascii="Times New Roman" w:hAnsi="Times New Roman" w:cs="Times New Roman"/>
          <w:spacing w:val="-1"/>
          <w:sz w:val="24"/>
          <w:szCs w:val="24"/>
        </w:rPr>
        <w:t xml:space="preserve"> </w:t>
      </w:r>
      <w:r w:rsidRPr="00202295">
        <w:rPr>
          <w:rFonts w:ascii="Times New Roman" w:hAnsi="Times New Roman" w:cs="Times New Roman"/>
          <w:sz w:val="24"/>
          <w:szCs w:val="24"/>
        </w:rPr>
        <w:t>for</w:t>
      </w:r>
      <w:r w:rsidRPr="00202295">
        <w:rPr>
          <w:rFonts w:ascii="Times New Roman" w:hAnsi="Times New Roman" w:cs="Times New Roman"/>
          <w:spacing w:val="-2"/>
          <w:sz w:val="24"/>
          <w:szCs w:val="24"/>
        </w:rPr>
        <w:t xml:space="preserve"> </w:t>
      </w:r>
      <w:r w:rsidRPr="00202295">
        <w:rPr>
          <w:rFonts w:ascii="Times New Roman" w:hAnsi="Times New Roman" w:cs="Times New Roman"/>
          <w:sz w:val="24"/>
          <w:szCs w:val="24"/>
        </w:rPr>
        <w:t>tax</w:t>
      </w:r>
      <w:r w:rsidRPr="00202295">
        <w:rPr>
          <w:rFonts w:ascii="Times New Roman" w:hAnsi="Times New Roman" w:cs="Times New Roman"/>
          <w:spacing w:val="-1"/>
          <w:sz w:val="24"/>
          <w:szCs w:val="24"/>
        </w:rPr>
        <w:t xml:space="preserve"> </w:t>
      </w:r>
      <w:r w:rsidRPr="00202295">
        <w:rPr>
          <w:rFonts w:ascii="Times New Roman" w:hAnsi="Times New Roman" w:cs="Times New Roman"/>
          <w:sz w:val="24"/>
          <w:szCs w:val="24"/>
        </w:rPr>
        <w:t>planning</w:t>
      </w:r>
      <w:r w:rsidRPr="00202295">
        <w:rPr>
          <w:rFonts w:ascii="Times New Roman" w:hAnsi="Times New Roman" w:cs="Times New Roman"/>
          <w:spacing w:val="1"/>
          <w:sz w:val="24"/>
          <w:szCs w:val="24"/>
        </w:rPr>
        <w:t xml:space="preserve"> </w:t>
      </w:r>
      <w:r w:rsidRPr="00202295">
        <w:rPr>
          <w:rFonts w:ascii="Times New Roman" w:hAnsi="Times New Roman" w:cs="Times New Roman"/>
          <w:sz w:val="24"/>
          <w:szCs w:val="24"/>
        </w:rPr>
        <w:t>measures.</w:t>
      </w:r>
    </w:p>
    <w:p w14:paraId="2021E525" w14:textId="56949176" w:rsidR="00202295" w:rsidRPr="00202295" w:rsidRDefault="00202295" w:rsidP="00202295">
      <w:pPr>
        <w:pStyle w:val="NoSpacing"/>
        <w:numPr>
          <w:ilvl w:val="0"/>
          <w:numId w:val="2"/>
        </w:numPr>
        <w:spacing w:line="360" w:lineRule="auto"/>
        <w:jc w:val="both"/>
        <w:rPr>
          <w:rFonts w:ascii="Times New Roman" w:hAnsi="Times New Roman" w:cs="Times New Roman"/>
          <w:sz w:val="24"/>
          <w:szCs w:val="24"/>
        </w:rPr>
      </w:pPr>
      <w:r w:rsidRPr="00202295">
        <w:rPr>
          <w:rFonts w:ascii="Times New Roman" w:hAnsi="Times New Roman" w:cs="Times New Roman"/>
          <w:sz w:val="24"/>
          <w:szCs w:val="24"/>
        </w:rPr>
        <w:t>To</w:t>
      </w:r>
      <w:r w:rsidRPr="00202295">
        <w:rPr>
          <w:rFonts w:ascii="Times New Roman" w:hAnsi="Times New Roman" w:cs="Times New Roman"/>
          <w:spacing w:val="-2"/>
          <w:sz w:val="24"/>
          <w:szCs w:val="24"/>
        </w:rPr>
        <w:t xml:space="preserve"> </w:t>
      </w:r>
      <w:r w:rsidRPr="00202295">
        <w:rPr>
          <w:rFonts w:ascii="Times New Roman" w:hAnsi="Times New Roman" w:cs="Times New Roman"/>
          <w:sz w:val="24"/>
          <w:szCs w:val="24"/>
        </w:rPr>
        <w:t>know the</w:t>
      </w:r>
      <w:r w:rsidRPr="00202295">
        <w:rPr>
          <w:rFonts w:ascii="Times New Roman" w:hAnsi="Times New Roman" w:cs="Times New Roman"/>
          <w:spacing w:val="-1"/>
          <w:sz w:val="24"/>
          <w:szCs w:val="24"/>
        </w:rPr>
        <w:t xml:space="preserve"> </w:t>
      </w:r>
      <w:r w:rsidRPr="00202295">
        <w:rPr>
          <w:rFonts w:ascii="Times New Roman" w:hAnsi="Times New Roman" w:cs="Times New Roman"/>
          <w:sz w:val="24"/>
          <w:szCs w:val="24"/>
        </w:rPr>
        <w:t xml:space="preserve">investment pattern of salaried class </w:t>
      </w:r>
      <w:r w:rsidR="00B72438" w:rsidRPr="00202295">
        <w:rPr>
          <w:rFonts w:ascii="Times New Roman" w:hAnsi="Times New Roman" w:cs="Times New Roman"/>
          <w:sz w:val="24"/>
          <w:szCs w:val="24"/>
        </w:rPr>
        <w:t>individual</w:t>
      </w:r>
      <w:r w:rsidR="00B72438">
        <w:rPr>
          <w:rFonts w:ascii="Times New Roman" w:hAnsi="Times New Roman" w:cs="Times New Roman"/>
          <w:sz w:val="24"/>
          <w:szCs w:val="24"/>
        </w:rPr>
        <w:t>s</w:t>
      </w:r>
      <w:r w:rsidR="00B72438" w:rsidRPr="00202295">
        <w:rPr>
          <w:rFonts w:ascii="Times New Roman" w:hAnsi="Times New Roman" w:cs="Times New Roman"/>
          <w:sz w:val="24"/>
          <w:szCs w:val="24"/>
        </w:rPr>
        <w:t>.</w:t>
      </w:r>
    </w:p>
    <w:p w14:paraId="252B1FA5" w14:textId="77777777" w:rsidR="00B61094" w:rsidRDefault="00B61094" w:rsidP="00B61094">
      <w:pPr>
        <w:pStyle w:val="NoSpacing"/>
        <w:rPr>
          <w:rFonts w:ascii="Times New Roman" w:hAnsi="Times New Roman" w:cs="Times New Roman"/>
          <w:b/>
          <w:bCs/>
          <w:sz w:val="24"/>
          <w:szCs w:val="24"/>
        </w:rPr>
      </w:pPr>
    </w:p>
    <w:p w14:paraId="7A02FF74" w14:textId="5BC90E72" w:rsidR="00D31B31" w:rsidRPr="00B61094" w:rsidRDefault="00D31B31" w:rsidP="00B61094">
      <w:pPr>
        <w:pStyle w:val="NoSpacing"/>
        <w:rPr>
          <w:rFonts w:ascii="Times New Roman" w:hAnsi="Times New Roman" w:cs="Times New Roman"/>
          <w:b/>
          <w:bCs/>
          <w:sz w:val="24"/>
          <w:szCs w:val="24"/>
        </w:rPr>
      </w:pPr>
      <w:r w:rsidRPr="00B61094">
        <w:rPr>
          <w:rFonts w:ascii="Times New Roman" w:hAnsi="Times New Roman" w:cs="Times New Roman"/>
          <w:b/>
          <w:bCs/>
          <w:sz w:val="24"/>
          <w:szCs w:val="24"/>
        </w:rPr>
        <w:t>Research</w:t>
      </w:r>
      <w:r w:rsidRPr="00B61094">
        <w:rPr>
          <w:rFonts w:ascii="Times New Roman" w:hAnsi="Times New Roman" w:cs="Times New Roman"/>
          <w:b/>
          <w:bCs/>
          <w:spacing w:val="-3"/>
          <w:sz w:val="24"/>
          <w:szCs w:val="24"/>
        </w:rPr>
        <w:t xml:space="preserve"> </w:t>
      </w:r>
      <w:r w:rsidRPr="00B61094">
        <w:rPr>
          <w:rFonts w:ascii="Times New Roman" w:hAnsi="Times New Roman" w:cs="Times New Roman"/>
          <w:b/>
          <w:bCs/>
          <w:sz w:val="24"/>
          <w:szCs w:val="24"/>
        </w:rPr>
        <w:t>Methodology</w:t>
      </w:r>
    </w:p>
    <w:p w14:paraId="2B27D1F7" w14:textId="65999C87" w:rsidR="00B72438" w:rsidRDefault="00D31B31" w:rsidP="00B72438">
      <w:pPr>
        <w:pStyle w:val="BodyText"/>
        <w:spacing w:before="140" w:line="360" w:lineRule="auto"/>
        <w:ind w:right="936"/>
        <w:jc w:val="both"/>
      </w:pPr>
      <w:r w:rsidRPr="00202295">
        <w:t xml:space="preserve">The present study is conducted in Siliguri </w:t>
      </w:r>
      <w:r w:rsidR="00CD10B0">
        <w:t>City</w:t>
      </w:r>
      <w:r w:rsidRPr="00202295">
        <w:t xml:space="preserve"> of West Bengal. For the study sample of 210</w:t>
      </w:r>
      <w:r w:rsidRPr="00202295">
        <w:rPr>
          <w:spacing w:val="1"/>
        </w:rPr>
        <w:t xml:space="preserve"> </w:t>
      </w:r>
      <w:r w:rsidRPr="00202295">
        <w:t xml:space="preserve">salaried individuals from both Government and private sector </w:t>
      </w:r>
      <w:r w:rsidR="0001192B">
        <w:t>organizations</w:t>
      </w:r>
      <w:r w:rsidRPr="00202295">
        <w:rPr>
          <w:spacing w:val="1"/>
        </w:rPr>
        <w:t xml:space="preserve"> </w:t>
      </w:r>
      <w:r w:rsidRPr="00202295">
        <w:t>was</w:t>
      </w:r>
      <w:r w:rsidRPr="00202295">
        <w:rPr>
          <w:spacing w:val="1"/>
        </w:rPr>
        <w:t xml:space="preserve"> </w:t>
      </w:r>
      <w:r w:rsidRPr="00202295">
        <w:t>selected</w:t>
      </w:r>
      <w:r w:rsidRPr="00202295">
        <w:rPr>
          <w:spacing w:val="1"/>
        </w:rPr>
        <w:t xml:space="preserve"> </w:t>
      </w:r>
      <w:r w:rsidRPr="00202295">
        <w:t>through</w:t>
      </w:r>
      <w:r w:rsidRPr="00202295">
        <w:rPr>
          <w:spacing w:val="1"/>
        </w:rPr>
        <w:t xml:space="preserve"> </w:t>
      </w:r>
      <w:r w:rsidR="00CD10B0">
        <w:rPr>
          <w:spacing w:val="1"/>
        </w:rPr>
        <w:t xml:space="preserve">a </w:t>
      </w:r>
      <w:r w:rsidRPr="00202295">
        <w:t>convenient</w:t>
      </w:r>
      <w:r w:rsidRPr="00202295">
        <w:rPr>
          <w:spacing w:val="1"/>
        </w:rPr>
        <w:t xml:space="preserve"> </w:t>
      </w:r>
      <w:r w:rsidRPr="00202295">
        <w:t>sampling</w:t>
      </w:r>
      <w:r w:rsidRPr="00202295">
        <w:rPr>
          <w:spacing w:val="1"/>
        </w:rPr>
        <w:t xml:space="preserve"> </w:t>
      </w:r>
      <w:r w:rsidRPr="00202295">
        <w:t>method.</w:t>
      </w:r>
      <w:r w:rsidRPr="00202295">
        <w:rPr>
          <w:spacing w:val="1"/>
        </w:rPr>
        <w:t xml:space="preserve"> </w:t>
      </w:r>
      <w:r w:rsidRPr="00202295">
        <w:t>The</w:t>
      </w:r>
      <w:r w:rsidRPr="00202295">
        <w:rPr>
          <w:spacing w:val="1"/>
        </w:rPr>
        <w:t xml:space="preserve"> </w:t>
      </w:r>
      <w:r w:rsidRPr="00202295">
        <w:t>Primary</w:t>
      </w:r>
      <w:r w:rsidRPr="00202295">
        <w:rPr>
          <w:spacing w:val="1"/>
        </w:rPr>
        <w:t xml:space="preserve"> </w:t>
      </w:r>
      <w:r w:rsidRPr="00202295">
        <w:t>data</w:t>
      </w:r>
      <w:r w:rsidRPr="00202295">
        <w:rPr>
          <w:spacing w:val="1"/>
        </w:rPr>
        <w:t xml:space="preserve"> </w:t>
      </w:r>
      <w:r w:rsidR="001A3F8B">
        <w:t>is collected</w:t>
      </w:r>
      <w:r w:rsidRPr="00202295">
        <w:t xml:space="preserve"> through </w:t>
      </w:r>
      <w:r w:rsidR="00CD10B0">
        <w:t xml:space="preserve">a </w:t>
      </w:r>
      <w:r w:rsidRPr="00202295">
        <w:t>structured questionnaire and secondary data through various national and international journals</w:t>
      </w:r>
      <w:r w:rsidRPr="00202295">
        <w:rPr>
          <w:spacing w:val="1"/>
        </w:rPr>
        <w:t xml:space="preserve"> </w:t>
      </w:r>
      <w:r w:rsidRPr="00202295">
        <w:t>and</w:t>
      </w:r>
      <w:r w:rsidRPr="00202295">
        <w:rPr>
          <w:spacing w:val="-1"/>
        </w:rPr>
        <w:t xml:space="preserve"> </w:t>
      </w:r>
      <w:r w:rsidR="00CD10B0">
        <w:t>websites</w:t>
      </w:r>
      <w:r w:rsidRPr="00202295">
        <w:t>.</w:t>
      </w:r>
      <w:r w:rsidR="00BA4141" w:rsidRPr="00202295">
        <w:t xml:space="preserve"> For the analysis of the data tabulation and percentage </w:t>
      </w:r>
      <w:r w:rsidR="00CD10B0">
        <w:t>methods</w:t>
      </w:r>
      <w:r w:rsidR="00BA4141" w:rsidRPr="00202295">
        <w:t xml:space="preserve"> is used.</w:t>
      </w:r>
    </w:p>
    <w:p w14:paraId="6C9F2355" w14:textId="01B5C1CE" w:rsidR="00EE3490" w:rsidRPr="00EE3490" w:rsidRDefault="00EE3490" w:rsidP="00B72438">
      <w:pPr>
        <w:pStyle w:val="BodyText"/>
        <w:spacing w:before="140" w:line="360" w:lineRule="auto"/>
        <w:ind w:right="936"/>
        <w:jc w:val="both"/>
        <w:rPr>
          <w:b/>
          <w:bCs/>
        </w:rPr>
      </w:pPr>
      <w:r w:rsidRPr="00EE3490">
        <w:rPr>
          <w:b/>
          <w:bCs/>
        </w:rPr>
        <w:t>Data Analysis:</w:t>
      </w:r>
    </w:p>
    <w:p w14:paraId="68906C28" w14:textId="77777777" w:rsidR="00B61094" w:rsidRDefault="00B61094" w:rsidP="00B72438">
      <w:pPr>
        <w:pStyle w:val="NoSpacing"/>
        <w:jc w:val="center"/>
        <w:rPr>
          <w:rFonts w:ascii="Times New Roman" w:hAnsi="Times New Roman" w:cs="Times New Roman"/>
          <w:b/>
          <w:bCs/>
          <w:sz w:val="24"/>
          <w:szCs w:val="24"/>
        </w:rPr>
      </w:pPr>
    </w:p>
    <w:p w14:paraId="09C93923" w14:textId="4CFB87AA" w:rsidR="00B72438" w:rsidRPr="00B72438" w:rsidRDefault="00B72438" w:rsidP="00B72438">
      <w:pPr>
        <w:pStyle w:val="NoSpacing"/>
        <w:jc w:val="center"/>
        <w:rPr>
          <w:rFonts w:ascii="Times New Roman" w:hAnsi="Times New Roman" w:cs="Times New Roman"/>
          <w:b/>
          <w:bCs/>
          <w:sz w:val="24"/>
          <w:szCs w:val="24"/>
        </w:rPr>
      </w:pPr>
      <w:r w:rsidRPr="00B72438">
        <w:rPr>
          <w:rFonts w:ascii="Times New Roman" w:hAnsi="Times New Roman" w:cs="Times New Roman"/>
          <w:b/>
          <w:bCs/>
          <w:sz w:val="24"/>
          <w:szCs w:val="24"/>
        </w:rPr>
        <w:t>Table</w:t>
      </w:r>
      <w:r w:rsidRPr="00B72438">
        <w:rPr>
          <w:rFonts w:ascii="Times New Roman" w:hAnsi="Times New Roman" w:cs="Times New Roman"/>
          <w:b/>
          <w:bCs/>
          <w:spacing w:val="-1"/>
          <w:sz w:val="24"/>
          <w:szCs w:val="24"/>
        </w:rPr>
        <w:t xml:space="preserve"> – </w:t>
      </w:r>
      <w:r>
        <w:rPr>
          <w:rFonts w:ascii="Times New Roman" w:hAnsi="Times New Roman" w:cs="Times New Roman"/>
          <w:b/>
          <w:bCs/>
          <w:spacing w:val="-1"/>
          <w:sz w:val="24"/>
          <w:szCs w:val="24"/>
        </w:rPr>
        <w:t>1</w:t>
      </w:r>
    </w:p>
    <w:p w14:paraId="134F10A7" w14:textId="36F6FFF7" w:rsidR="00A76C76" w:rsidRPr="00B72438" w:rsidRDefault="00B72438" w:rsidP="00B72438">
      <w:pPr>
        <w:pStyle w:val="NoSpacing"/>
        <w:jc w:val="center"/>
        <w:rPr>
          <w:rFonts w:ascii="Times New Roman" w:eastAsia="Times New Roman" w:hAnsi="Times New Roman" w:cs="Times New Roman"/>
          <w:sz w:val="24"/>
          <w:szCs w:val="24"/>
        </w:rPr>
      </w:pPr>
      <w:r>
        <w:rPr>
          <w:rFonts w:ascii="Times New Roman" w:hAnsi="Times New Roman" w:cs="Times New Roman"/>
          <w:b/>
          <w:sz w:val="24"/>
          <w:szCs w:val="24"/>
        </w:rPr>
        <w:t>Importance</w:t>
      </w:r>
      <w:r w:rsidRPr="00B72438">
        <w:rPr>
          <w:rFonts w:ascii="Times New Roman" w:hAnsi="Times New Roman" w:cs="Times New Roman"/>
          <w:b/>
          <w:spacing w:val="-2"/>
          <w:sz w:val="24"/>
          <w:szCs w:val="24"/>
        </w:rPr>
        <w:t xml:space="preserve"> </w:t>
      </w:r>
      <w:r w:rsidRPr="00B72438">
        <w:rPr>
          <w:rFonts w:ascii="Times New Roman" w:hAnsi="Times New Roman" w:cs="Times New Roman"/>
          <w:b/>
          <w:sz w:val="24"/>
          <w:szCs w:val="24"/>
        </w:rPr>
        <w:t>of</w:t>
      </w:r>
      <w:r w:rsidRPr="00B72438">
        <w:rPr>
          <w:rFonts w:ascii="Times New Roman" w:hAnsi="Times New Roman" w:cs="Times New Roman"/>
          <w:b/>
          <w:spacing w:val="-1"/>
          <w:sz w:val="24"/>
          <w:szCs w:val="24"/>
        </w:rPr>
        <w:t xml:space="preserve"> </w:t>
      </w:r>
      <w:r w:rsidRPr="00B72438">
        <w:rPr>
          <w:rFonts w:ascii="Times New Roman" w:hAnsi="Times New Roman" w:cs="Times New Roman"/>
          <w:b/>
          <w:sz w:val="24"/>
          <w:szCs w:val="24"/>
        </w:rPr>
        <w:t>awareness</w:t>
      </w:r>
      <w:r w:rsidRPr="00B72438">
        <w:rPr>
          <w:rFonts w:ascii="Times New Roman" w:hAnsi="Times New Roman" w:cs="Times New Roman"/>
          <w:b/>
          <w:spacing w:val="-1"/>
          <w:sz w:val="24"/>
          <w:szCs w:val="24"/>
        </w:rPr>
        <w:t xml:space="preserve"> </w:t>
      </w:r>
      <w:r w:rsidRPr="00B72438">
        <w:rPr>
          <w:rFonts w:ascii="Times New Roman" w:hAnsi="Times New Roman" w:cs="Times New Roman"/>
          <w:b/>
          <w:sz w:val="24"/>
          <w:szCs w:val="24"/>
        </w:rPr>
        <w:t>about</w:t>
      </w:r>
      <w:r w:rsidRPr="00B72438">
        <w:rPr>
          <w:rFonts w:ascii="Times New Roman" w:hAnsi="Times New Roman" w:cs="Times New Roman"/>
          <w:b/>
          <w:spacing w:val="-1"/>
          <w:sz w:val="24"/>
          <w:szCs w:val="24"/>
        </w:rPr>
        <w:t xml:space="preserve"> </w:t>
      </w:r>
      <w:r w:rsidRPr="00B72438">
        <w:rPr>
          <w:rFonts w:ascii="Times New Roman" w:hAnsi="Times New Roman" w:cs="Times New Roman"/>
          <w:b/>
          <w:sz w:val="24"/>
          <w:szCs w:val="24"/>
        </w:rPr>
        <w:t>tax</w:t>
      </w:r>
      <w:r w:rsidRPr="00B72438">
        <w:rPr>
          <w:rFonts w:ascii="Times New Roman" w:hAnsi="Times New Roman" w:cs="Times New Roman"/>
          <w:b/>
          <w:spacing w:val="-1"/>
          <w:sz w:val="24"/>
          <w:szCs w:val="24"/>
        </w:rPr>
        <w:t xml:space="preserve"> </w:t>
      </w:r>
      <w:r w:rsidRPr="00B72438">
        <w:rPr>
          <w:rFonts w:ascii="Times New Roman" w:hAnsi="Times New Roman" w:cs="Times New Roman"/>
          <w:b/>
          <w:sz w:val="24"/>
          <w:szCs w:val="24"/>
        </w:rPr>
        <w:t>deduction,</w:t>
      </w:r>
      <w:r w:rsidRPr="00B72438">
        <w:rPr>
          <w:rFonts w:ascii="Times New Roman" w:hAnsi="Times New Roman" w:cs="Times New Roman"/>
          <w:b/>
          <w:spacing w:val="-1"/>
          <w:sz w:val="24"/>
          <w:szCs w:val="24"/>
        </w:rPr>
        <w:t xml:space="preserve"> </w:t>
      </w:r>
      <w:r w:rsidRPr="00B72438">
        <w:rPr>
          <w:rFonts w:ascii="Times New Roman" w:hAnsi="Times New Roman" w:cs="Times New Roman"/>
          <w:b/>
          <w:sz w:val="24"/>
          <w:szCs w:val="24"/>
        </w:rPr>
        <w:t>tax</w:t>
      </w:r>
      <w:r w:rsidRPr="00B72438">
        <w:rPr>
          <w:rFonts w:ascii="Times New Roman" w:hAnsi="Times New Roman" w:cs="Times New Roman"/>
          <w:b/>
          <w:spacing w:val="-2"/>
          <w:sz w:val="24"/>
          <w:szCs w:val="24"/>
        </w:rPr>
        <w:t xml:space="preserve"> </w:t>
      </w:r>
      <w:r w:rsidRPr="00B72438">
        <w:rPr>
          <w:rFonts w:ascii="Times New Roman" w:hAnsi="Times New Roman" w:cs="Times New Roman"/>
          <w:b/>
          <w:sz w:val="24"/>
          <w:szCs w:val="24"/>
        </w:rPr>
        <w:t>exemption</w:t>
      </w:r>
      <w:r w:rsidRPr="00B72438">
        <w:rPr>
          <w:rFonts w:ascii="Times New Roman" w:hAnsi="Times New Roman" w:cs="Times New Roman"/>
          <w:b/>
          <w:spacing w:val="-1"/>
          <w:sz w:val="24"/>
          <w:szCs w:val="24"/>
        </w:rPr>
        <w:t xml:space="preserve"> </w:t>
      </w:r>
      <w:r w:rsidRPr="00B72438">
        <w:rPr>
          <w:rFonts w:ascii="Times New Roman" w:hAnsi="Times New Roman" w:cs="Times New Roman"/>
          <w:b/>
          <w:sz w:val="24"/>
          <w:szCs w:val="24"/>
        </w:rPr>
        <w:t>and</w:t>
      </w:r>
      <w:r w:rsidRPr="00B72438">
        <w:rPr>
          <w:rFonts w:ascii="Times New Roman" w:hAnsi="Times New Roman" w:cs="Times New Roman"/>
          <w:b/>
          <w:spacing w:val="-1"/>
          <w:sz w:val="24"/>
          <w:szCs w:val="24"/>
        </w:rPr>
        <w:t xml:space="preserve"> </w:t>
      </w:r>
      <w:r w:rsidRPr="00B72438">
        <w:rPr>
          <w:rFonts w:ascii="Times New Roman" w:hAnsi="Times New Roman" w:cs="Times New Roman"/>
          <w:b/>
          <w:sz w:val="24"/>
          <w:szCs w:val="24"/>
        </w:rPr>
        <w:t>tax</w:t>
      </w:r>
      <w:r w:rsidRPr="00B72438">
        <w:rPr>
          <w:rFonts w:ascii="Times New Roman" w:hAnsi="Times New Roman" w:cs="Times New Roman"/>
          <w:b/>
          <w:spacing w:val="-1"/>
          <w:sz w:val="24"/>
          <w:szCs w:val="24"/>
        </w:rPr>
        <w:t xml:space="preserve"> </w:t>
      </w:r>
      <w:r w:rsidRPr="00B72438">
        <w:rPr>
          <w:rFonts w:ascii="Times New Roman" w:hAnsi="Times New Roman" w:cs="Times New Roman"/>
          <w:b/>
          <w:sz w:val="24"/>
          <w:szCs w:val="24"/>
        </w:rPr>
        <w:t>planning</w:t>
      </w:r>
      <w:r w:rsidRPr="00B72438">
        <w:rPr>
          <w:rFonts w:ascii="Times New Roman" w:hAnsi="Times New Roman" w:cs="Times New Roman"/>
          <w:sz w:val="24"/>
          <w:szCs w:val="24"/>
        </w:rPr>
        <w:t>:</w:t>
      </w:r>
    </w:p>
    <w:tbl>
      <w:tblPr>
        <w:tblW w:w="5000" w:type="pct"/>
        <w:tblLook w:val="04A0" w:firstRow="1" w:lastRow="0" w:firstColumn="1" w:lastColumn="0" w:noHBand="0" w:noVBand="1"/>
      </w:tblPr>
      <w:tblGrid>
        <w:gridCol w:w="4768"/>
        <w:gridCol w:w="3794"/>
        <w:gridCol w:w="2001"/>
      </w:tblGrid>
      <w:tr w:rsidR="00A76C76" w:rsidRPr="00202295" w14:paraId="6D415093" w14:textId="77777777" w:rsidTr="00A76C76">
        <w:trPr>
          <w:trHeight w:val="501"/>
        </w:trPr>
        <w:tc>
          <w:tcPr>
            <w:tcW w:w="225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ED1CDE6" w14:textId="77777777" w:rsidR="00A76C76" w:rsidRPr="00202295" w:rsidRDefault="00A76C76" w:rsidP="006018D3">
            <w:pPr>
              <w:spacing w:after="0" w:line="240" w:lineRule="auto"/>
              <w:jc w:val="both"/>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Particulars</w:t>
            </w:r>
          </w:p>
        </w:tc>
        <w:tc>
          <w:tcPr>
            <w:tcW w:w="1796" w:type="pct"/>
            <w:tcBorders>
              <w:top w:val="single" w:sz="8" w:space="0" w:color="000000"/>
              <w:left w:val="nil"/>
              <w:bottom w:val="single" w:sz="8" w:space="0" w:color="000000"/>
              <w:right w:val="single" w:sz="8" w:space="0" w:color="000000"/>
            </w:tcBorders>
            <w:shd w:val="clear" w:color="auto" w:fill="auto"/>
            <w:vAlign w:val="center"/>
            <w:hideMark/>
          </w:tcPr>
          <w:p w14:paraId="71D4C55F" w14:textId="77777777" w:rsidR="00A76C76" w:rsidRPr="00202295" w:rsidRDefault="00A76C76" w:rsidP="006018D3">
            <w:pPr>
              <w:spacing w:after="0" w:line="24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Respondents</w:t>
            </w:r>
          </w:p>
        </w:tc>
        <w:tc>
          <w:tcPr>
            <w:tcW w:w="947" w:type="pct"/>
            <w:tcBorders>
              <w:top w:val="single" w:sz="8" w:space="0" w:color="000000"/>
              <w:left w:val="nil"/>
              <w:bottom w:val="single" w:sz="8" w:space="0" w:color="000000"/>
              <w:right w:val="single" w:sz="8" w:space="0" w:color="000000"/>
            </w:tcBorders>
            <w:shd w:val="clear" w:color="auto" w:fill="auto"/>
            <w:vAlign w:val="center"/>
            <w:hideMark/>
          </w:tcPr>
          <w:p w14:paraId="0AA4BF08" w14:textId="2BD9AA93" w:rsidR="00A76C76" w:rsidRPr="00202295" w:rsidRDefault="00811D33" w:rsidP="006018D3">
            <w:pPr>
              <w:spacing w:after="0" w:line="24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Percentage</w:t>
            </w:r>
          </w:p>
        </w:tc>
      </w:tr>
      <w:tr w:rsidR="00A76C76" w:rsidRPr="00202295" w14:paraId="7D481CC7" w14:textId="77777777" w:rsidTr="00A76C76">
        <w:trPr>
          <w:trHeight w:val="501"/>
        </w:trPr>
        <w:tc>
          <w:tcPr>
            <w:tcW w:w="2257" w:type="pct"/>
            <w:tcBorders>
              <w:top w:val="nil"/>
              <w:left w:val="single" w:sz="8" w:space="0" w:color="000000"/>
              <w:bottom w:val="single" w:sz="8" w:space="0" w:color="000000"/>
              <w:right w:val="single" w:sz="8" w:space="0" w:color="000000"/>
            </w:tcBorders>
            <w:shd w:val="clear" w:color="auto" w:fill="auto"/>
            <w:vAlign w:val="center"/>
            <w:hideMark/>
          </w:tcPr>
          <w:p w14:paraId="7DBCF9DB" w14:textId="6518FC1F" w:rsidR="00A76C76" w:rsidRPr="00202295" w:rsidRDefault="00A76C76" w:rsidP="006018D3">
            <w:pPr>
              <w:spacing w:after="0" w:line="24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 xml:space="preserve">It is highly </w:t>
            </w:r>
            <w:r w:rsidR="00B72438">
              <w:rPr>
                <w:rFonts w:ascii="Times New Roman" w:eastAsia="Times New Roman" w:hAnsi="Times New Roman" w:cs="Times New Roman"/>
                <w:color w:val="000000"/>
                <w:sz w:val="24"/>
                <w:szCs w:val="24"/>
                <w:lang w:eastAsia="en-IN"/>
              </w:rPr>
              <w:t>important</w:t>
            </w:r>
          </w:p>
        </w:tc>
        <w:tc>
          <w:tcPr>
            <w:tcW w:w="1796" w:type="pct"/>
            <w:tcBorders>
              <w:top w:val="nil"/>
              <w:left w:val="nil"/>
              <w:bottom w:val="single" w:sz="8" w:space="0" w:color="000000"/>
              <w:right w:val="single" w:sz="8" w:space="0" w:color="000000"/>
            </w:tcBorders>
            <w:shd w:val="clear" w:color="auto" w:fill="auto"/>
            <w:vAlign w:val="center"/>
            <w:hideMark/>
          </w:tcPr>
          <w:p w14:paraId="55CA3A79" w14:textId="77777777" w:rsidR="00A76C76" w:rsidRPr="00202295" w:rsidRDefault="00A76C76" w:rsidP="006018D3">
            <w:pPr>
              <w:spacing w:after="0" w:line="24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105</w:t>
            </w:r>
          </w:p>
        </w:tc>
        <w:tc>
          <w:tcPr>
            <w:tcW w:w="947" w:type="pct"/>
            <w:tcBorders>
              <w:top w:val="nil"/>
              <w:left w:val="nil"/>
              <w:bottom w:val="single" w:sz="8" w:space="0" w:color="000000"/>
              <w:right w:val="single" w:sz="8" w:space="0" w:color="000000"/>
            </w:tcBorders>
            <w:shd w:val="clear" w:color="auto" w:fill="auto"/>
            <w:vAlign w:val="center"/>
            <w:hideMark/>
          </w:tcPr>
          <w:p w14:paraId="4A320DCC" w14:textId="77777777" w:rsidR="00A76C76" w:rsidRPr="00202295" w:rsidRDefault="00A76C76" w:rsidP="006018D3">
            <w:pPr>
              <w:spacing w:after="0" w:line="24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50</w:t>
            </w:r>
          </w:p>
        </w:tc>
      </w:tr>
      <w:tr w:rsidR="00A76C76" w:rsidRPr="00202295" w14:paraId="6AC2F4C1" w14:textId="77777777" w:rsidTr="00A76C76">
        <w:trPr>
          <w:trHeight w:val="501"/>
        </w:trPr>
        <w:tc>
          <w:tcPr>
            <w:tcW w:w="2257" w:type="pct"/>
            <w:tcBorders>
              <w:top w:val="nil"/>
              <w:left w:val="single" w:sz="8" w:space="0" w:color="000000"/>
              <w:bottom w:val="single" w:sz="8" w:space="0" w:color="000000"/>
              <w:right w:val="single" w:sz="8" w:space="0" w:color="000000"/>
            </w:tcBorders>
            <w:shd w:val="clear" w:color="auto" w:fill="auto"/>
            <w:vAlign w:val="center"/>
            <w:hideMark/>
          </w:tcPr>
          <w:p w14:paraId="5284FE0B" w14:textId="13EE9D0F" w:rsidR="00A76C76" w:rsidRPr="00202295" w:rsidRDefault="00A76C76" w:rsidP="006018D3">
            <w:pPr>
              <w:spacing w:after="0" w:line="24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 xml:space="preserve">It is </w:t>
            </w:r>
            <w:r w:rsidR="00B72438">
              <w:rPr>
                <w:rFonts w:ascii="Times New Roman" w:eastAsia="Times New Roman" w:hAnsi="Times New Roman" w:cs="Times New Roman"/>
                <w:color w:val="000000"/>
                <w:sz w:val="24"/>
                <w:szCs w:val="24"/>
                <w:lang w:eastAsia="en-IN"/>
              </w:rPr>
              <w:t>important</w:t>
            </w:r>
          </w:p>
        </w:tc>
        <w:tc>
          <w:tcPr>
            <w:tcW w:w="1796" w:type="pct"/>
            <w:tcBorders>
              <w:top w:val="nil"/>
              <w:left w:val="nil"/>
              <w:bottom w:val="single" w:sz="8" w:space="0" w:color="000000"/>
              <w:right w:val="single" w:sz="8" w:space="0" w:color="000000"/>
            </w:tcBorders>
            <w:shd w:val="clear" w:color="auto" w:fill="auto"/>
            <w:vAlign w:val="center"/>
            <w:hideMark/>
          </w:tcPr>
          <w:p w14:paraId="5312E0A9" w14:textId="77777777" w:rsidR="00A76C76" w:rsidRPr="00202295" w:rsidRDefault="00A76C76" w:rsidP="006018D3">
            <w:pPr>
              <w:spacing w:after="0" w:line="24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72</w:t>
            </w:r>
          </w:p>
        </w:tc>
        <w:tc>
          <w:tcPr>
            <w:tcW w:w="947" w:type="pct"/>
            <w:tcBorders>
              <w:top w:val="nil"/>
              <w:left w:val="nil"/>
              <w:bottom w:val="single" w:sz="8" w:space="0" w:color="000000"/>
              <w:right w:val="single" w:sz="8" w:space="0" w:color="000000"/>
            </w:tcBorders>
            <w:shd w:val="clear" w:color="auto" w:fill="auto"/>
            <w:vAlign w:val="center"/>
            <w:hideMark/>
          </w:tcPr>
          <w:p w14:paraId="1641861E" w14:textId="77777777" w:rsidR="00A76C76" w:rsidRPr="00202295" w:rsidRDefault="00A76C76" w:rsidP="006018D3">
            <w:pPr>
              <w:spacing w:after="0" w:line="24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34.29</w:t>
            </w:r>
          </w:p>
        </w:tc>
      </w:tr>
      <w:tr w:rsidR="00A76C76" w:rsidRPr="00202295" w14:paraId="7898F170" w14:textId="77777777" w:rsidTr="00A76C76">
        <w:trPr>
          <w:trHeight w:val="501"/>
        </w:trPr>
        <w:tc>
          <w:tcPr>
            <w:tcW w:w="2257" w:type="pct"/>
            <w:tcBorders>
              <w:top w:val="nil"/>
              <w:left w:val="single" w:sz="8" w:space="0" w:color="000000"/>
              <w:bottom w:val="single" w:sz="8" w:space="0" w:color="000000"/>
              <w:right w:val="single" w:sz="8" w:space="0" w:color="000000"/>
            </w:tcBorders>
            <w:shd w:val="clear" w:color="auto" w:fill="auto"/>
            <w:vAlign w:val="center"/>
            <w:hideMark/>
          </w:tcPr>
          <w:p w14:paraId="5434715F" w14:textId="6B9B8F88" w:rsidR="00A76C76" w:rsidRPr="00202295" w:rsidRDefault="00A76C76" w:rsidP="006018D3">
            <w:pPr>
              <w:spacing w:after="0" w:line="24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 xml:space="preserve">It is not that </w:t>
            </w:r>
            <w:r w:rsidR="00B72438">
              <w:rPr>
                <w:rFonts w:ascii="Times New Roman" w:eastAsia="Times New Roman" w:hAnsi="Times New Roman" w:cs="Times New Roman"/>
                <w:color w:val="000000"/>
                <w:sz w:val="24"/>
                <w:szCs w:val="24"/>
                <w:lang w:eastAsia="en-IN"/>
              </w:rPr>
              <w:t>important</w:t>
            </w:r>
          </w:p>
        </w:tc>
        <w:tc>
          <w:tcPr>
            <w:tcW w:w="1796" w:type="pct"/>
            <w:tcBorders>
              <w:top w:val="nil"/>
              <w:left w:val="nil"/>
              <w:bottom w:val="single" w:sz="8" w:space="0" w:color="000000"/>
              <w:right w:val="single" w:sz="8" w:space="0" w:color="000000"/>
            </w:tcBorders>
            <w:shd w:val="clear" w:color="auto" w:fill="auto"/>
            <w:vAlign w:val="center"/>
            <w:hideMark/>
          </w:tcPr>
          <w:p w14:paraId="7AEE1A82" w14:textId="77777777" w:rsidR="00A76C76" w:rsidRPr="00202295" w:rsidRDefault="00A76C76" w:rsidP="006018D3">
            <w:pPr>
              <w:spacing w:after="0" w:line="24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21</w:t>
            </w:r>
          </w:p>
        </w:tc>
        <w:tc>
          <w:tcPr>
            <w:tcW w:w="947" w:type="pct"/>
            <w:tcBorders>
              <w:top w:val="nil"/>
              <w:left w:val="nil"/>
              <w:bottom w:val="single" w:sz="8" w:space="0" w:color="000000"/>
              <w:right w:val="single" w:sz="8" w:space="0" w:color="000000"/>
            </w:tcBorders>
            <w:shd w:val="clear" w:color="auto" w:fill="auto"/>
            <w:vAlign w:val="center"/>
            <w:hideMark/>
          </w:tcPr>
          <w:p w14:paraId="1B7BD4A1" w14:textId="77777777" w:rsidR="00A76C76" w:rsidRPr="00202295" w:rsidRDefault="00A76C76" w:rsidP="006018D3">
            <w:pPr>
              <w:spacing w:after="0" w:line="24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10</w:t>
            </w:r>
          </w:p>
        </w:tc>
      </w:tr>
      <w:tr w:rsidR="00A76C76" w:rsidRPr="00202295" w14:paraId="608BDD97" w14:textId="77777777" w:rsidTr="00A76C76">
        <w:trPr>
          <w:trHeight w:val="501"/>
        </w:trPr>
        <w:tc>
          <w:tcPr>
            <w:tcW w:w="2257" w:type="pct"/>
            <w:tcBorders>
              <w:top w:val="nil"/>
              <w:left w:val="single" w:sz="8" w:space="0" w:color="000000"/>
              <w:bottom w:val="single" w:sz="8" w:space="0" w:color="000000"/>
              <w:right w:val="single" w:sz="8" w:space="0" w:color="000000"/>
            </w:tcBorders>
            <w:shd w:val="clear" w:color="auto" w:fill="auto"/>
            <w:vAlign w:val="center"/>
            <w:hideMark/>
          </w:tcPr>
          <w:p w14:paraId="1E73446F" w14:textId="77777777" w:rsidR="00A76C76" w:rsidRPr="00202295" w:rsidRDefault="00A76C76" w:rsidP="006018D3">
            <w:pPr>
              <w:spacing w:after="0" w:line="24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It is negligible</w:t>
            </w:r>
          </w:p>
        </w:tc>
        <w:tc>
          <w:tcPr>
            <w:tcW w:w="1796" w:type="pct"/>
            <w:tcBorders>
              <w:top w:val="nil"/>
              <w:left w:val="nil"/>
              <w:bottom w:val="single" w:sz="8" w:space="0" w:color="000000"/>
              <w:right w:val="single" w:sz="8" w:space="0" w:color="000000"/>
            </w:tcBorders>
            <w:shd w:val="clear" w:color="auto" w:fill="auto"/>
            <w:vAlign w:val="center"/>
            <w:hideMark/>
          </w:tcPr>
          <w:p w14:paraId="47151BC8" w14:textId="77777777" w:rsidR="00A76C76" w:rsidRPr="00202295" w:rsidRDefault="00A76C76" w:rsidP="006018D3">
            <w:pPr>
              <w:spacing w:after="0" w:line="24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12</w:t>
            </w:r>
          </w:p>
        </w:tc>
        <w:tc>
          <w:tcPr>
            <w:tcW w:w="947" w:type="pct"/>
            <w:tcBorders>
              <w:top w:val="nil"/>
              <w:left w:val="nil"/>
              <w:bottom w:val="single" w:sz="8" w:space="0" w:color="000000"/>
              <w:right w:val="single" w:sz="8" w:space="0" w:color="000000"/>
            </w:tcBorders>
            <w:shd w:val="clear" w:color="auto" w:fill="auto"/>
            <w:vAlign w:val="center"/>
            <w:hideMark/>
          </w:tcPr>
          <w:p w14:paraId="0FD7B01C" w14:textId="77777777" w:rsidR="00A76C76" w:rsidRPr="00202295" w:rsidRDefault="00A76C76" w:rsidP="006018D3">
            <w:pPr>
              <w:spacing w:after="0" w:line="24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5.71</w:t>
            </w:r>
          </w:p>
        </w:tc>
      </w:tr>
      <w:tr w:rsidR="00A76C76" w:rsidRPr="00202295" w14:paraId="0BCF9235" w14:textId="77777777" w:rsidTr="00A76C76">
        <w:trPr>
          <w:trHeight w:val="501"/>
        </w:trPr>
        <w:tc>
          <w:tcPr>
            <w:tcW w:w="2257" w:type="pct"/>
            <w:tcBorders>
              <w:top w:val="nil"/>
              <w:left w:val="single" w:sz="8" w:space="0" w:color="000000"/>
              <w:bottom w:val="single" w:sz="8" w:space="0" w:color="000000"/>
              <w:right w:val="single" w:sz="8" w:space="0" w:color="000000"/>
            </w:tcBorders>
            <w:shd w:val="clear" w:color="auto" w:fill="auto"/>
            <w:vAlign w:val="center"/>
            <w:hideMark/>
          </w:tcPr>
          <w:p w14:paraId="70C0C544" w14:textId="77777777" w:rsidR="00A76C76" w:rsidRPr="00202295" w:rsidRDefault="00A76C76" w:rsidP="006018D3">
            <w:pPr>
              <w:spacing w:after="0" w:line="240" w:lineRule="auto"/>
              <w:jc w:val="both"/>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Total</w:t>
            </w:r>
          </w:p>
        </w:tc>
        <w:tc>
          <w:tcPr>
            <w:tcW w:w="1796" w:type="pct"/>
            <w:tcBorders>
              <w:top w:val="nil"/>
              <w:left w:val="nil"/>
              <w:bottom w:val="single" w:sz="8" w:space="0" w:color="000000"/>
              <w:right w:val="single" w:sz="8" w:space="0" w:color="000000"/>
            </w:tcBorders>
            <w:shd w:val="clear" w:color="auto" w:fill="auto"/>
            <w:vAlign w:val="center"/>
            <w:hideMark/>
          </w:tcPr>
          <w:p w14:paraId="2E5CB29F" w14:textId="77777777" w:rsidR="00A76C76" w:rsidRPr="00202295" w:rsidRDefault="00A76C76" w:rsidP="006018D3">
            <w:pPr>
              <w:spacing w:after="0" w:line="24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210</w:t>
            </w:r>
          </w:p>
        </w:tc>
        <w:tc>
          <w:tcPr>
            <w:tcW w:w="947" w:type="pct"/>
            <w:tcBorders>
              <w:top w:val="nil"/>
              <w:left w:val="nil"/>
              <w:bottom w:val="single" w:sz="8" w:space="0" w:color="000000"/>
              <w:right w:val="single" w:sz="8" w:space="0" w:color="000000"/>
            </w:tcBorders>
            <w:shd w:val="clear" w:color="auto" w:fill="auto"/>
            <w:vAlign w:val="center"/>
            <w:hideMark/>
          </w:tcPr>
          <w:p w14:paraId="353D4D69" w14:textId="7FE5D4F5" w:rsidR="00A76C76" w:rsidRPr="00202295" w:rsidRDefault="00A76C76" w:rsidP="006018D3">
            <w:pPr>
              <w:spacing w:after="0" w:line="24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100</w:t>
            </w:r>
          </w:p>
        </w:tc>
      </w:tr>
    </w:tbl>
    <w:p w14:paraId="6625599B" w14:textId="77777777" w:rsidR="00EE3490" w:rsidRPr="00EE3490" w:rsidRDefault="00EE3490" w:rsidP="00202295">
      <w:pPr>
        <w:pStyle w:val="BodyText"/>
        <w:spacing w:line="360" w:lineRule="auto"/>
        <w:ind w:right="-23"/>
        <w:jc w:val="both"/>
        <w:rPr>
          <w:i/>
          <w:iCs/>
        </w:rPr>
      </w:pPr>
      <w:r w:rsidRPr="00EE3490">
        <w:rPr>
          <w:i/>
          <w:iCs/>
        </w:rPr>
        <w:t>Source: Primary Data</w:t>
      </w:r>
    </w:p>
    <w:p w14:paraId="5790836F" w14:textId="1694D112" w:rsidR="00BD7F9F" w:rsidRPr="00202295" w:rsidRDefault="00BD7F9F" w:rsidP="00202295">
      <w:pPr>
        <w:pStyle w:val="BodyText"/>
        <w:spacing w:line="360" w:lineRule="auto"/>
        <w:ind w:right="-23"/>
        <w:jc w:val="both"/>
      </w:pPr>
      <w:r w:rsidRPr="00202295">
        <w:t xml:space="preserve">From the analysis of the above </w:t>
      </w:r>
      <w:r w:rsidR="008463B1" w:rsidRPr="00202295">
        <w:t>table (Table – 1)</w:t>
      </w:r>
      <w:r w:rsidRPr="00202295">
        <w:t xml:space="preserve"> it is clear that out of 210 respondents almost 85% of the </w:t>
      </w:r>
      <w:r w:rsidR="008463B1" w:rsidRPr="00202295">
        <w:t>respondents</w:t>
      </w:r>
      <w:r w:rsidRPr="00202295">
        <w:rPr>
          <w:spacing w:val="1"/>
        </w:rPr>
        <w:t xml:space="preserve"> </w:t>
      </w:r>
      <w:r w:rsidRPr="00202295">
        <w:t>consider</w:t>
      </w:r>
      <w:r w:rsidRPr="00202295">
        <w:rPr>
          <w:spacing w:val="-1"/>
        </w:rPr>
        <w:t xml:space="preserve"> </w:t>
      </w:r>
      <w:r w:rsidRPr="00202295">
        <w:t>the</w:t>
      </w:r>
      <w:r w:rsidRPr="00202295">
        <w:rPr>
          <w:spacing w:val="-2"/>
        </w:rPr>
        <w:t xml:space="preserve"> </w:t>
      </w:r>
      <w:r w:rsidR="00B72438">
        <w:t>importance</w:t>
      </w:r>
      <w:r w:rsidRPr="00202295">
        <w:rPr>
          <w:spacing w:val="-1"/>
        </w:rPr>
        <w:t xml:space="preserve"> </w:t>
      </w:r>
      <w:r w:rsidR="00B72438">
        <w:t>of</w:t>
      </w:r>
      <w:r w:rsidRPr="00202295">
        <w:rPr>
          <w:spacing w:val="-2"/>
        </w:rPr>
        <w:t xml:space="preserve"> </w:t>
      </w:r>
      <w:r w:rsidRPr="00202295">
        <w:t>awareness</w:t>
      </w:r>
      <w:r w:rsidRPr="00202295">
        <w:rPr>
          <w:spacing w:val="2"/>
        </w:rPr>
        <w:t xml:space="preserve"> </w:t>
      </w:r>
      <w:r w:rsidRPr="00202295">
        <w:t>for</w:t>
      </w:r>
      <w:r w:rsidRPr="00202295">
        <w:rPr>
          <w:spacing w:val="-2"/>
        </w:rPr>
        <w:t xml:space="preserve"> </w:t>
      </w:r>
      <w:r w:rsidRPr="00202295">
        <w:t>tax related matters</w:t>
      </w:r>
      <w:r w:rsidR="008463B1" w:rsidRPr="00202295">
        <w:t>, whereas around 15% of the respondents thinks that awareness about tax deductions and tax planning is not so essential.</w:t>
      </w:r>
    </w:p>
    <w:p w14:paraId="226359E5" w14:textId="4FAA4B0E" w:rsidR="00B72438" w:rsidRPr="00B72438" w:rsidRDefault="00B72438" w:rsidP="00B72438">
      <w:pPr>
        <w:pStyle w:val="NoSpacing"/>
        <w:jc w:val="center"/>
        <w:rPr>
          <w:rFonts w:ascii="Times New Roman" w:hAnsi="Times New Roman" w:cs="Times New Roman"/>
          <w:b/>
          <w:bCs/>
          <w:sz w:val="24"/>
          <w:szCs w:val="24"/>
        </w:rPr>
      </w:pPr>
      <w:r w:rsidRPr="00B72438">
        <w:rPr>
          <w:rFonts w:ascii="Times New Roman" w:hAnsi="Times New Roman" w:cs="Times New Roman"/>
          <w:b/>
          <w:bCs/>
          <w:sz w:val="24"/>
          <w:szCs w:val="24"/>
        </w:rPr>
        <w:lastRenderedPageBreak/>
        <w:t>Table – 2</w:t>
      </w:r>
    </w:p>
    <w:p w14:paraId="738968D1" w14:textId="5406C293" w:rsidR="00811D33" w:rsidRPr="00B72438" w:rsidRDefault="00572F55" w:rsidP="00B72438">
      <w:pPr>
        <w:pStyle w:val="NoSpacing"/>
        <w:jc w:val="center"/>
        <w:rPr>
          <w:rFonts w:ascii="Times New Roman" w:hAnsi="Times New Roman" w:cs="Times New Roman"/>
          <w:b/>
          <w:bCs/>
          <w:sz w:val="24"/>
          <w:szCs w:val="24"/>
        </w:rPr>
      </w:pPr>
      <w:r w:rsidRPr="00B72438">
        <w:rPr>
          <w:rFonts w:ascii="Times New Roman" w:hAnsi="Times New Roman" w:cs="Times New Roman"/>
          <w:b/>
          <w:bCs/>
          <w:sz w:val="24"/>
          <w:szCs w:val="24"/>
        </w:rPr>
        <w:t>Frequency</w:t>
      </w:r>
      <w:r w:rsidRPr="00B72438">
        <w:rPr>
          <w:rFonts w:ascii="Times New Roman" w:hAnsi="Times New Roman" w:cs="Times New Roman"/>
          <w:b/>
          <w:bCs/>
          <w:spacing w:val="-2"/>
          <w:sz w:val="24"/>
          <w:szCs w:val="24"/>
        </w:rPr>
        <w:t xml:space="preserve"> </w:t>
      </w:r>
      <w:r w:rsidRPr="00B72438">
        <w:rPr>
          <w:rFonts w:ascii="Times New Roman" w:hAnsi="Times New Roman" w:cs="Times New Roman"/>
          <w:b/>
          <w:bCs/>
          <w:sz w:val="24"/>
          <w:szCs w:val="24"/>
        </w:rPr>
        <w:t>of</w:t>
      </w:r>
      <w:r w:rsidRPr="00B72438">
        <w:rPr>
          <w:rFonts w:ascii="Times New Roman" w:hAnsi="Times New Roman" w:cs="Times New Roman"/>
          <w:b/>
          <w:bCs/>
          <w:spacing w:val="-1"/>
          <w:sz w:val="24"/>
          <w:szCs w:val="24"/>
        </w:rPr>
        <w:t xml:space="preserve"> </w:t>
      </w:r>
      <w:r w:rsidRPr="00B72438">
        <w:rPr>
          <w:rFonts w:ascii="Times New Roman" w:hAnsi="Times New Roman" w:cs="Times New Roman"/>
          <w:b/>
          <w:bCs/>
          <w:sz w:val="24"/>
          <w:szCs w:val="24"/>
        </w:rPr>
        <w:t>update</w:t>
      </w:r>
      <w:r w:rsidRPr="00B72438">
        <w:rPr>
          <w:rFonts w:ascii="Times New Roman" w:hAnsi="Times New Roman" w:cs="Times New Roman"/>
          <w:b/>
          <w:bCs/>
          <w:spacing w:val="-4"/>
          <w:sz w:val="24"/>
          <w:szCs w:val="24"/>
        </w:rPr>
        <w:t xml:space="preserve"> </w:t>
      </w:r>
      <w:r w:rsidRPr="00B72438">
        <w:rPr>
          <w:rFonts w:ascii="Times New Roman" w:hAnsi="Times New Roman" w:cs="Times New Roman"/>
          <w:b/>
          <w:bCs/>
          <w:sz w:val="24"/>
          <w:szCs w:val="24"/>
        </w:rPr>
        <w:t>o</w:t>
      </w:r>
      <w:r w:rsidR="006F4E99" w:rsidRPr="00B72438">
        <w:rPr>
          <w:rFonts w:ascii="Times New Roman" w:hAnsi="Times New Roman" w:cs="Times New Roman"/>
          <w:b/>
          <w:bCs/>
          <w:sz w:val="24"/>
          <w:szCs w:val="24"/>
        </w:rPr>
        <w:t>n</w:t>
      </w:r>
      <w:r w:rsidRPr="00B72438">
        <w:rPr>
          <w:rFonts w:ascii="Times New Roman" w:hAnsi="Times New Roman" w:cs="Times New Roman"/>
          <w:b/>
          <w:bCs/>
          <w:sz w:val="24"/>
          <w:szCs w:val="24"/>
        </w:rPr>
        <w:t xml:space="preserve"> all</w:t>
      </w:r>
      <w:r w:rsidRPr="00B72438">
        <w:rPr>
          <w:rFonts w:ascii="Times New Roman" w:hAnsi="Times New Roman" w:cs="Times New Roman"/>
          <w:b/>
          <w:bCs/>
          <w:spacing w:val="-2"/>
          <w:sz w:val="24"/>
          <w:szCs w:val="24"/>
        </w:rPr>
        <w:t xml:space="preserve"> </w:t>
      </w:r>
      <w:r w:rsidRPr="00B72438">
        <w:rPr>
          <w:rFonts w:ascii="Times New Roman" w:hAnsi="Times New Roman" w:cs="Times New Roman"/>
          <w:b/>
          <w:bCs/>
          <w:sz w:val="24"/>
          <w:szCs w:val="24"/>
        </w:rPr>
        <w:t>tax</w:t>
      </w:r>
      <w:r w:rsidRPr="00B72438">
        <w:rPr>
          <w:rFonts w:ascii="Times New Roman" w:hAnsi="Times New Roman" w:cs="Times New Roman"/>
          <w:b/>
          <w:bCs/>
          <w:spacing w:val="-1"/>
          <w:sz w:val="24"/>
          <w:szCs w:val="24"/>
        </w:rPr>
        <w:t xml:space="preserve"> </w:t>
      </w:r>
      <w:r w:rsidRPr="00B72438">
        <w:rPr>
          <w:rFonts w:ascii="Times New Roman" w:hAnsi="Times New Roman" w:cs="Times New Roman"/>
          <w:b/>
          <w:bCs/>
          <w:sz w:val="24"/>
          <w:szCs w:val="24"/>
        </w:rPr>
        <w:t>related</w:t>
      </w:r>
      <w:r w:rsidRPr="00B72438">
        <w:rPr>
          <w:rFonts w:ascii="Times New Roman" w:hAnsi="Times New Roman" w:cs="Times New Roman"/>
          <w:b/>
          <w:bCs/>
          <w:spacing w:val="-2"/>
          <w:sz w:val="24"/>
          <w:szCs w:val="24"/>
        </w:rPr>
        <w:t xml:space="preserve"> </w:t>
      </w:r>
      <w:r w:rsidRPr="00B72438">
        <w:rPr>
          <w:rFonts w:ascii="Times New Roman" w:hAnsi="Times New Roman" w:cs="Times New Roman"/>
          <w:b/>
          <w:bCs/>
          <w:sz w:val="24"/>
          <w:szCs w:val="24"/>
        </w:rPr>
        <w:t>matter</w:t>
      </w:r>
    </w:p>
    <w:tbl>
      <w:tblPr>
        <w:tblW w:w="5000" w:type="pct"/>
        <w:tblLook w:val="04A0" w:firstRow="1" w:lastRow="0" w:firstColumn="1" w:lastColumn="0" w:noHBand="0" w:noVBand="1"/>
      </w:tblPr>
      <w:tblGrid>
        <w:gridCol w:w="4373"/>
        <w:gridCol w:w="3270"/>
        <w:gridCol w:w="2920"/>
      </w:tblGrid>
      <w:tr w:rsidR="00811D33" w:rsidRPr="00202295" w14:paraId="1AB86554" w14:textId="77777777" w:rsidTr="00811D33">
        <w:trPr>
          <w:trHeight w:val="501"/>
        </w:trPr>
        <w:tc>
          <w:tcPr>
            <w:tcW w:w="2070" w:type="pct"/>
            <w:tcBorders>
              <w:top w:val="single" w:sz="8" w:space="0" w:color="auto"/>
              <w:left w:val="single" w:sz="8" w:space="0" w:color="auto"/>
              <w:bottom w:val="single" w:sz="8" w:space="0" w:color="000000"/>
              <w:right w:val="single" w:sz="8" w:space="0" w:color="000000"/>
            </w:tcBorders>
            <w:shd w:val="clear" w:color="auto" w:fill="auto"/>
            <w:vAlign w:val="center"/>
            <w:hideMark/>
          </w:tcPr>
          <w:p w14:paraId="29CC28F1" w14:textId="77777777" w:rsidR="00811D33" w:rsidRPr="00202295" w:rsidRDefault="00811D33" w:rsidP="00202295">
            <w:pPr>
              <w:spacing w:after="0" w:line="360" w:lineRule="auto"/>
              <w:jc w:val="both"/>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Particular</w:t>
            </w:r>
          </w:p>
        </w:tc>
        <w:tc>
          <w:tcPr>
            <w:tcW w:w="1548" w:type="pct"/>
            <w:tcBorders>
              <w:top w:val="single" w:sz="8" w:space="0" w:color="auto"/>
              <w:left w:val="nil"/>
              <w:bottom w:val="single" w:sz="8" w:space="0" w:color="000000"/>
              <w:right w:val="single" w:sz="8" w:space="0" w:color="000000"/>
            </w:tcBorders>
            <w:shd w:val="clear" w:color="auto" w:fill="auto"/>
            <w:vAlign w:val="center"/>
            <w:hideMark/>
          </w:tcPr>
          <w:p w14:paraId="184B6099" w14:textId="77777777" w:rsidR="00811D33" w:rsidRPr="00202295" w:rsidRDefault="00811D33" w:rsidP="00B61094">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Respondents</w:t>
            </w:r>
          </w:p>
        </w:tc>
        <w:tc>
          <w:tcPr>
            <w:tcW w:w="1382" w:type="pct"/>
            <w:tcBorders>
              <w:top w:val="single" w:sz="8" w:space="0" w:color="auto"/>
              <w:left w:val="nil"/>
              <w:bottom w:val="single" w:sz="8" w:space="0" w:color="000000"/>
              <w:right w:val="single" w:sz="8" w:space="0" w:color="auto"/>
            </w:tcBorders>
            <w:shd w:val="clear" w:color="auto" w:fill="auto"/>
            <w:vAlign w:val="center"/>
            <w:hideMark/>
          </w:tcPr>
          <w:p w14:paraId="1EC58628" w14:textId="29D6A1F9" w:rsidR="00811D33" w:rsidRPr="00202295" w:rsidRDefault="00811D33" w:rsidP="00B61094">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Percentage</w:t>
            </w:r>
          </w:p>
        </w:tc>
      </w:tr>
      <w:tr w:rsidR="00811D33" w:rsidRPr="00202295" w14:paraId="27573988" w14:textId="77777777" w:rsidTr="00811D33">
        <w:trPr>
          <w:trHeight w:val="501"/>
        </w:trPr>
        <w:tc>
          <w:tcPr>
            <w:tcW w:w="2070" w:type="pct"/>
            <w:tcBorders>
              <w:top w:val="nil"/>
              <w:left w:val="single" w:sz="8" w:space="0" w:color="auto"/>
              <w:bottom w:val="single" w:sz="8" w:space="0" w:color="000000"/>
              <w:right w:val="single" w:sz="8" w:space="0" w:color="000000"/>
            </w:tcBorders>
            <w:shd w:val="clear" w:color="auto" w:fill="auto"/>
            <w:vAlign w:val="center"/>
            <w:hideMark/>
          </w:tcPr>
          <w:p w14:paraId="2F141538" w14:textId="36705E28" w:rsidR="00811D33" w:rsidRPr="00202295" w:rsidRDefault="00811D33"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Always</w:t>
            </w:r>
            <w:r w:rsidR="001A3F8B">
              <w:rPr>
                <w:rFonts w:ascii="Times New Roman" w:eastAsia="Times New Roman" w:hAnsi="Times New Roman" w:cs="Times New Roman"/>
                <w:color w:val="000000"/>
                <w:sz w:val="24"/>
                <w:szCs w:val="24"/>
                <w:lang w:eastAsia="en-IN"/>
              </w:rPr>
              <w:t xml:space="preserve"> Updated</w:t>
            </w:r>
          </w:p>
        </w:tc>
        <w:tc>
          <w:tcPr>
            <w:tcW w:w="1548" w:type="pct"/>
            <w:tcBorders>
              <w:top w:val="nil"/>
              <w:left w:val="nil"/>
              <w:bottom w:val="single" w:sz="8" w:space="0" w:color="000000"/>
              <w:right w:val="single" w:sz="8" w:space="0" w:color="000000"/>
            </w:tcBorders>
            <w:shd w:val="clear" w:color="auto" w:fill="auto"/>
            <w:vAlign w:val="center"/>
            <w:hideMark/>
          </w:tcPr>
          <w:p w14:paraId="307EC6AF" w14:textId="77777777" w:rsidR="00811D33" w:rsidRPr="00202295" w:rsidRDefault="00811D33" w:rsidP="00B61094">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18</w:t>
            </w:r>
          </w:p>
        </w:tc>
        <w:tc>
          <w:tcPr>
            <w:tcW w:w="1382" w:type="pct"/>
            <w:tcBorders>
              <w:top w:val="nil"/>
              <w:left w:val="nil"/>
              <w:bottom w:val="single" w:sz="8" w:space="0" w:color="000000"/>
              <w:right w:val="single" w:sz="8" w:space="0" w:color="auto"/>
            </w:tcBorders>
            <w:shd w:val="clear" w:color="auto" w:fill="auto"/>
            <w:vAlign w:val="center"/>
            <w:hideMark/>
          </w:tcPr>
          <w:p w14:paraId="0A98EA0A" w14:textId="77777777" w:rsidR="00811D33" w:rsidRPr="00202295" w:rsidRDefault="00811D33" w:rsidP="00B61094">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8.57</w:t>
            </w:r>
          </w:p>
        </w:tc>
      </w:tr>
      <w:tr w:rsidR="00811D33" w:rsidRPr="00202295" w14:paraId="2D769154" w14:textId="77777777" w:rsidTr="00811D33">
        <w:trPr>
          <w:trHeight w:val="501"/>
        </w:trPr>
        <w:tc>
          <w:tcPr>
            <w:tcW w:w="2070" w:type="pct"/>
            <w:tcBorders>
              <w:top w:val="nil"/>
              <w:left w:val="single" w:sz="8" w:space="0" w:color="auto"/>
              <w:bottom w:val="single" w:sz="8" w:space="0" w:color="000000"/>
              <w:right w:val="single" w:sz="8" w:space="0" w:color="000000"/>
            </w:tcBorders>
            <w:shd w:val="clear" w:color="auto" w:fill="auto"/>
            <w:vAlign w:val="center"/>
            <w:hideMark/>
          </w:tcPr>
          <w:p w14:paraId="5846DD36" w14:textId="1D930B03" w:rsidR="00811D33" w:rsidRPr="00202295" w:rsidRDefault="001A3F8B" w:rsidP="00202295">
            <w:pPr>
              <w:spacing w:after="0" w:line="360" w:lineRule="auto"/>
              <w:jc w:val="both"/>
              <w:rPr>
                <w:rFonts w:ascii="Times New Roman" w:eastAsia="Times New Roman" w:hAnsi="Times New Roman" w:cs="Times New Roman"/>
                <w:color w:val="000000"/>
                <w:sz w:val="24"/>
                <w:szCs w:val="24"/>
                <w:lang w:val="en-IN" w:eastAsia="en-IN"/>
              </w:rPr>
            </w:pPr>
            <w:r>
              <w:rPr>
                <w:rFonts w:ascii="Times New Roman" w:eastAsia="Times New Roman" w:hAnsi="Times New Roman" w:cs="Times New Roman"/>
                <w:color w:val="000000"/>
                <w:sz w:val="24"/>
                <w:szCs w:val="24"/>
                <w:lang w:eastAsia="en-IN"/>
              </w:rPr>
              <w:t xml:space="preserve">Updated </w:t>
            </w:r>
            <w:r w:rsidR="00811D33" w:rsidRPr="00202295">
              <w:rPr>
                <w:rFonts w:ascii="Times New Roman" w:eastAsia="Times New Roman" w:hAnsi="Times New Roman" w:cs="Times New Roman"/>
                <w:color w:val="000000"/>
                <w:sz w:val="24"/>
                <w:szCs w:val="24"/>
                <w:lang w:eastAsia="en-IN"/>
              </w:rPr>
              <w:t>At regular intervals</w:t>
            </w:r>
          </w:p>
        </w:tc>
        <w:tc>
          <w:tcPr>
            <w:tcW w:w="1548" w:type="pct"/>
            <w:tcBorders>
              <w:top w:val="nil"/>
              <w:left w:val="nil"/>
              <w:bottom w:val="single" w:sz="8" w:space="0" w:color="000000"/>
              <w:right w:val="single" w:sz="8" w:space="0" w:color="000000"/>
            </w:tcBorders>
            <w:shd w:val="clear" w:color="auto" w:fill="auto"/>
            <w:vAlign w:val="center"/>
            <w:hideMark/>
          </w:tcPr>
          <w:p w14:paraId="31A15369" w14:textId="77777777" w:rsidR="00811D33" w:rsidRPr="00202295" w:rsidRDefault="00811D33" w:rsidP="00B61094">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103</w:t>
            </w:r>
          </w:p>
        </w:tc>
        <w:tc>
          <w:tcPr>
            <w:tcW w:w="1382" w:type="pct"/>
            <w:tcBorders>
              <w:top w:val="nil"/>
              <w:left w:val="nil"/>
              <w:bottom w:val="single" w:sz="8" w:space="0" w:color="000000"/>
              <w:right w:val="single" w:sz="8" w:space="0" w:color="auto"/>
            </w:tcBorders>
            <w:shd w:val="clear" w:color="auto" w:fill="auto"/>
            <w:vAlign w:val="center"/>
            <w:hideMark/>
          </w:tcPr>
          <w:p w14:paraId="1509A11D" w14:textId="77777777" w:rsidR="00811D33" w:rsidRPr="00202295" w:rsidRDefault="00811D33" w:rsidP="00B61094">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49.05</w:t>
            </w:r>
          </w:p>
        </w:tc>
      </w:tr>
      <w:tr w:rsidR="00811D33" w:rsidRPr="00202295" w14:paraId="38D7C11B" w14:textId="77777777" w:rsidTr="00811D33">
        <w:trPr>
          <w:trHeight w:val="501"/>
        </w:trPr>
        <w:tc>
          <w:tcPr>
            <w:tcW w:w="2070" w:type="pct"/>
            <w:tcBorders>
              <w:top w:val="nil"/>
              <w:left w:val="single" w:sz="8" w:space="0" w:color="auto"/>
              <w:bottom w:val="nil"/>
              <w:right w:val="single" w:sz="8" w:space="0" w:color="000000"/>
            </w:tcBorders>
            <w:shd w:val="clear" w:color="auto" w:fill="auto"/>
            <w:vAlign w:val="center"/>
            <w:hideMark/>
          </w:tcPr>
          <w:p w14:paraId="38B21B68" w14:textId="6BD32086" w:rsidR="00811D33" w:rsidRPr="00202295" w:rsidRDefault="00811D33"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Sometimes</w:t>
            </w:r>
            <w:r w:rsidR="001A3F8B">
              <w:rPr>
                <w:rFonts w:ascii="Times New Roman" w:eastAsia="Times New Roman" w:hAnsi="Times New Roman" w:cs="Times New Roman"/>
                <w:color w:val="000000"/>
                <w:sz w:val="24"/>
                <w:szCs w:val="24"/>
                <w:lang w:eastAsia="en-IN"/>
              </w:rPr>
              <w:t xml:space="preserve"> Updated</w:t>
            </w:r>
          </w:p>
        </w:tc>
        <w:tc>
          <w:tcPr>
            <w:tcW w:w="1548" w:type="pct"/>
            <w:tcBorders>
              <w:top w:val="nil"/>
              <w:left w:val="nil"/>
              <w:bottom w:val="nil"/>
              <w:right w:val="single" w:sz="8" w:space="0" w:color="000000"/>
            </w:tcBorders>
            <w:shd w:val="clear" w:color="auto" w:fill="auto"/>
            <w:vAlign w:val="center"/>
            <w:hideMark/>
          </w:tcPr>
          <w:p w14:paraId="23D24118" w14:textId="77777777" w:rsidR="00811D33" w:rsidRPr="00202295" w:rsidRDefault="00811D33" w:rsidP="00B61094">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65</w:t>
            </w:r>
          </w:p>
        </w:tc>
        <w:tc>
          <w:tcPr>
            <w:tcW w:w="1382" w:type="pct"/>
            <w:tcBorders>
              <w:top w:val="nil"/>
              <w:left w:val="nil"/>
              <w:bottom w:val="nil"/>
              <w:right w:val="single" w:sz="8" w:space="0" w:color="auto"/>
            </w:tcBorders>
            <w:shd w:val="clear" w:color="auto" w:fill="auto"/>
            <w:vAlign w:val="center"/>
            <w:hideMark/>
          </w:tcPr>
          <w:p w14:paraId="5418072A" w14:textId="77777777" w:rsidR="00811D33" w:rsidRPr="00202295" w:rsidRDefault="00811D33" w:rsidP="00B61094">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30.95</w:t>
            </w:r>
          </w:p>
        </w:tc>
      </w:tr>
      <w:tr w:rsidR="00811D33" w:rsidRPr="00202295" w14:paraId="18841ADF" w14:textId="77777777" w:rsidTr="00811D33">
        <w:trPr>
          <w:trHeight w:val="501"/>
        </w:trPr>
        <w:tc>
          <w:tcPr>
            <w:tcW w:w="2070" w:type="pct"/>
            <w:tcBorders>
              <w:top w:val="single" w:sz="8" w:space="0" w:color="auto"/>
              <w:left w:val="single" w:sz="8" w:space="0" w:color="auto"/>
              <w:bottom w:val="single" w:sz="8" w:space="0" w:color="auto"/>
              <w:right w:val="single" w:sz="8" w:space="0" w:color="000000"/>
            </w:tcBorders>
            <w:shd w:val="clear" w:color="auto" w:fill="auto"/>
            <w:vAlign w:val="center"/>
            <w:hideMark/>
          </w:tcPr>
          <w:p w14:paraId="48180366" w14:textId="4C28A0DE" w:rsidR="00811D33" w:rsidRPr="00202295" w:rsidRDefault="00811D33"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Never</w:t>
            </w:r>
            <w:r w:rsidR="001A3F8B">
              <w:rPr>
                <w:rFonts w:ascii="Times New Roman" w:eastAsia="Times New Roman" w:hAnsi="Times New Roman" w:cs="Times New Roman"/>
                <w:color w:val="000000"/>
                <w:sz w:val="24"/>
                <w:szCs w:val="24"/>
                <w:lang w:eastAsia="en-IN"/>
              </w:rPr>
              <w:t xml:space="preserve"> Updated</w:t>
            </w:r>
          </w:p>
        </w:tc>
        <w:tc>
          <w:tcPr>
            <w:tcW w:w="1548" w:type="pct"/>
            <w:tcBorders>
              <w:top w:val="single" w:sz="8" w:space="0" w:color="auto"/>
              <w:left w:val="nil"/>
              <w:bottom w:val="single" w:sz="8" w:space="0" w:color="auto"/>
              <w:right w:val="single" w:sz="8" w:space="0" w:color="000000"/>
            </w:tcBorders>
            <w:shd w:val="clear" w:color="auto" w:fill="auto"/>
            <w:vAlign w:val="center"/>
            <w:hideMark/>
          </w:tcPr>
          <w:p w14:paraId="5C472AAF" w14:textId="77777777" w:rsidR="00811D33" w:rsidRPr="00202295" w:rsidRDefault="00811D33" w:rsidP="00B61094">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24</w:t>
            </w:r>
          </w:p>
        </w:tc>
        <w:tc>
          <w:tcPr>
            <w:tcW w:w="1382" w:type="pct"/>
            <w:tcBorders>
              <w:top w:val="single" w:sz="8" w:space="0" w:color="auto"/>
              <w:left w:val="nil"/>
              <w:bottom w:val="single" w:sz="8" w:space="0" w:color="auto"/>
              <w:right w:val="single" w:sz="8" w:space="0" w:color="auto"/>
            </w:tcBorders>
            <w:shd w:val="clear" w:color="auto" w:fill="auto"/>
            <w:vAlign w:val="center"/>
            <w:hideMark/>
          </w:tcPr>
          <w:p w14:paraId="313D521E" w14:textId="77777777" w:rsidR="00811D33" w:rsidRPr="00202295" w:rsidRDefault="00811D33" w:rsidP="00B61094">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11.43</w:t>
            </w:r>
          </w:p>
        </w:tc>
      </w:tr>
      <w:tr w:rsidR="00811D33" w:rsidRPr="00202295" w14:paraId="04566042" w14:textId="77777777" w:rsidTr="00811D33">
        <w:trPr>
          <w:trHeight w:val="501"/>
        </w:trPr>
        <w:tc>
          <w:tcPr>
            <w:tcW w:w="2070" w:type="pct"/>
            <w:tcBorders>
              <w:top w:val="nil"/>
              <w:left w:val="single" w:sz="8" w:space="0" w:color="auto"/>
              <w:bottom w:val="single" w:sz="8" w:space="0" w:color="auto"/>
              <w:right w:val="single" w:sz="8" w:space="0" w:color="auto"/>
            </w:tcBorders>
            <w:shd w:val="clear" w:color="auto" w:fill="auto"/>
            <w:vAlign w:val="center"/>
            <w:hideMark/>
          </w:tcPr>
          <w:p w14:paraId="1F07ABEA" w14:textId="77777777" w:rsidR="00811D33" w:rsidRPr="00202295" w:rsidRDefault="00811D33" w:rsidP="00202295">
            <w:pPr>
              <w:spacing w:after="0" w:line="360" w:lineRule="auto"/>
              <w:jc w:val="both"/>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Total</w:t>
            </w:r>
          </w:p>
        </w:tc>
        <w:tc>
          <w:tcPr>
            <w:tcW w:w="1548" w:type="pct"/>
            <w:tcBorders>
              <w:top w:val="nil"/>
              <w:left w:val="nil"/>
              <w:bottom w:val="single" w:sz="8" w:space="0" w:color="auto"/>
              <w:right w:val="single" w:sz="8" w:space="0" w:color="auto"/>
            </w:tcBorders>
            <w:shd w:val="clear" w:color="auto" w:fill="auto"/>
            <w:noWrap/>
            <w:vAlign w:val="center"/>
            <w:hideMark/>
          </w:tcPr>
          <w:p w14:paraId="045AEDC1" w14:textId="77777777" w:rsidR="00811D33" w:rsidRPr="00202295" w:rsidRDefault="00811D33" w:rsidP="00B61094">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210</w:t>
            </w:r>
          </w:p>
        </w:tc>
        <w:tc>
          <w:tcPr>
            <w:tcW w:w="1382" w:type="pct"/>
            <w:tcBorders>
              <w:top w:val="nil"/>
              <w:left w:val="nil"/>
              <w:bottom w:val="single" w:sz="8" w:space="0" w:color="auto"/>
              <w:right w:val="single" w:sz="8" w:space="0" w:color="auto"/>
            </w:tcBorders>
            <w:shd w:val="clear" w:color="auto" w:fill="auto"/>
            <w:noWrap/>
            <w:vAlign w:val="center"/>
            <w:hideMark/>
          </w:tcPr>
          <w:p w14:paraId="2F5FAC01" w14:textId="3974B2A1" w:rsidR="00811D33" w:rsidRPr="00202295" w:rsidRDefault="00811D33" w:rsidP="00B61094">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100</w:t>
            </w:r>
          </w:p>
        </w:tc>
      </w:tr>
    </w:tbl>
    <w:p w14:paraId="039D1566" w14:textId="77777777" w:rsidR="00EE3490" w:rsidRPr="00EE3490" w:rsidRDefault="00EE3490" w:rsidP="00EE3490">
      <w:pPr>
        <w:pStyle w:val="BodyText"/>
        <w:spacing w:line="360" w:lineRule="auto"/>
        <w:ind w:right="-23"/>
        <w:jc w:val="both"/>
        <w:rPr>
          <w:i/>
          <w:iCs/>
        </w:rPr>
      </w:pPr>
      <w:r w:rsidRPr="00EE3490">
        <w:rPr>
          <w:i/>
          <w:iCs/>
        </w:rPr>
        <w:t>Source: Primary Data</w:t>
      </w:r>
    </w:p>
    <w:p w14:paraId="4BDA7A26" w14:textId="561605D6" w:rsidR="00811D33" w:rsidRPr="00202295" w:rsidRDefault="00572F55" w:rsidP="00202295">
      <w:pPr>
        <w:pStyle w:val="BodyText"/>
        <w:spacing w:line="360" w:lineRule="auto"/>
        <w:ind w:right="-23"/>
        <w:jc w:val="both"/>
      </w:pPr>
      <w:r w:rsidRPr="00202295">
        <w:t xml:space="preserve">From the analysis of the above table (Table – 2) it is found that only 18 respondents out of 210 respondents </w:t>
      </w:r>
      <w:r w:rsidR="00E22610" w:rsidRPr="00202295">
        <w:t>i.e.</w:t>
      </w:r>
      <w:r w:rsidRPr="00202295">
        <w:t xml:space="preserve"> only 8.57% of the total respondents are always updated regarding tax related matters, 103 respondents </w:t>
      </w:r>
      <w:r w:rsidR="00E22610" w:rsidRPr="00202295">
        <w:t>i.e.</w:t>
      </w:r>
      <w:r w:rsidRPr="00202295">
        <w:t xml:space="preserve"> 49.05% respondents </w:t>
      </w:r>
      <w:r w:rsidR="00E22610" w:rsidRPr="00202295">
        <w:t>keep updating themselves</w:t>
      </w:r>
      <w:r w:rsidR="008463B1" w:rsidRPr="00202295">
        <w:t xml:space="preserve"> on tax related matters</w:t>
      </w:r>
      <w:r w:rsidRPr="00202295">
        <w:t xml:space="preserve"> at regular interval, whereas 65 respondents </w:t>
      </w:r>
      <w:r w:rsidR="00E22610" w:rsidRPr="00202295">
        <w:t>i.e.</w:t>
      </w:r>
      <w:r w:rsidRPr="00202295">
        <w:t xml:space="preserve"> 30.95% respondents are sometimes updated</w:t>
      </w:r>
      <w:r w:rsidR="008463B1" w:rsidRPr="00202295">
        <w:t xml:space="preserve"> and 24 respondents </w:t>
      </w:r>
      <w:r w:rsidR="00E22610" w:rsidRPr="00202295">
        <w:t>i.e.</w:t>
      </w:r>
      <w:r w:rsidR="008463B1" w:rsidRPr="00202295">
        <w:t xml:space="preserve"> 11.43% of the respondents are never updated regarding tax related matters.</w:t>
      </w:r>
    </w:p>
    <w:p w14:paraId="4F7B1EA0" w14:textId="77777777" w:rsidR="006F4E99" w:rsidRPr="00202295" w:rsidRDefault="006F4E99" w:rsidP="00202295">
      <w:pPr>
        <w:pStyle w:val="BodyText"/>
        <w:spacing w:line="360" w:lineRule="auto"/>
        <w:ind w:right="-23"/>
        <w:jc w:val="both"/>
      </w:pPr>
    </w:p>
    <w:p w14:paraId="1720CF18" w14:textId="59B87A43" w:rsidR="00B72438" w:rsidRPr="00B72438" w:rsidRDefault="00B72438" w:rsidP="00B72438">
      <w:pPr>
        <w:pStyle w:val="NoSpacing"/>
        <w:jc w:val="center"/>
        <w:rPr>
          <w:rFonts w:ascii="Times New Roman" w:hAnsi="Times New Roman" w:cs="Times New Roman"/>
          <w:b/>
          <w:bCs/>
          <w:sz w:val="24"/>
          <w:szCs w:val="24"/>
        </w:rPr>
      </w:pPr>
      <w:r w:rsidRPr="00B72438">
        <w:rPr>
          <w:rFonts w:ascii="Times New Roman" w:hAnsi="Times New Roman" w:cs="Times New Roman"/>
          <w:b/>
          <w:bCs/>
          <w:sz w:val="24"/>
          <w:szCs w:val="24"/>
        </w:rPr>
        <w:t>Table</w:t>
      </w:r>
      <w:r>
        <w:rPr>
          <w:rFonts w:ascii="Times New Roman" w:hAnsi="Times New Roman" w:cs="Times New Roman"/>
          <w:b/>
          <w:bCs/>
          <w:sz w:val="24"/>
          <w:szCs w:val="24"/>
        </w:rPr>
        <w:t xml:space="preserve"> – 3 </w:t>
      </w:r>
    </w:p>
    <w:p w14:paraId="3A64D63B" w14:textId="7F635716" w:rsidR="00B83AE8" w:rsidRPr="00B72438" w:rsidRDefault="00B72438" w:rsidP="00B72438">
      <w:pPr>
        <w:pStyle w:val="NoSpacing"/>
        <w:jc w:val="center"/>
        <w:rPr>
          <w:rFonts w:ascii="Times New Roman" w:hAnsi="Times New Roman" w:cs="Times New Roman"/>
          <w:b/>
          <w:bCs/>
          <w:sz w:val="24"/>
          <w:szCs w:val="24"/>
        </w:rPr>
      </w:pPr>
      <w:r w:rsidRPr="00B72438">
        <w:rPr>
          <w:rFonts w:ascii="Times New Roman" w:hAnsi="Times New Roman" w:cs="Times New Roman"/>
          <w:b/>
          <w:bCs/>
          <w:sz w:val="24"/>
          <w:szCs w:val="24"/>
        </w:rPr>
        <w:t>Assistance in Tax Planning matters</w:t>
      </w:r>
    </w:p>
    <w:tbl>
      <w:tblPr>
        <w:tblW w:w="5000" w:type="pct"/>
        <w:tblLook w:val="04A0" w:firstRow="1" w:lastRow="0" w:firstColumn="1" w:lastColumn="0" w:noHBand="0" w:noVBand="1"/>
      </w:tblPr>
      <w:tblGrid>
        <w:gridCol w:w="4597"/>
        <w:gridCol w:w="3270"/>
        <w:gridCol w:w="2696"/>
      </w:tblGrid>
      <w:tr w:rsidR="00E22610" w:rsidRPr="00202295" w14:paraId="115C6956" w14:textId="77777777" w:rsidTr="00E22610">
        <w:trPr>
          <w:trHeight w:val="501"/>
        </w:trPr>
        <w:tc>
          <w:tcPr>
            <w:tcW w:w="2176"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1741A23" w14:textId="77777777" w:rsidR="00E22610" w:rsidRPr="00202295" w:rsidRDefault="00E22610" w:rsidP="00202295">
            <w:pPr>
              <w:spacing w:after="0" w:line="360" w:lineRule="auto"/>
              <w:jc w:val="both"/>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Particulars</w:t>
            </w:r>
          </w:p>
        </w:tc>
        <w:tc>
          <w:tcPr>
            <w:tcW w:w="1548" w:type="pct"/>
            <w:tcBorders>
              <w:top w:val="single" w:sz="8" w:space="0" w:color="000000"/>
              <w:left w:val="nil"/>
              <w:bottom w:val="single" w:sz="8" w:space="0" w:color="000000"/>
              <w:right w:val="single" w:sz="8" w:space="0" w:color="000000"/>
            </w:tcBorders>
            <w:shd w:val="clear" w:color="auto" w:fill="auto"/>
            <w:vAlign w:val="center"/>
            <w:hideMark/>
          </w:tcPr>
          <w:p w14:paraId="7E1B85FB" w14:textId="77777777" w:rsidR="00E22610" w:rsidRPr="00202295" w:rsidRDefault="00E22610" w:rsidP="00AA4AF6">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Respondents</w:t>
            </w:r>
          </w:p>
        </w:tc>
        <w:tc>
          <w:tcPr>
            <w:tcW w:w="1276" w:type="pct"/>
            <w:tcBorders>
              <w:top w:val="single" w:sz="8" w:space="0" w:color="000000"/>
              <w:left w:val="nil"/>
              <w:bottom w:val="single" w:sz="8" w:space="0" w:color="000000"/>
              <w:right w:val="single" w:sz="8" w:space="0" w:color="000000"/>
            </w:tcBorders>
            <w:shd w:val="clear" w:color="auto" w:fill="auto"/>
            <w:vAlign w:val="center"/>
            <w:hideMark/>
          </w:tcPr>
          <w:p w14:paraId="00EFFA27" w14:textId="309E8640" w:rsidR="00E22610" w:rsidRPr="00202295" w:rsidRDefault="00E22610" w:rsidP="00AA4AF6">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Percentage</w:t>
            </w:r>
          </w:p>
        </w:tc>
      </w:tr>
      <w:tr w:rsidR="00E22610" w:rsidRPr="00202295" w14:paraId="1EC5E13A" w14:textId="77777777" w:rsidTr="00E22610">
        <w:trPr>
          <w:trHeight w:val="501"/>
        </w:trPr>
        <w:tc>
          <w:tcPr>
            <w:tcW w:w="2176" w:type="pct"/>
            <w:tcBorders>
              <w:top w:val="nil"/>
              <w:left w:val="single" w:sz="8" w:space="0" w:color="000000"/>
              <w:bottom w:val="single" w:sz="8" w:space="0" w:color="000000"/>
              <w:right w:val="single" w:sz="8" w:space="0" w:color="000000"/>
            </w:tcBorders>
            <w:shd w:val="clear" w:color="auto" w:fill="auto"/>
            <w:vAlign w:val="center"/>
            <w:hideMark/>
          </w:tcPr>
          <w:p w14:paraId="2141C071" w14:textId="5F7D1D41" w:rsidR="00E22610" w:rsidRPr="00202295" w:rsidRDefault="00E22610"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Self-Assistance &amp; social media</w:t>
            </w:r>
          </w:p>
        </w:tc>
        <w:tc>
          <w:tcPr>
            <w:tcW w:w="1548" w:type="pct"/>
            <w:tcBorders>
              <w:top w:val="nil"/>
              <w:left w:val="nil"/>
              <w:bottom w:val="single" w:sz="8" w:space="0" w:color="000000"/>
              <w:right w:val="single" w:sz="8" w:space="0" w:color="000000"/>
            </w:tcBorders>
            <w:shd w:val="clear" w:color="auto" w:fill="auto"/>
            <w:vAlign w:val="center"/>
            <w:hideMark/>
          </w:tcPr>
          <w:p w14:paraId="728076DE" w14:textId="77777777" w:rsidR="00E22610" w:rsidRPr="00202295" w:rsidRDefault="00E22610"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106</w:t>
            </w:r>
          </w:p>
        </w:tc>
        <w:tc>
          <w:tcPr>
            <w:tcW w:w="1276" w:type="pct"/>
            <w:tcBorders>
              <w:top w:val="nil"/>
              <w:left w:val="nil"/>
              <w:bottom w:val="single" w:sz="8" w:space="0" w:color="000000"/>
              <w:right w:val="single" w:sz="8" w:space="0" w:color="000000"/>
            </w:tcBorders>
            <w:shd w:val="clear" w:color="auto" w:fill="auto"/>
            <w:vAlign w:val="center"/>
            <w:hideMark/>
          </w:tcPr>
          <w:p w14:paraId="455D139A" w14:textId="77777777" w:rsidR="00E22610" w:rsidRPr="00202295" w:rsidRDefault="00E22610"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50.48</w:t>
            </w:r>
          </w:p>
        </w:tc>
      </w:tr>
      <w:tr w:rsidR="00E22610" w:rsidRPr="00202295" w14:paraId="7A5F8D0C" w14:textId="77777777" w:rsidTr="00E22610">
        <w:trPr>
          <w:trHeight w:val="501"/>
        </w:trPr>
        <w:tc>
          <w:tcPr>
            <w:tcW w:w="2176" w:type="pct"/>
            <w:tcBorders>
              <w:top w:val="nil"/>
              <w:left w:val="single" w:sz="8" w:space="0" w:color="000000"/>
              <w:bottom w:val="single" w:sz="8" w:space="0" w:color="000000"/>
              <w:right w:val="single" w:sz="8" w:space="0" w:color="000000"/>
            </w:tcBorders>
            <w:shd w:val="clear" w:color="auto" w:fill="auto"/>
            <w:vAlign w:val="center"/>
            <w:hideMark/>
          </w:tcPr>
          <w:p w14:paraId="285E1F3A" w14:textId="2F7C3C95" w:rsidR="00E22610" w:rsidRPr="00202295" w:rsidRDefault="00E22610"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 xml:space="preserve">Family </w:t>
            </w:r>
          </w:p>
        </w:tc>
        <w:tc>
          <w:tcPr>
            <w:tcW w:w="1548" w:type="pct"/>
            <w:tcBorders>
              <w:top w:val="nil"/>
              <w:left w:val="nil"/>
              <w:bottom w:val="single" w:sz="8" w:space="0" w:color="000000"/>
              <w:right w:val="single" w:sz="8" w:space="0" w:color="000000"/>
            </w:tcBorders>
            <w:shd w:val="clear" w:color="auto" w:fill="auto"/>
            <w:vAlign w:val="center"/>
            <w:hideMark/>
          </w:tcPr>
          <w:p w14:paraId="3DE0AD8A" w14:textId="77777777" w:rsidR="00E22610" w:rsidRPr="00202295" w:rsidRDefault="00E22610"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44</w:t>
            </w:r>
          </w:p>
        </w:tc>
        <w:tc>
          <w:tcPr>
            <w:tcW w:w="1276" w:type="pct"/>
            <w:tcBorders>
              <w:top w:val="nil"/>
              <w:left w:val="nil"/>
              <w:bottom w:val="single" w:sz="8" w:space="0" w:color="000000"/>
              <w:right w:val="single" w:sz="8" w:space="0" w:color="000000"/>
            </w:tcBorders>
            <w:shd w:val="clear" w:color="auto" w:fill="auto"/>
            <w:vAlign w:val="center"/>
            <w:hideMark/>
          </w:tcPr>
          <w:p w14:paraId="6F6E6D2F" w14:textId="77777777" w:rsidR="00E22610" w:rsidRPr="00202295" w:rsidRDefault="00E22610"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20.95</w:t>
            </w:r>
          </w:p>
        </w:tc>
      </w:tr>
      <w:tr w:rsidR="00E22610" w:rsidRPr="00202295" w14:paraId="42AFEB5E" w14:textId="77777777" w:rsidTr="00E22610">
        <w:trPr>
          <w:trHeight w:val="501"/>
        </w:trPr>
        <w:tc>
          <w:tcPr>
            <w:tcW w:w="2176" w:type="pct"/>
            <w:tcBorders>
              <w:top w:val="nil"/>
              <w:left w:val="single" w:sz="8" w:space="0" w:color="000000"/>
              <w:bottom w:val="single" w:sz="8" w:space="0" w:color="000000"/>
              <w:right w:val="single" w:sz="8" w:space="0" w:color="000000"/>
            </w:tcBorders>
            <w:shd w:val="clear" w:color="auto" w:fill="auto"/>
            <w:vAlign w:val="center"/>
            <w:hideMark/>
          </w:tcPr>
          <w:p w14:paraId="3EB2F1A2" w14:textId="5AA5533C" w:rsidR="00E22610" w:rsidRPr="00202295" w:rsidRDefault="00E22610"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Professional Consultants</w:t>
            </w:r>
          </w:p>
        </w:tc>
        <w:tc>
          <w:tcPr>
            <w:tcW w:w="1548" w:type="pct"/>
            <w:tcBorders>
              <w:top w:val="nil"/>
              <w:left w:val="nil"/>
              <w:bottom w:val="single" w:sz="8" w:space="0" w:color="000000"/>
              <w:right w:val="single" w:sz="8" w:space="0" w:color="000000"/>
            </w:tcBorders>
            <w:shd w:val="clear" w:color="auto" w:fill="auto"/>
            <w:vAlign w:val="center"/>
            <w:hideMark/>
          </w:tcPr>
          <w:p w14:paraId="71EC9975" w14:textId="77777777" w:rsidR="00E22610" w:rsidRPr="00202295" w:rsidRDefault="00E22610"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28</w:t>
            </w:r>
          </w:p>
        </w:tc>
        <w:tc>
          <w:tcPr>
            <w:tcW w:w="1276" w:type="pct"/>
            <w:tcBorders>
              <w:top w:val="nil"/>
              <w:left w:val="nil"/>
              <w:bottom w:val="single" w:sz="8" w:space="0" w:color="000000"/>
              <w:right w:val="single" w:sz="8" w:space="0" w:color="000000"/>
            </w:tcBorders>
            <w:shd w:val="clear" w:color="auto" w:fill="auto"/>
            <w:vAlign w:val="center"/>
            <w:hideMark/>
          </w:tcPr>
          <w:p w14:paraId="1CC813E5" w14:textId="77777777" w:rsidR="00E22610" w:rsidRPr="00202295" w:rsidRDefault="00E22610"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13.33</w:t>
            </w:r>
          </w:p>
        </w:tc>
      </w:tr>
      <w:tr w:rsidR="00E22610" w:rsidRPr="00202295" w14:paraId="122504B3" w14:textId="77777777" w:rsidTr="00E22610">
        <w:trPr>
          <w:trHeight w:val="501"/>
        </w:trPr>
        <w:tc>
          <w:tcPr>
            <w:tcW w:w="2176" w:type="pct"/>
            <w:tcBorders>
              <w:top w:val="nil"/>
              <w:left w:val="single" w:sz="8" w:space="0" w:color="000000"/>
              <w:bottom w:val="single" w:sz="8" w:space="0" w:color="000000"/>
              <w:right w:val="single" w:sz="8" w:space="0" w:color="000000"/>
            </w:tcBorders>
            <w:shd w:val="clear" w:color="auto" w:fill="auto"/>
            <w:vAlign w:val="center"/>
            <w:hideMark/>
          </w:tcPr>
          <w:p w14:paraId="71E5514F" w14:textId="6368F3D8" w:rsidR="00E22610" w:rsidRPr="00202295" w:rsidRDefault="00E22610"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Friends</w:t>
            </w:r>
          </w:p>
        </w:tc>
        <w:tc>
          <w:tcPr>
            <w:tcW w:w="1548" w:type="pct"/>
            <w:tcBorders>
              <w:top w:val="nil"/>
              <w:left w:val="nil"/>
              <w:bottom w:val="single" w:sz="8" w:space="0" w:color="000000"/>
              <w:right w:val="single" w:sz="8" w:space="0" w:color="000000"/>
            </w:tcBorders>
            <w:shd w:val="clear" w:color="auto" w:fill="auto"/>
            <w:vAlign w:val="center"/>
            <w:hideMark/>
          </w:tcPr>
          <w:p w14:paraId="056D2D94" w14:textId="77777777" w:rsidR="00E22610" w:rsidRPr="00202295" w:rsidRDefault="00E22610"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32</w:t>
            </w:r>
          </w:p>
        </w:tc>
        <w:tc>
          <w:tcPr>
            <w:tcW w:w="1276" w:type="pct"/>
            <w:tcBorders>
              <w:top w:val="nil"/>
              <w:left w:val="nil"/>
              <w:bottom w:val="single" w:sz="8" w:space="0" w:color="000000"/>
              <w:right w:val="single" w:sz="8" w:space="0" w:color="000000"/>
            </w:tcBorders>
            <w:shd w:val="clear" w:color="auto" w:fill="auto"/>
            <w:vAlign w:val="center"/>
            <w:hideMark/>
          </w:tcPr>
          <w:p w14:paraId="487A2D34" w14:textId="77777777" w:rsidR="00E22610" w:rsidRPr="00202295" w:rsidRDefault="00E22610"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15.24</w:t>
            </w:r>
          </w:p>
        </w:tc>
      </w:tr>
      <w:tr w:rsidR="00E22610" w:rsidRPr="00202295" w14:paraId="57EBEEAE" w14:textId="77777777" w:rsidTr="00E22610">
        <w:trPr>
          <w:trHeight w:val="501"/>
        </w:trPr>
        <w:tc>
          <w:tcPr>
            <w:tcW w:w="2176" w:type="pct"/>
            <w:tcBorders>
              <w:top w:val="nil"/>
              <w:left w:val="single" w:sz="8" w:space="0" w:color="000000"/>
              <w:bottom w:val="single" w:sz="8" w:space="0" w:color="000000"/>
              <w:right w:val="single" w:sz="8" w:space="0" w:color="000000"/>
            </w:tcBorders>
            <w:shd w:val="clear" w:color="auto" w:fill="auto"/>
            <w:vAlign w:val="center"/>
            <w:hideMark/>
          </w:tcPr>
          <w:p w14:paraId="31321494" w14:textId="77777777" w:rsidR="00E22610" w:rsidRPr="00202295" w:rsidRDefault="00E22610" w:rsidP="00202295">
            <w:pPr>
              <w:spacing w:after="0" w:line="360" w:lineRule="auto"/>
              <w:jc w:val="both"/>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Total</w:t>
            </w:r>
          </w:p>
        </w:tc>
        <w:tc>
          <w:tcPr>
            <w:tcW w:w="1548" w:type="pct"/>
            <w:tcBorders>
              <w:top w:val="nil"/>
              <w:left w:val="nil"/>
              <w:bottom w:val="single" w:sz="8" w:space="0" w:color="000000"/>
              <w:right w:val="single" w:sz="8" w:space="0" w:color="000000"/>
            </w:tcBorders>
            <w:shd w:val="clear" w:color="auto" w:fill="auto"/>
            <w:vAlign w:val="center"/>
            <w:hideMark/>
          </w:tcPr>
          <w:p w14:paraId="694C4B87" w14:textId="77777777" w:rsidR="00E22610" w:rsidRPr="00202295" w:rsidRDefault="00E22610" w:rsidP="00AA4AF6">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210</w:t>
            </w:r>
          </w:p>
        </w:tc>
        <w:tc>
          <w:tcPr>
            <w:tcW w:w="1276" w:type="pct"/>
            <w:tcBorders>
              <w:top w:val="nil"/>
              <w:left w:val="nil"/>
              <w:bottom w:val="single" w:sz="8" w:space="0" w:color="000000"/>
              <w:right w:val="single" w:sz="8" w:space="0" w:color="000000"/>
            </w:tcBorders>
            <w:shd w:val="clear" w:color="auto" w:fill="auto"/>
            <w:vAlign w:val="center"/>
            <w:hideMark/>
          </w:tcPr>
          <w:p w14:paraId="2EFA6B1C" w14:textId="346FA27B" w:rsidR="00E22610" w:rsidRPr="00202295" w:rsidRDefault="00E22610" w:rsidP="00AA4AF6">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100</w:t>
            </w:r>
          </w:p>
        </w:tc>
      </w:tr>
    </w:tbl>
    <w:p w14:paraId="3C4A8C86" w14:textId="77777777" w:rsidR="00EE3490" w:rsidRPr="00EE3490" w:rsidRDefault="00EE3490" w:rsidP="00EE3490">
      <w:pPr>
        <w:pStyle w:val="BodyText"/>
        <w:spacing w:line="360" w:lineRule="auto"/>
        <w:ind w:right="-23"/>
        <w:jc w:val="both"/>
        <w:rPr>
          <w:i/>
          <w:iCs/>
        </w:rPr>
      </w:pPr>
      <w:r w:rsidRPr="00EE3490">
        <w:rPr>
          <w:i/>
          <w:iCs/>
        </w:rPr>
        <w:t>Source: Primary Data</w:t>
      </w:r>
    </w:p>
    <w:p w14:paraId="30230AB4" w14:textId="178A75CB" w:rsidR="00BD7F9F" w:rsidRDefault="00E22610" w:rsidP="00202295">
      <w:pPr>
        <w:spacing w:after="0" w:line="360" w:lineRule="auto"/>
        <w:jc w:val="both"/>
        <w:rPr>
          <w:rFonts w:ascii="Times New Roman" w:eastAsia="Times New Roman" w:hAnsi="Times New Roman" w:cs="Times New Roman"/>
          <w:sz w:val="24"/>
          <w:szCs w:val="24"/>
          <w:lang w:val="en-IN" w:eastAsia="en-IN"/>
        </w:rPr>
      </w:pPr>
      <w:r w:rsidRPr="00202295">
        <w:rPr>
          <w:rFonts w:ascii="Times New Roman" w:eastAsia="Times New Roman" w:hAnsi="Times New Roman" w:cs="Times New Roman"/>
          <w:sz w:val="24"/>
          <w:szCs w:val="24"/>
          <w:lang w:val="en-IN" w:eastAsia="en-IN"/>
        </w:rPr>
        <w:t xml:space="preserve">From the analysis of the above table (Table – 3) it is found that </w:t>
      </w:r>
      <w:r w:rsidR="0011322E" w:rsidRPr="00202295">
        <w:rPr>
          <w:rFonts w:ascii="Times New Roman" w:eastAsia="Times New Roman" w:hAnsi="Times New Roman" w:cs="Times New Roman"/>
          <w:sz w:val="24"/>
          <w:szCs w:val="24"/>
          <w:lang w:val="en-IN" w:eastAsia="en-IN"/>
        </w:rPr>
        <w:t>more than 50% of the respondents i.e. 106 respondents out of 210 respondents does not take assistance from anybody. They preferred to use social media for awareness regarding tax related matters. 20.95% of the respondents took assistance from their families and 15.24% of the respondents took assistance from their friends. Only 13.33% of the respondents choose to take assistance from the professional consultants.</w:t>
      </w:r>
    </w:p>
    <w:p w14:paraId="125262C3" w14:textId="77777777" w:rsidR="001A3F8B" w:rsidRDefault="001A3F8B" w:rsidP="00EE3490">
      <w:pPr>
        <w:pStyle w:val="NoSpacing"/>
        <w:rPr>
          <w:rFonts w:ascii="Times New Roman" w:hAnsi="Times New Roman" w:cs="Times New Roman"/>
          <w:b/>
          <w:bCs/>
          <w:sz w:val="24"/>
          <w:szCs w:val="24"/>
        </w:rPr>
      </w:pPr>
    </w:p>
    <w:p w14:paraId="2ABFBF7A" w14:textId="77777777" w:rsidR="00EE3490" w:rsidRDefault="00EE3490" w:rsidP="00EE3490">
      <w:pPr>
        <w:pStyle w:val="NoSpacing"/>
        <w:rPr>
          <w:rFonts w:ascii="Times New Roman" w:hAnsi="Times New Roman" w:cs="Times New Roman"/>
          <w:b/>
          <w:bCs/>
          <w:sz w:val="24"/>
          <w:szCs w:val="24"/>
        </w:rPr>
      </w:pPr>
    </w:p>
    <w:p w14:paraId="511E7B25" w14:textId="3DAF8A1D" w:rsidR="00B72438" w:rsidRPr="00B72438" w:rsidRDefault="00B72438" w:rsidP="00B72438">
      <w:pPr>
        <w:pStyle w:val="NoSpacing"/>
        <w:jc w:val="center"/>
        <w:rPr>
          <w:rFonts w:ascii="Times New Roman" w:hAnsi="Times New Roman" w:cs="Times New Roman"/>
          <w:b/>
          <w:bCs/>
          <w:sz w:val="24"/>
          <w:szCs w:val="24"/>
        </w:rPr>
      </w:pPr>
      <w:r w:rsidRPr="00B72438">
        <w:rPr>
          <w:rFonts w:ascii="Times New Roman" w:hAnsi="Times New Roman" w:cs="Times New Roman"/>
          <w:b/>
          <w:bCs/>
          <w:sz w:val="24"/>
          <w:szCs w:val="24"/>
        </w:rPr>
        <w:t>Table</w:t>
      </w:r>
      <w:r>
        <w:rPr>
          <w:rFonts w:ascii="Times New Roman" w:hAnsi="Times New Roman" w:cs="Times New Roman"/>
          <w:b/>
          <w:bCs/>
          <w:sz w:val="24"/>
          <w:szCs w:val="24"/>
        </w:rPr>
        <w:t xml:space="preserve"> – 4 </w:t>
      </w:r>
    </w:p>
    <w:p w14:paraId="71292E5A" w14:textId="35A043CE" w:rsidR="00B72438" w:rsidRPr="00B72438" w:rsidRDefault="00B72438" w:rsidP="00B72438">
      <w:pPr>
        <w:pStyle w:val="NoSpacing"/>
        <w:jc w:val="center"/>
        <w:rPr>
          <w:rFonts w:ascii="Times New Roman" w:hAnsi="Times New Roman" w:cs="Times New Roman"/>
          <w:b/>
          <w:bCs/>
          <w:sz w:val="24"/>
          <w:szCs w:val="24"/>
        </w:rPr>
      </w:pPr>
      <w:r w:rsidRPr="00B72438">
        <w:rPr>
          <w:rFonts w:ascii="Times New Roman" w:hAnsi="Times New Roman" w:cs="Times New Roman"/>
          <w:b/>
          <w:bCs/>
          <w:sz w:val="24"/>
          <w:szCs w:val="24"/>
        </w:rPr>
        <w:t>Satisfaction from present investment</w:t>
      </w:r>
    </w:p>
    <w:tbl>
      <w:tblPr>
        <w:tblW w:w="5000" w:type="pct"/>
        <w:tblLook w:val="04A0" w:firstRow="1" w:lastRow="0" w:firstColumn="1" w:lastColumn="0" w:noHBand="0" w:noVBand="1"/>
      </w:tblPr>
      <w:tblGrid>
        <w:gridCol w:w="4473"/>
        <w:gridCol w:w="3270"/>
        <w:gridCol w:w="2820"/>
      </w:tblGrid>
      <w:tr w:rsidR="00B424C6" w:rsidRPr="00202295" w14:paraId="49B49771" w14:textId="77777777" w:rsidTr="00B424C6">
        <w:trPr>
          <w:trHeight w:val="501"/>
        </w:trPr>
        <w:tc>
          <w:tcPr>
            <w:tcW w:w="2117"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C08EF97" w14:textId="77777777" w:rsidR="00B424C6" w:rsidRPr="00202295" w:rsidRDefault="00B424C6" w:rsidP="00202295">
            <w:pPr>
              <w:spacing w:after="0" w:line="360" w:lineRule="auto"/>
              <w:jc w:val="both"/>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lastRenderedPageBreak/>
              <w:t>Particular</w:t>
            </w:r>
          </w:p>
        </w:tc>
        <w:tc>
          <w:tcPr>
            <w:tcW w:w="1548" w:type="pct"/>
            <w:tcBorders>
              <w:top w:val="single" w:sz="8" w:space="0" w:color="000000"/>
              <w:left w:val="nil"/>
              <w:bottom w:val="single" w:sz="8" w:space="0" w:color="000000"/>
              <w:right w:val="single" w:sz="8" w:space="0" w:color="000000"/>
            </w:tcBorders>
            <w:shd w:val="clear" w:color="auto" w:fill="auto"/>
            <w:vAlign w:val="center"/>
            <w:hideMark/>
          </w:tcPr>
          <w:p w14:paraId="3DDC5193" w14:textId="77777777" w:rsidR="00B424C6" w:rsidRPr="00202295" w:rsidRDefault="00B424C6" w:rsidP="00AA4AF6">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Respondents</w:t>
            </w:r>
          </w:p>
        </w:tc>
        <w:tc>
          <w:tcPr>
            <w:tcW w:w="1335" w:type="pct"/>
            <w:tcBorders>
              <w:top w:val="single" w:sz="8" w:space="0" w:color="000000"/>
              <w:left w:val="nil"/>
              <w:bottom w:val="single" w:sz="8" w:space="0" w:color="000000"/>
              <w:right w:val="single" w:sz="8" w:space="0" w:color="000000"/>
            </w:tcBorders>
            <w:shd w:val="clear" w:color="auto" w:fill="auto"/>
            <w:vAlign w:val="center"/>
            <w:hideMark/>
          </w:tcPr>
          <w:p w14:paraId="483238A9" w14:textId="7471D42C" w:rsidR="00B424C6" w:rsidRPr="00202295" w:rsidRDefault="00AA4AF6" w:rsidP="00AA4AF6">
            <w:pPr>
              <w:spacing w:after="0" w:line="360" w:lineRule="auto"/>
              <w:jc w:val="center"/>
              <w:rPr>
                <w:rFonts w:ascii="Times New Roman" w:eastAsia="Times New Roman" w:hAnsi="Times New Roman" w:cs="Times New Roman"/>
                <w:b/>
                <w:bCs/>
                <w:color w:val="000000"/>
                <w:sz w:val="24"/>
                <w:szCs w:val="24"/>
                <w:lang w:val="en-IN" w:eastAsia="en-IN"/>
              </w:rPr>
            </w:pPr>
            <w:r>
              <w:rPr>
                <w:rFonts w:ascii="Times New Roman" w:eastAsia="Times New Roman" w:hAnsi="Times New Roman" w:cs="Times New Roman"/>
                <w:b/>
                <w:bCs/>
                <w:color w:val="000000"/>
                <w:sz w:val="24"/>
                <w:szCs w:val="24"/>
                <w:lang w:val="en-IN" w:eastAsia="en-IN"/>
              </w:rPr>
              <w:t>Percentage</w:t>
            </w:r>
          </w:p>
        </w:tc>
      </w:tr>
      <w:tr w:rsidR="00B424C6" w:rsidRPr="00202295" w14:paraId="1E7CA75A" w14:textId="77777777" w:rsidTr="00B424C6">
        <w:trPr>
          <w:trHeight w:val="501"/>
        </w:trPr>
        <w:tc>
          <w:tcPr>
            <w:tcW w:w="2117" w:type="pct"/>
            <w:tcBorders>
              <w:top w:val="nil"/>
              <w:left w:val="single" w:sz="8" w:space="0" w:color="000000"/>
              <w:bottom w:val="single" w:sz="8" w:space="0" w:color="000000"/>
              <w:right w:val="single" w:sz="8" w:space="0" w:color="000000"/>
            </w:tcBorders>
            <w:shd w:val="clear" w:color="auto" w:fill="auto"/>
            <w:vAlign w:val="center"/>
            <w:hideMark/>
          </w:tcPr>
          <w:p w14:paraId="3022A10B" w14:textId="77777777" w:rsidR="00B424C6" w:rsidRPr="00202295" w:rsidRDefault="00B424C6"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Highly Satisfied</w:t>
            </w:r>
          </w:p>
        </w:tc>
        <w:tc>
          <w:tcPr>
            <w:tcW w:w="1548" w:type="pct"/>
            <w:tcBorders>
              <w:top w:val="nil"/>
              <w:left w:val="nil"/>
              <w:bottom w:val="single" w:sz="8" w:space="0" w:color="000000"/>
              <w:right w:val="single" w:sz="8" w:space="0" w:color="000000"/>
            </w:tcBorders>
            <w:shd w:val="clear" w:color="auto" w:fill="auto"/>
            <w:vAlign w:val="center"/>
            <w:hideMark/>
          </w:tcPr>
          <w:p w14:paraId="3B88F86A"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7</w:t>
            </w:r>
          </w:p>
        </w:tc>
        <w:tc>
          <w:tcPr>
            <w:tcW w:w="1335" w:type="pct"/>
            <w:tcBorders>
              <w:top w:val="nil"/>
              <w:left w:val="nil"/>
              <w:bottom w:val="single" w:sz="8" w:space="0" w:color="000000"/>
              <w:right w:val="single" w:sz="8" w:space="0" w:color="000000"/>
            </w:tcBorders>
            <w:shd w:val="clear" w:color="auto" w:fill="auto"/>
            <w:vAlign w:val="center"/>
            <w:hideMark/>
          </w:tcPr>
          <w:p w14:paraId="10AED70C"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3.33</w:t>
            </w:r>
          </w:p>
        </w:tc>
      </w:tr>
      <w:tr w:rsidR="00B424C6" w:rsidRPr="00202295" w14:paraId="4F075008" w14:textId="77777777" w:rsidTr="00B424C6">
        <w:trPr>
          <w:trHeight w:val="501"/>
        </w:trPr>
        <w:tc>
          <w:tcPr>
            <w:tcW w:w="2117" w:type="pct"/>
            <w:tcBorders>
              <w:top w:val="nil"/>
              <w:left w:val="single" w:sz="8" w:space="0" w:color="000000"/>
              <w:bottom w:val="single" w:sz="8" w:space="0" w:color="000000"/>
              <w:right w:val="single" w:sz="8" w:space="0" w:color="000000"/>
            </w:tcBorders>
            <w:shd w:val="clear" w:color="auto" w:fill="auto"/>
            <w:vAlign w:val="center"/>
            <w:hideMark/>
          </w:tcPr>
          <w:p w14:paraId="2F2CDFD1" w14:textId="77777777" w:rsidR="00B424C6" w:rsidRPr="00202295" w:rsidRDefault="00B424C6"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Satisfied</w:t>
            </w:r>
          </w:p>
        </w:tc>
        <w:tc>
          <w:tcPr>
            <w:tcW w:w="1548" w:type="pct"/>
            <w:tcBorders>
              <w:top w:val="nil"/>
              <w:left w:val="nil"/>
              <w:bottom w:val="single" w:sz="8" w:space="0" w:color="000000"/>
              <w:right w:val="single" w:sz="8" w:space="0" w:color="000000"/>
            </w:tcBorders>
            <w:shd w:val="clear" w:color="auto" w:fill="auto"/>
            <w:vAlign w:val="center"/>
            <w:hideMark/>
          </w:tcPr>
          <w:p w14:paraId="679330A3"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123</w:t>
            </w:r>
          </w:p>
        </w:tc>
        <w:tc>
          <w:tcPr>
            <w:tcW w:w="1335" w:type="pct"/>
            <w:tcBorders>
              <w:top w:val="nil"/>
              <w:left w:val="nil"/>
              <w:bottom w:val="single" w:sz="8" w:space="0" w:color="000000"/>
              <w:right w:val="single" w:sz="8" w:space="0" w:color="000000"/>
            </w:tcBorders>
            <w:shd w:val="clear" w:color="auto" w:fill="auto"/>
            <w:vAlign w:val="center"/>
            <w:hideMark/>
          </w:tcPr>
          <w:p w14:paraId="14BDC3A5"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58.57</w:t>
            </w:r>
          </w:p>
        </w:tc>
      </w:tr>
      <w:tr w:rsidR="00B424C6" w:rsidRPr="00202295" w14:paraId="600C9D3F" w14:textId="77777777" w:rsidTr="00B424C6">
        <w:trPr>
          <w:trHeight w:val="501"/>
        </w:trPr>
        <w:tc>
          <w:tcPr>
            <w:tcW w:w="2117" w:type="pct"/>
            <w:tcBorders>
              <w:top w:val="nil"/>
              <w:left w:val="single" w:sz="8" w:space="0" w:color="000000"/>
              <w:bottom w:val="single" w:sz="8" w:space="0" w:color="000000"/>
              <w:right w:val="single" w:sz="8" w:space="0" w:color="000000"/>
            </w:tcBorders>
            <w:shd w:val="clear" w:color="auto" w:fill="auto"/>
            <w:vAlign w:val="center"/>
            <w:hideMark/>
          </w:tcPr>
          <w:p w14:paraId="66961A7F" w14:textId="77777777" w:rsidR="00B424C6" w:rsidRPr="00202295" w:rsidRDefault="00B424C6"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Neutral</w:t>
            </w:r>
          </w:p>
        </w:tc>
        <w:tc>
          <w:tcPr>
            <w:tcW w:w="1548" w:type="pct"/>
            <w:tcBorders>
              <w:top w:val="nil"/>
              <w:left w:val="nil"/>
              <w:bottom w:val="single" w:sz="8" w:space="0" w:color="000000"/>
              <w:right w:val="single" w:sz="8" w:space="0" w:color="000000"/>
            </w:tcBorders>
            <w:shd w:val="clear" w:color="auto" w:fill="auto"/>
            <w:vAlign w:val="center"/>
            <w:hideMark/>
          </w:tcPr>
          <w:p w14:paraId="278360F1"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32</w:t>
            </w:r>
          </w:p>
        </w:tc>
        <w:tc>
          <w:tcPr>
            <w:tcW w:w="1335" w:type="pct"/>
            <w:tcBorders>
              <w:top w:val="nil"/>
              <w:left w:val="nil"/>
              <w:bottom w:val="single" w:sz="8" w:space="0" w:color="000000"/>
              <w:right w:val="single" w:sz="8" w:space="0" w:color="000000"/>
            </w:tcBorders>
            <w:shd w:val="clear" w:color="auto" w:fill="auto"/>
            <w:vAlign w:val="center"/>
            <w:hideMark/>
          </w:tcPr>
          <w:p w14:paraId="762AB91E"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15.24</w:t>
            </w:r>
          </w:p>
        </w:tc>
      </w:tr>
      <w:tr w:rsidR="00B424C6" w:rsidRPr="00202295" w14:paraId="4861D6C9" w14:textId="77777777" w:rsidTr="00B424C6">
        <w:trPr>
          <w:trHeight w:val="501"/>
        </w:trPr>
        <w:tc>
          <w:tcPr>
            <w:tcW w:w="2117" w:type="pct"/>
            <w:tcBorders>
              <w:top w:val="nil"/>
              <w:left w:val="single" w:sz="8" w:space="0" w:color="000000"/>
              <w:bottom w:val="single" w:sz="8" w:space="0" w:color="000000"/>
              <w:right w:val="single" w:sz="8" w:space="0" w:color="000000"/>
            </w:tcBorders>
            <w:shd w:val="clear" w:color="auto" w:fill="auto"/>
            <w:vAlign w:val="center"/>
            <w:hideMark/>
          </w:tcPr>
          <w:p w14:paraId="5EF962B6" w14:textId="77777777" w:rsidR="00B424C6" w:rsidRPr="00202295" w:rsidRDefault="00B424C6"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Dissatisfied</w:t>
            </w:r>
          </w:p>
        </w:tc>
        <w:tc>
          <w:tcPr>
            <w:tcW w:w="1548" w:type="pct"/>
            <w:tcBorders>
              <w:top w:val="nil"/>
              <w:left w:val="nil"/>
              <w:bottom w:val="single" w:sz="8" w:space="0" w:color="000000"/>
              <w:right w:val="single" w:sz="8" w:space="0" w:color="000000"/>
            </w:tcBorders>
            <w:shd w:val="clear" w:color="auto" w:fill="auto"/>
            <w:vAlign w:val="center"/>
            <w:hideMark/>
          </w:tcPr>
          <w:p w14:paraId="204CBE61"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28</w:t>
            </w:r>
          </w:p>
        </w:tc>
        <w:tc>
          <w:tcPr>
            <w:tcW w:w="1335" w:type="pct"/>
            <w:tcBorders>
              <w:top w:val="nil"/>
              <w:left w:val="nil"/>
              <w:bottom w:val="single" w:sz="8" w:space="0" w:color="000000"/>
              <w:right w:val="single" w:sz="8" w:space="0" w:color="000000"/>
            </w:tcBorders>
            <w:shd w:val="clear" w:color="auto" w:fill="auto"/>
            <w:vAlign w:val="center"/>
            <w:hideMark/>
          </w:tcPr>
          <w:p w14:paraId="3B30560C"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13.33</w:t>
            </w:r>
          </w:p>
        </w:tc>
      </w:tr>
      <w:tr w:rsidR="00B424C6" w:rsidRPr="00202295" w14:paraId="607F4A06" w14:textId="77777777" w:rsidTr="00B424C6">
        <w:trPr>
          <w:trHeight w:val="501"/>
        </w:trPr>
        <w:tc>
          <w:tcPr>
            <w:tcW w:w="2117" w:type="pct"/>
            <w:tcBorders>
              <w:top w:val="nil"/>
              <w:left w:val="single" w:sz="8" w:space="0" w:color="000000"/>
              <w:bottom w:val="single" w:sz="8" w:space="0" w:color="000000"/>
              <w:right w:val="single" w:sz="8" w:space="0" w:color="000000"/>
            </w:tcBorders>
            <w:shd w:val="clear" w:color="auto" w:fill="auto"/>
            <w:vAlign w:val="center"/>
            <w:hideMark/>
          </w:tcPr>
          <w:p w14:paraId="6C79C159" w14:textId="77777777" w:rsidR="00B424C6" w:rsidRPr="00202295" w:rsidRDefault="00B424C6" w:rsidP="00202295">
            <w:pPr>
              <w:spacing w:after="0" w:line="360" w:lineRule="auto"/>
              <w:jc w:val="both"/>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Highly Dissatisfied</w:t>
            </w:r>
          </w:p>
        </w:tc>
        <w:tc>
          <w:tcPr>
            <w:tcW w:w="1548" w:type="pct"/>
            <w:tcBorders>
              <w:top w:val="nil"/>
              <w:left w:val="nil"/>
              <w:bottom w:val="single" w:sz="8" w:space="0" w:color="000000"/>
              <w:right w:val="single" w:sz="8" w:space="0" w:color="000000"/>
            </w:tcBorders>
            <w:shd w:val="clear" w:color="auto" w:fill="auto"/>
            <w:vAlign w:val="center"/>
            <w:hideMark/>
          </w:tcPr>
          <w:p w14:paraId="15FB557E"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eastAsia="en-IN"/>
              </w:rPr>
              <w:t>20</w:t>
            </w:r>
          </w:p>
        </w:tc>
        <w:tc>
          <w:tcPr>
            <w:tcW w:w="1335" w:type="pct"/>
            <w:tcBorders>
              <w:top w:val="nil"/>
              <w:left w:val="nil"/>
              <w:bottom w:val="single" w:sz="8" w:space="0" w:color="000000"/>
              <w:right w:val="single" w:sz="8" w:space="0" w:color="000000"/>
            </w:tcBorders>
            <w:shd w:val="clear" w:color="auto" w:fill="auto"/>
            <w:vAlign w:val="center"/>
            <w:hideMark/>
          </w:tcPr>
          <w:p w14:paraId="660B7473" w14:textId="77777777" w:rsidR="00B424C6" w:rsidRPr="00202295" w:rsidRDefault="00B424C6" w:rsidP="00AA4AF6">
            <w:pPr>
              <w:spacing w:after="0" w:line="360" w:lineRule="auto"/>
              <w:jc w:val="center"/>
              <w:rPr>
                <w:rFonts w:ascii="Times New Roman" w:eastAsia="Times New Roman" w:hAnsi="Times New Roman" w:cs="Times New Roman"/>
                <w:color w:val="000000"/>
                <w:sz w:val="24"/>
                <w:szCs w:val="24"/>
                <w:lang w:val="en-IN" w:eastAsia="en-IN"/>
              </w:rPr>
            </w:pPr>
            <w:r w:rsidRPr="00202295">
              <w:rPr>
                <w:rFonts w:ascii="Times New Roman" w:eastAsia="Times New Roman" w:hAnsi="Times New Roman" w:cs="Times New Roman"/>
                <w:color w:val="000000"/>
                <w:sz w:val="24"/>
                <w:szCs w:val="24"/>
                <w:lang w:val="en-IN" w:eastAsia="en-IN"/>
              </w:rPr>
              <w:t>9.52</w:t>
            </w:r>
          </w:p>
        </w:tc>
      </w:tr>
      <w:tr w:rsidR="00B424C6" w:rsidRPr="00202295" w14:paraId="16B92894" w14:textId="77777777" w:rsidTr="00B424C6">
        <w:trPr>
          <w:trHeight w:val="501"/>
        </w:trPr>
        <w:tc>
          <w:tcPr>
            <w:tcW w:w="2117" w:type="pct"/>
            <w:tcBorders>
              <w:top w:val="nil"/>
              <w:left w:val="single" w:sz="8" w:space="0" w:color="000000"/>
              <w:bottom w:val="single" w:sz="8" w:space="0" w:color="000000"/>
              <w:right w:val="single" w:sz="8" w:space="0" w:color="000000"/>
            </w:tcBorders>
            <w:shd w:val="clear" w:color="auto" w:fill="auto"/>
            <w:vAlign w:val="center"/>
            <w:hideMark/>
          </w:tcPr>
          <w:p w14:paraId="0E47B7C0" w14:textId="77777777" w:rsidR="00B424C6" w:rsidRPr="00202295" w:rsidRDefault="00B424C6" w:rsidP="00202295">
            <w:pPr>
              <w:spacing w:after="0" w:line="360" w:lineRule="auto"/>
              <w:jc w:val="both"/>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eastAsia="en-IN"/>
              </w:rPr>
              <w:t>Total</w:t>
            </w:r>
          </w:p>
        </w:tc>
        <w:tc>
          <w:tcPr>
            <w:tcW w:w="1548" w:type="pct"/>
            <w:tcBorders>
              <w:top w:val="nil"/>
              <w:left w:val="nil"/>
              <w:bottom w:val="single" w:sz="8" w:space="0" w:color="000000"/>
              <w:right w:val="single" w:sz="8" w:space="0" w:color="000000"/>
            </w:tcBorders>
            <w:shd w:val="clear" w:color="auto" w:fill="auto"/>
            <w:vAlign w:val="center"/>
            <w:hideMark/>
          </w:tcPr>
          <w:p w14:paraId="706105FB" w14:textId="77777777" w:rsidR="00B424C6" w:rsidRPr="00202295" w:rsidRDefault="00B424C6" w:rsidP="00AA4AF6">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210</w:t>
            </w:r>
          </w:p>
        </w:tc>
        <w:tc>
          <w:tcPr>
            <w:tcW w:w="1335" w:type="pct"/>
            <w:tcBorders>
              <w:top w:val="nil"/>
              <w:left w:val="nil"/>
              <w:bottom w:val="single" w:sz="8" w:space="0" w:color="000000"/>
              <w:right w:val="single" w:sz="8" w:space="0" w:color="000000"/>
            </w:tcBorders>
            <w:shd w:val="clear" w:color="auto" w:fill="auto"/>
            <w:vAlign w:val="center"/>
            <w:hideMark/>
          </w:tcPr>
          <w:p w14:paraId="552F6817" w14:textId="3A947B52" w:rsidR="00B424C6" w:rsidRPr="00202295" w:rsidRDefault="00B424C6" w:rsidP="00AA4AF6">
            <w:pPr>
              <w:spacing w:after="0" w:line="360" w:lineRule="auto"/>
              <w:jc w:val="center"/>
              <w:rPr>
                <w:rFonts w:ascii="Times New Roman" w:eastAsia="Times New Roman" w:hAnsi="Times New Roman" w:cs="Times New Roman"/>
                <w:b/>
                <w:bCs/>
                <w:color w:val="000000"/>
                <w:sz w:val="24"/>
                <w:szCs w:val="24"/>
                <w:lang w:val="en-IN" w:eastAsia="en-IN"/>
              </w:rPr>
            </w:pPr>
            <w:r w:rsidRPr="00202295">
              <w:rPr>
                <w:rFonts w:ascii="Times New Roman" w:eastAsia="Times New Roman" w:hAnsi="Times New Roman" w:cs="Times New Roman"/>
                <w:b/>
                <w:bCs/>
                <w:color w:val="000000"/>
                <w:sz w:val="24"/>
                <w:szCs w:val="24"/>
                <w:lang w:val="en-IN" w:eastAsia="en-IN"/>
              </w:rPr>
              <w:t>100</w:t>
            </w:r>
          </w:p>
        </w:tc>
      </w:tr>
    </w:tbl>
    <w:p w14:paraId="1921713B" w14:textId="77777777" w:rsidR="00EE3490" w:rsidRPr="00EE3490" w:rsidRDefault="00EE3490" w:rsidP="00EE3490">
      <w:pPr>
        <w:pStyle w:val="BodyText"/>
        <w:spacing w:line="360" w:lineRule="auto"/>
        <w:ind w:right="-23"/>
        <w:jc w:val="both"/>
        <w:rPr>
          <w:i/>
          <w:iCs/>
        </w:rPr>
      </w:pPr>
      <w:r w:rsidRPr="00EE3490">
        <w:rPr>
          <w:i/>
          <w:iCs/>
        </w:rPr>
        <w:t>Source: Primary Data</w:t>
      </w:r>
    </w:p>
    <w:p w14:paraId="0CE1BE93" w14:textId="43D44078" w:rsidR="00B424C6" w:rsidRPr="00202295" w:rsidRDefault="00B424C6" w:rsidP="00202295">
      <w:pPr>
        <w:spacing w:after="0" w:line="360" w:lineRule="auto"/>
        <w:jc w:val="both"/>
        <w:rPr>
          <w:rFonts w:ascii="Times New Roman" w:eastAsia="Times New Roman" w:hAnsi="Times New Roman" w:cs="Times New Roman"/>
          <w:sz w:val="24"/>
          <w:szCs w:val="24"/>
          <w:lang w:val="en-IN" w:eastAsia="en-IN"/>
        </w:rPr>
      </w:pPr>
      <w:r w:rsidRPr="00202295">
        <w:rPr>
          <w:rFonts w:ascii="Times New Roman" w:eastAsia="Times New Roman" w:hAnsi="Times New Roman" w:cs="Times New Roman"/>
          <w:sz w:val="24"/>
          <w:szCs w:val="24"/>
          <w:lang w:val="en-IN" w:eastAsia="en-IN"/>
        </w:rPr>
        <w:t>From the analysis of the above table (Table – 4) it is found that 123 respondents out of 210 respondents i.e. 58.57% of the respondents are satisfied with their current investment, but only 3.33% of the respondents are highly satisfied.15.24% of the respondents are neutral whereas around 23% of the respondents are dissatisfied with their current investment.</w:t>
      </w:r>
    </w:p>
    <w:p w14:paraId="6CF10D62" w14:textId="77777777" w:rsidR="00DF2E7C" w:rsidRPr="00202295" w:rsidRDefault="00DF2E7C" w:rsidP="00202295">
      <w:pPr>
        <w:spacing w:after="0" w:line="360" w:lineRule="auto"/>
        <w:jc w:val="both"/>
        <w:rPr>
          <w:rFonts w:ascii="Times New Roman" w:eastAsia="Times New Roman" w:hAnsi="Times New Roman" w:cs="Times New Roman"/>
          <w:sz w:val="24"/>
          <w:szCs w:val="24"/>
          <w:lang w:val="en-IN" w:eastAsia="en-IN"/>
        </w:rPr>
      </w:pPr>
    </w:p>
    <w:p w14:paraId="1D7541D9" w14:textId="1686C1A1" w:rsidR="00B72438" w:rsidRPr="00B72438" w:rsidRDefault="00B72438" w:rsidP="00B72438">
      <w:pPr>
        <w:pStyle w:val="NoSpacing"/>
        <w:jc w:val="center"/>
        <w:rPr>
          <w:rFonts w:ascii="Times New Roman" w:hAnsi="Times New Roman" w:cs="Times New Roman"/>
          <w:b/>
          <w:bCs/>
          <w:sz w:val="24"/>
          <w:szCs w:val="24"/>
        </w:rPr>
      </w:pPr>
      <w:r w:rsidRPr="00B72438">
        <w:rPr>
          <w:rFonts w:ascii="Times New Roman" w:hAnsi="Times New Roman" w:cs="Times New Roman"/>
          <w:b/>
          <w:bCs/>
          <w:sz w:val="24"/>
          <w:szCs w:val="24"/>
        </w:rPr>
        <w:t>Table – 5</w:t>
      </w:r>
    </w:p>
    <w:p w14:paraId="4394B2A2" w14:textId="7487EBFD" w:rsidR="00DF2E7C" w:rsidRPr="00B72438" w:rsidRDefault="00DF2E7C" w:rsidP="00B72438">
      <w:pPr>
        <w:pStyle w:val="NoSpacing"/>
        <w:jc w:val="center"/>
        <w:rPr>
          <w:rFonts w:ascii="Times New Roman" w:hAnsi="Times New Roman" w:cs="Times New Roman"/>
          <w:b/>
          <w:bCs/>
          <w:sz w:val="24"/>
          <w:szCs w:val="24"/>
        </w:rPr>
      </w:pPr>
      <w:r w:rsidRPr="00B72438">
        <w:rPr>
          <w:rFonts w:ascii="Times New Roman" w:hAnsi="Times New Roman" w:cs="Times New Roman"/>
          <w:b/>
          <w:bCs/>
          <w:sz w:val="24"/>
          <w:szCs w:val="24"/>
        </w:rPr>
        <w:t>Awareness about Section 80C, 80CCC and 80CCD</w:t>
      </w:r>
    </w:p>
    <w:tbl>
      <w:tblPr>
        <w:tblW w:w="5000" w:type="pct"/>
        <w:tblLook w:val="04A0" w:firstRow="1" w:lastRow="0" w:firstColumn="1" w:lastColumn="0" w:noHBand="0" w:noVBand="1"/>
      </w:tblPr>
      <w:tblGrid>
        <w:gridCol w:w="3057"/>
        <w:gridCol w:w="1963"/>
        <w:gridCol w:w="1791"/>
        <w:gridCol w:w="1963"/>
        <w:gridCol w:w="1789"/>
      </w:tblGrid>
      <w:tr w:rsidR="00DF2E7C" w:rsidRPr="00DF2E7C" w14:paraId="08B9E1EE" w14:textId="77777777" w:rsidTr="00EE3490">
        <w:trPr>
          <w:trHeight w:val="399"/>
        </w:trPr>
        <w:tc>
          <w:tcPr>
            <w:tcW w:w="1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13FF6D" w14:textId="77777777" w:rsidR="00DF2E7C" w:rsidRPr="00DF2E7C" w:rsidRDefault="00DF2E7C" w:rsidP="00202295">
            <w:pPr>
              <w:spacing w:after="0" w:line="360" w:lineRule="auto"/>
              <w:jc w:val="both"/>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Awareness</w:t>
            </w:r>
          </w:p>
        </w:tc>
        <w:tc>
          <w:tcPr>
            <w:tcW w:w="1777" w:type="pct"/>
            <w:gridSpan w:val="2"/>
            <w:tcBorders>
              <w:top w:val="single" w:sz="4" w:space="0" w:color="auto"/>
              <w:left w:val="nil"/>
              <w:bottom w:val="single" w:sz="4" w:space="0" w:color="auto"/>
              <w:right w:val="single" w:sz="4" w:space="0" w:color="auto"/>
            </w:tcBorders>
            <w:shd w:val="clear" w:color="auto" w:fill="auto"/>
            <w:vAlign w:val="center"/>
            <w:hideMark/>
          </w:tcPr>
          <w:p w14:paraId="6A3ABFDA" w14:textId="77777777" w:rsidR="00DF2E7C" w:rsidRPr="00DF2E7C" w:rsidRDefault="00DF2E7C" w:rsidP="00AA4AF6">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eastAsia="en-IN"/>
              </w:rPr>
              <w:t>Yes</w:t>
            </w:r>
          </w:p>
        </w:tc>
        <w:tc>
          <w:tcPr>
            <w:tcW w:w="1776" w:type="pct"/>
            <w:gridSpan w:val="2"/>
            <w:tcBorders>
              <w:top w:val="single" w:sz="4" w:space="0" w:color="auto"/>
              <w:left w:val="nil"/>
              <w:bottom w:val="single" w:sz="4" w:space="0" w:color="auto"/>
              <w:right w:val="single" w:sz="4" w:space="0" w:color="auto"/>
            </w:tcBorders>
            <w:shd w:val="clear" w:color="auto" w:fill="auto"/>
            <w:vAlign w:val="center"/>
            <w:hideMark/>
          </w:tcPr>
          <w:p w14:paraId="6ADF046E" w14:textId="77777777" w:rsidR="00DF2E7C" w:rsidRPr="00DF2E7C" w:rsidRDefault="00DF2E7C" w:rsidP="00AA4AF6">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eastAsia="en-IN"/>
              </w:rPr>
              <w:t>No</w:t>
            </w:r>
          </w:p>
        </w:tc>
      </w:tr>
      <w:tr w:rsidR="00DF2E7C" w:rsidRPr="00DF2E7C" w14:paraId="45EF41E8" w14:textId="77777777" w:rsidTr="00EE3490">
        <w:trPr>
          <w:trHeight w:val="399"/>
        </w:trPr>
        <w:tc>
          <w:tcPr>
            <w:tcW w:w="1447" w:type="pct"/>
            <w:vMerge/>
            <w:tcBorders>
              <w:top w:val="single" w:sz="4" w:space="0" w:color="auto"/>
              <w:left w:val="single" w:sz="4" w:space="0" w:color="auto"/>
              <w:bottom w:val="single" w:sz="4" w:space="0" w:color="auto"/>
              <w:right w:val="single" w:sz="4" w:space="0" w:color="auto"/>
            </w:tcBorders>
            <w:vAlign w:val="center"/>
            <w:hideMark/>
          </w:tcPr>
          <w:p w14:paraId="5E1D2593" w14:textId="77777777" w:rsidR="00DF2E7C" w:rsidRPr="00DF2E7C" w:rsidRDefault="00DF2E7C" w:rsidP="00202295">
            <w:pPr>
              <w:spacing w:after="0" w:line="360" w:lineRule="auto"/>
              <w:jc w:val="both"/>
              <w:rPr>
                <w:rFonts w:ascii="Times New Roman" w:eastAsia="Times New Roman" w:hAnsi="Times New Roman" w:cs="Times New Roman"/>
                <w:b/>
                <w:bCs/>
                <w:color w:val="000000"/>
                <w:sz w:val="24"/>
                <w:szCs w:val="24"/>
                <w:lang w:val="en-IN" w:eastAsia="en-IN"/>
              </w:rPr>
            </w:pPr>
          </w:p>
        </w:tc>
        <w:tc>
          <w:tcPr>
            <w:tcW w:w="929" w:type="pct"/>
            <w:tcBorders>
              <w:top w:val="nil"/>
              <w:left w:val="nil"/>
              <w:bottom w:val="single" w:sz="4" w:space="0" w:color="auto"/>
              <w:right w:val="single" w:sz="4" w:space="0" w:color="auto"/>
            </w:tcBorders>
            <w:shd w:val="clear" w:color="auto" w:fill="auto"/>
            <w:noWrap/>
            <w:vAlign w:val="center"/>
            <w:hideMark/>
          </w:tcPr>
          <w:p w14:paraId="1F37687F" w14:textId="77777777" w:rsidR="00DF2E7C" w:rsidRPr="00DF2E7C" w:rsidRDefault="00DF2E7C" w:rsidP="00AA4AF6">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Respondents</w:t>
            </w:r>
          </w:p>
        </w:tc>
        <w:tc>
          <w:tcPr>
            <w:tcW w:w="848" w:type="pct"/>
            <w:tcBorders>
              <w:top w:val="nil"/>
              <w:left w:val="nil"/>
              <w:bottom w:val="single" w:sz="4" w:space="0" w:color="auto"/>
              <w:right w:val="single" w:sz="4" w:space="0" w:color="auto"/>
            </w:tcBorders>
            <w:shd w:val="clear" w:color="auto" w:fill="auto"/>
            <w:noWrap/>
            <w:vAlign w:val="center"/>
            <w:hideMark/>
          </w:tcPr>
          <w:p w14:paraId="2BB09FC9" w14:textId="77777777" w:rsidR="00DF2E7C" w:rsidRPr="00DF2E7C" w:rsidRDefault="00DF2E7C" w:rsidP="00AA4AF6">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Percentage</w:t>
            </w:r>
          </w:p>
        </w:tc>
        <w:tc>
          <w:tcPr>
            <w:tcW w:w="929" w:type="pct"/>
            <w:tcBorders>
              <w:top w:val="nil"/>
              <w:left w:val="nil"/>
              <w:bottom w:val="single" w:sz="4" w:space="0" w:color="auto"/>
              <w:right w:val="single" w:sz="4" w:space="0" w:color="auto"/>
            </w:tcBorders>
            <w:shd w:val="clear" w:color="auto" w:fill="auto"/>
            <w:noWrap/>
            <w:vAlign w:val="center"/>
            <w:hideMark/>
          </w:tcPr>
          <w:p w14:paraId="31EEBF15" w14:textId="77777777" w:rsidR="00DF2E7C" w:rsidRPr="00DF2E7C" w:rsidRDefault="00DF2E7C" w:rsidP="00AA4AF6">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Respondents</w:t>
            </w:r>
          </w:p>
        </w:tc>
        <w:tc>
          <w:tcPr>
            <w:tcW w:w="847" w:type="pct"/>
            <w:tcBorders>
              <w:top w:val="nil"/>
              <w:left w:val="nil"/>
              <w:bottom w:val="single" w:sz="4" w:space="0" w:color="auto"/>
              <w:right w:val="single" w:sz="4" w:space="0" w:color="auto"/>
            </w:tcBorders>
            <w:shd w:val="clear" w:color="auto" w:fill="auto"/>
            <w:noWrap/>
            <w:vAlign w:val="center"/>
            <w:hideMark/>
          </w:tcPr>
          <w:p w14:paraId="2F255309" w14:textId="77777777" w:rsidR="00DF2E7C" w:rsidRPr="00DF2E7C" w:rsidRDefault="00DF2E7C" w:rsidP="00AA4AF6">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Percentage</w:t>
            </w:r>
          </w:p>
        </w:tc>
      </w:tr>
      <w:tr w:rsidR="00DF2E7C" w:rsidRPr="00DF2E7C" w14:paraId="4EC72317" w14:textId="77777777" w:rsidTr="00EE3490">
        <w:trPr>
          <w:trHeight w:val="656"/>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06C03F9F"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Contribution to PF (Sec - 80C)</w:t>
            </w:r>
          </w:p>
        </w:tc>
        <w:tc>
          <w:tcPr>
            <w:tcW w:w="929" w:type="pct"/>
            <w:tcBorders>
              <w:top w:val="nil"/>
              <w:left w:val="nil"/>
              <w:bottom w:val="single" w:sz="4" w:space="0" w:color="auto"/>
              <w:right w:val="single" w:sz="4" w:space="0" w:color="auto"/>
            </w:tcBorders>
            <w:shd w:val="clear" w:color="auto" w:fill="auto"/>
            <w:vAlign w:val="center"/>
            <w:hideMark/>
          </w:tcPr>
          <w:p w14:paraId="18555E2D"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116</w:t>
            </w:r>
          </w:p>
        </w:tc>
        <w:tc>
          <w:tcPr>
            <w:tcW w:w="848" w:type="pct"/>
            <w:tcBorders>
              <w:top w:val="nil"/>
              <w:left w:val="nil"/>
              <w:bottom w:val="single" w:sz="4" w:space="0" w:color="auto"/>
              <w:right w:val="single" w:sz="4" w:space="0" w:color="auto"/>
            </w:tcBorders>
            <w:shd w:val="clear" w:color="auto" w:fill="auto"/>
            <w:vAlign w:val="center"/>
            <w:hideMark/>
          </w:tcPr>
          <w:p w14:paraId="1E0AACA8"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55.24</w:t>
            </w:r>
          </w:p>
        </w:tc>
        <w:tc>
          <w:tcPr>
            <w:tcW w:w="929" w:type="pct"/>
            <w:tcBorders>
              <w:top w:val="nil"/>
              <w:left w:val="nil"/>
              <w:bottom w:val="single" w:sz="4" w:space="0" w:color="auto"/>
              <w:right w:val="single" w:sz="4" w:space="0" w:color="auto"/>
            </w:tcBorders>
            <w:shd w:val="clear" w:color="auto" w:fill="auto"/>
            <w:vAlign w:val="center"/>
            <w:hideMark/>
          </w:tcPr>
          <w:p w14:paraId="1A8E6760"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94</w:t>
            </w:r>
          </w:p>
        </w:tc>
        <w:tc>
          <w:tcPr>
            <w:tcW w:w="847" w:type="pct"/>
            <w:tcBorders>
              <w:top w:val="nil"/>
              <w:left w:val="nil"/>
              <w:bottom w:val="single" w:sz="4" w:space="0" w:color="auto"/>
              <w:right w:val="single" w:sz="4" w:space="0" w:color="auto"/>
            </w:tcBorders>
            <w:shd w:val="clear" w:color="auto" w:fill="auto"/>
            <w:vAlign w:val="center"/>
            <w:hideMark/>
          </w:tcPr>
          <w:p w14:paraId="64208625"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44.76</w:t>
            </w:r>
          </w:p>
        </w:tc>
      </w:tr>
      <w:tr w:rsidR="00DF2E7C" w:rsidRPr="00DF2E7C" w14:paraId="7370CADD" w14:textId="77777777" w:rsidTr="00EE3490">
        <w:trPr>
          <w:trHeight w:val="511"/>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489A078A"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LIC premium (Sec - 80C)</w:t>
            </w:r>
          </w:p>
        </w:tc>
        <w:tc>
          <w:tcPr>
            <w:tcW w:w="929" w:type="pct"/>
            <w:tcBorders>
              <w:top w:val="nil"/>
              <w:left w:val="nil"/>
              <w:bottom w:val="single" w:sz="4" w:space="0" w:color="auto"/>
              <w:right w:val="single" w:sz="4" w:space="0" w:color="auto"/>
            </w:tcBorders>
            <w:shd w:val="clear" w:color="auto" w:fill="auto"/>
            <w:vAlign w:val="center"/>
            <w:hideMark/>
          </w:tcPr>
          <w:p w14:paraId="58201F55"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194</w:t>
            </w:r>
          </w:p>
        </w:tc>
        <w:tc>
          <w:tcPr>
            <w:tcW w:w="848" w:type="pct"/>
            <w:tcBorders>
              <w:top w:val="nil"/>
              <w:left w:val="nil"/>
              <w:bottom w:val="single" w:sz="4" w:space="0" w:color="auto"/>
              <w:right w:val="single" w:sz="4" w:space="0" w:color="auto"/>
            </w:tcBorders>
            <w:shd w:val="clear" w:color="auto" w:fill="auto"/>
            <w:vAlign w:val="center"/>
            <w:hideMark/>
          </w:tcPr>
          <w:p w14:paraId="635EF6CA"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92.38</w:t>
            </w:r>
          </w:p>
        </w:tc>
        <w:tc>
          <w:tcPr>
            <w:tcW w:w="929" w:type="pct"/>
            <w:tcBorders>
              <w:top w:val="nil"/>
              <w:left w:val="nil"/>
              <w:bottom w:val="single" w:sz="4" w:space="0" w:color="auto"/>
              <w:right w:val="single" w:sz="4" w:space="0" w:color="auto"/>
            </w:tcBorders>
            <w:shd w:val="clear" w:color="auto" w:fill="auto"/>
            <w:vAlign w:val="center"/>
            <w:hideMark/>
          </w:tcPr>
          <w:p w14:paraId="4D2E8756"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16</w:t>
            </w:r>
          </w:p>
        </w:tc>
        <w:tc>
          <w:tcPr>
            <w:tcW w:w="847" w:type="pct"/>
            <w:tcBorders>
              <w:top w:val="nil"/>
              <w:left w:val="nil"/>
              <w:bottom w:val="single" w:sz="4" w:space="0" w:color="auto"/>
              <w:right w:val="single" w:sz="4" w:space="0" w:color="auto"/>
            </w:tcBorders>
            <w:shd w:val="clear" w:color="auto" w:fill="auto"/>
            <w:vAlign w:val="center"/>
            <w:hideMark/>
          </w:tcPr>
          <w:p w14:paraId="0D0AD3EC"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7.62</w:t>
            </w:r>
          </w:p>
        </w:tc>
      </w:tr>
      <w:tr w:rsidR="00DF2E7C" w:rsidRPr="00DF2E7C" w14:paraId="5DEB7721" w14:textId="77777777" w:rsidTr="00EE3490">
        <w:trPr>
          <w:trHeight w:val="699"/>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49238116"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Housing Loan Repayment (Sec - 80C)</w:t>
            </w:r>
          </w:p>
        </w:tc>
        <w:tc>
          <w:tcPr>
            <w:tcW w:w="929" w:type="pct"/>
            <w:tcBorders>
              <w:top w:val="nil"/>
              <w:left w:val="nil"/>
              <w:bottom w:val="single" w:sz="4" w:space="0" w:color="auto"/>
              <w:right w:val="single" w:sz="4" w:space="0" w:color="auto"/>
            </w:tcBorders>
            <w:shd w:val="clear" w:color="auto" w:fill="auto"/>
            <w:vAlign w:val="center"/>
            <w:hideMark/>
          </w:tcPr>
          <w:p w14:paraId="721C0C1F"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34</w:t>
            </w:r>
          </w:p>
        </w:tc>
        <w:tc>
          <w:tcPr>
            <w:tcW w:w="848" w:type="pct"/>
            <w:tcBorders>
              <w:top w:val="nil"/>
              <w:left w:val="nil"/>
              <w:bottom w:val="single" w:sz="4" w:space="0" w:color="auto"/>
              <w:right w:val="single" w:sz="4" w:space="0" w:color="auto"/>
            </w:tcBorders>
            <w:shd w:val="clear" w:color="auto" w:fill="auto"/>
            <w:vAlign w:val="center"/>
            <w:hideMark/>
          </w:tcPr>
          <w:p w14:paraId="3909E704"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16.19</w:t>
            </w:r>
          </w:p>
        </w:tc>
        <w:tc>
          <w:tcPr>
            <w:tcW w:w="929" w:type="pct"/>
            <w:tcBorders>
              <w:top w:val="nil"/>
              <w:left w:val="nil"/>
              <w:bottom w:val="single" w:sz="4" w:space="0" w:color="auto"/>
              <w:right w:val="single" w:sz="4" w:space="0" w:color="auto"/>
            </w:tcBorders>
            <w:shd w:val="clear" w:color="auto" w:fill="auto"/>
            <w:vAlign w:val="center"/>
            <w:hideMark/>
          </w:tcPr>
          <w:p w14:paraId="4BF051B4"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176</w:t>
            </w:r>
          </w:p>
        </w:tc>
        <w:tc>
          <w:tcPr>
            <w:tcW w:w="847" w:type="pct"/>
            <w:tcBorders>
              <w:top w:val="nil"/>
              <w:left w:val="nil"/>
              <w:bottom w:val="single" w:sz="4" w:space="0" w:color="auto"/>
              <w:right w:val="single" w:sz="4" w:space="0" w:color="auto"/>
            </w:tcBorders>
            <w:shd w:val="clear" w:color="auto" w:fill="auto"/>
            <w:vAlign w:val="center"/>
            <w:hideMark/>
          </w:tcPr>
          <w:p w14:paraId="5D7B4AA5"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83.81</w:t>
            </w:r>
          </w:p>
        </w:tc>
      </w:tr>
      <w:tr w:rsidR="00DF2E7C" w:rsidRPr="00DF2E7C" w14:paraId="3C6E5F57" w14:textId="77777777" w:rsidTr="00EE3490">
        <w:trPr>
          <w:trHeight w:val="868"/>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2D460900"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Contribution to LIC Pension Fund (Sec - 80CCC)</w:t>
            </w:r>
          </w:p>
        </w:tc>
        <w:tc>
          <w:tcPr>
            <w:tcW w:w="929" w:type="pct"/>
            <w:tcBorders>
              <w:top w:val="nil"/>
              <w:left w:val="nil"/>
              <w:bottom w:val="single" w:sz="4" w:space="0" w:color="auto"/>
              <w:right w:val="single" w:sz="4" w:space="0" w:color="auto"/>
            </w:tcBorders>
            <w:shd w:val="clear" w:color="auto" w:fill="auto"/>
            <w:vAlign w:val="center"/>
            <w:hideMark/>
          </w:tcPr>
          <w:p w14:paraId="72D420EF"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168</w:t>
            </w:r>
          </w:p>
        </w:tc>
        <w:tc>
          <w:tcPr>
            <w:tcW w:w="848" w:type="pct"/>
            <w:tcBorders>
              <w:top w:val="nil"/>
              <w:left w:val="nil"/>
              <w:bottom w:val="single" w:sz="4" w:space="0" w:color="auto"/>
              <w:right w:val="single" w:sz="4" w:space="0" w:color="auto"/>
            </w:tcBorders>
            <w:shd w:val="clear" w:color="auto" w:fill="auto"/>
            <w:vAlign w:val="center"/>
            <w:hideMark/>
          </w:tcPr>
          <w:p w14:paraId="4F006C28"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80.00</w:t>
            </w:r>
          </w:p>
        </w:tc>
        <w:tc>
          <w:tcPr>
            <w:tcW w:w="929" w:type="pct"/>
            <w:tcBorders>
              <w:top w:val="nil"/>
              <w:left w:val="nil"/>
              <w:bottom w:val="single" w:sz="4" w:space="0" w:color="auto"/>
              <w:right w:val="single" w:sz="4" w:space="0" w:color="auto"/>
            </w:tcBorders>
            <w:shd w:val="clear" w:color="auto" w:fill="auto"/>
            <w:vAlign w:val="center"/>
            <w:hideMark/>
          </w:tcPr>
          <w:p w14:paraId="5E4213C5"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192</w:t>
            </w:r>
          </w:p>
        </w:tc>
        <w:tc>
          <w:tcPr>
            <w:tcW w:w="847" w:type="pct"/>
            <w:tcBorders>
              <w:top w:val="nil"/>
              <w:left w:val="nil"/>
              <w:bottom w:val="single" w:sz="4" w:space="0" w:color="auto"/>
              <w:right w:val="single" w:sz="4" w:space="0" w:color="auto"/>
            </w:tcBorders>
            <w:shd w:val="clear" w:color="auto" w:fill="auto"/>
            <w:vAlign w:val="center"/>
            <w:hideMark/>
          </w:tcPr>
          <w:p w14:paraId="27FD5338"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91.43</w:t>
            </w:r>
          </w:p>
        </w:tc>
      </w:tr>
      <w:tr w:rsidR="00DF2E7C" w:rsidRPr="00DF2E7C" w14:paraId="4D35DDFE" w14:textId="77777777" w:rsidTr="00EE3490">
        <w:trPr>
          <w:trHeight w:val="699"/>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714C57D5"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Tuition Fees of Children (Sec - 80C)</w:t>
            </w:r>
          </w:p>
        </w:tc>
        <w:tc>
          <w:tcPr>
            <w:tcW w:w="929" w:type="pct"/>
            <w:tcBorders>
              <w:top w:val="nil"/>
              <w:left w:val="nil"/>
              <w:bottom w:val="single" w:sz="4" w:space="0" w:color="auto"/>
              <w:right w:val="single" w:sz="4" w:space="0" w:color="auto"/>
            </w:tcBorders>
            <w:shd w:val="clear" w:color="auto" w:fill="auto"/>
            <w:vAlign w:val="center"/>
            <w:hideMark/>
          </w:tcPr>
          <w:p w14:paraId="18D26E4F"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18</w:t>
            </w:r>
          </w:p>
        </w:tc>
        <w:tc>
          <w:tcPr>
            <w:tcW w:w="848" w:type="pct"/>
            <w:tcBorders>
              <w:top w:val="nil"/>
              <w:left w:val="nil"/>
              <w:bottom w:val="single" w:sz="4" w:space="0" w:color="auto"/>
              <w:right w:val="single" w:sz="4" w:space="0" w:color="auto"/>
            </w:tcBorders>
            <w:shd w:val="clear" w:color="auto" w:fill="auto"/>
            <w:vAlign w:val="center"/>
            <w:hideMark/>
          </w:tcPr>
          <w:p w14:paraId="5BDE7DC7"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8.57</w:t>
            </w:r>
          </w:p>
        </w:tc>
        <w:tc>
          <w:tcPr>
            <w:tcW w:w="929" w:type="pct"/>
            <w:tcBorders>
              <w:top w:val="nil"/>
              <w:left w:val="nil"/>
              <w:bottom w:val="single" w:sz="4" w:space="0" w:color="auto"/>
              <w:right w:val="single" w:sz="4" w:space="0" w:color="auto"/>
            </w:tcBorders>
            <w:shd w:val="clear" w:color="auto" w:fill="auto"/>
            <w:vAlign w:val="center"/>
            <w:hideMark/>
          </w:tcPr>
          <w:p w14:paraId="018C1429"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42</w:t>
            </w:r>
          </w:p>
        </w:tc>
        <w:tc>
          <w:tcPr>
            <w:tcW w:w="847" w:type="pct"/>
            <w:tcBorders>
              <w:top w:val="nil"/>
              <w:left w:val="nil"/>
              <w:bottom w:val="single" w:sz="4" w:space="0" w:color="auto"/>
              <w:right w:val="single" w:sz="4" w:space="0" w:color="auto"/>
            </w:tcBorders>
            <w:shd w:val="clear" w:color="auto" w:fill="auto"/>
            <w:vAlign w:val="center"/>
            <w:hideMark/>
          </w:tcPr>
          <w:p w14:paraId="75EE2CB4"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20.00</w:t>
            </w:r>
          </w:p>
        </w:tc>
      </w:tr>
      <w:tr w:rsidR="00DF2E7C" w:rsidRPr="00DF2E7C" w14:paraId="6097531A" w14:textId="77777777" w:rsidTr="00EE3490">
        <w:trPr>
          <w:trHeight w:val="699"/>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26922E2B"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NSC VIII Issue (Sec - 80C)</w:t>
            </w:r>
          </w:p>
        </w:tc>
        <w:tc>
          <w:tcPr>
            <w:tcW w:w="929" w:type="pct"/>
            <w:tcBorders>
              <w:top w:val="nil"/>
              <w:left w:val="nil"/>
              <w:bottom w:val="single" w:sz="4" w:space="0" w:color="auto"/>
              <w:right w:val="single" w:sz="4" w:space="0" w:color="auto"/>
            </w:tcBorders>
            <w:shd w:val="clear" w:color="auto" w:fill="auto"/>
            <w:vAlign w:val="center"/>
            <w:hideMark/>
          </w:tcPr>
          <w:p w14:paraId="5101F9BE"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25</w:t>
            </w:r>
          </w:p>
        </w:tc>
        <w:tc>
          <w:tcPr>
            <w:tcW w:w="848" w:type="pct"/>
            <w:tcBorders>
              <w:top w:val="nil"/>
              <w:left w:val="nil"/>
              <w:bottom w:val="single" w:sz="4" w:space="0" w:color="auto"/>
              <w:right w:val="single" w:sz="4" w:space="0" w:color="auto"/>
            </w:tcBorders>
            <w:shd w:val="clear" w:color="auto" w:fill="auto"/>
            <w:vAlign w:val="center"/>
            <w:hideMark/>
          </w:tcPr>
          <w:p w14:paraId="53D6CADC"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11.90</w:t>
            </w:r>
          </w:p>
        </w:tc>
        <w:tc>
          <w:tcPr>
            <w:tcW w:w="929" w:type="pct"/>
            <w:tcBorders>
              <w:top w:val="nil"/>
              <w:left w:val="nil"/>
              <w:bottom w:val="single" w:sz="4" w:space="0" w:color="auto"/>
              <w:right w:val="single" w:sz="4" w:space="0" w:color="auto"/>
            </w:tcBorders>
            <w:shd w:val="clear" w:color="auto" w:fill="auto"/>
            <w:vAlign w:val="center"/>
            <w:hideMark/>
          </w:tcPr>
          <w:p w14:paraId="723135C8"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185</w:t>
            </w:r>
          </w:p>
        </w:tc>
        <w:tc>
          <w:tcPr>
            <w:tcW w:w="847" w:type="pct"/>
            <w:tcBorders>
              <w:top w:val="nil"/>
              <w:left w:val="nil"/>
              <w:bottom w:val="single" w:sz="4" w:space="0" w:color="auto"/>
              <w:right w:val="single" w:sz="4" w:space="0" w:color="auto"/>
            </w:tcBorders>
            <w:shd w:val="clear" w:color="auto" w:fill="auto"/>
            <w:vAlign w:val="center"/>
            <w:hideMark/>
          </w:tcPr>
          <w:p w14:paraId="64E92E05"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88.10</w:t>
            </w:r>
          </w:p>
        </w:tc>
      </w:tr>
      <w:tr w:rsidR="00DF2E7C" w:rsidRPr="00DF2E7C" w14:paraId="6B54D6C1" w14:textId="77777777" w:rsidTr="00EE3490">
        <w:trPr>
          <w:trHeight w:val="699"/>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285BEBC2"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Contribution to NPS (Sec - 80CCD)</w:t>
            </w:r>
          </w:p>
        </w:tc>
        <w:tc>
          <w:tcPr>
            <w:tcW w:w="929" w:type="pct"/>
            <w:tcBorders>
              <w:top w:val="nil"/>
              <w:left w:val="nil"/>
              <w:bottom w:val="single" w:sz="4" w:space="0" w:color="auto"/>
              <w:right w:val="single" w:sz="4" w:space="0" w:color="auto"/>
            </w:tcBorders>
            <w:shd w:val="clear" w:color="auto" w:fill="auto"/>
            <w:vAlign w:val="center"/>
            <w:hideMark/>
          </w:tcPr>
          <w:p w14:paraId="697026C0"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54</w:t>
            </w:r>
          </w:p>
        </w:tc>
        <w:tc>
          <w:tcPr>
            <w:tcW w:w="848" w:type="pct"/>
            <w:tcBorders>
              <w:top w:val="nil"/>
              <w:left w:val="nil"/>
              <w:bottom w:val="single" w:sz="4" w:space="0" w:color="auto"/>
              <w:right w:val="single" w:sz="4" w:space="0" w:color="auto"/>
            </w:tcBorders>
            <w:shd w:val="clear" w:color="auto" w:fill="auto"/>
            <w:vAlign w:val="center"/>
            <w:hideMark/>
          </w:tcPr>
          <w:p w14:paraId="0E8B7336"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25.71</w:t>
            </w:r>
          </w:p>
        </w:tc>
        <w:tc>
          <w:tcPr>
            <w:tcW w:w="929" w:type="pct"/>
            <w:tcBorders>
              <w:top w:val="nil"/>
              <w:left w:val="nil"/>
              <w:bottom w:val="single" w:sz="4" w:space="0" w:color="auto"/>
              <w:right w:val="single" w:sz="4" w:space="0" w:color="auto"/>
            </w:tcBorders>
            <w:shd w:val="clear" w:color="auto" w:fill="auto"/>
            <w:vAlign w:val="center"/>
            <w:hideMark/>
          </w:tcPr>
          <w:p w14:paraId="16CFA1D5"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156</w:t>
            </w:r>
          </w:p>
        </w:tc>
        <w:tc>
          <w:tcPr>
            <w:tcW w:w="847" w:type="pct"/>
            <w:tcBorders>
              <w:top w:val="nil"/>
              <w:left w:val="nil"/>
              <w:bottom w:val="single" w:sz="4" w:space="0" w:color="auto"/>
              <w:right w:val="single" w:sz="4" w:space="0" w:color="auto"/>
            </w:tcBorders>
            <w:shd w:val="clear" w:color="auto" w:fill="auto"/>
            <w:vAlign w:val="center"/>
            <w:hideMark/>
          </w:tcPr>
          <w:p w14:paraId="3680193C" w14:textId="77777777" w:rsidR="00DF2E7C" w:rsidRPr="00DF2E7C" w:rsidRDefault="00DF2E7C" w:rsidP="00AA4AF6">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74.29</w:t>
            </w:r>
          </w:p>
        </w:tc>
      </w:tr>
    </w:tbl>
    <w:p w14:paraId="3301A9F8" w14:textId="77777777" w:rsidR="00EE3490" w:rsidRPr="00EE3490" w:rsidRDefault="00EE3490" w:rsidP="00EE3490">
      <w:pPr>
        <w:pStyle w:val="BodyText"/>
        <w:spacing w:line="360" w:lineRule="auto"/>
        <w:ind w:right="-23"/>
        <w:jc w:val="both"/>
        <w:rPr>
          <w:i/>
          <w:iCs/>
        </w:rPr>
      </w:pPr>
      <w:r w:rsidRPr="00EE3490">
        <w:rPr>
          <w:i/>
          <w:iCs/>
        </w:rPr>
        <w:t>Source: Primary Data</w:t>
      </w:r>
    </w:p>
    <w:p w14:paraId="20E0EAB7" w14:textId="69874745" w:rsidR="00DF2E7C" w:rsidRPr="00202295" w:rsidRDefault="00DF2E7C" w:rsidP="00202295">
      <w:pPr>
        <w:spacing w:after="0" w:line="360" w:lineRule="auto"/>
        <w:jc w:val="both"/>
        <w:rPr>
          <w:rFonts w:ascii="Times New Roman" w:eastAsia="Times New Roman" w:hAnsi="Times New Roman" w:cs="Times New Roman"/>
          <w:sz w:val="24"/>
          <w:szCs w:val="24"/>
          <w:lang w:val="en-IN" w:eastAsia="en-IN"/>
        </w:rPr>
      </w:pPr>
      <w:r w:rsidRPr="00202295">
        <w:rPr>
          <w:rFonts w:ascii="Times New Roman" w:eastAsia="Times New Roman" w:hAnsi="Times New Roman" w:cs="Times New Roman"/>
          <w:sz w:val="24"/>
          <w:szCs w:val="24"/>
          <w:lang w:val="en-IN" w:eastAsia="en-IN"/>
        </w:rPr>
        <w:t xml:space="preserve">From the analysis of the above table (Table – 5) it is found that awareness about LIC Premium is the highest at 92.38% </w:t>
      </w:r>
      <w:r w:rsidR="001A3F8B">
        <w:rPr>
          <w:rFonts w:ascii="Times New Roman" w:eastAsia="Times New Roman" w:hAnsi="Times New Roman" w:cs="Times New Roman"/>
          <w:sz w:val="24"/>
          <w:szCs w:val="24"/>
          <w:lang w:val="en-IN" w:eastAsia="en-IN"/>
        </w:rPr>
        <w:t xml:space="preserve">of respondents </w:t>
      </w:r>
      <w:r w:rsidRPr="00202295">
        <w:rPr>
          <w:rFonts w:ascii="Times New Roman" w:eastAsia="Times New Roman" w:hAnsi="Times New Roman" w:cs="Times New Roman"/>
          <w:sz w:val="24"/>
          <w:szCs w:val="24"/>
          <w:lang w:val="en-IN" w:eastAsia="en-IN"/>
        </w:rPr>
        <w:t xml:space="preserve">followed by Contribution to LIC Pension Fund at 80% and Contribution </w:t>
      </w:r>
      <w:r w:rsidRPr="00202295">
        <w:rPr>
          <w:rFonts w:ascii="Times New Roman" w:eastAsia="Times New Roman" w:hAnsi="Times New Roman" w:cs="Times New Roman"/>
          <w:sz w:val="24"/>
          <w:szCs w:val="24"/>
          <w:lang w:val="en-IN" w:eastAsia="en-IN"/>
        </w:rPr>
        <w:lastRenderedPageBreak/>
        <w:t>to Provident Fund at 55.24%</w:t>
      </w:r>
      <w:r w:rsidR="001D2D9D" w:rsidRPr="00202295">
        <w:rPr>
          <w:rFonts w:ascii="Times New Roman" w:eastAsia="Times New Roman" w:hAnsi="Times New Roman" w:cs="Times New Roman"/>
          <w:sz w:val="24"/>
          <w:szCs w:val="24"/>
          <w:lang w:val="en-IN" w:eastAsia="en-IN"/>
        </w:rPr>
        <w:t>. The respondents were not much aware about the exemptions for Housing Loan Repayment, Tuition fees of Children and NSC VIII issue.</w:t>
      </w:r>
    </w:p>
    <w:p w14:paraId="3A3729DE" w14:textId="77777777" w:rsidR="001D2D9D" w:rsidRPr="00202295" w:rsidRDefault="001D2D9D" w:rsidP="00202295">
      <w:pPr>
        <w:spacing w:after="0" w:line="360" w:lineRule="auto"/>
        <w:jc w:val="both"/>
        <w:rPr>
          <w:rFonts w:ascii="Times New Roman" w:hAnsi="Times New Roman" w:cs="Times New Roman"/>
          <w:b/>
          <w:sz w:val="24"/>
          <w:szCs w:val="24"/>
        </w:rPr>
      </w:pPr>
    </w:p>
    <w:p w14:paraId="7EFE7EE1" w14:textId="56B6D22D" w:rsidR="00A676F8" w:rsidRPr="00A676F8" w:rsidRDefault="00A676F8" w:rsidP="00A676F8">
      <w:pPr>
        <w:pStyle w:val="NoSpacing"/>
        <w:jc w:val="center"/>
        <w:rPr>
          <w:rFonts w:ascii="Times New Roman" w:hAnsi="Times New Roman" w:cs="Times New Roman"/>
          <w:b/>
          <w:bCs/>
          <w:sz w:val="24"/>
          <w:szCs w:val="24"/>
        </w:rPr>
      </w:pPr>
      <w:r w:rsidRPr="00A676F8">
        <w:rPr>
          <w:rFonts w:ascii="Times New Roman" w:hAnsi="Times New Roman" w:cs="Times New Roman"/>
          <w:b/>
          <w:bCs/>
          <w:sz w:val="24"/>
          <w:szCs w:val="24"/>
        </w:rPr>
        <w:t>Table – 6</w:t>
      </w:r>
    </w:p>
    <w:p w14:paraId="57DAC837" w14:textId="6F3C7FC4" w:rsidR="00DF2E7C" w:rsidRPr="00A676F8" w:rsidRDefault="00DF2E7C" w:rsidP="00A676F8">
      <w:pPr>
        <w:pStyle w:val="NoSpacing"/>
        <w:jc w:val="center"/>
        <w:rPr>
          <w:rFonts w:ascii="Times New Roman" w:eastAsia="Times New Roman" w:hAnsi="Times New Roman" w:cs="Times New Roman"/>
          <w:b/>
          <w:bCs/>
          <w:sz w:val="24"/>
          <w:szCs w:val="24"/>
          <w:lang w:val="en-IN" w:eastAsia="en-IN"/>
        </w:rPr>
      </w:pPr>
      <w:r w:rsidRPr="00A676F8">
        <w:rPr>
          <w:rFonts w:ascii="Times New Roman" w:hAnsi="Times New Roman" w:cs="Times New Roman"/>
          <w:b/>
          <w:bCs/>
          <w:sz w:val="24"/>
          <w:szCs w:val="24"/>
        </w:rPr>
        <w:t>Investments in</w:t>
      </w:r>
      <w:r w:rsidRPr="00A676F8">
        <w:rPr>
          <w:rFonts w:ascii="Times New Roman" w:hAnsi="Times New Roman" w:cs="Times New Roman"/>
          <w:b/>
          <w:bCs/>
          <w:spacing w:val="-1"/>
          <w:sz w:val="24"/>
          <w:szCs w:val="24"/>
        </w:rPr>
        <w:t xml:space="preserve"> </w:t>
      </w:r>
      <w:r w:rsidRPr="00A676F8">
        <w:rPr>
          <w:rFonts w:ascii="Times New Roman" w:hAnsi="Times New Roman" w:cs="Times New Roman"/>
          <w:b/>
          <w:bCs/>
          <w:sz w:val="24"/>
          <w:szCs w:val="24"/>
        </w:rPr>
        <w:t>Section</w:t>
      </w:r>
      <w:r w:rsidRPr="00A676F8">
        <w:rPr>
          <w:rFonts w:ascii="Times New Roman" w:hAnsi="Times New Roman" w:cs="Times New Roman"/>
          <w:b/>
          <w:bCs/>
          <w:spacing w:val="-1"/>
          <w:sz w:val="24"/>
          <w:szCs w:val="24"/>
        </w:rPr>
        <w:t xml:space="preserve"> </w:t>
      </w:r>
      <w:r w:rsidRPr="00A676F8">
        <w:rPr>
          <w:rFonts w:ascii="Times New Roman" w:hAnsi="Times New Roman" w:cs="Times New Roman"/>
          <w:b/>
          <w:bCs/>
          <w:sz w:val="24"/>
          <w:szCs w:val="24"/>
        </w:rPr>
        <w:t>80C,</w:t>
      </w:r>
      <w:r w:rsidRPr="00A676F8">
        <w:rPr>
          <w:rFonts w:ascii="Times New Roman" w:hAnsi="Times New Roman" w:cs="Times New Roman"/>
          <w:b/>
          <w:bCs/>
          <w:spacing w:val="1"/>
          <w:sz w:val="24"/>
          <w:szCs w:val="24"/>
        </w:rPr>
        <w:t xml:space="preserve"> </w:t>
      </w:r>
      <w:r w:rsidRPr="00A676F8">
        <w:rPr>
          <w:rFonts w:ascii="Times New Roman" w:hAnsi="Times New Roman" w:cs="Times New Roman"/>
          <w:b/>
          <w:bCs/>
          <w:sz w:val="24"/>
          <w:szCs w:val="24"/>
        </w:rPr>
        <w:t>80CCC and 80CCD</w:t>
      </w:r>
    </w:p>
    <w:tbl>
      <w:tblPr>
        <w:tblW w:w="5000" w:type="pct"/>
        <w:tblLook w:val="04A0" w:firstRow="1" w:lastRow="0" w:firstColumn="1" w:lastColumn="0" w:noHBand="0" w:noVBand="1"/>
      </w:tblPr>
      <w:tblGrid>
        <w:gridCol w:w="3057"/>
        <w:gridCol w:w="1963"/>
        <w:gridCol w:w="1791"/>
        <w:gridCol w:w="1963"/>
        <w:gridCol w:w="1789"/>
      </w:tblGrid>
      <w:tr w:rsidR="00DF2E7C" w:rsidRPr="00DF2E7C" w14:paraId="06FA7129" w14:textId="77777777" w:rsidTr="00EE3490">
        <w:trPr>
          <w:trHeight w:val="399"/>
        </w:trPr>
        <w:tc>
          <w:tcPr>
            <w:tcW w:w="1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A3D0D2" w14:textId="77777777" w:rsidR="00DF2E7C" w:rsidRPr="00DF2E7C" w:rsidRDefault="00DF2E7C" w:rsidP="00202295">
            <w:pPr>
              <w:spacing w:after="0" w:line="360" w:lineRule="auto"/>
              <w:jc w:val="both"/>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Investments</w:t>
            </w:r>
          </w:p>
        </w:tc>
        <w:tc>
          <w:tcPr>
            <w:tcW w:w="1777" w:type="pct"/>
            <w:gridSpan w:val="2"/>
            <w:tcBorders>
              <w:top w:val="single" w:sz="4" w:space="0" w:color="auto"/>
              <w:left w:val="nil"/>
              <w:bottom w:val="single" w:sz="4" w:space="0" w:color="auto"/>
              <w:right w:val="single" w:sz="4" w:space="0" w:color="auto"/>
            </w:tcBorders>
            <w:shd w:val="clear" w:color="auto" w:fill="auto"/>
            <w:vAlign w:val="center"/>
            <w:hideMark/>
          </w:tcPr>
          <w:p w14:paraId="0D8EDA57" w14:textId="77777777" w:rsidR="00DF2E7C" w:rsidRPr="00DF2E7C" w:rsidRDefault="00DF2E7C" w:rsidP="00300FBF">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eastAsia="en-IN"/>
              </w:rPr>
              <w:t>Yes</w:t>
            </w:r>
          </w:p>
        </w:tc>
        <w:tc>
          <w:tcPr>
            <w:tcW w:w="1776" w:type="pct"/>
            <w:gridSpan w:val="2"/>
            <w:tcBorders>
              <w:top w:val="single" w:sz="4" w:space="0" w:color="auto"/>
              <w:left w:val="nil"/>
              <w:bottom w:val="single" w:sz="4" w:space="0" w:color="auto"/>
              <w:right w:val="single" w:sz="4" w:space="0" w:color="auto"/>
            </w:tcBorders>
            <w:shd w:val="clear" w:color="auto" w:fill="auto"/>
            <w:vAlign w:val="center"/>
            <w:hideMark/>
          </w:tcPr>
          <w:p w14:paraId="3C5AEB1C" w14:textId="77777777" w:rsidR="00DF2E7C" w:rsidRPr="00DF2E7C" w:rsidRDefault="00DF2E7C" w:rsidP="00300FBF">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eastAsia="en-IN"/>
              </w:rPr>
              <w:t>No</w:t>
            </w:r>
          </w:p>
        </w:tc>
      </w:tr>
      <w:tr w:rsidR="00DF2E7C" w:rsidRPr="00DF2E7C" w14:paraId="3A6E8F35" w14:textId="77777777" w:rsidTr="00EE3490">
        <w:trPr>
          <w:trHeight w:val="399"/>
        </w:trPr>
        <w:tc>
          <w:tcPr>
            <w:tcW w:w="1447" w:type="pct"/>
            <w:vMerge/>
            <w:tcBorders>
              <w:top w:val="single" w:sz="4" w:space="0" w:color="auto"/>
              <w:left w:val="single" w:sz="4" w:space="0" w:color="auto"/>
              <w:bottom w:val="single" w:sz="4" w:space="0" w:color="auto"/>
              <w:right w:val="single" w:sz="4" w:space="0" w:color="auto"/>
            </w:tcBorders>
            <w:vAlign w:val="center"/>
            <w:hideMark/>
          </w:tcPr>
          <w:p w14:paraId="50D3D928" w14:textId="77777777" w:rsidR="00DF2E7C" w:rsidRPr="00DF2E7C" w:rsidRDefault="00DF2E7C" w:rsidP="00202295">
            <w:pPr>
              <w:spacing w:after="0" w:line="360" w:lineRule="auto"/>
              <w:jc w:val="both"/>
              <w:rPr>
                <w:rFonts w:ascii="Times New Roman" w:eastAsia="Times New Roman" w:hAnsi="Times New Roman" w:cs="Times New Roman"/>
                <w:b/>
                <w:bCs/>
                <w:color w:val="000000"/>
                <w:sz w:val="24"/>
                <w:szCs w:val="24"/>
                <w:lang w:val="en-IN" w:eastAsia="en-IN"/>
              </w:rPr>
            </w:pPr>
          </w:p>
        </w:tc>
        <w:tc>
          <w:tcPr>
            <w:tcW w:w="929" w:type="pct"/>
            <w:tcBorders>
              <w:top w:val="nil"/>
              <w:left w:val="nil"/>
              <w:bottom w:val="single" w:sz="4" w:space="0" w:color="auto"/>
              <w:right w:val="single" w:sz="4" w:space="0" w:color="auto"/>
            </w:tcBorders>
            <w:shd w:val="clear" w:color="auto" w:fill="auto"/>
            <w:noWrap/>
            <w:vAlign w:val="center"/>
            <w:hideMark/>
          </w:tcPr>
          <w:p w14:paraId="6A3EB443" w14:textId="77777777" w:rsidR="00DF2E7C" w:rsidRPr="00DF2E7C" w:rsidRDefault="00DF2E7C" w:rsidP="00300FBF">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Respondents</w:t>
            </w:r>
          </w:p>
        </w:tc>
        <w:tc>
          <w:tcPr>
            <w:tcW w:w="848" w:type="pct"/>
            <w:tcBorders>
              <w:top w:val="nil"/>
              <w:left w:val="nil"/>
              <w:bottom w:val="single" w:sz="4" w:space="0" w:color="auto"/>
              <w:right w:val="single" w:sz="4" w:space="0" w:color="auto"/>
            </w:tcBorders>
            <w:shd w:val="clear" w:color="auto" w:fill="auto"/>
            <w:noWrap/>
            <w:vAlign w:val="center"/>
            <w:hideMark/>
          </w:tcPr>
          <w:p w14:paraId="02965B4A" w14:textId="77777777" w:rsidR="00DF2E7C" w:rsidRPr="00DF2E7C" w:rsidRDefault="00DF2E7C" w:rsidP="00300FBF">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Percentage</w:t>
            </w:r>
          </w:p>
        </w:tc>
        <w:tc>
          <w:tcPr>
            <w:tcW w:w="929" w:type="pct"/>
            <w:tcBorders>
              <w:top w:val="nil"/>
              <w:left w:val="nil"/>
              <w:bottom w:val="single" w:sz="4" w:space="0" w:color="auto"/>
              <w:right w:val="single" w:sz="4" w:space="0" w:color="auto"/>
            </w:tcBorders>
            <w:shd w:val="clear" w:color="auto" w:fill="auto"/>
            <w:noWrap/>
            <w:vAlign w:val="center"/>
            <w:hideMark/>
          </w:tcPr>
          <w:p w14:paraId="5D38DD67" w14:textId="77777777" w:rsidR="00DF2E7C" w:rsidRPr="00DF2E7C" w:rsidRDefault="00DF2E7C" w:rsidP="00300FBF">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Respondents</w:t>
            </w:r>
          </w:p>
        </w:tc>
        <w:tc>
          <w:tcPr>
            <w:tcW w:w="847" w:type="pct"/>
            <w:tcBorders>
              <w:top w:val="nil"/>
              <w:left w:val="nil"/>
              <w:bottom w:val="single" w:sz="4" w:space="0" w:color="auto"/>
              <w:right w:val="single" w:sz="4" w:space="0" w:color="auto"/>
            </w:tcBorders>
            <w:shd w:val="clear" w:color="auto" w:fill="auto"/>
            <w:noWrap/>
            <w:vAlign w:val="center"/>
            <w:hideMark/>
          </w:tcPr>
          <w:p w14:paraId="6992A91C" w14:textId="77777777" w:rsidR="00DF2E7C" w:rsidRPr="00DF2E7C" w:rsidRDefault="00DF2E7C" w:rsidP="00300FBF">
            <w:pPr>
              <w:spacing w:after="0" w:line="360" w:lineRule="auto"/>
              <w:jc w:val="center"/>
              <w:rPr>
                <w:rFonts w:ascii="Times New Roman" w:eastAsia="Times New Roman" w:hAnsi="Times New Roman" w:cs="Times New Roman"/>
                <w:b/>
                <w:bCs/>
                <w:color w:val="000000"/>
                <w:sz w:val="24"/>
                <w:szCs w:val="24"/>
                <w:lang w:val="en-IN" w:eastAsia="en-IN"/>
              </w:rPr>
            </w:pPr>
            <w:r w:rsidRPr="00DF2E7C">
              <w:rPr>
                <w:rFonts w:ascii="Times New Roman" w:eastAsia="Times New Roman" w:hAnsi="Times New Roman" w:cs="Times New Roman"/>
                <w:b/>
                <w:bCs/>
                <w:color w:val="000000"/>
                <w:sz w:val="24"/>
                <w:szCs w:val="24"/>
                <w:lang w:val="en-IN" w:eastAsia="en-IN"/>
              </w:rPr>
              <w:t>Percentage</w:t>
            </w:r>
          </w:p>
        </w:tc>
      </w:tr>
      <w:tr w:rsidR="00DF2E7C" w:rsidRPr="00DF2E7C" w14:paraId="78A7FFC8" w14:textId="77777777" w:rsidTr="00EE3490">
        <w:trPr>
          <w:trHeight w:val="624"/>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3E78BDA5"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Contribution to PF (Sec - 80C)</w:t>
            </w:r>
          </w:p>
        </w:tc>
        <w:tc>
          <w:tcPr>
            <w:tcW w:w="929" w:type="pct"/>
            <w:tcBorders>
              <w:top w:val="nil"/>
              <w:left w:val="nil"/>
              <w:bottom w:val="single" w:sz="4" w:space="0" w:color="auto"/>
              <w:right w:val="single" w:sz="4" w:space="0" w:color="auto"/>
            </w:tcBorders>
            <w:shd w:val="clear" w:color="auto" w:fill="auto"/>
            <w:vAlign w:val="center"/>
            <w:hideMark/>
          </w:tcPr>
          <w:p w14:paraId="3910312B"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102</w:t>
            </w:r>
          </w:p>
        </w:tc>
        <w:tc>
          <w:tcPr>
            <w:tcW w:w="848" w:type="pct"/>
            <w:tcBorders>
              <w:top w:val="nil"/>
              <w:left w:val="nil"/>
              <w:bottom w:val="single" w:sz="4" w:space="0" w:color="auto"/>
              <w:right w:val="single" w:sz="4" w:space="0" w:color="auto"/>
            </w:tcBorders>
            <w:shd w:val="clear" w:color="auto" w:fill="auto"/>
            <w:vAlign w:val="center"/>
            <w:hideMark/>
          </w:tcPr>
          <w:p w14:paraId="3D3B0A60"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48.57</w:t>
            </w:r>
          </w:p>
        </w:tc>
        <w:tc>
          <w:tcPr>
            <w:tcW w:w="929" w:type="pct"/>
            <w:tcBorders>
              <w:top w:val="nil"/>
              <w:left w:val="nil"/>
              <w:bottom w:val="single" w:sz="4" w:space="0" w:color="auto"/>
              <w:right w:val="single" w:sz="4" w:space="0" w:color="auto"/>
            </w:tcBorders>
            <w:shd w:val="clear" w:color="auto" w:fill="auto"/>
            <w:vAlign w:val="center"/>
            <w:hideMark/>
          </w:tcPr>
          <w:p w14:paraId="1D09D0DB"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108</w:t>
            </w:r>
          </w:p>
        </w:tc>
        <w:tc>
          <w:tcPr>
            <w:tcW w:w="847" w:type="pct"/>
            <w:tcBorders>
              <w:top w:val="nil"/>
              <w:left w:val="nil"/>
              <w:bottom w:val="single" w:sz="4" w:space="0" w:color="auto"/>
              <w:right w:val="single" w:sz="4" w:space="0" w:color="auto"/>
            </w:tcBorders>
            <w:shd w:val="clear" w:color="auto" w:fill="auto"/>
            <w:vAlign w:val="center"/>
            <w:hideMark/>
          </w:tcPr>
          <w:p w14:paraId="1C9E1C15"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51.43</w:t>
            </w:r>
          </w:p>
        </w:tc>
      </w:tr>
      <w:tr w:rsidR="00DF2E7C" w:rsidRPr="00DF2E7C" w14:paraId="0748044A" w14:textId="77777777" w:rsidTr="00EE3490">
        <w:trPr>
          <w:trHeight w:val="540"/>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600C97A9"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LIC premium (Sec - 80C)</w:t>
            </w:r>
          </w:p>
        </w:tc>
        <w:tc>
          <w:tcPr>
            <w:tcW w:w="929" w:type="pct"/>
            <w:tcBorders>
              <w:top w:val="nil"/>
              <w:left w:val="nil"/>
              <w:bottom w:val="single" w:sz="4" w:space="0" w:color="auto"/>
              <w:right w:val="single" w:sz="4" w:space="0" w:color="auto"/>
            </w:tcBorders>
            <w:shd w:val="clear" w:color="auto" w:fill="auto"/>
            <w:vAlign w:val="center"/>
            <w:hideMark/>
          </w:tcPr>
          <w:p w14:paraId="5E231FE9"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186</w:t>
            </w:r>
          </w:p>
        </w:tc>
        <w:tc>
          <w:tcPr>
            <w:tcW w:w="848" w:type="pct"/>
            <w:tcBorders>
              <w:top w:val="nil"/>
              <w:left w:val="nil"/>
              <w:bottom w:val="single" w:sz="4" w:space="0" w:color="auto"/>
              <w:right w:val="single" w:sz="4" w:space="0" w:color="auto"/>
            </w:tcBorders>
            <w:shd w:val="clear" w:color="auto" w:fill="auto"/>
            <w:vAlign w:val="center"/>
            <w:hideMark/>
          </w:tcPr>
          <w:p w14:paraId="048C0E9B"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88.57</w:t>
            </w:r>
          </w:p>
        </w:tc>
        <w:tc>
          <w:tcPr>
            <w:tcW w:w="929" w:type="pct"/>
            <w:tcBorders>
              <w:top w:val="nil"/>
              <w:left w:val="nil"/>
              <w:bottom w:val="single" w:sz="4" w:space="0" w:color="auto"/>
              <w:right w:val="single" w:sz="4" w:space="0" w:color="auto"/>
            </w:tcBorders>
            <w:shd w:val="clear" w:color="auto" w:fill="auto"/>
            <w:vAlign w:val="center"/>
            <w:hideMark/>
          </w:tcPr>
          <w:p w14:paraId="0C190570"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24</w:t>
            </w:r>
          </w:p>
        </w:tc>
        <w:tc>
          <w:tcPr>
            <w:tcW w:w="847" w:type="pct"/>
            <w:tcBorders>
              <w:top w:val="nil"/>
              <w:left w:val="nil"/>
              <w:bottom w:val="single" w:sz="4" w:space="0" w:color="auto"/>
              <w:right w:val="single" w:sz="4" w:space="0" w:color="auto"/>
            </w:tcBorders>
            <w:shd w:val="clear" w:color="auto" w:fill="auto"/>
            <w:vAlign w:val="center"/>
            <w:hideMark/>
          </w:tcPr>
          <w:p w14:paraId="36F244D9"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11.43</w:t>
            </w:r>
          </w:p>
        </w:tc>
      </w:tr>
      <w:tr w:rsidR="00DF2E7C" w:rsidRPr="00DF2E7C" w14:paraId="6820CD96" w14:textId="77777777" w:rsidTr="00EE3490">
        <w:trPr>
          <w:trHeight w:val="624"/>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70D93AFC"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Housing Loan Repayment (Sec - 80C)</w:t>
            </w:r>
          </w:p>
        </w:tc>
        <w:tc>
          <w:tcPr>
            <w:tcW w:w="929" w:type="pct"/>
            <w:tcBorders>
              <w:top w:val="nil"/>
              <w:left w:val="nil"/>
              <w:bottom w:val="single" w:sz="4" w:space="0" w:color="auto"/>
              <w:right w:val="single" w:sz="4" w:space="0" w:color="auto"/>
            </w:tcBorders>
            <w:shd w:val="clear" w:color="auto" w:fill="auto"/>
            <w:vAlign w:val="center"/>
            <w:hideMark/>
          </w:tcPr>
          <w:p w14:paraId="58B8C6EA"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8</w:t>
            </w:r>
          </w:p>
        </w:tc>
        <w:tc>
          <w:tcPr>
            <w:tcW w:w="848" w:type="pct"/>
            <w:tcBorders>
              <w:top w:val="nil"/>
              <w:left w:val="nil"/>
              <w:bottom w:val="single" w:sz="4" w:space="0" w:color="auto"/>
              <w:right w:val="single" w:sz="4" w:space="0" w:color="auto"/>
            </w:tcBorders>
            <w:shd w:val="clear" w:color="auto" w:fill="auto"/>
            <w:vAlign w:val="center"/>
            <w:hideMark/>
          </w:tcPr>
          <w:p w14:paraId="43B3D21A"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3.81</w:t>
            </w:r>
          </w:p>
        </w:tc>
        <w:tc>
          <w:tcPr>
            <w:tcW w:w="929" w:type="pct"/>
            <w:tcBorders>
              <w:top w:val="nil"/>
              <w:left w:val="nil"/>
              <w:bottom w:val="single" w:sz="4" w:space="0" w:color="auto"/>
              <w:right w:val="single" w:sz="4" w:space="0" w:color="auto"/>
            </w:tcBorders>
            <w:shd w:val="clear" w:color="auto" w:fill="auto"/>
            <w:vAlign w:val="center"/>
            <w:hideMark/>
          </w:tcPr>
          <w:p w14:paraId="64901A24"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202</w:t>
            </w:r>
          </w:p>
        </w:tc>
        <w:tc>
          <w:tcPr>
            <w:tcW w:w="847" w:type="pct"/>
            <w:tcBorders>
              <w:top w:val="nil"/>
              <w:left w:val="nil"/>
              <w:bottom w:val="single" w:sz="4" w:space="0" w:color="auto"/>
              <w:right w:val="single" w:sz="4" w:space="0" w:color="auto"/>
            </w:tcBorders>
            <w:shd w:val="clear" w:color="auto" w:fill="auto"/>
            <w:vAlign w:val="center"/>
            <w:hideMark/>
          </w:tcPr>
          <w:p w14:paraId="0747CA19"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96.19</w:t>
            </w:r>
          </w:p>
        </w:tc>
      </w:tr>
      <w:tr w:rsidR="00DF2E7C" w:rsidRPr="00DF2E7C" w14:paraId="2F7D2BD9" w14:textId="77777777" w:rsidTr="00EE3490">
        <w:trPr>
          <w:trHeight w:val="936"/>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4D7BEFA6"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Contribution to LIC Pension Fund (Sec - 80CCC)</w:t>
            </w:r>
          </w:p>
        </w:tc>
        <w:tc>
          <w:tcPr>
            <w:tcW w:w="929" w:type="pct"/>
            <w:tcBorders>
              <w:top w:val="nil"/>
              <w:left w:val="nil"/>
              <w:bottom w:val="single" w:sz="4" w:space="0" w:color="auto"/>
              <w:right w:val="single" w:sz="4" w:space="0" w:color="auto"/>
            </w:tcBorders>
            <w:shd w:val="clear" w:color="auto" w:fill="auto"/>
            <w:vAlign w:val="center"/>
            <w:hideMark/>
          </w:tcPr>
          <w:p w14:paraId="26A58C52"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161</w:t>
            </w:r>
          </w:p>
        </w:tc>
        <w:tc>
          <w:tcPr>
            <w:tcW w:w="848" w:type="pct"/>
            <w:tcBorders>
              <w:top w:val="nil"/>
              <w:left w:val="nil"/>
              <w:bottom w:val="single" w:sz="4" w:space="0" w:color="auto"/>
              <w:right w:val="single" w:sz="4" w:space="0" w:color="auto"/>
            </w:tcBorders>
            <w:shd w:val="clear" w:color="auto" w:fill="auto"/>
            <w:vAlign w:val="center"/>
            <w:hideMark/>
          </w:tcPr>
          <w:p w14:paraId="3804F789"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76.67</w:t>
            </w:r>
          </w:p>
        </w:tc>
        <w:tc>
          <w:tcPr>
            <w:tcW w:w="929" w:type="pct"/>
            <w:tcBorders>
              <w:top w:val="nil"/>
              <w:left w:val="nil"/>
              <w:bottom w:val="single" w:sz="4" w:space="0" w:color="auto"/>
              <w:right w:val="single" w:sz="4" w:space="0" w:color="auto"/>
            </w:tcBorders>
            <w:shd w:val="clear" w:color="auto" w:fill="auto"/>
            <w:vAlign w:val="center"/>
            <w:hideMark/>
          </w:tcPr>
          <w:p w14:paraId="31992321"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49</w:t>
            </w:r>
          </w:p>
        </w:tc>
        <w:tc>
          <w:tcPr>
            <w:tcW w:w="847" w:type="pct"/>
            <w:tcBorders>
              <w:top w:val="nil"/>
              <w:left w:val="nil"/>
              <w:bottom w:val="single" w:sz="4" w:space="0" w:color="auto"/>
              <w:right w:val="single" w:sz="4" w:space="0" w:color="auto"/>
            </w:tcBorders>
            <w:shd w:val="clear" w:color="auto" w:fill="auto"/>
            <w:vAlign w:val="center"/>
            <w:hideMark/>
          </w:tcPr>
          <w:p w14:paraId="5AE57317"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23.33</w:t>
            </w:r>
          </w:p>
        </w:tc>
      </w:tr>
      <w:tr w:rsidR="00DF2E7C" w:rsidRPr="00DF2E7C" w14:paraId="62268564" w14:textId="77777777" w:rsidTr="00EE3490">
        <w:trPr>
          <w:trHeight w:val="624"/>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7007EC49"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Tuition Fees of Children (Sec - 80C)</w:t>
            </w:r>
          </w:p>
        </w:tc>
        <w:tc>
          <w:tcPr>
            <w:tcW w:w="929" w:type="pct"/>
            <w:tcBorders>
              <w:top w:val="nil"/>
              <w:left w:val="nil"/>
              <w:bottom w:val="single" w:sz="4" w:space="0" w:color="auto"/>
              <w:right w:val="single" w:sz="4" w:space="0" w:color="auto"/>
            </w:tcBorders>
            <w:shd w:val="clear" w:color="auto" w:fill="auto"/>
            <w:vAlign w:val="center"/>
            <w:hideMark/>
          </w:tcPr>
          <w:p w14:paraId="7B009F28"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15</w:t>
            </w:r>
          </w:p>
        </w:tc>
        <w:tc>
          <w:tcPr>
            <w:tcW w:w="848" w:type="pct"/>
            <w:tcBorders>
              <w:top w:val="nil"/>
              <w:left w:val="nil"/>
              <w:bottom w:val="single" w:sz="4" w:space="0" w:color="auto"/>
              <w:right w:val="single" w:sz="4" w:space="0" w:color="auto"/>
            </w:tcBorders>
            <w:shd w:val="clear" w:color="auto" w:fill="auto"/>
            <w:vAlign w:val="center"/>
            <w:hideMark/>
          </w:tcPr>
          <w:p w14:paraId="61E6BE6F"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7.14</w:t>
            </w:r>
          </w:p>
        </w:tc>
        <w:tc>
          <w:tcPr>
            <w:tcW w:w="929" w:type="pct"/>
            <w:tcBorders>
              <w:top w:val="nil"/>
              <w:left w:val="nil"/>
              <w:bottom w:val="single" w:sz="4" w:space="0" w:color="auto"/>
              <w:right w:val="single" w:sz="4" w:space="0" w:color="auto"/>
            </w:tcBorders>
            <w:shd w:val="clear" w:color="auto" w:fill="auto"/>
            <w:vAlign w:val="center"/>
            <w:hideMark/>
          </w:tcPr>
          <w:p w14:paraId="6C24A0BB"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195</w:t>
            </w:r>
          </w:p>
        </w:tc>
        <w:tc>
          <w:tcPr>
            <w:tcW w:w="847" w:type="pct"/>
            <w:tcBorders>
              <w:top w:val="nil"/>
              <w:left w:val="nil"/>
              <w:bottom w:val="single" w:sz="4" w:space="0" w:color="auto"/>
              <w:right w:val="single" w:sz="4" w:space="0" w:color="auto"/>
            </w:tcBorders>
            <w:shd w:val="clear" w:color="auto" w:fill="auto"/>
            <w:vAlign w:val="center"/>
            <w:hideMark/>
          </w:tcPr>
          <w:p w14:paraId="5437222A"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92.86</w:t>
            </w:r>
          </w:p>
        </w:tc>
      </w:tr>
      <w:tr w:rsidR="00DF2E7C" w:rsidRPr="00DF2E7C" w14:paraId="62F21EDD" w14:textId="77777777" w:rsidTr="00EE3490">
        <w:trPr>
          <w:trHeight w:val="624"/>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7AD828E3"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NSC VIII Issue (Sec - 80C)</w:t>
            </w:r>
          </w:p>
        </w:tc>
        <w:tc>
          <w:tcPr>
            <w:tcW w:w="929" w:type="pct"/>
            <w:tcBorders>
              <w:top w:val="nil"/>
              <w:left w:val="nil"/>
              <w:bottom w:val="single" w:sz="4" w:space="0" w:color="auto"/>
              <w:right w:val="single" w:sz="4" w:space="0" w:color="auto"/>
            </w:tcBorders>
            <w:shd w:val="clear" w:color="auto" w:fill="auto"/>
            <w:vAlign w:val="center"/>
            <w:hideMark/>
          </w:tcPr>
          <w:p w14:paraId="51A58B51"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eastAsia="en-IN"/>
              </w:rPr>
              <w:t>20</w:t>
            </w:r>
          </w:p>
        </w:tc>
        <w:tc>
          <w:tcPr>
            <w:tcW w:w="848" w:type="pct"/>
            <w:tcBorders>
              <w:top w:val="nil"/>
              <w:left w:val="nil"/>
              <w:bottom w:val="single" w:sz="4" w:space="0" w:color="auto"/>
              <w:right w:val="single" w:sz="4" w:space="0" w:color="auto"/>
            </w:tcBorders>
            <w:shd w:val="clear" w:color="auto" w:fill="auto"/>
            <w:vAlign w:val="center"/>
            <w:hideMark/>
          </w:tcPr>
          <w:p w14:paraId="56DE9032"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9.52</w:t>
            </w:r>
          </w:p>
        </w:tc>
        <w:tc>
          <w:tcPr>
            <w:tcW w:w="929" w:type="pct"/>
            <w:tcBorders>
              <w:top w:val="nil"/>
              <w:left w:val="nil"/>
              <w:bottom w:val="single" w:sz="4" w:space="0" w:color="auto"/>
              <w:right w:val="single" w:sz="4" w:space="0" w:color="auto"/>
            </w:tcBorders>
            <w:shd w:val="clear" w:color="auto" w:fill="auto"/>
            <w:vAlign w:val="center"/>
            <w:hideMark/>
          </w:tcPr>
          <w:p w14:paraId="334EABFA"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190</w:t>
            </w:r>
          </w:p>
        </w:tc>
        <w:tc>
          <w:tcPr>
            <w:tcW w:w="847" w:type="pct"/>
            <w:tcBorders>
              <w:top w:val="nil"/>
              <w:left w:val="nil"/>
              <w:bottom w:val="single" w:sz="4" w:space="0" w:color="auto"/>
              <w:right w:val="single" w:sz="4" w:space="0" w:color="auto"/>
            </w:tcBorders>
            <w:shd w:val="clear" w:color="auto" w:fill="auto"/>
            <w:vAlign w:val="center"/>
            <w:hideMark/>
          </w:tcPr>
          <w:p w14:paraId="6C28592E"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90.48</w:t>
            </w:r>
          </w:p>
        </w:tc>
      </w:tr>
      <w:tr w:rsidR="00DF2E7C" w:rsidRPr="00DF2E7C" w14:paraId="3A42BE4C" w14:textId="77777777" w:rsidTr="00EE3490">
        <w:trPr>
          <w:trHeight w:val="624"/>
        </w:trPr>
        <w:tc>
          <w:tcPr>
            <w:tcW w:w="1447" w:type="pct"/>
            <w:tcBorders>
              <w:top w:val="nil"/>
              <w:left w:val="single" w:sz="4" w:space="0" w:color="auto"/>
              <w:bottom w:val="single" w:sz="4" w:space="0" w:color="auto"/>
              <w:right w:val="single" w:sz="4" w:space="0" w:color="auto"/>
            </w:tcBorders>
            <w:shd w:val="clear" w:color="auto" w:fill="auto"/>
            <w:vAlign w:val="center"/>
            <w:hideMark/>
          </w:tcPr>
          <w:p w14:paraId="7D96E683" w14:textId="77777777" w:rsidR="00DF2E7C" w:rsidRPr="00DF2E7C" w:rsidRDefault="00DF2E7C" w:rsidP="00202295">
            <w:pPr>
              <w:spacing w:after="0" w:line="360" w:lineRule="auto"/>
              <w:jc w:val="both"/>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Contribution to NPS (Sec - 80CCD)</w:t>
            </w:r>
          </w:p>
        </w:tc>
        <w:tc>
          <w:tcPr>
            <w:tcW w:w="929" w:type="pct"/>
            <w:tcBorders>
              <w:top w:val="nil"/>
              <w:left w:val="nil"/>
              <w:bottom w:val="single" w:sz="4" w:space="0" w:color="auto"/>
              <w:right w:val="single" w:sz="4" w:space="0" w:color="auto"/>
            </w:tcBorders>
            <w:shd w:val="clear" w:color="auto" w:fill="auto"/>
            <w:noWrap/>
            <w:vAlign w:val="center"/>
            <w:hideMark/>
          </w:tcPr>
          <w:p w14:paraId="211634D1"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49</w:t>
            </w:r>
          </w:p>
        </w:tc>
        <w:tc>
          <w:tcPr>
            <w:tcW w:w="848" w:type="pct"/>
            <w:tcBorders>
              <w:top w:val="nil"/>
              <w:left w:val="nil"/>
              <w:bottom w:val="single" w:sz="4" w:space="0" w:color="auto"/>
              <w:right w:val="single" w:sz="4" w:space="0" w:color="auto"/>
            </w:tcBorders>
            <w:shd w:val="clear" w:color="auto" w:fill="auto"/>
            <w:vAlign w:val="center"/>
            <w:hideMark/>
          </w:tcPr>
          <w:p w14:paraId="6BF4E7E7"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23.33</w:t>
            </w:r>
          </w:p>
        </w:tc>
        <w:tc>
          <w:tcPr>
            <w:tcW w:w="929" w:type="pct"/>
            <w:tcBorders>
              <w:top w:val="nil"/>
              <w:left w:val="nil"/>
              <w:bottom w:val="single" w:sz="4" w:space="0" w:color="auto"/>
              <w:right w:val="single" w:sz="4" w:space="0" w:color="auto"/>
            </w:tcBorders>
            <w:shd w:val="clear" w:color="auto" w:fill="auto"/>
            <w:noWrap/>
            <w:vAlign w:val="center"/>
            <w:hideMark/>
          </w:tcPr>
          <w:p w14:paraId="2D7168AE"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161</w:t>
            </w:r>
          </w:p>
        </w:tc>
        <w:tc>
          <w:tcPr>
            <w:tcW w:w="847" w:type="pct"/>
            <w:tcBorders>
              <w:top w:val="nil"/>
              <w:left w:val="nil"/>
              <w:bottom w:val="single" w:sz="4" w:space="0" w:color="auto"/>
              <w:right w:val="single" w:sz="4" w:space="0" w:color="auto"/>
            </w:tcBorders>
            <w:shd w:val="clear" w:color="auto" w:fill="auto"/>
            <w:vAlign w:val="center"/>
            <w:hideMark/>
          </w:tcPr>
          <w:p w14:paraId="72C99414" w14:textId="77777777" w:rsidR="00DF2E7C" w:rsidRPr="00DF2E7C" w:rsidRDefault="00DF2E7C" w:rsidP="00300FBF">
            <w:pPr>
              <w:spacing w:after="0" w:line="360" w:lineRule="auto"/>
              <w:jc w:val="center"/>
              <w:rPr>
                <w:rFonts w:ascii="Times New Roman" w:eastAsia="Times New Roman" w:hAnsi="Times New Roman" w:cs="Times New Roman"/>
                <w:color w:val="000000"/>
                <w:sz w:val="24"/>
                <w:szCs w:val="24"/>
                <w:lang w:val="en-IN" w:eastAsia="en-IN"/>
              </w:rPr>
            </w:pPr>
            <w:r w:rsidRPr="00DF2E7C">
              <w:rPr>
                <w:rFonts w:ascii="Times New Roman" w:eastAsia="Times New Roman" w:hAnsi="Times New Roman" w:cs="Times New Roman"/>
                <w:color w:val="000000"/>
                <w:sz w:val="24"/>
                <w:szCs w:val="24"/>
                <w:lang w:val="en-IN" w:eastAsia="en-IN"/>
              </w:rPr>
              <w:t>76.67</w:t>
            </w:r>
          </w:p>
        </w:tc>
      </w:tr>
    </w:tbl>
    <w:p w14:paraId="61E25826" w14:textId="77777777" w:rsidR="00EE3490" w:rsidRPr="00EE3490" w:rsidRDefault="00EE3490" w:rsidP="00EE3490">
      <w:pPr>
        <w:pStyle w:val="BodyText"/>
        <w:spacing w:line="360" w:lineRule="auto"/>
        <w:ind w:right="-23"/>
        <w:jc w:val="both"/>
        <w:rPr>
          <w:i/>
          <w:iCs/>
        </w:rPr>
      </w:pPr>
      <w:r w:rsidRPr="00EE3490">
        <w:rPr>
          <w:i/>
          <w:iCs/>
        </w:rPr>
        <w:t>Source: Primary Data</w:t>
      </w:r>
    </w:p>
    <w:p w14:paraId="4FF2FBD1" w14:textId="28DEA35D" w:rsidR="00DF2E7C" w:rsidRDefault="001D2D9D" w:rsidP="00202295">
      <w:pPr>
        <w:spacing w:after="0" w:line="360" w:lineRule="auto"/>
        <w:jc w:val="both"/>
        <w:rPr>
          <w:rFonts w:ascii="Times New Roman" w:eastAsia="Times New Roman" w:hAnsi="Times New Roman" w:cs="Times New Roman"/>
          <w:sz w:val="24"/>
          <w:szCs w:val="24"/>
          <w:lang w:val="en-IN" w:eastAsia="en-IN"/>
        </w:rPr>
      </w:pPr>
      <w:r w:rsidRPr="00202295">
        <w:rPr>
          <w:rFonts w:ascii="Times New Roman" w:eastAsia="Times New Roman" w:hAnsi="Times New Roman" w:cs="Times New Roman"/>
          <w:sz w:val="24"/>
          <w:szCs w:val="24"/>
          <w:lang w:val="en-IN" w:eastAsia="en-IN"/>
        </w:rPr>
        <w:t>From the analysis of the above table (Table – 6) it is found that 88.57% of respondents have invested their savings in LIC Premium followed by 76.67% in LIC Pension Fund and 48.57% of the respondents have invested in Provident Fund.</w:t>
      </w:r>
    </w:p>
    <w:p w14:paraId="2667229B" w14:textId="77777777" w:rsidR="00F868FE" w:rsidRDefault="00F868FE" w:rsidP="00202295">
      <w:pPr>
        <w:spacing w:after="0" w:line="360" w:lineRule="auto"/>
        <w:jc w:val="both"/>
        <w:rPr>
          <w:rFonts w:ascii="Times New Roman" w:eastAsia="Times New Roman" w:hAnsi="Times New Roman" w:cs="Times New Roman"/>
          <w:sz w:val="24"/>
          <w:szCs w:val="24"/>
          <w:lang w:val="en-IN" w:eastAsia="en-IN"/>
        </w:rPr>
      </w:pPr>
    </w:p>
    <w:p w14:paraId="79DDA91F" w14:textId="207141DA" w:rsidR="00F868FE" w:rsidRPr="0001192B" w:rsidRDefault="00F868FE" w:rsidP="00421122">
      <w:pPr>
        <w:spacing w:after="0" w:line="360" w:lineRule="auto"/>
        <w:jc w:val="both"/>
        <w:rPr>
          <w:rFonts w:ascii="Times New Roman" w:eastAsia="Times New Roman" w:hAnsi="Times New Roman" w:cs="Times New Roman"/>
          <w:b/>
          <w:bCs/>
          <w:sz w:val="24"/>
          <w:szCs w:val="24"/>
          <w:lang w:val="en-IN" w:eastAsia="en-IN"/>
        </w:rPr>
      </w:pPr>
      <w:r w:rsidRPr="0001192B">
        <w:rPr>
          <w:rFonts w:ascii="Times New Roman" w:eastAsia="Times New Roman" w:hAnsi="Times New Roman" w:cs="Times New Roman"/>
          <w:b/>
          <w:bCs/>
          <w:sz w:val="24"/>
          <w:szCs w:val="24"/>
          <w:lang w:val="en-IN" w:eastAsia="en-IN"/>
        </w:rPr>
        <w:t>Major Findings:</w:t>
      </w:r>
    </w:p>
    <w:p w14:paraId="0B2C2407" w14:textId="6884F5E8" w:rsidR="00F868FE" w:rsidRPr="00F868FE" w:rsidRDefault="00F868FE" w:rsidP="00421122">
      <w:pPr>
        <w:pStyle w:val="NoSpacing"/>
        <w:numPr>
          <w:ilvl w:val="0"/>
          <w:numId w:val="3"/>
        </w:numPr>
        <w:spacing w:line="360" w:lineRule="auto"/>
        <w:jc w:val="both"/>
        <w:rPr>
          <w:rFonts w:ascii="Times New Roman" w:hAnsi="Times New Roman" w:cs="Times New Roman"/>
          <w:sz w:val="24"/>
          <w:szCs w:val="24"/>
        </w:rPr>
      </w:pPr>
      <w:r w:rsidRPr="00F868FE">
        <w:rPr>
          <w:rFonts w:ascii="Times New Roman" w:hAnsi="Times New Roman" w:cs="Times New Roman"/>
          <w:sz w:val="24"/>
          <w:szCs w:val="24"/>
        </w:rPr>
        <w:t>Almost 85% of the respondents consider the importance of awareness for tax related matters.</w:t>
      </w:r>
    </w:p>
    <w:p w14:paraId="1914C25C" w14:textId="3D477A37" w:rsidR="00F868FE" w:rsidRPr="00F868FE" w:rsidRDefault="00F868FE" w:rsidP="00421122">
      <w:pPr>
        <w:pStyle w:val="NoSpacing"/>
        <w:numPr>
          <w:ilvl w:val="0"/>
          <w:numId w:val="3"/>
        </w:numPr>
        <w:spacing w:line="360" w:lineRule="auto"/>
        <w:jc w:val="both"/>
        <w:rPr>
          <w:rFonts w:ascii="Times New Roman" w:hAnsi="Times New Roman" w:cs="Times New Roman"/>
          <w:sz w:val="24"/>
          <w:szCs w:val="24"/>
        </w:rPr>
      </w:pPr>
      <w:r w:rsidRPr="00F868FE">
        <w:rPr>
          <w:rFonts w:ascii="Times New Roman" w:hAnsi="Times New Roman" w:cs="Times New Roman"/>
          <w:sz w:val="24"/>
          <w:szCs w:val="24"/>
        </w:rPr>
        <w:t>Only 8.57% of the respondents are always updated regarding tax related matters, 49.05% respondents keep updating at regular interval, and 30.95% respondents are sometimes updated</w:t>
      </w:r>
      <w:r w:rsidR="00421122">
        <w:rPr>
          <w:rFonts w:ascii="Times New Roman" w:hAnsi="Times New Roman" w:cs="Times New Roman"/>
          <w:sz w:val="24"/>
          <w:szCs w:val="24"/>
        </w:rPr>
        <w:t>.</w:t>
      </w:r>
    </w:p>
    <w:p w14:paraId="147D72FE" w14:textId="7465C86E" w:rsidR="00F868FE" w:rsidRPr="00F868FE" w:rsidRDefault="00F868FE" w:rsidP="00421122">
      <w:pPr>
        <w:pStyle w:val="NoSpacing"/>
        <w:numPr>
          <w:ilvl w:val="0"/>
          <w:numId w:val="3"/>
        </w:numPr>
        <w:spacing w:line="360" w:lineRule="auto"/>
        <w:jc w:val="both"/>
        <w:rPr>
          <w:rFonts w:ascii="Times New Roman" w:hAnsi="Times New Roman" w:cs="Times New Roman"/>
          <w:sz w:val="24"/>
          <w:szCs w:val="24"/>
        </w:rPr>
      </w:pPr>
      <w:r w:rsidRPr="00F868FE">
        <w:rPr>
          <w:rFonts w:ascii="Times New Roman" w:hAnsi="Times New Roman" w:cs="Times New Roman"/>
          <w:sz w:val="24"/>
          <w:szCs w:val="24"/>
        </w:rPr>
        <w:t>50% of the respondents does not take assistance from anybody. They preferred to use social media for awareness regarding tax related matters. 20.95% of the respondents took assistance from their families and 15.24% of the respondents took assistance from their friends. Only 13.33% of the respondents take assistance from the professional consultants.</w:t>
      </w:r>
    </w:p>
    <w:p w14:paraId="7A32F2C0" w14:textId="7C274DF3" w:rsidR="00F868FE" w:rsidRPr="00F868FE" w:rsidRDefault="00F868FE" w:rsidP="00421122">
      <w:pPr>
        <w:pStyle w:val="NoSpacing"/>
        <w:numPr>
          <w:ilvl w:val="0"/>
          <w:numId w:val="3"/>
        </w:numPr>
        <w:spacing w:line="360" w:lineRule="auto"/>
        <w:jc w:val="both"/>
        <w:rPr>
          <w:rFonts w:ascii="Times New Roman" w:hAnsi="Times New Roman" w:cs="Times New Roman"/>
          <w:sz w:val="24"/>
          <w:szCs w:val="24"/>
        </w:rPr>
      </w:pPr>
      <w:r w:rsidRPr="00F868FE">
        <w:rPr>
          <w:rFonts w:ascii="Times New Roman" w:hAnsi="Times New Roman" w:cs="Times New Roman"/>
          <w:sz w:val="24"/>
          <w:szCs w:val="24"/>
        </w:rPr>
        <w:lastRenderedPageBreak/>
        <w:t>58.57% of the respondents are satisfied with their current investment, but only 3.33% of the respondents are highly satisfied</w:t>
      </w:r>
      <w:r w:rsidR="00421122">
        <w:rPr>
          <w:rFonts w:ascii="Times New Roman" w:hAnsi="Times New Roman" w:cs="Times New Roman"/>
          <w:sz w:val="24"/>
          <w:szCs w:val="24"/>
        </w:rPr>
        <w:t>.</w:t>
      </w:r>
    </w:p>
    <w:p w14:paraId="683494EE" w14:textId="075B4935" w:rsidR="00F868FE" w:rsidRDefault="00F868FE" w:rsidP="00421122">
      <w:pPr>
        <w:pStyle w:val="NoSpacing"/>
        <w:numPr>
          <w:ilvl w:val="0"/>
          <w:numId w:val="3"/>
        </w:numPr>
        <w:spacing w:line="360" w:lineRule="auto"/>
        <w:jc w:val="both"/>
        <w:rPr>
          <w:rFonts w:ascii="Times New Roman" w:hAnsi="Times New Roman" w:cs="Times New Roman"/>
          <w:sz w:val="24"/>
          <w:szCs w:val="24"/>
        </w:rPr>
      </w:pPr>
      <w:r w:rsidRPr="00F868FE">
        <w:rPr>
          <w:rFonts w:ascii="Times New Roman" w:hAnsi="Times New Roman" w:cs="Times New Roman"/>
          <w:sz w:val="24"/>
          <w:szCs w:val="24"/>
        </w:rPr>
        <w:t xml:space="preserve">LIC Premium is the most </w:t>
      </w:r>
      <w:r w:rsidR="0001192B">
        <w:rPr>
          <w:rFonts w:ascii="Times New Roman" w:hAnsi="Times New Roman" w:cs="Times New Roman"/>
          <w:sz w:val="24"/>
          <w:szCs w:val="24"/>
        </w:rPr>
        <w:t>known</w:t>
      </w:r>
      <w:r w:rsidRPr="00F868FE">
        <w:rPr>
          <w:rFonts w:ascii="Times New Roman" w:hAnsi="Times New Roman" w:cs="Times New Roman"/>
          <w:sz w:val="24"/>
          <w:szCs w:val="24"/>
        </w:rPr>
        <w:t xml:space="preserve"> investments for 92.38%</w:t>
      </w:r>
      <w:r w:rsidR="0001192B">
        <w:rPr>
          <w:rFonts w:ascii="Times New Roman" w:hAnsi="Times New Roman" w:cs="Times New Roman"/>
          <w:sz w:val="24"/>
          <w:szCs w:val="24"/>
        </w:rPr>
        <w:t xml:space="preserve"> of respondents</w:t>
      </w:r>
      <w:r w:rsidRPr="00F868FE">
        <w:rPr>
          <w:rFonts w:ascii="Times New Roman" w:hAnsi="Times New Roman" w:cs="Times New Roman"/>
          <w:sz w:val="24"/>
          <w:szCs w:val="24"/>
        </w:rPr>
        <w:t xml:space="preserve"> followed by Contribution to LIC Pension Fund for 80% </w:t>
      </w:r>
      <w:r w:rsidR="004D49DD">
        <w:rPr>
          <w:rFonts w:ascii="Times New Roman" w:hAnsi="Times New Roman" w:cs="Times New Roman"/>
          <w:sz w:val="24"/>
          <w:szCs w:val="24"/>
        </w:rPr>
        <w:t xml:space="preserve">respondents </w:t>
      </w:r>
      <w:r w:rsidRPr="00F868FE">
        <w:rPr>
          <w:rFonts w:ascii="Times New Roman" w:hAnsi="Times New Roman" w:cs="Times New Roman"/>
          <w:sz w:val="24"/>
          <w:szCs w:val="24"/>
        </w:rPr>
        <w:t>and Contribution to Provident Fund for 55.24%</w:t>
      </w:r>
      <w:r w:rsidR="00421122">
        <w:rPr>
          <w:rFonts w:ascii="Times New Roman" w:hAnsi="Times New Roman" w:cs="Times New Roman"/>
          <w:sz w:val="24"/>
          <w:szCs w:val="24"/>
        </w:rPr>
        <w:t>.</w:t>
      </w:r>
      <w:r w:rsidR="004D49DD">
        <w:rPr>
          <w:rFonts w:ascii="Times New Roman" w:hAnsi="Times New Roman" w:cs="Times New Roman"/>
          <w:sz w:val="24"/>
          <w:szCs w:val="24"/>
        </w:rPr>
        <w:t xml:space="preserve"> respondents.</w:t>
      </w:r>
    </w:p>
    <w:p w14:paraId="2C445272" w14:textId="06356D0F" w:rsidR="0001192B" w:rsidRPr="0001192B" w:rsidRDefault="0001192B" w:rsidP="0001192B">
      <w:pPr>
        <w:pStyle w:val="ListParagraph"/>
        <w:numPr>
          <w:ilvl w:val="0"/>
          <w:numId w:val="3"/>
        </w:numPr>
        <w:spacing w:line="360" w:lineRule="auto"/>
        <w:rPr>
          <w:sz w:val="24"/>
          <w:szCs w:val="24"/>
          <w:lang w:val="en-IN" w:eastAsia="en-IN"/>
        </w:rPr>
      </w:pPr>
      <w:r w:rsidRPr="0001192B">
        <w:rPr>
          <w:sz w:val="24"/>
          <w:szCs w:val="24"/>
          <w:lang w:val="en-IN" w:eastAsia="en-IN"/>
        </w:rPr>
        <w:t>88.57% of respondents have invested their savings in LIC P</w:t>
      </w:r>
      <w:r w:rsidR="004D49DD">
        <w:rPr>
          <w:sz w:val="24"/>
          <w:szCs w:val="24"/>
          <w:lang w:val="en-IN" w:eastAsia="en-IN"/>
        </w:rPr>
        <w:t>olicies</w:t>
      </w:r>
      <w:r w:rsidRPr="0001192B">
        <w:rPr>
          <w:sz w:val="24"/>
          <w:szCs w:val="24"/>
          <w:lang w:val="en-IN" w:eastAsia="en-IN"/>
        </w:rPr>
        <w:t xml:space="preserve"> followed by 76.67% in LIC Pension Fund and 48.57% of the respondents have invested in Provident Fund.</w:t>
      </w:r>
    </w:p>
    <w:p w14:paraId="5BFD0389" w14:textId="77777777" w:rsidR="00F868FE" w:rsidRDefault="00F868FE" w:rsidP="00202295">
      <w:pPr>
        <w:spacing w:after="0" w:line="360" w:lineRule="auto"/>
        <w:jc w:val="both"/>
        <w:rPr>
          <w:rFonts w:ascii="Times New Roman" w:eastAsia="Times New Roman" w:hAnsi="Times New Roman" w:cs="Times New Roman"/>
          <w:sz w:val="24"/>
          <w:szCs w:val="24"/>
          <w:lang w:val="en-IN" w:eastAsia="en-IN"/>
        </w:rPr>
      </w:pPr>
    </w:p>
    <w:p w14:paraId="50B6EDCE" w14:textId="2FD51F70" w:rsidR="00A676F8" w:rsidRPr="0001192B" w:rsidRDefault="0001192B" w:rsidP="0001192B">
      <w:pPr>
        <w:pStyle w:val="NoSpacing"/>
        <w:spacing w:line="360" w:lineRule="auto"/>
        <w:jc w:val="both"/>
        <w:rPr>
          <w:rFonts w:ascii="Times New Roman" w:hAnsi="Times New Roman" w:cs="Times New Roman"/>
          <w:b/>
          <w:bCs/>
          <w:sz w:val="24"/>
          <w:szCs w:val="24"/>
        </w:rPr>
      </w:pPr>
      <w:r w:rsidRPr="0001192B">
        <w:rPr>
          <w:rFonts w:ascii="Times New Roman" w:hAnsi="Times New Roman" w:cs="Times New Roman"/>
          <w:b/>
          <w:bCs/>
          <w:sz w:val="24"/>
          <w:szCs w:val="24"/>
        </w:rPr>
        <w:t>Conclusion</w:t>
      </w:r>
    </w:p>
    <w:p w14:paraId="546FB1C2" w14:textId="173DB885" w:rsidR="00A676F8" w:rsidRPr="0001192B" w:rsidRDefault="00A676F8" w:rsidP="0001192B">
      <w:pPr>
        <w:pStyle w:val="NoSpacing"/>
        <w:spacing w:line="360" w:lineRule="auto"/>
        <w:jc w:val="both"/>
        <w:rPr>
          <w:rFonts w:ascii="Times New Roman" w:hAnsi="Times New Roman" w:cs="Times New Roman"/>
          <w:sz w:val="24"/>
          <w:szCs w:val="24"/>
        </w:rPr>
      </w:pPr>
      <w:r w:rsidRPr="0001192B">
        <w:rPr>
          <w:rFonts w:ascii="Times New Roman" w:hAnsi="Times New Roman" w:cs="Times New Roman"/>
          <w:sz w:val="24"/>
          <w:szCs w:val="24"/>
        </w:rPr>
        <w:t xml:space="preserve">The aforementioned </w:t>
      </w:r>
      <w:r w:rsidR="004D49DD">
        <w:rPr>
          <w:rFonts w:ascii="Times New Roman" w:hAnsi="Times New Roman" w:cs="Times New Roman"/>
          <w:sz w:val="24"/>
          <w:szCs w:val="24"/>
        </w:rPr>
        <w:t>study</w:t>
      </w:r>
      <w:r w:rsidRPr="0001192B">
        <w:rPr>
          <w:rFonts w:ascii="Times New Roman" w:hAnsi="Times New Roman" w:cs="Times New Roman"/>
          <w:sz w:val="24"/>
          <w:szCs w:val="24"/>
        </w:rPr>
        <w:t xml:space="preserve"> leads to the conclusion that although </w:t>
      </w:r>
      <w:r w:rsidR="004D49DD">
        <w:rPr>
          <w:rFonts w:ascii="Times New Roman" w:hAnsi="Times New Roman" w:cs="Times New Roman"/>
          <w:sz w:val="24"/>
          <w:szCs w:val="24"/>
        </w:rPr>
        <w:t>the people</w:t>
      </w:r>
      <w:r w:rsidRPr="0001192B">
        <w:rPr>
          <w:rFonts w:ascii="Times New Roman" w:hAnsi="Times New Roman" w:cs="Times New Roman"/>
          <w:sz w:val="24"/>
          <w:szCs w:val="24"/>
        </w:rPr>
        <w:t xml:space="preserve"> are aware of a variety of investment schemes and make their own decisions regarding numerous possibilities, they are still not entirely satisfied with them. They believe that being informed about tax preparation strategies is crucial, but they are unwilling to put in any kind of effort to do so. Among them, life insurance p</w:t>
      </w:r>
      <w:r w:rsidR="004D49DD">
        <w:rPr>
          <w:rFonts w:ascii="Times New Roman" w:hAnsi="Times New Roman" w:cs="Times New Roman"/>
          <w:sz w:val="24"/>
          <w:szCs w:val="24"/>
        </w:rPr>
        <w:t>olicies</w:t>
      </w:r>
      <w:r w:rsidRPr="0001192B">
        <w:rPr>
          <w:rFonts w:ascii="Times New Roman" w:hAnsi="Times New Roman" w:cs="Times New Roman"/>
          <w:sz w:val="24"/>
          <w:szCs w:val="24"/>
        </w:rPr>
        <w:t xml:space="preserve"> and </w:t>
      </w:r>
      <w:r w:rsidR="004D49DD">
        <w:rPr>
          <w:rFonts w:ascii="Times New Roman" w:hAnsi="Times New Roman" w:cs="Times New Roman"/>
          <w:sz w:val="24"/>
          <w:szCs w:val="24"/>
        </w:rPr>
        <w:t>LIC Pension fund</w:t>
      </w:r>
      <w:r w:rsidRPr="0001192B">
        <w:rPr>
          <w:rFonts w:ascii="Times New Roman" w:hAnsi="Times New Roman" w:cs="Times New Roman"/>
          <w:sz w:val="24"/>
          <w:szCs w:val="24"/>
        </w:rPr>
        <w:t xml:space="preserve"> are the most </w:t>
      </w:r>
      <w:proofErr w:type="spellStart"/>
      <w:r w:rsidRPr="0001192B">
        <w:rPr>
          <w:rFonts w:ascii="Times New Roman" w:hAnsi="Times New Roman" w:cs="Times New Roman"/>
          <w:sz w:val="24"/>
          <w:szCs w:val="24"/>
        </w:rPr>
        <w:t>favoured</w:t>
      </w:r>
      <w:proofErr w:type="spellEnd"/>
      <w:r w:rsidRPr="0001192B">
        <w:rPr>
          <w:rFonts w:ascii="Times New Roman" w:hAnsi="Times New Roman" w:cs="Times New Roman"/>
          <w:sz w:val="24"/>
          <w:szCs w:val="24"/>
        </w:rPr>
        <w:t xml:space="preserve"> investment options, followed by public provident funds. Additionally, research has shown that most </w:t>
      </w:r>
      <w:r w:rsidR="004D49DD">
        <w:rPr>
          <w:rFonts w:ascii="Times New Roman" w:hAnsi="Times New Roman" w:cs="Times New Roman"/>
          <w:sz w:val="24"/>
          <w:szCs w:val="24"/>
        </w:rPr>
        <w:t>of the salaried class individuals take</w:t>
      </w:r>
      <w:r w:rsidRPr="0001192B">
        <w:rPr>
          <w:rFonts w:ascii="Times New Roman" w:hAnsi="Times New Roman" w:cs="Times New Roman"/>
          <w:sz w:val="24"/>
          <w:szCs w:val="24"/>
        </w:rPr>
        <w:t xml:space="preserve"> financial decisions without consulting anyone.</w:t>
      </w:r>
    </w:p>
    <w:p w14:paraId="65C73726" w14:textId="77777777" w:rsidR="00790E29" w:rsidRDefault="00790E29" w:rsidP="00A676F8">
      <w:pPr>
        <w:spacing w:after="0" w:line="240" w:lineRule="auto"/>
        <w:rPr>
          <w:rFonts w:ascii="Times New Roman" w:eastAsia="Times New Roman" w:hAnsi="Times New Roman" w:cs="Times New Roman"/>
          <w:sz w:val="24"/>
          <w:szCs w:val="24"/>
          <w:lang w:val="en-IN" w:eastAsia="en-IN"/>
        </w:rPr>
      </w:pPr>
    </w:p>
    <w:p w14:paraId="38A8ACAE" w14:textId="77777777" w:rsidR="00790E29" w:rsidRDefault="00790E29" w:rsidP="00A676F8">
      <w:pPr>
        <w:spacing w:after="0" w:line="240" w:lineRule="auto"/>
        <w:rPr>
          <w:rFonts w:ascii="Times New Roman" w:eastAsia="Times New Roman" w:hAnsi="Times New Roman" w:cs="Times New Roman"/>
          <w:sz w:val="24"/>
          <w:szCs w:val="24"/>
          <w:lang w:val="en-IN" w:eastAsia="en-IN"/>
        </w:rPr>
      </w:pPr>
    </w:p>
    <w:p w14:paraId="1836191A" w14:textId="6BA9F2C4" w:rsidR="00790E29" w:rsidRPr="004D49DD" w:rsidRDefault="0001192B" w:rsidP="0001192B">
      <w:pPr>
        <w:spacing w:after="0" w:line="360" w:lineRule="auto"/>
        <w:jc w:val="both"/>
        <w:rPr>
          <w:rFonts w:ascii="Times New Roman" w:eastAsia="Times New Roman" w:hAnsi="Times New Roman" w:cs="Times New Roman"/>
          <w:b/>
          <w:bCs/>
          <w:sz w:val="24"/>
          <w:szCs w:val="24"/>
          <w:lang w:val="en-IN" w:eastAsia="en-IN"/>
        </w:rPr>
      </w:pPr>
      <w:r w:rsidRPr="004D49DD">
        <w:rPr>
          <w:rFonts w:ascii="Times New Roman" w:eastAsia="Times New Roman" w:hAnsi="Times New Roman" w:cs="Times New Roman"/>
          <w:b/>
          <w:bCs/>
          <w:sz w:val="24"/>
          <w:szCs w:val="24"/>
          <w:lang w:val="en-IN" w:eastAsia="en-IN"/>
        </w:rPr>
        <w:t>References</w:t>
      </w:r>
    </w:p>
    <w:p w14:paraId="67422A4F" w14:textId="7D59BD78" w:rsidR="00790E29" w:rsidRPr="0001192B" w:rsidRDefault="00790E29" w:rsidP="0001192B">
      <w:pPr>
        <w:spacing w:after="0" w:line="360" w:lineRule="auto"/>
        <w:ind w:firstLine="567"/>
        <w:jc w:val="both"/>
        <w:rPr>
          <w:rFonts w:ascii="Times New Roman" w:hAnsi="Times New Roman" w:cs="Times New Roman"/>
          <w:color w:val="222222"/>
          <w:sz w:val="24"/>
          <w:szCs w:val="24"/>
          <w:shd w:val="clear" w:color="auto" w:fill="FFFFFF"/>
        </w:rPr>
      </w:pPr>
      <w:r w:rsidRPr="0001192B">
        <w:rPr>
          <w:rFonts w:ascii="Times New Roman" w:hAnsi="Times New Roman" w:cs="Times New Roman"/>
          <w:color w:val="222222"/>
          <w:sz w:val="24"/>
          <w:szCs w:val="24"/>
          <w:shd w:val="clear" w:color="auto" w:fill="FFFFFF"/>
        </w:rPr>
        <w:t xml:space="preserve">Ansari, L., &amp; </w:t>
      </w:r>
      <w:proofErr w:type="spellStart"/>
      <w:r w:rsidRPr="0001192B">
        <w:rPr>
          <w:rFonts w:ascii="Times New Roman" w:hAnsi="Times New Roman" w:cs="Times New Roman"/>
          <w:color w:val="222222"/>
          <w:sz w:val="24"/>
          <w:szCs w:val="24"/>
          <w:shd w:val="clear" w:color="auto" w:fill="FFFFFF"/>
        </w:rPr>
        <w:t>Moid</w:t>
      </w:r>
      <w:proofErr w:type="spellEnd"/>
      <w:r w:rsidRPr="0001192B">
        <w:rPr>
          <w:rFonts w:ascii="Times New Roman" w:hAnsi="Times New Roman" w:cs="Times New Roman"/>
          <w:color w:val="222222"/>
          <w:sz w:val="24"/>
          <w:szCs w:val="24"/>
          <w:shd w:val="clear" w:color="auto" w:fill="FFFFFF"/>
        </w:rPr>
        <w:t xml:space="preserve">, M. S. (2013). Factors affecting investment </w:t>
      </w:r>
      <w:proofErr w:type="spellStart"/>
      <w:r w:rsidRPr="0001192B">
        <w:rPr>
          <w:rFonts w:ascii="Times New Roman" w:hAnsi="Times New Roman" w:cs="Times New Roman"/>
          <w:color w:val="222222"/>
          <w:sz w:val="24"/>
          <w:szCs w:val="24"/>
          <w:shd w:val="clear" w:color="auto" w:fill="FFFFFF"/>
        </w:rPr>
        <w:t>behaviour</w:t>
      </w:r>
      <w:proofErr w:type="spellEnd"/>
      <w:r w:rsidRPr="0001192B">
        <w:rPr>
          <w:rFonts w:ascii="Times New Roman" w:hAnsi="Times New Roman" w:cs="Times New Roman"/>
          <w:color w:val="222222"/>
          <w:sz w:val="24"/>
          <w:szCs w:val="24"/>
          <w:shd w:val="clear" w:color="auto" w:fill="FFFFFF"/>
        </w:rPr>
        <w:t xml:space="preserve"> among young professionals. </w:t>
      </w:r>
      <w:r w:rsidRPr="0001192B">
        <w:rPr>
          <w:rFonts w:ascii="Times New Roman" w:hAnsi="Times New Roman" w:cs="Times New Roman"/>
          <w:i/>
          <w:iCs/>
          <w:color w:val="222222"/>
          <w:sz w:val="24"/>
          <w:szCs w:val="24"/>
          <w:shd w:val="clear" w:color="auto" w:fill="FFFFFF"/>
        </w:rPr>
        <w:t>International Journal of Technical Research and Applications</w:t>
      </w:r>
      <w:r w:rsidRPr="0001192B">
        <w:rPr>
          <w:rFonts w:ascii="Times New Roman" w:hAnsi="Times New Roman" w:cs="Times New Roman"/>
          <w:color w:val="222222"/>
          <w:sz w:val="24"/>
          <w:szCs w:val="24"/>
          <w:shd w:val="clear" w:color="auto" w:fill="FFFFFF"/>
        </w:rPr>
        <w:t>, </w:t>
      </w:r>
      <w:r w:rsidRPr="0001192B">
        <w:rPr>
          <w:rFonts w:ascii="Times New Roman" w:hAnsi="Times New Roman" w:cs="Times New Roman"/>
          <w:i/>
          <w:iCs/>
          <w:color w:val="222222"/>
          <w:sz w:val="24"/>
          <w:szCs w:val="24"/>
          <w:shd w:val="clear" w:color="auto" w:fill="FFFFFF"/>
        </w:rPr>
        <w:t>1</w:t>
      </w:r>
      <w:r w:rsidRPr="0001192B">
        <w:rPr>
          <w:rFonts w:ascii="Times New Roman" w:hAnsi="Times New Roman" w:cs="Times New Roman"/>
          <w:color w:val="222222"/>
          <w:sz w:val="24"/>
          <w:szCs w:val="24"/>
          <w:shd w:val="clear" w:color="auto" w:fill="FFFFFF"/>
        </w:rPr>
        <w:t>(2), 27-32.</w:t>
      </w:r>
    </w:p>
    <w:p w14:paraId="4599260E" w14:textId="76C6AE9C" w:rsidR="00790E29" w:rsidRPr="0001192B" w:rsidRDefault="00790E29" w:rsidP="0001192B">
      <w:pPr>
        <w:spacing w:after="0" w:line="360" w:lineRule="auto"/>
        <w:ind w:firstLine="567"/>
        <w:jc w:val="both"/>
        <w:rPr>
          <w:rFonts w:ascii="Times New Roman" w:hAnsi="Times New Roman" w:cs="Times New Roman"/>
          <w:color w:val="222222"/>
          <w:sz w:val="24"/>
          <w:szCs w:val="24"/>
          <w:shd w:val="clear" w:color="auto" w:fill="FFFFFF"/>
        </w:rPr>
      </w:pPr>
      <w:proofErr w:type="spellStart"/>
      <w:r w:rsidRPr="0001192B">
        <w:rPr>
          <w:rFonts w:ascii="Times New Roman" w:hAnsi="Times New Roman" w:cs="Times New Roman"/>
          <w:color w:val="222222"/>
          <w:sz w:val="24"/>
          <w:szCs w:val="24"/>
          <w:shd w:val="clear" w:color="auto" w:fill="FFFFFF"/>
        </w:rPr>
        <w:t>Chijwani</w:t>
      </w:r>
      <w:proofErr w:type="spellEnd"/>
      <w:r w:rsidRPr="0001192B">
        <w:rPr>
          <w:rFonts w:ascii="Times New Roman" w:hAnsi="Times New Roman" w:cs="Times New Roman"/>
          <w:color w:val="222222"/>
          <w:sz w:val="24"/>
          <w:szCs w:val="24"/>
          <w:shd w:val="clear" w:color="auto" w:fill="FFFFFF"/>
        </w:rPr>
        <w:t>, M., &amp; Vidyapeeth, D. Y. P. (2014). A study of financial literacy among working women in Pune. </w:t>
      </w:r>
      <w:r w:rsidRPr="0001192B">
        <w:rPr>
          <w:rFonts w:ascii="Times New Roman" w:hAnsi="Times New Roman" w:cs="Times New Roman"/>
          <w:i/>
          <w:iCs/>
          <w:color w:val="222222"/>
          <w:sz w:val="24"/>
          <w:szCs w:val="24"/>
          <w:shd w:val="clear" w:color="auto" w:fill="FFFFFF"/>
        </w:rPr>
        <w:t>International Journal for Scientific Research &amp; Development</w:t>
      </w:r>
      <w:r w:rsidRPr="0001192B">
        <w:rPr>
          <w:rFonts w:ascii="Times New Roman" w:hAnsi="Times New Roman" w:cs="Times New Roman"/>
          <w:color w:val="222222"/>
          <w:sz w:val="24"/>
          <w:szCs w:val="24"/>
          <w:shd w:val="clear" w:color="auto" w:fill="FFFFFF"/>
        </w:rPr>
        <w:t>, </w:t>
      </w:r>
      <w:r w:rsidRPr="0001192B">
        <w:rPr>
          <w:rFonts w:ascii="Times New Roman" w:hAnsi="Times New Roman" w:cs="Times New Roman"/>
          <w:i/>
          <w:iCs/>
          <w:color w:val="222222"/>
          <w:sz w:val="24"/>
          <w:szCs w:val="24"/>
          <w:shd w:val="clear" w:color="auto" w:fill="FFFFFF"/>
        </w:rPr>
        <w:t>1</w:t>
      </w:r>
      <w:r w:rsidRPr="0001192B">
        <w:rPr>
          <w:rFonts w:ascii="Times New Roman" w:hAnsi="Times New Roman" w:cs="Times New Roman"/>
          <w:color w:val="222222"/>
          <w:sz w:val="24"/>
          <w:szCs w:val="24"/>
          <w:shd w:val="clear" w:color="auto" w:fill="FFFFFF"/>
        </w:rPr>
        <w:t>(11), 2456-2458.</w:t>
      </w:r>
    </w:p>
    <w:p w14:paraId="649783DD" w14:textId="3F259DEB" w:rsidR="00790E29" w:rsidRPr="0001192B" w:rsidRDefault="00790E29" w:rsidP="0001192B">
      <w:pPr>
        <w:spacing w:after="0" w:line="360" w:lineRule="auto"/>
        <w:ind w:firstLine="567"/>
        <w:jc w:val="both"/>
        <w:rPr>
          <w:rFonts w:ascii="Times New Roman" w:hAnsi="Times New Roman" w:cs="Times New Roman"/>
          <w:color w:val="222222"/>
          <w:sz w:val="24"/>
          <w:szCs w:val="24"/>
          <w:shd w:val="clear" w:color="auto" w:fill="FFFFFF"/>
        </w:rPr>
      </w:pPr>
      <w:r w:rsidRPr="0001192B">
        <w:rPr>
          <w:rFonts w:ascii="Times New Roman" w:hAnsi="Times New Roman" w:cs="Times New Roman"/>
          <w:color w:val="222222"/>
          <w:sz w:val="24"/>
          <w:szCs w:val="24"/>
          <w:shd w:val="clear" w:color="auto" w:fill="FFFFFF"/>
        </w:rPr>
        <w:t>Gautam, S., &amp; Gautam, L. (2013). Income tax planning: A study of tax saving instruments. </w:t>
      </w:r>
      <w:r w:rsidRPr="0001192B">
        <w:rPr>
          <w:rFonts w:ascii="Times New Roman" w:hAnsi="Times New Roman" w:cs="Times New Roman"/>
          <w:i/>
          <w:iCs/>
          <w:color w:val="222222"/>
          <w:sz w:val="24"/>
          <w:szCs w:val="24"/>
          <w:shd w:val="clear" w:color="auto" w:fill="FFFFFF"/>
        </w:rPr>
        <w:t>International Journal of Management and Social Sciences Research (IJMSSR)</w:t>
      </w:r>
      <w:r w:rsidRPr="0001192B">
        <w:rPr>
          <w:rFonts w:ascii="Times New Roman" w:hAnsi="Times New Roman" w:cs="Times New Roman"/>
          <w:color w:val="222222"/>
          <w:sz w:val="24"/>
          <w:szCs w:val="24"/>
          <w:shd w:val="clear" w:color="auto" w:fill="FFFFFF"/>
        </w:rPr>
        <w:t>, </w:t>
      </w:r>
      <w:r w:rsidRPr="0001192B">
        <w:rPr>
          <w:rFonts w:ascii="Times New Roman" w:hAnsi="Times New Roman" w:cs="Times New Roman"/>
          <w:i/>
          <w:iCs/>
          <w:color w:val="222222"/>
          <w:sz w:val="24"/>
          <w:szCs w:val="24"/>
          <w:shd w:val="clear" w:color="auto" w:fill="FFFFFF"/>
        </w:rPr>
        <w:t>2</w:t>
      </w:r>
      <w:r w:rsidRPr="0001192B">
        <w:rPr>
          <w:rFonts w:ascii="Times New Roman" w:hAnsi="Times New Roman" w:cs="Times New Roman"/>
          <w:color w:val="222222"/>
          <w:sz w:val="24"/>
          <w:szCs w:val="24"/>
          <w:shd w:val="clear" w:color="auto" w:fill="FFFFFF"/>
        </w:rPr>
        <w:t>(5), 83-91.</w:t>
      </w:r>
    </w:p>
    <w:p w14:paraId="499622DA" w14:textId="212814F8" w:rsidR="00790E29" w:rsidRPr="0001192B" w:rsidRDefault="00790E29" w:rsidP="0001192B">
      <w:pPr>
        <w:spacing w:after="0" w:line="360" w:lineRule="auto"/>
        <w:ind w:firstLine="567"/>
        <w:jc w:val="both"/>
        <w:rPr>
          <w:rFonts w:ascii="Times New Roman" w:hAnsi="Times New Roman" w:cs="Times New Roman"/>
          <w:color w:val="222222"/>
          <w:sz w:val="24"/>
          <w:szCs w:val="24"/>
          <w:shd w:val="clear" w:color="auto" w:fill="FFFFFF"/>
        </w:rPr>
      </w:pPr>
      <w:r w:rsidRPr="0001192B">
        <w:rPr>
          <w:rFonts w:ascii="Times New Roman" w:hAnsi="Times New Roman" w:cs="Times New Roman"/>
          <w:color w:val="222222"/>
          <w:sz w:val="24"/>
          <w:szCs w:val="24"/>
          <w:shd w:val="clear" w:color="auto" w:fill="FFFFFF"/>
        </w:rPr>
        <w:t>Arora, A. K., &amp; Garg, P. K. (2019). Awareness and perception regarding tax saving instruments among teachers of higher education. </w:t>
      </w:r>
      <w:r w:rsidRPr="0001192B">
        <w:rPr>
          <w:rFonts w:ascii="Times New Roman" w:hAnsi="Times New Roman" w:cs="Times New Roman"/>
          <w:i/>
          <w:iCs/>
          <w:color w:val="222222"/>
          <w:sz w:val="24"/>
          <w:szCs w:val="24"/>
          <w:shd w:val="clear" w:color="auto" w:fill="FFFFFF"/>
        </w:rPr>
        <w:t>International Journal of Recent Technology and Engineering</w:t>
      </w:r>
      <w:r w:rsidRPr="0001192B">
        <w:rPr>
          <w:rFonts w:ascii="Times New Roman" w:hAnsi="Times New Roman" w:cs="Times New Roman"/>
          <w:color w:val="222222"/>
          <w:sz w:val="24"/>
          <w:szCs w:val="24"/>
          <w:shd w:val="clear" w:color="auto" w:fill="FFFFFF"/>
        </w:rPr>
        <w:t>, </w:t>
      </w:r>
      <w:r w:rsidRPr="0001192B">
        <w:rPr>
          <w:rFonts w:ascii="Times New Roman" w:hAnsi="Times New Roman" w:cs="Times New Roman"/>
          <w:i/>
          <w:iCs/>
          <w:color w:val="222222"/>
          <w:sz w:val="24"/>
          <w:szCs w:val="24"/>
          <w:shd w:val="clear" w:color="auto" w:fill="FFFFFF"/>
        </w:rPr>
        <w:t>3</w:t>
      </w:r>
      <w:r w:rsidRPr="0001192B">
        <w:rPr>
          <w:rFonts w:ascii="Times New Roman" w:hAnsi="Times New Roman" w:cs="Times New Roman"/>
          <w:color w:val="222222"/>
          <w:sz w:val="24"/>
          <w:szCs w:val="24"/>
          <w:shd w:val="clear" w:color="auto" w:fill="FFFFFF"/>
        </w:rPr>
        <w:t>, 2277-3878.</w:t>
      </w:r>
    </w:p>
    <w:p w14:paraId="01E71F86" w14:textId="19B92458" w:rsidR="00E65FFF" w:rsidRPr="0001192B" w:rsidRDefault="00790E29" w:rsidP="0001192B">
      <w:pPr>
        <w:spacing w:after="0" w:line="360" w:lineRule="auto"/>
        <w:ind w:firstLine="567"/>
        <w:jc w:val="both"/>
        <w:rPr>
          <w:rFonts w:ascii="Times New Roman" w:hAnsi="Times New Roman" w:cs="Times New Roman"/>
          <w:color w:val="222222"/>
          <w:sz w:val="24"/>
          <w:szCs w:val="24"/>
          <w:shd w:val="clear" w:color="auto" w:fill="FFFFFF"/>
        </w:rPr>
      </w:pPr>
      <w:r w:rsidRPr="0001192B">
        <w:rPr>
          <w:rFonts w:ascii="Times New Roman" w:hAnsi="Times New Roman" w:cs="Times New Roman"/>
          <w:color w:val="222222"/>
          <w:sz w:val="24"/>
          <w:szCs w:val="24"/>
          <w:shd w:val="clear" w:color="auto" w:fill="FFFFFF"/>
        </w:rPr>
        <w:t>Mehta, K., Sharma, R., Goel, R., &amp; Singhal, C. (2017). Investors perception towards tax-saving mutual funds. </w:t>
      </w:r>
      <w:r w:rsidRPr="0001192B">
        <w:rPr>
          <w:rFonts w:ascii="Times New Roman" w:hAnsi="Times New Roman" w:cs="Times New Roman"/>
          <w:i/>
          <w:iCs/>
          <w:color w:val="222222"/>
          <w:sz w:val="24"/>
          <w:szCs w:val="24"/>
          <w:shd w:val="clear" w:color="auto" w:fill="FFFFFF"/>
        </w:rPr>
        <w:t>International Journal of Engineering Technology, Management and Applied Sciences</w:t>
      </w:r>
      <w:r w:rsidRPr="0001192B">
        <w:rPr>
          <w:rFonts w:ascii="Times New Roman" w:hAnsi="Times New Roman" w:cs="Times New Roman"/>
          <w:color w:val="222222"/>
          <w:sz w:val="24"/>
          <w:szCs w:val="24"/>
          <w:shd w:val="clear" w:color="auto" w:fill="FFFFFF"/>
        </w:rPr>
        <w:t>, </w:t>
      </w:r>
      <w:r w:rsidRPr="0001192B">
        <w:rPr>
          <w:rFonts w:ascii="Times New Roman" w:hAnsi="Times New Roman" w:cs="Times New Roman"/>
          <w:i/>
          <w:iCs/>
          <w:color w:val="222222"/>
          <w:sz w:val="24"/>
          <w:szCs w:val="24"/>
          <w:shd w:val="clear" w:color="auto" w:fill="FFFFFF"/>
        </w:rPr>
        <w:t>5</w:t>
      </w:r>
      <w:r w:rsidRPr="0001192B">
        <w:rPr>
          <w:rFonts w:ascii="Times New Roman" w:hAnsi="Times New Roman" w:cs="Times New Roman"/>
          <w:color w:val="222222"/>
          <w:sz w:val="24"/>
          <w:szCs w:val="24"/>
          <w:shd w:val="clear" w:color="auto" w:fill="FFFFFF"/>
        </w:rPr>
        <w:t>(5), 512-522.</w:t>
      </w:r>
    </w:p>
    <w:p w14:paraId="2BBABBB9" w14:textId="58A44EA3" w:rsidR="00F5464A" w:rsidRPr="0001192B" w:rsidRDefault="00E65FFF" w:rsidP="0001192B">
      <w:pPr>
        <w:spacing w:after="0" w:line="360" w:lineRule="auto"/>
        <w:ind w:firstLine="567"/>
        <w:jc w:val="both"/>
        <w:rPr>
          <w:rFonts w:ascii="Times New Roman" w:hAnsi="Times New Roman" w:cs="Times New Roman"/>
          <w:sz w:val="24"/>
          <w:szCs w:val="24"/>
        </w:rPr>
      </w:pPr>
      <w:r w:rsidRPr="0001192B">
        <w:rPr>
          <w:rFonts w:ascii="Times New Roman" w:hAnsi="Times New Roman" w:cs="Times New Roman"/>
          <w:color w:val="222222"/>
          <w:sz w:val="24"/>
          <w:szCs w:val="24"/>
          <w:shd w:val="clear" w:color="auto" w:fill="FFFFFF"/>
        </w:rPr>
        <w:t>Arora, A. K., &amp; Rathi, P. (2018). A study of awareness and perception regarding tax saving options among salaried people. </w:t>
      </w:r>
      <w:r w:rsidRPr="0001192B">
        <w:rPr>
          <w:rFonts w:ascii="Times New Roman" w:hAnsi="Times New Roman" w:cs="Times New Roman"/>
          <w:i/>
          <w:iCs/>
          <w:color w:val="222222"/>
          <w:sz w:val="24"/>
          <w:szCs w:val="24"/>
          <w:shd w:val="clear" w:color="auto" w:fill="FFFFFF"/>
        </w:rPr>
        <w:t>Indian Journal of Finance</w:t>
      </w:r>
      <w:r w:rsidRPr="0001192B">
        <w:rPr>
          <w:rFonts w:ascii="Times New Roman" w:hAnsi="Times New Roman" w:cs="Times New Roman"/>
          <w:color w:val="222222"/>
          <w:sz w:val="24"/>
          <w:szCs w:val="24"/>
          <w:shd w:val="clear" w:color="auto" w:fill="FFFFFF"/>
        </w:rPr>
        <w:t>, </w:t>
      </w:r>
      <w:r w:rsidRPr="0001192B">
        <w:rPr>
          <w:rFonts w:ascii="Times New Roman" w:hAnsi="Times New Roman" w:cs="Times New Roman"/>
          <w:i/>
          <w:iCs/>
          <w:color w:val="222222"/>
          <w:sz w:val="24"/>
          <w:szCs w:val="24"/>
          <w:shd w:val="clear" w:color="auto" w:fill="FFFFFF"/>
        </w:rPr>
        <w:t>12</w:t>
      </w:r>
      <w:r w:rsidRPr="0001192B">
        <w:rPr>
          <w:rFonts w:ascii="Times New Roman" w:hAnsi="Times New Roman" w:cs="Times New Roman"/>
          <w:color w:val="222222"/>
          <w:sz w:val="24"/>
          <w:szCs w:val="24"/>
          <w:shd w:val="clear" w:color="auto" w:fill="FFFFFF"/>
        </w:rPr>
        <w:t>(7), 57-66.</w:t>
      </w:r>
    </w:p>
    <w:p w14:paraId="28FEB274" w14:textId="7C356B27" w:rsidR="009F09EC" w:rsidRPr="00202295" w:rsidRDefault="009F09EC" w:rsidP="00202295">
      <w:pPr>
        <w:spacing w:line="360" w:lineRule="auto"/>
        <w:jc w:val="both"/>
        <w:rPr>
          <w:rFonts w:ascii="Times New Roman" w:hAnsi="Times New Roman" w:cs="Times New Roman"/>
          <w:sz w:val="24"/>
          <w:szCs w:val="24"/>
        </w:rPr>
      </w:pPr>
    </w:p>
    <w:sectPr w:rsidR="009F09EC" w:rsidRPr="00202295" w:rsidSect="00DC77D2">
      <w:pgSz w:w="12240" w:h="15840"/>
      <w:pgMar w:top="851" w:right="90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56843"/>
    <w:multiLevelType w:val="hybridMultilevel"/>
    <w:tmpl w:val="5A12F47C"/>
    <w:lvl w:ilvl="0" w:tplc="DE62EE9C">
      <w:start w:val="1"/>
      <w:numFmt w:val="decimal"/>
      <w:lvlText w:val="%1."/>
      <w:lvlJc w:val="left"/>
      <w:pPr>
        <w:ind w:left="1000" w:hanging="240"/>
        <w:jc w:val="left"/>
      </w:pPr>
      <w:rPr>
        <w:rFonts w:ascii="Times New Roman" w:eastAsia="Times New Roman" w:hAnsi="Times New Roman" w:cs="Times New Roman" w:hint="default"/>
        <w:w w:val="100"/>
        <w:sz w:val="24"/>
        <w:szCs w:val="24"/>
        <w:lang w:val="en-US" w:eastAsia="en-US" w:bidi="ar-SA"/>
      </w:rPr>
    </w:lvl>
    <w:lvl w:ilvl="1" w:tplc="9FD2BA9C">
      <w:start w:val="1"/>
      <w:numFmt w:val="decimal"/>
      <w:lvlText w:val="%2."/>
      <w:lvlJc w:val="left"/>
      <w:pPr>
        <w:ind w:left="1480" w:hanging="360"/>
        <w:jc w:val="left"/>
      </w:pPr>
      <w:rPr>
        <w:rFonts w:ascii="Times New Roman" w:eastAsia="Times New Roman" w:hAnsi="Times New Roman" w:cs="Times New Roman" w:hint="default"/>
        <w:w w:val="100"/>
        <w:sz w:val="24"/>
        <w:szCs w:val="24"/>
        <w:lang w:val="en-US" w:eastAsia="en-US" w:bidi="ar-SA"/>
      </w:rPr>
    </w:lvl>
    <w:lvl w:ilvl="2" w:tplc="9E50CE24">
      <w:numFmt w:val="bullet"/>
      <w:lvlText w:val="•"/>
      <w:lvlJc w:val="left"/>
      <w:pPr>
        <w:ind w:left="2544" w:hanging="360"/>
      </w:pPr>
      <w:rPr>
        <w:rFonts w:hint="default"/>
        <w:lang w:val="en-US" w:eastAsia="en-US" w:bidi="ar-SA"/>
      </w:rPr>
    </w:lvl>
    <w:lvl w:ilvl="3" w:tplc="CCF8CE90">
      <w:numFmt w:val="bullet"/>
      <w:lvlText w:val="•"/>
      <w:lvlJc w:val="left"/>
      <w:pPr>
        <w:ind w:left="3608" w:hanging="360"/>
      </w:pPr>
      <w:rPr>
        <w:rFonts w:hint="default"/>
        <w:lang w:val="en-US" w:eastAsia="en-US" w:bidi="ar-SA"/>
      </w:rPr>
    </w:lvl>
    <w:lvl w:ilvl="4" w:tplc="F9DAD758">
      <w:numFmt w:val="bullet"/>
      <w:lvlText w:val="•"/>
      <w:lvlJc w:val="left"/>
      <w:pPr>
        <w:ind w:left="4673" w:hanging="360"/>
      </w:pPr>
      <w:rPr>
        <w:rFonts w:hint="default"/>
        <w:lang w:val="en-US" w:eastAsia="en-US" w:bidi="ar-SA"/>
      </w:rPr>
    </w:lvl>
    <w:lvl w:ilvl="5" w:tplc="EBBC1F38">
      <w:numFmt w:val="bullet"/>
      <w:lvlText w:val="•"/>
      <w:lvlJc w:val="left"/>
      <w:pPr>
        <w:ind w:left="5737" w:hanging="360"/>
      </w:pPr>
      <w:rPr>
        <w:rFonts w:hint="default"/>
        <w:lang w:val="en-US" w:eastAsia="en-US" w:bidi="ar-SA"/>
      </w:rPr>
    </w:lvl>
    <w:lvl w:ilvl="6" w:tplc="29480634">
      <w:numFmt w:val="bullet"/>
      <w:lvlText w:val="•"/>
      <w:lvlJc w:val="left"/>
      <w:pPr>
        <w:ind w:left="6802" w:hanging="360"/>
      </w:pPr>
      <w:rPr>
        <w:rFonts w:hint="default"/>
        <w:lang w:val="en-US" w:eastAsia="en-US" w:bidi="ar-SA"/>
      </w:rPr>
    </w:lvl>
    <w:lvl w:ilvl="7" w:tplc="395CFFE0">
      <w:numFmt w:val="bullet"/>
      <w:lvlText w:val="•"/>
      <w:lvlJc w:val="left"/>
      <w:pPr>
        <w:ind w:left="7866" w:hanging="360"/>
      </w:pPr>
      <w:rPr>
        <w:rFonts w:hint="default"/>
        <w:lang w:val="en-US" w:eastAsia="en-US" w:bidi="ar-SA"/>
      </w:rPr>
    </w:lvl>
    <w:lvl w:ilvl="8" w:tplc="F268193C">
      <w:numFmt w:val="bullet"/>
      <w:lvlText w:val="•"/>
      <w:lvlJc w:val="left"/>
      <w:pPr>
        <w:ind w:left="8931" w:hanging="360"/>
      </w:pPr>
      <w:rPr>
        <w:rFonts w:hint="default"/>
        <w:lang w:val="en-US" w:eastAsia="en-US" w:bidi="ar-SA"/>
      </w:rPr>
    </w:lvl>
  </w:abstractNum>
  <w:abstractNum w:abstractNumId="1" w15:restartNumberingAfterBreak="0">
    <w:nsid w:val="22B82A9F"/>
    <w:multiLevelType w:val="hybridMultilevel"/>
    <w:tmpl w:val="920435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74564F8"/>
    <w:multiLevelType w:val="hybridMultilevel"/>
    <w:tmpl w:val="7802689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79610139">
    <w:abstractNumId w:val="0"/>
  </w:num>
  <w:num w:numId="2" w16cid:durableId="1172834766">
    <w:abstractNumId w:val="1"/>
  </w:num>
  <w:num w:numId="3" w16cid:durableId="16327833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62D40"/>
    <w:rsid w:val="0001192B"/>
    <w:rsid w:val="00046D87"/>
    <w:rsid w:val="0011322E"/>
    <w:rsid w:val="00113426"/>
    <w:rsid w:val="001A3F8B"/>
    <w:rsid w:val="001D2D9D"/>
    <w:rsid w:val="001D4C0F"/>
    <w:rsid w:val="00202295"/>
    <w:rsid w:val="002142CC"/>
    <w:rsid w:val="00231970"/>
    <w:rsid w:val="00271D13"/>
    <w:rsid w:val="0028168C"/>
    <w:rsid w:val="002901C6"/>
    <w:rsid w:val="002E7E36"/>
    <w:rsid w:val="00300FBF"/>
    <w:rsid w:val="00332ABF"/>
    <w:rsid w:val="00385F8C"/>
    <w:rsid w:val="003A59A9"/>
    <w:rsid w:val="00421122"/>
    <w:rsid w:val="00462D40"/>
    <w:rsid w:val="00472D36"/>
    <w:rsid w:val="004D49DD"/>
    <w:rsid w:val="004E0CA3"/>
    <w:rsid w:val="00572F55"/>
    <w:rsid w:val="00584E2A"/>
    <w:rsid w:val="005A2656"/>
    <w:rsid w:val="005C066A"/>
    <w:rsid w:val="006018D3"/>
    <w:rsid w:val="006A029E"/>
    <w:rsid w:val="006F4E99"/>
    <w:rsid w:val="007369EC"/>
    <w:rsid w:val="00790E29"/>
    <w:rsid w:val="00811D33"/>
    <w:rsid w:val="008463B1"/>
    <w:rsid w:val="008464D4"/>
    <w:rsid w:val="008A2A1E"/>
    <w:rsid w:val="008D5B39"/>
    <w:rsid w:val="00915C76"/>
    <w:rsid w:val="009F09EC"/>
    <w:rsid w:val="00A0177F"/>
    <w:rsid w:val="00A463D3"/>
    <w:rsid w:val="00A676F8"/>
    <w:rsid w:val="00A76C76"/>
    <w:rsid w:val="00AA4AF6"/>
    <w:rsid w:val="00AF766A"/>
    <w:rsid w:val="00B424C6"/>
    <w:rsid w:val="00B61094"/>
    <w:rsid w:val="00B72438"/>
    <w:rsid w:val="00B83AE8"/>
    <w:rsid w:val="00B86282"/>
    <w:rsid w:val="00BA4141"/>
    <w:rsid w:val="00BC65EA"/>
    <w:rsid w:val="00BD7F9F"/>
    <w:rsid w:val="00C00D7C"/>
    <w:rsid w:val="00C22779"/>
    <w:rsid w:val="00C320CA"/>
    <w:rsid w:val="00C74560"/>
    <w:rsid w:val="00CD10B0"/>
    <w:rsid w:val="00D31B31"/>
    <w:rsid w:val="00D4716F"/>
    <w:rsid w:val="00DC77D2"/>
    <w:rsid w:val="00DE4C4A"/>
    <w:rsid w:val="00DE7552"/>
    <w:rsid w:val="00DF2E7C"/>
    <w:rsid w:val="00E17CE8"/>
    <w:rsid w:val="00E22610"/>
    <w:rsid w:val="00E65FFF"/>
    <w:rsid w:val="00EE3490"/>
    <w:rsid w:val="00EF0C78"/>
    <w:rsid w:val="00F0017C"/>
    <w:rsid w:val="00F00AED"/>
    <w:rsid w:val="00F5227D"/>
    <w:rsid w:val="00F5464A"/>
    <w:rsid w:val="00F868FE"/>
    <w:rsid w:val="00FE1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FEB26F"/>
  <w15:docId w15:val="{3125890F-8DD9-4E96-A6AA-BF8F9FCE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AED"/>
  </w:style>
  <w:style w:type="paragraph" w:styleId="Heading1">
    <w:name w:val="heading 1"/>
    <w:basedOn w:val="Normal"/>
    <w:link w:val="Heading1Char"/>
    <w:uiPriority w:val="9"/>
    <w:qFormat/>
    <w:rsid w:val="008D5B39"/>
    <w:pPr>
      <w:widowControl w:val="0"/>
      <w:autoSpaceDE w:val="0"/>
      <w:autoSpaceDN w:val="0"/>
      <w:spacing w:after="0" w:line="240" w:lineRule="auto"/>
      <w:ind w:left="760"/>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B39"/>
    <w:rPr>
      <w:rFonts w:ascii="Times New Roman" w:eastAsia="Times New Roman" w:hAnsi="Times New Roman" w:cs="Times New Roman"/>
      <w:b/>
      <w:bCs/>
      <w:sz w:val="24"/>
      <w:szCs w:val="24"/>
    </w:rPr>
  </w:style>
  <w:style w:type="paragraph" w:styleId="NoSpacing">
    <w:name w:val="No Spacing"/>
    <w:uiPriority w:val="1"/>
    <w:qFormat/>
    <w:rsid w:val="008D5B39"/>
    <w:pPr>
      <w:spacing w:after="0" w:line="240" w:lineRule="auto"/>
    </w:pPr>
  </w:style>
  <w:style w:type="paragraph" w:styleId="BodyText">
    <w:name w:val="Body Text"/>
    <w:basedOn w:val="Normal"/>
    <w:link w:val="BodyTextChar"/>
    <w:uiPriority w:val="1"/>
    <w:qFormat/>
    <w:rsid w:val="00BD7F9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D7F9F"/>
    <w:rPr>
      <w:rFonts w:ascii="Times New Roman" w:eastAsia="Times New Roman" w:hAnsi="Times New Roman" w:cs="Times New Roman"/>
      <w:sz w:val="24"/>
      <w:szCs w:val="24"/>
    </w:rPr>
  </w:style>
  <w:style w:type="paragraph" w:styleId="ListParagraph">
    <w:name w:val="List Paragraph"/>
    <w:basedOn w:val="Normal"/>
    <w:uiPriority w:val="1"/>
    <w:qFormat/>
    <w:rsid w:val="00202295"/>
    <w:pPr>
      <w:widowControl w:val="0"/>
      <w:autoSpaceDE w:val="0"/>
      <w:autoSpaceDN w:val="0"/>
      <w:spacing w:after="0" w:line="240" w:lineRule="auto"/>
      <w:ind w:left="1480" w:hanging="361"/>
      <w:jc w:val="both"/>
    </w:pPr>
    <w:rPr>
      <w:rFonts w:ascii="Times New Roman" w:eastAsia="Times New Roman" w:hAnsi="Times New Roman" w:cs="Times New Roman"/>
    </w:rPr>
  </w:style>
  <w:style w:type="character" w:styleId="Hyperlink">
    <w:name w:val="Hyperlink"/>
    <w:basedOn w:val="DefaultParagraphFont"/>
    <w:uiPriority w:val="99"/>
    <w:unhideWhenUsed/>
    <w:rsid w:val="00011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77507">
      <w:bodyDiv w:val="1"/>
      <w:marLeft w:val="0"/>
      <w:marRight w:val="0"/>
      <w:marTop w:val="0"/>
      <w:marBottom w:val="0"/>
      <w:divBdr>
        <w:top w:val="none" w:sz="0" w:space="0" w:color="auto"/>
        <w:left w:val="none" w:sz="0" w:space="0" w:color="auto"/>
        <w:bottom w:val="none" w:sz="0" w:space="0" w:color="auto"/>
        <w:right w:val="none" w:sz="0" w:space="0" w:color="auto"/>
      </w:divBdr>
    </w:div>
    <w:div w:id="52704468">
      <w:bodyDiv w:val="1"/>
      <w:marLeft w:val="0"/>
      <w:marRight w:val="0"/>
      <w:marTop w:val="0"/>
      <w:marBottom w:val="0"/>
      <w:divBdr>
        <w:top w:val="none" w:sz="0" w:space="0" w:color="auto"/>
        <w:left w:val="none" w:sz="0" w:space="0" w:color="auto"/>
        <w:bottom w:val="none" w:sz="0" w:space="0" w:color="auto"/>
        <w:right w:val="none" w:sz="0" w:space="0" w:color="auto"/>
      </w:divBdr>
    </w:div>
    <w:div w:id="106970446">
      <w:bodyDiv w:val="1"/>
      <w:marLeft w:val="0"/>
      <w:marRight w:val="0"/>
      <w:marTop w:val="0"/>
      <w:marBottom w:val="0"/>
      <w:divBdr>
        <w:top w:val="none" w:sz="0" w:space="0" w:color="auto"/>
        <w:left w:val="none" w:sz="0" w:space="0" w:color="auto"/>
        <w:bottom w:val="none" w:sz="0" w:space="0" w:color="auto"/>
        <w:right w:val="none" w:sz="0" w:space="0" w:color="auto"/>
      </w:divBdr>
    </w:div>
    <w:div w:id="175585897">
      <w:bodyDiv w:val="1"/>
      <w:marLeft w:val="0"/>
      <w:marRight w:val="0"/>
      <w:marTop w:val="0"/>
      <w:marBottom w:val="0"/>
      <w:divBdr>
        <w:top w:val="none" w:sz="0" w:space="0" w:color="auto"/>
        <w:left w:val="none" w:sz="0" w:space="0" w:color="auto"/>
        <w:bottom w:val="none" w:sz="0" w:space="0" w:color="auto"/>
        <w:right w:val="none" w:sz="0" w:space="0" w:color="auto"/>
      </w:divBdr>
    </w:div>
    <w:div w:id="327832879">
      <w:bodyDiv w:val="1"/>
      <w:marLeft w:val="0"/>
      <w:marRight w:val="0"/>
      <w:marTop w:val="0"/>
      <w:marBottom w:val="0"/>
      <w:divBdr>
        <w:top w:val="none" w:sz="0" w:space="0" w:color="auto"/>
        <w:left w:val="none" w:sz="0" w:space="0" w:color="auto"/>
        <w:bottom w:val="none" w:sz="0" w:space="0" w:color="auto"/>
        <w:right w:val="none" w:sz="0" w:space="0" w:color="auto"/>
      </w:divBdr>
    </w:div>
    <w:div w:id="413667075">
      <w:bodyDiv w:val="1"/>
      <w:marLeft w:val="0"/>
      <w:marRight w:val="0"/>
      <w:marTop w:val="0"/>
      <w:marBottom w:val="0"/>
      <w:divBdr>
        <w:top w:val="none" w:sz="0" w:space="0" w:color="auto"/>
        <w:left w:val="none" w:sz="0" w:space="0" w:color="auto"/>
        <w:bottom w:val="none" w:sz="0" w:space="0" w:color="auto"/>
        <w:right w:val="none" w:sz="0" w:space="0" w:color="auto"/>
      </w:divBdr>
    </w:div>
    <w:div w:id="626550737">
      <w:bodyDiv w:val="1"/>
      <w:marLeft w:val="0"/>
      <w:marRight w:val="0"/>
      <w:marTop w:val="0"/>
      <w:marBottom w:val="0"/>
      <w:divBdr>
        <w:top w:val="none" w:sz="0" w:space="0" w:color="auto"/>
        <w:left w:val="none" w:sz="0" w:space="0" w:color="auto"/>
        <w:bottom w:val="none" w:sz="0" w:space="0" w:color="auto"/>
        <w:right w:val="none" w:sz="0" w:space="0" w:color="auto"/>
      </w:divBdr>
    </w:div>
    <w:div w:id="741298735">
      <w:bodyDiv w:val="1"/>
      <w:marLeft w:val="0"/>
      <w:marRight w:val="0"/>
      <w:marTop w:val="0"/>
      <w:marBottom w:val="0"/>
      <w:divBdr>
        <w:top w:val="none" w:sz="0" w:space="0" w:color="auto"/>
        <w:left w:val="none" w:sz="0" w:space="0" w:color="auto"/>
        <w:bottom w:val="none" w:sz="0" w:space="0" w:color="auto"/>
        <w:right w:val="none" w:sz="0" w:space="0" w:color="auto"/>
      </w:divBdr>
    </w:div>
    <w:div w:id="803429206">
      <w:bodyDiv w:val="1"/>
      <w:marLeft w:val="0"/>
      <w:marRight w:val="0"/>
      <w:marTop w:val="0"/>
      <w:marBottom w:val="0"/>
      <w:divBdr>
        <w:top w:val="none" w:sz="0" w:space="0" w:color="auto"/>
        <w:left w:val="none" w:sz="0" w:space="0" w:color="auto"/>
        <w:bottom w:val="none" w:sz="0" w:space="0" w:color="auto"/>
        <w:right w:val="none" w:sz="0" w:space="0" w:color="auto"/>
      </w:divBdr>
    </w:div>
    <w:div w:id="810370754">
      <w:bodyDiv w:val="1"/>
      <w:marLeft w:val="0"/>
      <w:marRight w:val="0"/>
      <w:marTop w:val="0"/>
      <w:marBottom w:val="0"/>
      <w:divBdr>
        <w:top w:val="none" w:sz="0" w:space="0" w:color="auto"/>
        <w:left w:val="none" w:sz="0" w:space="0" w:color="auto"/>
        <w:bottom w:val="none" w:sz="0" w:space="0" w:color="auto"/>
        <w:right w:val="none" w:sz="0" w:space="0" w:color="auto"/>
      </w:divBdr>
    </w:div>
    <w:div w:id="1010106486">
      <w:bodyDiv w:val="1"/>
      <w:marLeft w:val="0"/>
      <w:marRight w:val="0"/>
      <w:marTop w:val="0"/>
      <w:marBottom w:val="0"/>
      <w:divBdr>
        <w:top w:val="none" w:sz="0" w:space="0" w:color="auto"/>
        <w:left w:val="none" w:sz="0" w:space="0" w:color="auto"/>
        <w:bottom w:val="none" w:sz="0" w:space="0" w:color="auto"/>
        <w:right w:val="none" w:sz="0" w:space="0" w:color="auto"/>
      </w:divBdr>
    </w:div>
    <w:div w:id="1089153090">
      <w:bodyDiv w:val="1"/>
      <w:marLeft w:val="0"/>
      <w:marRight w:val="0"/>
      <w:marTop w:val="0"/>
      <w:marBottom w:val="0"/>
      <w:divBdr>
        <w:top w:val="none" w:sz="0" w:space="0" w:color="auto"/>
        <w:left w:val="none" w:sz="0" w:space="0" w:color="auto"/>
        <w:bottom w:val="none" w:sz="0" w:space="0" w:color="auto"/>
        <w:right w:val="none" w:sz="0" w:space="0" w:color="auto"/>
      </w:divBdr>
    </w:div>
    <w:div w:id="1218278555">
      <w:bodyDiv w:val="1"/>
      <w:marLeft w:val="0"/>
      <w:marRight w:val="0"/>
      <w:marTop w:val="0"/>
      <w:marBottom w:val="0"/>
      <w:divBdr>
        <w:top w:val="none" w:sz="0" w:space="0" w:color="auto"/>
        <w:left w:val="none" w:sz="0" w:space="0" w:color="auto"/>
        <w:bottom w:val="none" w:sz="0" w:space="0" w:color="auto"/>
        <w:right w:val="none" w:sz="0" w:space="0" w:color="auto"/>
      </w:divBdr>
    </w:div>
    <w:div w:id="1295063093">
      <w:bodyDiv w:val="1"/>
      <w:marLeft w:val="0"/>
      <w:marRight w:val="0"/>
      <w:marTop w:val="0"/>
      <w:marBottom w:val="0"/>
      <w:divBdr>
        <w:top w:val="none" w:sz="0" w:space="0" w:color="auto"/>
        <w:left w:val="none" w:sz="0" w:space="0" w:color="auto"/>
        <w:bottom w:val="none" w:sz="0" w:space="0" w:color="auto"/>
        <w:right w:val="none" w:sz="0" w:space="0" w:color="auto"/>
      </w:divBdr>
    </w:div>
    <w:div w:id="1351832650">
      <w:bodyDiv w:val="1"/>
      <w:marLeft w:val="0"/>
      <w:marRight w:val="0"/>
      <w:marTop w:val="0"/>
      <w:marBottom w:val="0"/>
      <w:divBdr>
        <w:top w:val="none" w:sz="0" w:space="0" w:color="auto"/>
        <w:left w:val="none" w:sz="0" w:space="0" w:color="auto"/>
        <w:bottom w:val="none" w:sz="0" w:space="0" w:color="auto"/>
        <w:right w:val="none" w:sz="0" w:space="0" w:color="auto"/>
      </w:divBdr>
    </w:div>
    <w:div w:id="1534076404">
      <w:bodyDiv w:val="1"/>
      <w:marLeft w:val="0"/>
      <w:marRight w:val="0"/>
      <w:marTop w:val="0"/>
      <w:marBottom w:val="0"/>
      <w:divBdr>
        <w:top w:val="none" w:sz="0" w:space="0" w:color="auto"/>
        <w:left w:val="none" w:sz="0" w:space="0" w:color="auto"/>
        <w:bottom w:val="none" w:sz="0" w:space="0" w:color="auto"/>
        <w:right w:val="none" w:sz="0" w:space="0" w:color="auto"/>
      </w:divBdr>
    </w:div>
    <w:div w:id="1587837312">
      <w:bodyDiv w:val="1"/>
      <w:marLeft w:val="0"/>
      <w:marRight w:val="0"/>
      <w:marTop w:val="0"/>
      <w:marBottom w:val="0"/>
      <w:divBdr>
        <w:top w:val="none" w:sz="0" w:space="0" w:color="auto"/>
        <w:left w:val="none" w:sz="0" w:space="0" w:color="auto"/>
        <w:bottom w:val="none" w:sz="0" w:space="0" w:color="auto"/>
        <w:right w:val="none" w:sz="0" w:space="0" w:color="auto"/>
      </w:divBdr>
    </w:div>
    <w:div w:id="1635713255">
      <w:bodyDiv w:val="1"/>
      <w:marLeft w:val="0"/>
      <w:marRight w:val="0"/>
      <w:marTop w:val="0"/>
      <w:marBottom w:val="0"/>
      <w:divBdr>
        <w:top w:val="none" w:sz="0" w:space="0" w:color="auto"/>
        <w:left w:val="none" w:sz="0" w:space="0" w:color="auto"/>
        <w:bottom w:val="none" w:sz="0" w:space="0" w:color="auto"/>
        <w:right w:val="none" w:sz="0" w:space="0" w:color="auto"/>
      </w:divBdr>
    </w:div>
    <w:div w:id="1713994064">
      <w:bodyDiv w:val="1"/>
      <w:marLeft w:val="0"/>
      <w:marRight w:val="0"/>
      <w:marTop w:val="0"/>
      <w:marBottom w:val="0"/>
      <w:divBdr>
        <w:top w:val="none" w:sz="0" w:space="0" w:color="auto"/>
        <w:left w:val="none" w:sz="0" w:space="0" w:color="auto"/>
        <w:bottom w:val="none" w:sz="0" w:space="0" w:color="auto"/>
        <w:right w:val="none" w:sz="0" w:space="0" w:color="auto"/>
      </w:divBdr>
    </w:div>
    <w:div w:id="1872767395">
      <w:bodyDiv w:val="1"/>
      <w:marLeft w:val="0"/>
      <w:marRight w:val="0"/>
      <w:marTop w:val="0"/>
      <w:marBottom w:val="0"/>
      <w:divBdr>
        <w:top w:val="none" w:sz="0" w:space="0" w:color="auto"/>
        <w:left w:val="none" w:sz="0" w:space="0" w:color="auto"/>
        <w:bottom w:val="none" w:sz="0" w:space="0" w:color="auto"/>
        <w:right w:val="none" w:sz="0" w:space="0" w:color="auto"/>
      </w:divBdr>
    </w:div>
    <w:div w:id="2003074290">
      <w:bodyDiv w:val="1"/>
      <w:marLeft w:val="0"/>
      <w:marRight w:val="0"/>
      <w:marTop w:val="0"/>
      <w:marBottom w:val="0"/>
      <w:divBdr>
        <w:top w:val="none" w:sz="0" w:space="0" w:color="auto"/>
        <w:left w:val="none" w:sz="0" w:space="0" w:color="auto"/>
        <w:bottom w:val="none" w:sz="0" w:space="0" w:color="auto"/>
        <w:right w:val="none" w:sz="0" w:space="0" w:color="auto"/>
      </w:divBdr>
    </w:div>
    <w:div w:id="201958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hasurendra1983@salesiancolleg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485</TotalTime>
  <Pages>8</Pages>
  <Words>2234</Words>
  <Characters>12224</Characters>
  <Application>Microsoft Office Word</Application>
  <DocSecurity>0</DocSecurity>
  <Lines>382</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Surandra Kumar Saha</cp:lastModifiedBy>
  <cp:revision>50</cp:revision>
  <dcterms:created xsi:type="dcterms:W3CDTF">2023-02-19T08:15:00Z</dcterms:created>
  <dcterms:modified xsi:type="dcterms:W3CDTF">2024-06-29T05:42:00Z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438dbd7df1950a130800e8f21ee6ee512ad48bda2b00a8c71826120e930645c0</vt:lpwstr>
  </property>
</Properties>
</file>