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EE503" w14:textId="33F71D03" w:rsidR="00D441B5" w:rsidRPr="00697B8E" w:rsidRDefault="00D441B5" w:rsidP="00D441B5">
      <w:pPr>
        <w:spacing w:line="276" w:lineRule="auto"/>
        <w:jc w:val="center"/>
        <w:rPr>
          <w:rFonts w:ascii="Times New Roman" w:hAnsi="Times New Roman" w:cs="Times New Roman"/>
          <w:b/>
          <w:bCs/>
          <w:color w:val="000000" w:themeColor="text1"/>
          <w:sz w:val="28"/>
          <w:szCs w:val="28"/>
        </w:rPr>
      </w:pPr>
      <w:r w:rsidRPr="00697B8E">
        <w:rPr>
          <w:rFonts w:ascii="Times New Roman" w:hAnsi="Times New Roman" w:cs="Times New Roman"/>
          <w:b/>
          <w:bCs/>
          <w:color w:val="000000" w:themeColor="text1"/>
          <w:sz w:val="28"/>
          <w:szCs w:val="28"/>
        </w:rPr>
        <w:t>FABRICATION OF NOVEL GRAPHENE HEAT FLUX SENSOR</w:t>
      </w:r>
    </w:p>
    <w:p w14:paraId="736B6AC8" w14:textId="549C18BC" w:rsidR="00DA52F4" w:rsidRPr="00697B8E" w:rsidRDefault="00D145B6" w:rsidP="009F6540">
      <w:pPr>
        <w:spacing w:before="54" w:after="0" w:line="276" w:lineRule="auto"/>
        <w:jc w:val="center"/>
        <w:rPr>
          <w:rFonts w:ascii="Times New Roman" w:hAnsi="Times New Roman" w:cs="Times New Roman"/>
          <w:b/>
          <w:bCs/>
          <w:color w:val="000000" w:themeColor="text1"/>
          <w:sz w:val="24"/>
          <w:szCs w:val="24"/>
        </w:rPr>
      </w:pPr>
      <w:r w:rsidRPr="00697B8E">
        <w:rPr>
          <w:rFonts w:ascii="Times New Roman" w:hAnsi="Times New Roman" w:cs="Times New Roman"/>
          <w:b/>
          <w:bCs/>
          <w:color w:val="000000" w:themeColor="text1"/>
          <w:sz w:val="24"/>
          <w:szCs w:val="24"/>
        </w:rPr>
        <w:t xml:space="preserve">Amit Kumar </w:t>
      </w:r>
    </w:p>
    <w:p w14:paraId="7AEC63B4" w14:textId="7F566DFB" w:rsidR="00DA52F4" w:rsidRPr="00697B8E" w:rsidRDefault="00D145B6" w:rsidP="009F6540">
      <w:pPr>
        <w:spacing w:before="54" w:after="0" w:line="276" w:lineRule="auto"/>
        <w:jc w:val="center"/>
        <w:rPr>
          <w:rFonts w:ascii="Times New Roman" w:hAnsi="Times New Roman" w:cs="Times New Roman"/>
          <w:color w:val="000000" w:themeColor="text1"/>
        </w:rPr>
      </w:pPr>
      <w:r w:rsidRPr="00697B8E">
        <w:rPr>
          <w:rFonts w:ascii="Times New Roman" w:hAnsi="Times New Roman" w:cs="Times New Roman"/>
          <w:color w:val="000000" w:themeColor="text1"/>
        </w:rPr>
        <w:t xml:space="preserve">Anna University, </w:t>
      </w:r>
      <w:r w:rsidRPr="00697B8E">
        <w:rPr>
          <w:rFonts w:ascii="Times New Roman" w:hAnsi="Times New Roman" w:cs="Times New Roman"/>
          <w:color w:val="000000" w:themeColor="text1"/>
          <w:shd w:val="clear" w:color="auto" w:fill="FFFFFF"/>
        </w:rPr>
        <w:t>Chennai, Tamil Nadu 600025</w:t>
      </w:r>
    </w:p>
    <w:p w14:paraId="262D7931" w14:textId="43081FEC" w:rsidR="00DA52F4" w:rsidRPr="00697B8E" w:rsidRDefault="00DA52F4" w:rsidP="00125B8F">
      <w:pPr>
        <w:spacing w:before="54" w:after="0" w:line="276" w:lineRule="auto"/>
        <w:jc w:val="center"/>
        <w:rPr>
          <w:rFonts w:ascii="Times New Roman" w:hAnsi="Times New Roman" w:cs="Times New Roman"/>
          <w:b/>
          <w:bCs/>
          <w:color w:val="000000" w:themeColor="text1"/>
          <w:sz w:val="24"/>
          <w:szCs w:val="24"/>
        </w:rPr>
      </w:pPr>
      <w:r w:rsidRPr="00697B8E">
        <w:rPr>
          <w:rFonts w:ascii="Times New Roman" w:hAnsi="Times New Roman" w:cs="Times New Roman"/>
          <w:b/>
          <w:bCs/>
          <w:color w:val="000000" w:themeColor="text1"/>
          <w:sz w:val="24"/>
          <w:szCs w:val="24"/>
        </w:rPr>
        <w:t xml:space="preserve">ABSTRACT </w:t>
      </w:r>
    </w:p>
    <w:p w14:paraId="63D5196D" w14:textId="0C23F80F" w:rsidR="0074434B" w:rsidRPr="00697B8E" w:rsidRDefault="0074434B" w:rsidP="0074434B">
      <w:pPr>
        <w:spacing w:before="54" w:after="0" w:line="276" w:lineRule="auto"/>
        <w:jc w:val="both"/>
        <w:rPr>
          <w:rFonts w:ascii="Times New Roman" w:hAnsi="Times New Roman" w:cs="Times New Roman"/>
          <w:color w:val="000000" w:themeColor="text1"/>
          <w:sz w:val="20"/>
          <w:szCs w:val="20"/>
        </w:rPr>
      </w:pPr>
      <w:r w:rsidRPr="00697B8E">
        <w:rPr>
          <w:rFonts w:ascii="Times New Roman" w:hAnsi="Times New Roman" w:cs="Times New Roman"/>
          <w:color w:val="000000" w:themeColor="text1"/>
          <w:sz w:val="20"/>
          <w:szCs w:val="20"/>
        </w:rPr>
        <w:t>A graphene-based heat flux sensor is fabricated on a laboratory scale using a reduction technique to synthesize graphene. Calibration of the sensor was conducted using an oil bath method to determine its temperature coefficient of resistance and sensitivity. The graphene sensor demonstrated effective performance in sensing both temperature and heat flux, indicating its utility in measuring thermal changes. Graphene effectively sensed the temperature and heat flux. The graphene sensor exhibits a good linear relationship between resistance and temperature. The temperature coefficient of resistance is 0.0013/ ⁰C. The sensitivity is 0.715 Ω/ ⁰C. The sensor showed reliable resistance changes under heat load, making it suitable for heat flux sensing applications.</w:t>
      </w:r>
    </w:p>
    <w:p w14:paraId="5501AD32" w14:textId="4702BC39" w:rsidR="00DA52F4" w:rsidRPr="00697B8E"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697B8E">
        <w:rPr>
          <w:rFonts w:ascii="Times New Roman" w:hAnsi="Times New Roman" w:cs="Times New Roman"/>
          <w:b/>
          <w:bCs/>
          <w:color w:val="000000" w:themeColor="text1"/>
          <w:sz w:val="20"/>
          <w:szCs w:val="20"/>
        </w:rPr>
        <w:t>Keywords:</w:t>
      </w:r>
      <w:r w:rsidRPr="00697B8E">
        <w:rPr>
          <w:rFonts w:ascii="Times New Roman" w:hAnsi="Times New Roman" w:cs="Times New Roman"/>
          <w:color w:val="000000" w:themeColor="text1"/>
          <w:sz w:val="20"/>
          <w:szCs w:val="20"/>
        </w:rPr>
        <w:t xml:space="preserve"> </w:t>
      </w:r>
      <w:r w:rsidR="00E43D05" w:rsidRPr="00697B8E">
        <w:rPr>
          <w:rFonts w:ascii="Times New Roman" w:hAnsi="Times New Roman" w:cs="Times New Roman"/>
          <w:color w:val="000000" w:themeColor="text1"/>
          <w:sz w:val="20"/>
          <w:szCs w:val="20"/>
        </w:rPr>
        <w:t>Graphene, RTD, Heat flux sensor, TCR, Sensitivity</w:t>
      </w:r>
    </w:p>
    <w:p w14:paraId="075684D6" w14:textId="2B8034CE" w:rsidR="00DA52F4" w:rsidRPr="00697B8E" w:rsidRDefault="00DA52F4" w:rsidP="00E10A3A">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697B8E">
        <w:rPr>
          <w:rFonts w:ascii="Times New Roman" w:hAnsi="Times New Roman" w:cs="Times New Roman"/>
          <w:b/>
          <w:bCs/>
          <w:color w:val="000000" w:themeColor="text1"/>
          <w:sz w:val="24"/>
          <w:szCs w:val="24"/>
        </w:rPr>
        <w:t>INTRODUCTION</w:t>
      </w:r>
    </w:p>
    <w:p w14:paraId="53FE6ED1" w14:textId="77777777" w:rsidR="00433C82" w:rsidRPr="00697B8E" w:rsidRDefault="00433C82" w:rsidP="001D2084">
      <w:pPr>
        <w:pStyle w:val="ListParagraph"/>
        <w:spacing w:line="276" w:lineRule="auto"/>
        <w:ind w:left="360" w:firstLine="360"/>
        <w:jc w:val="both"/>
        <w:rPr>
          <w:rFonts w:ascii="Times New Roman" w:hAnsi="Times New Roman" w:cs="Times New Roman"/>
          <w:color w:val="000000" w:themeColor="text1"/>
          <w:sz w:val="20"/>
          <w:szCs w:val="20"/>
        </w:rPr>
      </w:pPr>
      <w:r w:rsidRPr="00697B8E">
        <w:rPr>
          <w:rFonts w:ascii="Times New Roman" w:hAnsi="Times New Roman" w:cs="Times New Roman"/>
          <w:color w:val="000000" w:themeColor="text1"/>
          <w:sz w:val="20"/>
          <w:szCs w:val="20"/>
        </w:rPr>
        <w:t xml:space="preserve">A thin film-based heat flux sensor is a RTD made by depositing the thin layer of thermally sensitive material such as platinum and silver on thermally insulating material such as Macor and Quartz. The resistance of thermally sensitive material increases with temperature almost linearly. This property is useful in the prediction of surface temperature and thus heat flux. Platinum is widely accepted for heat flux sensor due to its inertness and good linear behavior with temperature compared to other materials.  For maintaining the electrical connections, silver paint is generally used as medium due to its good adhesion to most of substrates. </w:t>
      </w:r>
    </w:p>
    <w:p w14:paraId="62EE19BF" w14:textId="77777777" w:rsidR="00433C82" w:rsidRPr="00697B8E" w:rsidRDefault="00433C82" w:rsidP="001D2084">
      <w:pPr>
        <w:pStyle w:val="ListParagraph"/>
        <w:spacing w:line="276" w:lineRule="auto"/>
        <w:ind w:left="360" w:firstLine="360"/>
        <w:jc w:val="both"/>
        <w:rPr>
          <w:rFonts w:ascii="Times New Roman" w:hAnsi="Times New Roman" w:cs="Times New Roman"/>
          <w:color w:val="000000" w:themeColor="text1"/>
          <w:sz w:val="20"/>
          <w:szCs w:val="20"/>
        </w:rPr>
      </w:pPr>
      <w:r w:rsidRPr="00697B8E">
        <w:rPr>
          <w:rFonts w:ascii="Times New Roman" w:hAnsi="Times New Roman" w:cs="Times New Roman"/>
          <w:color w:val="000000" w:themeColor="text1"/>
          <w:sz w:val="20"/>
          <w:szCs w:val="20"/>
        </w:rPr>
        <w:t xml:space="preserve">Graphene is a potential candidate for sensing applications due to </w:t>
      </w:r>
      <w:proofErr w:type="spellStart"/>
      <w:proofErr w:type="gramStart"/>
      <w:r w:rsidRPr="00697B8E">
        <w:rPr>
          <w:rFonts w:ascii="Times New Roman" w:hAnsi="Times New Roman" w:cs="Times New Roman"/>
          <w:color w:val="000000" w:themeColor="text1"/>
          <w:sz w:val="20"/>
          <w:szCs w:val="20"/>
        </w:rPr>
        <w:t>it’s</w:t>
      </w:r>
      <w:proofErr w:type="spellEnd"/>
      <w:proofErr w:type="gramEnd"/>
      <w:r w:rsidRPr="00697B8E">
        <w:rPr>
          <w:rFonts w:ascii="Times New Roman" w:hAnsi="Times New Roman" w:cs="Times New Roman"/>
          <w:color w:val="000000" w:themeColor="text1"/>
          <w:sz w:val="20"/>
          <w:szCs w:val="20"/>
        </w:rPr>
        <w:t xml:space="preserve"> properties. It is used in many sensing applications. The grapheme is used for temperature sensing in may studies. </w:t>
      </w:r>
      <w:proofErr w:type="spellStart"/>
      <w:r w:rsidRPr="00697B8E">
        <w:rPr>
          <w:rFonts w:ascii="Times New Roman" w:hAnsi="Times New Roman" w:cs="Times New Roman"/>
          <w:color w:val="000000" w:themeColor="text1"/>
          <w:sz w:val="20"/>
          <w:szCs w:val="20"/>
        </w:rPr>
        <w:t>H.Kun</w:t>
      </w:r>
      <w:proofErr w:type="spellEnd"/>
      <w:r w:rsidRPr="00697B8E">
        <w:rPr>
          <w:rFonts w:ascii="Times New Roman" w:hAnsi="Times New Roman" w:cs="Times New Roman"/>
          <w:color w:val="000000" w:themeColor="text1"/>
          <w:sz w:val="20"/>
          <w:szCs w:val="20"/>
        </w:rPr>
        <w:t xml:space="preserve"> et al. </w:t>
      </w:r>
      <w:r w:rsidRPr="00697B8E">
        <w:rPr>
          <w:rFonts w:ascii="Times New Roman" w:hAnsi="Times New Roman" w:cs="Times New Roman"/>
          <w:color w:val="000000" w:themeColor="text1"/>
          <w:sz w:val="20"/>
          <w:szCs w:val="20"/>
        </w:rPr>
        <w:fldChar w:fldCharType="begin" w:fldLock="1"/>
      </w:r>
      <w:r w:rsidRPr="00697B8E">
        <w:rPr>
          <w:rFonts w:ascii="Times New Roman" w:hAnsi="Times New Roman" w:cs="Times New Roman"/>
          <w:color w:val="000000" w:themeColor="text1"/>
          <w:sz w:val="20"/>
          <w:szCs w:val="20"/>
        </w:rPr>
        <w:instrText>ADDIN CSL_CITATION {"citationItems":[{"id":"ITEM-1","itemData":{"DOI":"10.1155/2021/9938010","ISSN":"10709622","abstract":"Body temperature is an essential physiological index reflecting human health. Accurate measurements of body temperature play a vital role in the diagnosis and treatment of diseases. In this paper, a temperature sensor manufactured by laser-induced graphene is introduced. This sensor has high measurement accuracy, simple preparation, and low production cost. The sensor is made of laser-induced graphene and is easier to fabricate and operate than traditional thermal resistance sensors. The sensor is of high accuracy, is easy to manufacture, and is of low cost. The sensor has high accuracy and is linear between 30°C and 40°C in the human body temperature ranges. Laser-induced graphene (LIG) sensor's resistance value is correlated linearly with the temperature value, and compared with the infrared thermometer, the accuracy of the sensor is ±0.15°C while that of the infrared thermometer is ±0.30°C. The sensitivity of the LIG sensor is -0.04145%°C-1.","author":[{"dropping-particle":"","family":"Kun","given":"Huang","non-dropping-particle":"","parse-names":false,"suffix":""},{"dropping-particle":"","family":"Bin","given":"Liu","non-dropping-particle":"","parse-names":false,"suffix":""},{"dropping-particle":"","family":"Orban","given":"Mostafa","non-dropping-particle":"","parse-names":false,"suffix":""},{"dropping-particle":"","family":"Donghai","given":"Qiu","non-dropping-particle":"","parse-names":false,"suffix":""},{"dropping-particle":"","family":"Hongbo","given":"Yang","non-dropping-particle":"","parse-names":false,"suffix":""}],"container-title":"Shock and Vibration","id":"ITEM-1","issued":{"date-parts":[["2021"]]},"title":"Accurate Flexible Temperature Sensor Based on Laser-Induced Graphene Material","type":"article-journal","volume":"2021"},"uris":["http://www.mendeley.com/documents/?uuid=721ca01d-78b5-40d4-8b0c-0b5e76c24e6c"]}],"mendeley":{"formattedCitation":"[1]","plainTextFormattedCitation":"[1]","previouslyFormattedCitation":"[1]"},"properties":{"noteIndex":0},"schema":"https://github.com/citation-style-language/schema/raw/master/csl-citation.json"}</w:instrText>
      </w:r>
      <w:r w:rsidRPr="00697B8E">
        <w:rPr>
          <w:rFonts w:ascii="Times New Roman" w:hAnsi="Times New Roman" w:cs="Times New Roman"/>
          <w:color w:val="000000" w:themeColor="text1"/>
          <w:sz w:val="20"/>
          <w:szCs w:val="20"/>
        </w:rPr>
        <w:fldChar w:fldCharType="separate"/>
      </w:r>
      <w:r w:rsidRPr="00697B8E">
        <w:rPr>
          <w:rFonts w:ascii="Times New Roman" w:hAnsi="Times New Roman" w:cs="Times New Roman"/>
          <w:noProof/>
          <w:color w:val="000000" w:themeColor="text1"/>
          <w:sz w:val="20"/>
          <w:szCs w:val="20"/>
        </w:rPr>
        <w:t>[1]</w:t>
      </w:r>
      <w:r w:rsidRPr="00697B8E">
        <w:rPr>
          <w:rFonts w:ascii="Times New Roman" w:hAnsi="Times New Roman" w:cs="Times New Roman"/>
          <w:color w:val="000000" w:themeColor="text1"/>
          <w:sz w:val="20"/>
          <w:szCs w:val="20"/>
        </w:rPr>
        <w:fldChar w:fldCharType="end"/>
      </w:r>
      <w:r w:rsidRPr="00697B8E">
        <w:rPr>
          <w:rFonts w:ascii="Times New Roman" w:hAnsi="Times New Roman" w:cs="Times New Roman"/>
          <w:color w:val="000000" w:themeColor="text1"/>
          <w:sz w:val="20"/>
          <w:szCs w:val="20"/>
        </w:rPr>
        <w:t xml:space="preserve"> it introduced a body temperature sensor made with laser-induced graphene (LIG). This sensor is noted for its high accuracy, simple production, and low cost. It is easier to fabricate and operate than traditional thermal resistance sensors. The LIG sensor accurately measures temperatures in the human body range (30°C to 40°C) with a linear correlation between resistance and temperature. It has an accuracy of ±0.15°C, compared to ±0.30°C for infrared thermometers.</w:t>
      </w:r>
    </w:p>
    <w:p w14:paraId="635E9BB6" w14:textId="77777777" w:rsidR="00433C82" w:rsidRPr="00697B8E" w:rsidRDefault="00433C82" w:rsidP="001D2084">
      <w:pPr>
        <w:pStyle w:val="ListParagraph"/>
        <w:spacing w:line="276" w:lineRule="auto"/>
        <w:ind w:left="360" w:firstLine="360"/>
        <w:jc w:val="both"/>
        <w:rPr>
          <w:rFonts w:ascii="Times New Roman" w:hAnsi="Times New Roman" w:cs="Times New Roman"/>
          <w:color w:val="000000" w:themeColor="text1"/>
          <w:sz w:val="20"/>
          <w:szCs w:val="20"/>
        </w:rPr>
      </w:pPr>
      <w:r w:rsidRPr="00697B8E">
        <w:rPr>
          <w:rFonts w:ascii="Times New Roman" w:hAnsi="Times New Roman" w:cs="Times New Roman"/>
          <w:color w:val="000000" w:themeColor="text1"/>
          <w:sz w:val="20"/>
          <w:szCs w:val="20"/>
        </w:rPr>
        <w:t xml:space="preserve">V. </w:t>
      </w:r>
      <w:proofErr w:type="spellStart"/>
      <w:r w:rsidRPr="00697B8E">
        <w:rPr>
          <w:rFonts w:ascii="Times New Roman" w:hAnsi="Times New Roman" w:cs="Times New Roman"/>
          <w:color w:val="000000" w:themeColor="text1"/>
          <w:sz w:val="20"/>
          <w:szCs w:val="20"/>
        </w:rPr>
        <w:t>Kedambaimoole</w:t>
      </w:r>
      <w:proofErr w:type="spellEnd"/>
      <w:r w:rsidRPr="00697B8E">
        <w:rPr>
          <w:rFonts w:ascii="Times New Roman" w:hAnsi="Times New Roman" w:cs="Times New Roman"/>
          <w:color w:val="000000" w:themeColor="text1"/>
          <w:sz w:val="20"/>
          <w:szCs w:val="20"/>
        </w:rPr>
        <w:t xml:space="preserve">  et al. </w:t>
      </w:r>
      <w:r w:rsidRPr="00697B8E">
        <w:rPr>
          <w:rFonts w:ascii="Times New Roman" w:hAnsi="Times New Roman" w:cs="Times New Roman"/>
          <w:color w:val="000000" w:themeColor="text1"/>
          <w:sz w:val="20"/>
          <w:szCs w:val="20"/>
        </w:rPr>
        <w:fldChar w:fldCharType="begin" w:fldLock="1"/>
      </w:r>
      <w:r w:rsidRPr="00697B8E">
        <w:rPr>
          <w:rFonts w:ascii="Times New Roman" w:hAnsi="Times New Roman" w:cs="Times New Roman"/>
          <w:color w:val="000000" w:themeColor="text1"/>
          <w:sz w:val="20"/>
          <w:szCs w:val="20"/>
        </w:rPr>
        <w:instrText>ADDIN CSL_CITATION {"citationItems":[{"id":"ITEM-1","itemData":{"DOI":"10.1109/NEMS.2017.8016999","ISBN":"9781509030590","abstract":"This paper presents a novel method to fabricate temperature sensor arrays by screen printing Graphene-Nickel (Ni) nanocomposite film on flexible printed circuit board (PCB). Screen printing is a cost effective fabrication technique to get uniform thickness film on a substrate. The fabricated temperature sensor array, each having sensing thickness of around 50 μm is studied for the temperature response. The synthesized RGO nanosheets and RGO-Ni nanocomposite were characterized by XRD and FE-SEM for structural and compositional analysis. Temperature variation is measured in terms of change in resistance. It is observed that resistance decreases with the increase in temperature showing NTC (Negative Temperature Coefficient) behavior. The calculated response of the sensor in terms of sensitivity is around 2.455 Ω / K and temperature coefficient of resistance (TCR) is around-2.635 × 10-3 Ω / Ω / K. Our approach shows a very simple fabrication process for making mass production of sensors on PCB that can be easily integrated with electronic devices and as a wearable body temperature sensor.","author":[{"dropping-particle":"","family":"Kedambaimoole","given":"Vaishakh","non-dropping-particle":"","parse-names":false,"suffix":""},{"dropping-particle":"","family":"Neella","given":"Nagarjuna","non-dropping-particle":"","parse-names":false,"suffix":""},{"dropping-particle":"","family":"Gaddam","given":"Venkateswarlu","non-dropping-particle":"","parse-names":false,"suffix":""},{"dropping-particle":"","family":"Rajanna","given":"K.","non-dropping-particle":"","parse-names":false,"suffix":""},{"dropping-particle":"","family":"Nayak","given":"M. M.","non-dropping-particle":"","parse-names":false,"suffix":""}],"container-title":"2017 IEEE 12th International Conference on Nano/Micro Engineered and Molecular Systems, NEMS 2017","id":"ITEM-1","issue":"August 2018","issued":{"date-parts":[["2017"]]},"page":"173-176","title":"Graphene-Nickel composite films on flexible PCB for temperature monitoring","type":"article-journal"},"uris":["http://www.mendeley.com/documents/?uuid=11479c6b-118f-464e-b78f-2748e76b877a"]}],"mendeley":{"formattedCitation":"[2]","plainTextFormattedCitation":"[2]","previouslyFormattedCitation":"[2]"},"properties":{"noteIndex":0},"schema":"https://github.com/citation-style-language/schema/raw/master/csl-citation.json"}</w:instrText>
      </w:r>
      <w:r w:rsidRPr="00697B8E">
        <w:rPr>
          <w:rFonts w:ascii="Times New Roman" w:hAnsi="Times New Roman" w:cs="Times New Roman"/>
          <w:color w:val="000000" w:themeColor="text1"/>
          <w:sz w:val="20"/>
          <w:szCs w:val="20"/>
        </w:rPr>
        <w:fldChar w:fldCharType="separate"/>
      </w:r>
      <w:r w:rsidRPr="00697B8E">
        <w:rPr>
          <w:rFonts w:ascii="Times New Roman" w:hAnsi="Times New Roman" w:cs="Times New Roman"/>
          <w:noProof/>
          <w:color w:val="000000" w:themeColor="text1"/>
          <w:sz w:val="20"/>
          <w:szCs w:val="20"/>
        </w:rPr>
        <w:t>[2]</w:t>
      </w:r>
      <w:r w:rsidRPr="00697B8E">
        <w:rPr>
          <w:rFonts w:ascii="Times New Roman" w:hAnsi="Times New Roman" w:cs="Times New Roman"/>
          <w:color w:val="000000" w:themeColor="text1"/>
          <w:sz w:val="20"/>
          <w:szCs w:val="20"/>
        </w:rPr>
        <w:fldChar w:fldCharType="end"/>
      </w:r>
      <w:r w:rsidRPr="00697B8E">
        <w:rPr>
          <w:rFonts w:ascii="Times New Roman" w:hAnsi="Times New Roman" w:cs="Times New Roman"/>
          <w:color w:val="000000" w:themeColor="text1"/>
          <w:sz w:val="20"/>
          <w:szCs w:val="20"/>
        </w:rPr>
        <w:t xml:space="preserve"> described a new method to create temperature sensor arrays by screen printing a Graphene-Nickel (Ni) nanocomposite film on a flexible printed circuit board (PCB). This cost-effective technique ensures uniform film thickness. The sensor array, with a sensing thickness of about 50 </w:t>
      </w:r>
      <w:proofErr w:type="spellStart"/>
      <w:r w:rsidRPr="00697B8E">
        <w:rPr>
          <w:rFonts w:ascii="Times New Roman" w:hAnsi="Times New Roman" w:cs="Times New Roman"/>
          <w:color w:val="000000" w:themeColor="text1"/>
          <w:sz w:val="20"/>
          <w:szCs w:val="20"/>
        </w:rPr>
        <w:t>μm</w:t>
      </w:r>
      <w:proofErr w:type="spellEnd"/>
      <w:r w:rsidRPr="00697B8E">
        <w:rPr>
          <w:rFonts w:ascii="Times New Roman" w:hAnsi="Times New Roman" w:cs="Times New Roman"/>
          <w:color w:val="000000" w:themeColor="text1"/>
          <w:sz w:val="20"/>
          <w:szCs w:val="20"/>
        </w:rPr>
        <w:t>, measures temperature variations via changes in resistance, exhibiting Negative Temperature Coefficient (NTC) behavior. The resistance decreases with increasing temperature, with a sensitivity of 2.455 Ω/K and a temperature coefficient of resistance (TCR) of -2.635 ×10⁻³ Ω/Ω/K. This simple fabrication process allows for mass production of sensors that can be easily integrated into electronic devices and worn as body temperature sensors.</w:t>
      </w:r>
    </w:p>
    <w:p w14:paraId="3F888177" w14:textId="77777777" w:rsidR="00433C82" w:rsidRPr="00697B8E" w:rsidRDefault="00433C82" w:rsidP="001D2084">
      <w:pPr>
        <w:pStyle w:val="ListParagraph"/>
        <w:spacing w:line="276" w:lineRule="auto"/>
        <w:ind w:left="360" w:firstLine="360"/>
        <w:jc w:val="both"/>
        <w:rPr>
          <w:rFonts w:ascii="Times New Roman" w:hAnsi="Times New Roman" w:cs="Times New Roman"/>
          <w:color w:val="000000" w:themeColor="text1"/>
          <w:sz w:val="20"/>
          <w:szCs w:val="20"/>
        </w:rPr>
      </w:pPr>
      <w:r w:rsidRPr="00697B8E">
        <w:rPr>
          <w:rFonts w:ascii="Times New Roman" w:hAnsi="Times New Roman" w:cs="Times New Roman"/>
          <w:color w:val="000000" w:themeColor="text1"/>
          <w:sz w:val="20"/>
          <w:szCs w:val="20"/>
        </w:rPr>
        <w:t xml:space="preserve">J. </w:t>
      </w:r>
      <w:proofErr w:type="spellStart"/>
      <w:r w:rsidRPr="00697B8E">
        <w:rPr>
          <w:rFonts w:ascii="Times New Roman" w:hAnsi="Times New Roman" w:cs="Times New Roman"/>
          <w:color w:val="000000" w:themeColor="text1"/>
          <w:sz w:val="20"/>
          <w:szCs w:val="20"/>
        </w:rPr>
        <w:t>Ynag</w:t>
      </w:r>
      <w:proofErr w:type="spellEnd"/>
      <w:r w:rsidRPr="00697B8E">
        <w:rPr>
          <w:rFonts w:ascii="Times New Roman" w:hAnsi="Times New Roman" w:cs="Times New Roman"/>
          <w:color w:val="000000" w:themeColor="text1"/>
          <w:sz w:val="20"/>
          <w:szCs w:val="20"/>
        </w:rPr>
        <w:t xml:space="preserve"> et al. </w:t>
      </w:r>
      <w:r w:rsidRPr="00697B8E">
        <w:rPr>
          <w:rFonts w:ascii="Times New Roman" w:hAnsi="Times New Roman" w:cs="Times New Roman"/>
          <w:color w:val="000000" w:themeColor="text1"/>
          <w:sz w:val="20"/>
          <w:szCs w:val="20"/>
        </w:rPr>
        <w:fldChar w:fldCharType="begin" w:fldLock="1"/>
      </w:r>
      <w:r w:rsidRPr="00697B8E">
        <w:rPr>
          <w:rFonts w:ascii="Times New Roman" w:hAnsi="Times New Roman" w:cs="Times New Roman"/>
          <w:color w:val="000000" w:themeColor="text1"/>
          <w:sz w:val="20"/>
          <w:szCs w:val="20"/>
        </w:rPr>
        <w:instrText>ADDIN CSL_CITATION {"citationItems":[{"id":"ITEM-1","itemData":{"DOI":"10.1039/c5ra00871a","ISSN":"20462069","abstract":"We demonstrate an ultrasensitive wearable temperature sensor prepared using an emerging material, graphene nanowalls (GNWs), and its ease of combination with polydimethylsiloxane (PDMS). Fabrication of the sensor allows for a polymer-assisted transfer method making it considerably facile, biocompatible and cost effective. The resultant device exhibits a positive temperature coefficient of resistivity (TCR) as high as 0.214 °C-1, which is three fold higher than that of conventional counterparts. We attribute this to the excellent stretchability and thermal sensitivity of GNWs together with the large expansion coefficient of PDMS. Moreover, the sensor is capable of monitoring body temperature in real time, and it presents a quite fast response/recovery speed as well as long term stability. Such wearable temperature sensors could constitute a significant step towards integration with the next frontier in personalized healthcare and human-machine interface systems.","author":[{"dropping-particle":"","family":"Yang","given":"Jun","non-dropping-particle":"","parse-names":false,"suffix":""},{"dropping-particle":"","family":"Wei","given":"Dapeng","non-dropping-particle":"","parse-names":false,"suffix":""},{"dropping-particle":"","family":"Tang","given":"Linlong","non-dropping-particle":"","parse-names":false,"suffix":""},{"dropping-particle":"","family":"Song","given":"Xuefen","non-dropping-particle":"","parse-names":false,"suffix":""},{"dropping-particle":"","family":"Luo","given":"Wei","non-dropping-particle":"","parse-names":false,"suffix":""},{"dropping-particle":"","family":"Chu","given":"Jin","non-dropping-particle":"","parse-names":false,"suffix":""},{"dropping-particle":"","family":"Gao","given":"Tianpeng","non-dropping-particle":"","parse-names":false,"suffix":""},{"dropping-particle":"","family":"Shi","given":"Haofei","non-dropping-particle":"","parse-names":false,"suffix":""},{"dropping-particle":"","family":"Du","given":"Chunlei","non-dropping-particle":"","parse-names":false,"suffix":""}],"container-title":"RSC Advances","id":"ITEM-1","issue":"32","issued":{"date-parts":[["2015"]]},"page":"25609-25615","title":"Wearable temperature sensor based on graphene nanowalls","type":"article-journal","volume":"5"},"uris":["http://www.mendeley.com/documents/?uuid=52b8d491-c21c-4147-977d-5bfabbe07057"]}],"mendeley":{"formattedCitation":"[3]","plainTextFormattedCitation":"[3]","previouslyFormattedCitation":"[3]"},"properties":{"noteIndex":0},"schema":"https://github.com/citation-style-language/schema/raw/master/csl-citation.json"}</w:instrText>
      </w:r>
      <w:r w:rsidRPr="00697B8E">
        <w:rPr>
          <w:rFonts w:ascii="Times New Roman" w:hAnsi="Times New Roman" w:cs="Times New Roman"/>
          <w:color w:val="000000" w:themeColor="text1"/>
          <w:sz w:val="20"/>
          <w:szCs w:val="20"/>
        </w:rPr>
        <w:fldChar w:fldCharType="separate"/>
      </w:r>
      <w:r w:rsidRPr="00697B8E">
        <w:rPr>
          <w:rFonts w:ascii="Times New Roman" w:hAnsi="Times New Roman" w:cs="Times New Roman"/>
          <w:noProof/>
          <w:color w:val="000000" w:themeColor="text1"/>
          <w:sz w:val="20"/>
          <w:szCs w:val="20"/>
        </w:rPr>
        <w:t>[3]</w:t>
      </w:r>
      <w:r w:rsidRPr="00697B8E">
        <w:rPr>
          <w:rFonts w:ascii="Times New Roman" w:hAnsi="Times New Roman" w:cs="Times New Roman"/>
          <w:color w:val="000000" w:themeColor="text1"/>
          <w:sz w:val="20"/>
          <w:szCs w:val="20"/>
        </w:rPr>
        <w:fldChar w:fldCharType="end"/>
      </w:r>
      <w:r w:rsidRPr="00697B8E">
        <w:rPr>
          <w:rFonts w:ascii="Times New Roman" w:hAnsi="Times New Roman" w:cs="Times New Roman"/>
          <w:color w:val="000000" w:themeColor="text1"/>
          <w:sz w:val="20"/>
          <w:szCs w:val="20"/>
        </w:rPr>
        <w:t xml:space="preserve"> demonstrated an ultrasensitive wearable temperature sensor using graphene </w:t>
      </w:r>
      <w:proofErr w:type="spellStart"/>
      <w:r w:rsidRPr="00697B8E">
        <w:rPr>
          <w:rFonts w:ascii="Times New Roman" w:hAnsi="Times New Roman" w:cs="Times New Roman"/>
          <w:color w:val="000000" w:themeColor="text1"/>
          <w:sz w:val="20"/>
          <w:szCs w:val="20"/>
        </w:rPr>
        <w:t>nanowalls</w:t>
      </w:r>
      <w:proofErr w:type="spellEnd"/>
      <w:r w:rsidRPr="00697B8E">
        <w:rPr>
          <w:rFonts w:ascii="Times New Roman" w:hAnsi="Times New Roman" w:cs="Times New Roman"/>
          <w:color w:val="000000" w:themeColor="text1"/>
          <w:sz w:val="20"/>
          <w:szCs w:val="20"/>
        </w:rPr>
        <w:t xml:space="preserve"> (GNWs) combined with polydimethylsiloxane (PDMS). The sensor is fabricated using a polymer-assisted transfer method, making it easy to produce, biocompatible, and cost-effective. It exhibits a high positive temperature coefficient of resistivity (TCR) of 0.214 °C⁻¹, three times higher than conventional sensors. This high sensitivity is due to the stretchability and thermal sensitivity of GNWs and the large expansion coefficient of PDMS. The sensor can monitor body temperature in real time, with fast response/recovery and long-term stability, making it suitable for personalized healthcare and human-machine interface systems.</w:t>
      </w:r>
    </w:p>
    <w:p w14:paraId="72DB7EBB" w14:textId="7B868A44" w:rsidR="00433C82" w:rsidRPr="00697B8E" w:rsidRDefault="00433C82" w:rsidP="001D2084">
      <w:pPr>
        <w:pStyle w:val="ListParagraph"/>
        <w:spacing w:line="276" w:lineRule="auto"/>
        <w:ind w:left="360" w:firstLine="360"/>
        <w:jc w:val="both"/>
        <w:rPr>
          <w:rFonts w:ascii="Times New Roman" w:hAnsi="Times New Roman" w:cs="Times New Roman"/>
          <w:color w:val="000000" w:themeColor="text1"/>
          <w:sz w:val="20"/>
          <w:szCs w:val="20"/>
        </w:rPr>
      </w:pPr>
      <w:r w:rsidRPr="00697B8E">
        <w:rPr>
          <w:rFonts w:ascii="Times New Roman" w:hAnsi="Times New Roman" w:cs="Times New Roman"/>
          <w:color w:val="000000" w:themeColor="text1"/>
          <w:sz w:val="20"/>
          <w:szCs w:val="20"/>
        </w:rPr>
        <w:t>G. Khurana et al.</w:t>
      </w:r>
      <w:r w:rsidRPr="00697B8E">
        <w:rPr>
          <w:rFonts w:ascii="Times New Roman" w:hAnsi="Times New Roman" w:cs="Times New Roman"/>
          <w:color w:val="000000" w:themeColor="text1"/>
          <w:sz w:val="20"/>
          <w:szCs w:val="20"/>
        </w:rPr>
        <w:fldChar w:fldCharType="begin" w:fldLock="1"/>
      </w:r>
      <w:r w:rsidRPr="00697B8E">
        <w:rPr>
          <w:rFonts w:ascii="Times New Roman" w:hAnsi="Times New Roman" w:cs="Times New Roman"/>
          <w:color w:val="000000" w:themeColor="text1"/>
          <w:sz w:val="20"/>
          <w:szCs w:val="20"/>
        </w:rPr>
        <w:instrText>ADDIN CSL_CITATION {"citationItems":[{"id":"ITEM-1","itemData":{"abstract":"Keywords: Graphene Oxide; Temperature Sensing Applications LETTER Open Access Volume 2 | Issue 1 ScholArena | www.scholarena.com Journal of Nanoscience and Nanotechnology Applications In this study we demonstrated an efficient way to fabricate a reduced graphene oxide (rGO) temperature sensor and studied its sensing properties. The sensor device was fabricated by drop casting of the GO solution directly onto platinum inter-digital electrodes (Pt-IDE) and then reduced to rGO by low-temperature annealing and hydrazine vapor treatment. X-Ray diffraction and Raman spectroscopy were used to characterize the structural properties of the device. The temperature sensing properties of rGO were measured from 100-400 K and found that the resistance decreases exponentially with increasing temperature. The conductance of rGO sensor was following exactly the behavior of a standard temperature controller. The high sensitivity, stability and repeatability of the rGO sensor observed, are favorable for its temperature sensing applications. Portable, reliable, low-cost, low-power temperature sensors play an important role in many current and future temperature measurement applications, including those in the industry, agriculture and environmental fields [1,2]. So far, many efforts have been made to develop high performance temperature sensors using carbon-based materials including nanotubes, but all have their own advantages and specific working conditions [3,4]. Graphene-based complexes received significant attention for various applications ranging from optoelectronic to energy storage to memory devices [5-7]. Recently, graphene oxide (GO) based compounds have aroused tremendous interest for various sensing applications, mainly due to their large specific surface area for molecular adsorption and outstanding electrical properties, such as low noise level and high carrier mobility [8,9]. Yet, the application of GO based electronic sensors is still in its infancy, but their promising performances are remarkable [10-12]. However, the electrical insulating nature of conventional GO due to the presence of various functional groups makes it unfit to use as a conductance-based sensor, whereas reduced graphene oxide (rGO) restores the conductivity by removal of these functional groups and makes it suitable for these type of sensing applications. Being atomically thin and having a high surface-to-volume ratio, its surface can absorb gas molecules very efficiently. Although ther…","author":[{"dropping-particle":"","family":"Khurana","given":"G","non-dropping-particle":"","parse-names":false,"suffix":""},{"dropping-particle":"","family":"Sahoo","given":"S","non-dropping-particle":"","parse-names":false,"suffix":""},{"dropping-particle":"","family":"Barik","given":"S K","non-dropping-particle":"","parse-names":false,"suffix":""},{"dropping-particle":"","family":"Kumar","given":"N","non-dropping-particle":"","parse-names":false,"suffix":""},{"dropping-particle":"","family":"Sharma","given":"G L","non-dropping-particle":"","parse-names":false,"suffix":""}],"container-title":"J Nanosci Nanotechnol","id":"ITEM-1","issue":"1","issued":{"date-parts":[["2018"]]},"page":"101","title":"Reduced Graphene Oxide as an Ex-cellent Temperature Sensor","type":"article-journal","volume":"2"},"uris":["http://www.mendeley.com/documents/?uuid=705a299f-7596-4a21-ad86-2ae486f0fa4f"]}],"mendeley":{"formattedCitation":"[4]","plainTextFormattedCitation":"[4]","previouslyFormattedCitation":"[4]"},"properties":{"noteIndex":0},"schema":"https://github.com/citation-style-language/schema/raw/master/csl-citation.json"}</w:instrText>
      </w:r>
      <w:r w:rsidRPr="00697B8E">
        <w:rPr>
          <w:rFonts w:ascii="Times New Roman" w:hAnsi="Times New Roman" w:cs="Times New Roman"/>
          <w:color w:val="000000" w:themeColor="text1"/>
          <w:sz w:val="20"/>
          <w:szCs w:val="20"/>
        </w:rPr>
        <w:fldChar w:fldCharType="separate"/>
      </w:r>
      <w:r w:rsidRPr="00697B8E">
        <w:rPr>
          <w:rFonts w:ascii="Times New Roman" w:hAnsi="Times New Roman" w:cs="Times New Roman"/>
          <w:noProof/>
          <w:color w:val="000000" w:themeColor="text1"/>
          <w:sz w:val="20"/>
          <w:szCs w:val="20"/>
        </w:rPr>
        <w:t>[4]</w:t>
      </w:r>
      <w:r w:rsidRPr="00697B8E">
        <w:rPr>
          <w:rFonts w:ascii="Times New Roman" w:hAnsi="Times New Roman" w:cs="Times New Roman"/>
          <w:color w:val="000000" w:themeColor="text1"/>
          <w:sz w:val="20"/>
          <w:szCs w:val="20"/>
        </w:rPr>
        <w:fldChar w:fldCharType="end"/>
      </w:r>
      <w:r w:rsidRPr="00697B8E">
        <w:rPr>
          <w:rFonts w:ascii="Times New Roman" w:hAnsi="Times New Roman" w:cs="Times New Roman"/>
          <w:color w:val="000000" w:themeColor="text1"/>
          <w:sz w:val="20"/>
          <w:szCs w:val="20"/>
        </w:rPr>
        <w:t xml:space="preserve"> described a reduced graphene oxide (</w:t>
      </w:r>
      <w:proofErr w:type="spellStart"/>
      <w:r w:rsidRPr="00697B8E">
        <w:rPr>
          <w:rFonts w:ascii="Times New Roman" w:hAnsi="Times New Roman" w:cs="Times New Roman"/>
          <w:color w:val="000000" w:themeColor="text1"/>
          <w:sz w:val="20"/>
          <w:szCs w:val="20"/>
        </w:rPr>
        <w:t>rGO</w:t>
      </w:r>
      <w:proofErr w:type="spellEnd"/>
      <w:r w:rsidRPr="00697B8E">
        <w:rPr>
          <w:rFonts w:ascii="Times New Roman" w:hAnsi="Times New Roman" w:cs="Times New Roman"/>
          <w:color w:val="000000" w:themeColor="text1"/>
          <w:sz w:val="20"/>
          <w:szCs w:val="20"/>
        </w:rPr>
        <w:t xml:space="preserve">) temperature sensor made by drop casting a GO solution onto platinum inter-digital electrodes, followed by reduction with annealing and hydrazine vapor. Characterized by X-ray diffraction and Raman spectroscopy, the sensor's resistance decreases exponentially with temperature from 100 to 400 K. The </w:t>
      </w:r>
      <w:proofErr w:type="spellStart"/>
      <w:r w:rsidRPr="00697B8E">
        <w:rPr>
          <w:rFonts w:ascii="Times New Roman" w:hAnsi="Times New Roman" w:cs="Times New Roman"/>
          <w:color w:val="000000" w:themeColor="text1"/>
          <w:sz w:val="20"/>
          <w:szCs w:val="20"/>
        </w:rPr>
        <w:t>rGO</w:t>
      </w:r>
      <w:proofErr w:type="spellEnd"/>
      <w:r w:rsidRPr="00697B8E">
        <w:rPr>
          <w:rFonts w:ascii="Times New Roman" w:hAnsi="Times New Roman" w:cs="Times New Roman"/>
          <w:color w:val="000000" w:themeColor="text1"/>
          <w:sz w:val="20"/>
          <w:szCs w:val="20"/>
        </w:rPr>
        <w:t xml:space="preserve"> sensor shows high sensitivity, stability, and repeatability, making it effective for temperature sensing applications. Graphene is used for temperature sensing in many other studies</w:t>
      </w:r>
      <w:r w:rsidR="00E502FE" w:rsidRPr="00697B8E">
        <w:rPr>
          <w:rFonts w:ascii="Times New Roman" w:hAnsi="Times New Roman" w:cs="Times New Roman"/>
          <w:color w:val="000000" w:themeColor="text1"/>
          <w:sz w:val="20"/>
          <w:szCs w:val="20"/>
        </w:rPr>
        <w:t xml:space="preserve"> [5-7].</w:t>
      </w:r>
      <w:r w:rsidRPr="00697B8E">
        <w:rPr>
          <w:rFonts w:ascii="Times New Roman" w:hAnsi="Times New Roman" w:cs="Times New Roman"/>
          <w:color w:val="000000" w:themeColor="text1"/>
          <w:sz w:val="20"/>
          <w:szCs w:val="20"/>
        </w:rPr>
        <w:t xml:space="preserve"> </w:t>
      </w:r>
    </w:p>
    <w:p w14:paraId="6999B73B" w14:textId="77777777" w:rsidR="00433C82" w:rsidRPr="00697B8E" w:rsidRDefault="00433C82" w:rsidP="001D2084">
      <w:pPr>
        <w:pStyle w:val="ListParagraph"/>
        <w:spacing w:line="276" w:lineRule="auto"/>
        <w:ind w:left="360" w:firstLine="360"/>
        <w:jc w:val="both"/>
        <w:rPr>
          <w:rFonts w:ascii="Times New Roman" w:hAnsi="Times New Roman" w:cs="Times New Roman"/>
          <w:color w:val="000000" w:themeColor="text1"/>
          <w:sz w:val="20"/>
          <w:szCs w:val="20"/>
        </w:rPr>
      </w:pPr>
      <w:r w:rsidRPr="00697B8E">
        <w:rPr>
          <w:rFonts w:ascii="Times New Roman" w:hAnsi="Times New Roman" w:cs="Times New Roman"/>
          <w:color w:val="000000" w:themeColor="text1"/>
          <w:sz w:val="20"/>
          <w:szCs w:val="20"/>
        </w:rPr>
        <w:t xml:space="preserve">Graphene is used in many other applications. R. Ghosh et al. </w:t>
      </w:r>
      <w:r w:rsidRPr="00697B8E">
        <w:rPr>
          <w:rFonts w:ascii="Times New Roman" w:hAnsi="Times New Roman" w:cs="Times New Roman"/>
          <w:color w:val="000000" w:themeColor="text1"/>
          <w:sz w:val="20"/>
          <w:szCs w:val="20"/>
        </w:rPr>
        <w:fldChar w:fldCharType="begin" w:fldLock="1"/>
      </w:r>
      <w:r w:rsidRPr="00697B8E">
        <w:rPr>
          <w:rFonts w:ascii="Times New Roman" w:hAnsi="Times New Roman" w:cs="Times New Roman"/>
          <w:color w:val="000000" w:themeColor="text1"/>
          <w:sz w:val="20"/>
          <w:szCs w:val="20"/>
        </w:rPr>
        <w:instrText>ADDIN CSL_CITATION {"citationItems":[{"id":"ITEM-1","itemData":{"DOI":"10.1016/j.snb.2014.08.044","ISSN":"09254005","abstract":"The paper reports the development of a highly sensitive, flexible and low-cost ammonia sensor. The sensing element is based on the chemically derived multilayered graphene deposited on a 3-inch diameter filter paper. The sensing material was deposited on a filter paper because it is a flexible substrate and also reduces cost. Multilayered graphene was obtained by reducing the graphene oxide (GO) using glucose. The fabricated sensor showed sensitivity to detect ammonia concentration as low as 430 ppb. The response characteristics of the sensor as a function of ammonia concentrations (varying from 400 to 4000 ppm) is reported in the paper. It also describes the variation in the response characteristics in flat and bent positions of the sensors. The reproducibility of the sensor performance is also established by the results presented in the paper.","author":[{"dropping-particle":"","family":"Ghosh","given":"Ruma","non-dropping-particle":"","parse-names":false,"suffix":""},{"dropping-particle":"","family":"Singh","given":"Arvinder","non-dropping-particle":"","parse-names":false,"suffix":""},{"dropping-particle":"","family":"Santra","given":"Sumita","non-dropping-particle":"","parse-names":false,"suffix":""},{"dropping-particle":"","family":"Ray","given":"Samit K.","non-dropping-particle":"","parse-names":false,"suffix":""},{"dropping-particle":"","family":"Chandra","given":"Amreesh","non-dropping-particle":"","parse-names":false,"suffix":""},{"dropping-particle":"","family":"Guha","given":"Prasanta K.","non-dropping-particle":"","parse-names":false,"suffix":""}],"container-title":"Sensors and Actuators, B: Chemical","id":"ITEM-1","issued":{"date-parts":[["2014"]]},"page":"67-73","publisher":"Elsevier B.V.","title":"Highly sensitive large-area multi-layered graphene-based flexible ammonia sensor","type":"article-journal","volume":"205"},"uris":["http://www.mendeley.com/documents/?uuid=96b83b61-45d5-43b5-8b61-82cc040fd7ff"]}],"mendeley":{"formattedCitation":"[8]","plainTextFormattedCitation":"[8]","previouslyFormattedCitation":"[8]"},"properties":{"noteIndex":0},"schema":"https://github.com/citation-style-language/schema/raw/master/csl-citation.json"}</w:instrText>
      </w:r>
      <w:r w:rsidRPr="00697B8E">
        <w:rPr>
          <w:rFonts w:ascii="Times New Roman" w:hAnsi="Times New Roman" w:cs="Times New Roman"/>
          <w:color w:val="000000" w:themeColor="text1"/>
          <w:sz w:val="20"/>
          <w:szCs w:val="20"/>
        </w:rPr>
        <w:fldChar w:fldCharType="separate"/>
      </w:r>
      <w:r w:rsidRPr="00697B8E">
        <w:rPr>
          <w:rFonts w:ascii="Times New Roman" w:hAnsi="Times New Roman" w:cs="Times New Roman"/>
          <w:noProof/>
          <w:color w:val="000000" w:themeColor="text1"/>
          <w:sz w:val="20"/>
          <w:szCs w:val="20"/>
        </w:rPr>
        <w:t>[8]</w:t>
      </w:r>
      <w:r w:rsidRPr="00697B8E">
        <w:rPr>
          <w:rFonts w:ascii="Times New Roman" w:hAnsi="Times New Roman" w:cs="Times New Roman"/>
          <w:color w:val="000000" w:themeColor="text1"/>
          <w:sz w:val="20"/>
          <w:szCs w:val="20"/>
        </w:rPr>
        <w:fldChar w:fldCharType="end"/>
      </w:r>
      <w:r w:rsidRPr="00697B8E">
        <w:rPr>
          <w:rFonts w:ascii="Times New Roman" w:hAnsi="Times New Roman" w:cs="Times New Roman"/>
          <w:color w:val="000000" w:themeColor="text1"/>
          <w:sz w:val="20"/>
          <w:szCs w:val="20"/>
        </w:rPr>
        <w:t xml:space="preserve"> reported a flexible, low-cost ammonia sensor using multilayered graphene on filter paper, reduced from graphene oxide with glucose. It detects ammonia as low as 430 ppb and performs reliably across concentrations from 400 to 4000 ppm, in both flat and bent positions, demonstrating reproducible performance. P. Basu et al.</w:t>
      </w:r>
      <w:r w:rsidRPr="00697B8E">
        <w:rPr>
          <w:rFonts w:ascii="Times New Roman" w:hAnsi="Times New Roman" w:cs="Times New Roman"/>
          <w:color w:val="000000" w:themeColor="text1"/>
          <w:sz w:val="20"/>
          <w:szCs w:val="20"/>
        </w:rPr>
        <w:fldChar w:fldCharType="begin" w:fldLock="1"/>
      </w:r>
      <w:r w:rsidRPr="00697B8E">
        <w:rPr>
          <w:rFonts w:ascii="Times New Roman" w:hAnsi="Times New Roman" w:cs="Times New Roman"/>
          <w:color w:val="000000" w:themeColor="text1"/>
          <w:sz w:val="20"/>
          <w:szCs w:val="20"/>
        </w:rPr>
        <w:instrText>ADDIN CSL_CITATION {"citationItems":[{"id":"ITEM-1","itemData":{"DOI":"10.1016/j.snb.2013.08.080","ISSN":"09254005","abstract":"A low cost, reagent free, Escherichia coli sensor is demonstrated with graphene, on transparent flexible acetate substrate. Graphene is grown on 100 μm thick Cu foil, using CVD process and subsequently transferred on to a flexible acetate substrate. Gold electrodes are deposited on graphene to form a two terminal, interdigitated capacitor structure. Impedance spectroscopy (10 Hz to 100 kHz) is performed to characterize the change in impedance, as a function of E. coli concentration on graphene surface. The residual methyl groups on graphene, resulting from the transfer process, act as binding sites for E. coli. It has been observed that the resistance of graphene decreases with increasing E. coli concentration. This is due to the increased hole doping induced by negatively charged E. coli. A sensitivity of 60% is achieved for an E. coli concentration of 4.5 × 107 cfu/ml. An equivalent RC model is proposed to explain the sensing mechanism. © 2013 Elsevier B.V.","author":[{"dropping-particle":"","family":"Basu","given":"Palash Kumar","non-dropping-particle":"","parse-names":false,"suffix":""},{"dropping-particle":"","family":"Indukuri","given":"Deepthi","non-dropping-particle":"","parse-names":false,"suffix":""},{"dropping-particle":"","family":"Keshavan","given":"Sandeep","non-dropping-particle":"","parse-names":false,"suffix":""},{"dropping-particle":"","family":"Navratna","given":"Vikas","non-dropping-particle":"","parse-names":false,"suffix":""},{"dropping-particle":"","family":"Vanjari","given":"Siva Rama Krishna","non-dropping-particle":"","parse-names":false,"suffix":""},{"dropping-particle":"","family":"Raghavan","given":"Srinivasan","non-dropping-particle":"","parse-names":false,"suffix":""},{"dropping-particle":"","family":"Bhat","given":"Navakanta","non-dropping-particle":"","parse-names":false,"suffix":""}],"container-title":"Sensors and Actuators, B: Chemical","id":"ITEM-1","issued":{"date-parts":[["2014"]]},"page":"342-347","publisher":"Elsevier B.V.","title":"Graphene based E. coli sensor on flexible acetate sheet","type":"article-journal","volume":"190"},"uris":["http://www.mendeley.com/documents/?uuid=8e8ae25b-a53e-4af5-b65c-d78013195e4d"]}],"mendeley":{"formattedCitation":"[9]","plainTextFormattedCitation":"[9]","previouslyFormattedCitation":"[9]"},"properties":{"noteIndex":0},"schema":"https://github.com/citation-style-language/schema/raw/master/csl-citation.json"}</w:instrText>
      </w:r>
      <w:r w:rsidRPr="00697B8E">
        <w:rPr>
          <w:rFonts w:ascii="Times New Roman" w:hAnsi="Times New Roman" w:cs="Times New Roman"/>
          <w:color w:val="000000" w:themeColor="text1"/>
          <w:sz w:val="20"/>
          <w:szCs w:val="20"/>
        </w:rPr>
        <w:fldChar w:fldCharType="separate"/>
      </w:r>
      <w:r w:rsidRPr="00697B8E">
        <w:rPr>
          <w:rFonts w:ascii="Times New Roman" w:hAnsi="Times New Roman" w:cs="Times New Roman"/>
          <w:noProof/>
          <w:color w:val="000000" w:themeColor="text1"/>
          <w:sz w:val="20"/>
          <w:szCs w:val="20"/>
        </w:rPr>
        <w:t>[9]</w:t>
      </w:r>
      <w:r w:rsidRPr="00697B8E">
        <w:rPr>
          <w:rFonts w:ascii="Times New Roman" w:hAnsi="Times New Roman" w:cs="Times New Roman"/>
          <w:color w:val="000000" w:themeColor="text1"/>
          <w:sz w:val="20"/>
          <w:szCs w:val="20"/>
        </w:rPr>
        <w:fldChar w:fldCharType="end"/>
      </w:r>
      <w:r w:rsidRPr="00697B8E">
        <w:rPr>
          <w:rFonts w:ascii="Times New Roman" w:hAnsi="Times New Roman" w:cs="Times New Roman"/>
          <w:color w:val="000000" w:themeColor="text1"/>
          <w:sz w:val="20"/>
          <w:szCs w:val="20"/>
        </w:rPr>
        <w:t xml:space="preserve"> described a low-cost, reagent-free E coli sensor made with graphene on a flexible acetate substrate. Graphene is grown on copper foil using CVD and transferred to acetate, with gold electrodes forming a two-terminal capacitor. Impedance spectroscopy measures changes in impedance with E. coli concentration. Residual methyl groups on graphene bind E. coli, increasing hole doping and decreasing graphene resistance. The sensor achieves 60% sensitivity at 4.5 × 10⁷ </w:t>
      </w:r>
      <w:proofErr w:type="spellStart"/>
      <w:r w:rsidRPr="00697B8E">
        <w:rPr>
          <w:rFonts w:ascii="Times New Roman" w:hAnsi="Times New Roman" w:cs="Times New Roman"/>
          <w:color w:val="000000" w:themeColor="text1"/>
          <w:sz w:val="20"/>
          <w:szCs w:val="20"/>
        </w:rPr>
        <w:t>cfu</w:t>
      </w:r>
      <w:proofErr w:type="spellEnd"/>
      <w:r w:rsidRPr="00697B8E">
        <w:rPr>
          <w:rFonts w:ascii="Times New Roman" w:hAnsi="Times New Roman" w:cs="Times New Roman"/>
          <w:color w:val="000000" w:themeColor="text1"/>
          <w:sz w:val="20"/>
          <w:szCs w:val="20"/>
        </w:rPr>
        <w:t xml:space="preserve">/ml. V. </w:t>
      </w:r>
      <w:proofErr w:type="spellStart"/>
      <w:r w:rsidRPr="00697B8E">
        <w:rPr>
          <w:rFonts w:ascii="Times New Roman" w:hAnsi="Times New Roman" w:cs="Times New Roman"/>
          <w:color w:val="000000" w:themeColor="text1"/>
          <w:sz w:val="20"/>
          <w:szCs w:val="20"/>
        </w:rPr>
        <w:t>Kedambaimoole</w:t>
      </w:r>
      <w:proofErr w:type="spellEnd"/>
      <w:r w:rsidRPr="00697B8E">
        <w:rPr>
          <w:rFonts w:ascii="Times New Roman" w:hAnsi="Times New Roman" w:cs="Times New Roman"/>
          <w:color w:val="000000" w:themeColor="text1"/>
          <w:sz w:val="20"/>
          <w:szCs w:val="20"/>
        </w:rPr>
        <w:t xml:space="preserve">  et al. </w:t>
      </w:r>
      <w:r w:rsidRPr="00697B8E">
        <w:rPr>
          <w:rFonts w:ascii="Times New Roman" w:hAnsi="Times New Roman" w:cs="Times New Roman"/>
          <w:color w:val="000000" w:themeColor="text1"/>
          <w:sz w:val="20"/>
          <w:szCs w:val="20"/>
        </w:rPr>
        <w:fldChar w:fldCharType="begin" w:fldLock="1"/>
      </w:r>
      <w:r w:rsidRPr="00697B8E">
        <w:rPr>
          <w:rFonts w:ascii="Times New Roman" w:hAnsi="Times New Roman" w:cs="Times New Roman"/>
          <w:color w:val="000000" w:themeColor="text1"/>
          <w:sz w:val="20"/>
          <w:szCs w:val="20"/>
        </w:rPr>
        <w:instrText>ADDIN CSL_CITATION {"citationItems":[{"id":"ITEM-1","itemData":{"DOI":"10.1002/aelm.202001214","ISSN":"2199160X","abstract":"The human body is punctuated with wide array of sensory systems that provide a high evolutionary advantage by facilitating formation of a detailed picture of the immediate surroundings. The sensors range across a wide spectrum, acquiring input from noncontact audiovisual means to contact-based input via touch and taste. The ambit of sensing can be extended further by imparting the body with increased noncontact sensing capability through the phenomenon of electrostatics. Here, a graphene-based tattoo sensor is presented for proximity sensing, employing the principle of electrostatic gating. The sensor shows a remarkable change in resistance upon exposure to objects surrounded with static charge on them. Compared to prior work in this field, the sensor demonstrates the highest recorded proximity detection range of 20 cm. It is ultrathin, highly skin conformal, and comes with a facile transfer process such that it can be tattooed on the human skin, unlike other graphene-based proximity sensors reported before. Present work details the operation of wearable proximity sensor while exploring the effect of mounting body on the working mechanism. A possible role of the sensor as an alerting system against unwarranted contact with objects in public places especially during the current COVID-19 pandemic is also explored.","author":[{"dropping-particle":"","family":"Kedambaimoole","given":"Vaishakh","non-dropping-particle":"","parse-names":false,"suffix":""},{"dropping-particle":"","family":"Kumar","given":"Neelotpala","non-dropping-particle":"","parse-names":false,"suffix":""},{"dropping-particle":"","family":"Shirhatti","given":"Vijay","non-dropping-particle":"","parse-names":false,"suffix":""},{"dropping-particle":"","family":"Nuthalapati","given":"Suresh","non-dropping-particle":"","parse-names":false,"suffix":""},{"dropping-particle":"","family":"Kumar","given":"Saurabh","non-dropping-particle":"","parse-names":false,"suffix":""},{"dropping-particle":"","family":"Nayak","given":"Mangalore Manjunatha","non-dropping-particle":"","parse-names":false,"suffix":""},{"dropping-particle":"","family":"Sen","given":"Prosenjit","non-dropping-particle":"","parse-names":false,"suffix":""},{"dropping-particle":"","family":"Akinwande","given":"Deji","non-dropping-particle":"","parse-names":false,"suffix":""},{"dropping-particle":"","family":"Rajanna","given":"Konandur","non-dropping-particle":"","parse-names":false,"suffix":""}],"container-title":"Advanced Electronic Materials","id":"ITEM-1","issue":"4","issued":{"date-parts":[["2021"]]},"page":"1-9","title":"Reduced Graphene Oxide Tattoo as Wearable Proximity Sensor","type":"article-journal","volume":"7"},"uris":["http://www.mendeley.com/documents/?uuid=b65576ab-0ac8-4a83-bb40-7ef13e6a46c4"]}],"mendeley":{"formattedCitation":"[10]","plainTextFormattedCitation":"[10]"},"properties":{"noteIndex":0},"schema":"https://github.com/citation-style-language/schema/raw/master/csl-citation.json"}</w:instrText>
      </w:r>
      <w:r w:rsidRPr="00697B8E">
        <w:rPr>
          <w:rFonts w:ascii="Times New Roman" w:hAnsi="Times New Roman" w:cs="Times New Roman"/>
          <w:color w:val="000000" w:themeColor="text1"/>
          <w:sz w:val="20"/>
          <w:szCs w:val="20"/>
        </w:rPr>
        <w:fldChar w:fldCharType="separate"/>
      </w:r>
      <w:r w:rsidRPr="00697B8E">
        <w:rPr>
          <w:rFonts w:ascii="Times New Roman" w:hAnsi="Times New Roman" w:cs="Times New Roman"/>
          <w:noProof/>
          <w:color w:val="000000" w:themeColor="text1"/>
          <w:sz w:val="20"/>
          <w:szCs w:val="20"/>
        </w:rPr>
        <w:t>[10]</w:t>
      </w:r>
      <w:r w:rsidRPr="00697B8E">
        <w:rPr>
          <w:rFonts w:ascii="Times New Roman" w:hAnsi="Times New Roman" w:cs="Times New Roman"/>
          <w:color w:val="000000" w:themeColor="text1"/>
          <w:sz w:val="20"/>
          <w:szCs w:val="20"/>
        </w:rPr>
        <w:fldChar w:fldCharType="end"/>
      </w:r>
      <w:r w:rsidRPr="00697B8E">
        <w:rPr>
          <w:rFonts w:ascii="Times New Roman" w:hAnsi="Times New Roman" w:cs="Times New Roman"/>
          <w:color w:val="000000" w:themeColor="text1"/>
          <w:sz w:val="20"/>
          <w:szCs w:val="20"/>
        </w:rPr>
        <w:t xml:space="preserve"> demonstrated a flexible proximity sensor </w:t>
      </w:r>
      <w:r w:rsidRPr="00697B8E">
        <w:rPr>
          <w:rFonts w:ascii="Times New Roman" w:hAnsi="Times New Roman" w:cs="Times New Roman"/>
          <w:color w:val="000000" w:themeColor="text1"/>
          <w:sz w:val="20"/>
          <w:szCs w:val="20"/>
        </w:rPr>
        <w:lastRenderedPageBreak/>
        <w:t>with reduced graphene oxide (</w:t>
      </w:r>
      <w:proofErr w:type="spellStart"/>
      <w:r w:rsidRPr="00697B8E">
        <w:rPr>
          <w:rFonts w:ascii="Times New Roman" w:hAnsi="Times New Roman" w:cs="Times New Roman"/>
          <w:color w:val="000000" w:themeColor="text1"/>
          <w:sz w:val="20"/>
          <w:szCs w:val="20"/>
        </w:rPr>
        <w:t>rGO</w:t>
      </w:r>
      <w:proofErr w:type="spellEnd"/>
      <w:r w:rsidRPr="00697B8E">
        <w:rPr>
          <w:rFonts w:ascii="Times New Roman" w:hAnsi="Times New Roman" w:cs="Times New Roman"/>
          <w:color w:val="000000" w:themeColor="text1"/>
          <w:sz w:val="20"/>
          <w:szCs w:val="20"/>
        </w:rPr>
        <w:t>) as the sensing layer, showing high sensitivity to electrostatic potential for detecting object proximity.</w:t>
      </w:r>
    </w:p>
    <w:p w14:paraId="5A80D7B6" w14:textId="68D90234" w:rsidR="00433C82" w:rsidRPr="00697B8E" w:rsidRDefault="00433C82" w:rsidP="009615B0">
      <w:pPr>
        <w:pStyle w:val="ListParagraph"/>
        <w:spacing w:line="276" w:lineRule="auto"/>
        <w:ind w:left="360"/>
        <w:jc w:val="both"/>
        <w:rPr>
          <w:rFonts w:ascii="Times New Roman" w:hAnsi="Times New Roman" w:cs="Times New Roman"/>
          <w:color w:val="000000" w:themeColor="text1"/>
          <w:sz w:val="20"/>
          <w:szCs w:val="20"/>
        </w:rPr>
      </w:pPr>
      <w:r w:rsidRPr="00697B8E">
        <w:rPr>
          <w:rFonts w:ascii="Times New Roman" w:hAnsi="Times New Roman" w:cs="Times New Roman"/>
          <w:color w:val="000000" w:themeColor="text1"/>
          <w:sz w:val="20"/>
          <w:szCs w:val="20"/>
        </w:rPr>
        <w:t xml:space="preserve"> </w:t>
      </w:r>
      <w:r w:rsidR="001D2084" w:rsidRPr="00697B8E">
        <w:rPr>
          <w:rFonts w:ascii="Times New Roman" w:hAnsi="Times New Roman" w:cs="Times New Roman"/>
          <w:color w:val="000000" w:themeColor="text1"/>
          <w:sz w:val="20"/>
          <w:szCs w:val="20"/>
        </w:rPr>
        <w:tab/>
      </w:r>
      <w:r w:rsidRPr="00697B8E">
        <w:rPr>
          <w:rFonts w:ascii="Times New Roman" w:hAnsi="Times New Roman" w:cs="Times New Roman"/>
          <w:color w:val="000000" w:themeColor="text1"/>
          <w:sz w:val="20"/>
          <w:szCs w:val="20"/>
        </w:rPr>
        <w:t>From the literature review, it is observed that graphene in reduced form is used in many applications such as temperature sensing, gas sensing, and others. But it is not used for heat flux sensing applications. The present study deals with the implementation of graphene for heat flux sensing applications.</w:t>
      </w:r>
    </w:p>
    <w:p w14:paraId="0A752B3F" w14:textId="77777777" w:rsidR="009615B0" w:rsidRPr="00697B8E" w:rsidRDefault="009615B0" w:rsidP="009615B0">
      <w:pPr>
        <w:pStyle w:val="ListParagraph"/>
        <w:spacing w:line="276" w:lineRule="auto"/>
        <w:ind w:left="360"/>
        <w:jc w:val="both"/>
        <w:rPr>
          <w:rFonts w:ascii="Times New Roman" w:hAnsi="Times New Roman" w:cs="Times New Roman"/>
          <w:color w:val="000000" w:themeColor="text1"/>
          <w:sz w:val="20"/>
          <w:szCs w:val="20"/>
        </w:rPr>
      </w:pPr>
    </w:p>
    <w:p w14:paraId="0A8B9337" w14:textId="5CAFF963" w:rsidR="00DA52F4" w:rsidRPr="00697B8E" w:rsidRDefault="008B09A9" w:rsidP="00E10A3A">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697B8E">
        <w:rPr>
          <w:rFonts w:ascii="Times New Roman" w:hAnsi="Times New Roman" w:cs="Times New Roman"/>
          <w:b/>
          <w:bCs/>
          <w:color w:val="000000" w:themeColor="text1"/>
          <w:sz w:val="24"/>
          <w:szCs w:val="24"/>
        </w:rPr>
        <w:t>SYNTHESIS OF GRAPHENE</w:t>
      </w:r>
      <w:r w:rsidRPr="00697B8E">
        <w:rPr>
          <w:rFonts w:ascii="Times New Roman" w:hAnsi="Times New Roman" w:cs="Times New Roman"/>
          <w:b/>
          <w:bCs/>
          <w:color w:val="000000" w:themeColor="text1"/>
          <w:sz w:val="20"/>
          <w:szCs w:val="20"/>
        </w:rPr>
        <w:t xml:space="preserve"> </w:t>
      </w:r>
    </w:p>
    <w:p w14:paraId="236D91A4" w14:textId="400440E6" w:rsidR="00D43069" w:rsidRPr="00697B8E" w:rsidRDefault="00D43069" w:rsidP="009615B0">
      <w:pPr>
        <w:spacing w:before="54" w:after="0" w:line="276" w:lineRule="auto"/>
        <w:jc w:val="both"/>
        <w:rPr>
          <w:rFonts w:ascii="Times New Roman" w:hAnsi="Times New Roman" w:cs="Times New Roman"/>
          <w:color w:val="000000" w:themeColor="text1"/>
          <w:sz w:val="20"/>
          <w:szCs w:val="20"/>
        </w:rPr>
      </w:pPr>
      <w:r w:rsidRPr="00697B8E">
        <w:rPr>
          <w:rFonts w:ascii="Times New Roman" w:hAnsi="Times New Roman" w:cs="Times New Roman"/>
          <w:color w:val="000000" w:themeColor="text1"/>
          <w:sz w:val="20"/>
          <w:szCs w:val="20"/>
        </w:rPr>
        <w:t>Graphene is a single layer of carbon atoms arranged in a two-dimensional honeycomb lattice. It is the basic building block of other carbon allotropes. Graphene consists of carbon atoms each bonded to three other carbon atoms, forming a hexagonal pattern. Graphene is incredibly strong, approximately 100 times stronger than steel by weight, yet it is also extremely lightweight. Graphene is an excellent conductor of electricity, surpassing many traditional conductive materials. It has a high electron mobility, meaning electrons can travel through it very quickly. It also has high thermal conductivity, making it efficient at conducting heat. Despite its strength, graphene is highly flexible and can be bent or stretched without breaking.</w:t>
      </w:r>
    </w:p>
    <w:p w14:paraId="3D78FC85" w14:textId="23951DD2" w:rsidR="00D43069" w:rsidRPr="00697B8E" w:rsidRDefault="00D43069" w:rsidP="009615B0">
      <w:pPr>
        <w:spacing w:before="54" w:after="0" w:line="276" w:lineRule="auto"/>
        <w:ind w:firstLine="720"/>
        <w:jc w:val="both"/>
        <w:rPr>
          <w:rFonts w:ascii="Times New Roman" w:hAnsi="Times New Roman" w:cs="Times New Roman"/>
          <w:color w:val="000000" w:themeColor="text1"/>
          <w:sz w:val="20"/>
          <w:szCs w:val="20"/>
        </w:rPr>
      </w:pPr>
      <w:r w:rsidRPr="00697B8E">
        <w:rPr>
          <w:rFonts w:ascii="Times New Roman" w:hAnsi="Times New Roman" w:cs="Times New Roman"/>
          <w:color w:val="000000" w:themeColor="text1"/>
          <w:sz w:val="20"/>
          <w:szCs w:val="20"/>
        </w:rPr>
        <w:t>Graphene's remarkable properties make it a highly researched material with a wide range of potential applications in various industries. Graphene is used in many applications. Used in transistors, sensors, and other electronic devices due to its excellent electrical conductivity. It is employed in batteries and supercapacitors to enhance energy storage capacities. It is incorporated into materials to improve their strength and flexibility. Potentially it is useful in drug delivery systems, biosensors, and other medical applications.</w:t>
      </w:r>
    </w:p>
    <w:p w14:paraId="4042F4F3" w14:textId="5D05907F" w:rsidR="009615B0" w:rsidRPr="00697B8E" w:rsidRDefault="00D43069" w:rsidP="000D59E5">
      <w:pPr>
        <w:spacing w:before="54" w:after="0" w:line="276" w:lineRule="auto"/>
        <w:ind w:firstLine="720"/>
        <w:jc w:val="both"/>
        <w:rPr>
          <w:rFonts w:ascii="Times New Roman" w:hAnsi="Times New Roman" w:cs="Times New Roman"/>
          <w:color w:val="000000" w:themeColor="text1"/>
          <w:sz w:val="20"/>
          <w:szCs w:val="20"/>
        </w:rPr>
      </w:pPr>
      <w:r w:rsidRPr="00697B8E">
        <w:rPr>
          <w:rFonts w:ascii="Times New Roman" w:hAnsi="Times New Roman" w:cs="Times New Roman"/>
          <w:color w:val="000000" w:themeColor="text1"/>
          <w:sz w:val="20"/>
          <w:szCs w:val="20"/>
        </w:rPr>
        <w:t>Graphene can be synthesized using several methods, each with its advantages and limitations. Each method of graphene synthesis has its specific use cases depending on the desired properties of the graphene and the scale of production needed. Research continues to improve these methods and develop new techniques for more efficient and scalable graphene production. In the present work, graphene is synthesized in the laboratory using chemical reduction of graphene oxide.  The more details about this method can be found in the literature.</w:t>
      </w:r>
    </w:p>
    <w:p w14:paraId="3A20BFF1" w14:textId="77777777" w:rsidR="009615B0" w:rsidRPr="00697B8E" w:rsidRDefault="009615B0" w:rsidP="009615B0">
      <w:pPr>
        <w:spacing w:before="54" w:after="0" w:line="276" w:lineRule="auto"/>
        <w:ind w:firstLine="720"/>
        <w:jc w:val="both"/>
        <w:rPr>
          <w:rFonts w:ascii="Times New Roman" w:hAnsi="Times New Roman" w:cs="Times New Roman"/>
          <w:color w:val="000000" w:themeColor="text1"/>
          <w:sz w:val="20"/>
          <w:szCs w:val="20"/>
        </w:rPr>
      </w:pPr>
    </w:p>
    <w:p w14:paraId="7EF3C124" w14:textId="1AB349A3" w:rsidR="00DA52F4" w:rsidRPr="00697B8E" w:rsidRDefault="008B09A9" w:rsidP="00E10A3A">
      <w:pPr>
        <w:pStyle w:val="ListParagraph"/>
        <w:numPr>
          <w:ilvl w:val="0"/>
          <w:numId w:val="21"/>
        </w:numPr>
        <w:jc w:val="both"/>
        <w:rPr>
          <w:rFonts w:ascii="Times New Roman" w:hAnsi="Times New Roman" w:cs="Times New Roman"/>
          <w:b/>
          <w:bCs/>
          <w:color w:val="000000" w:themeColor="text1"/>
          <w:sz w:val="24"/>
          <w:szCs w:val="24"/>
        </w:rPr>
      </w:pPr>
      <w:r w:rsidRPr="00697B8E">
        <w:rPr>
          <w:rFonts w:ascii="Times New Roman" w:hAnsi="Times New Roman" w:cs="Times New Roman"/>
          <w:b/>
          <w:bCs/>
          <w:color w:val="000000" w:themeColor="text1"/>
          <w:sz w:val="24"/>
          <w:szCs w:val="24"/>
        </w:rPr>
        <w:t>FABRICATION OF HEAT FLUX SENSOR</w:t>
      </w:r>
    </w:p>
    <w:p w14:paraId="699B2C1F" w14:textId="7FBE7DC3" w:rsidR="000D59E5" w:rsidRPr="00697B8E" w:rsidRDefault="000D59E5" w:rsidP="000D59E5">
      <w:pPr>
        <w:spacing w:before="54" w:after="0" w:line="276" w:lineRule="auto"/>
        <w:jc w:val="both"/>
        <w:rPr>
          <w:rFonts w:ascii="Times New Roman" w:hAnsi="Times New Roman" w:cs="Times New Roman"/>
          <w:color w:val="000000" w:themeColor="text1"/>
          <w:sz w:val="20"/>
          <w:szCs w:val="20"/>
        </w:rPr>
      </w:pPr>
      <w:r w:rsidRPr="00697B8E">
        <w:rPr>
          <w:rFonts w:ascii="Times New Roman" w:hAnsi="Times New Roman" w:cs="Times New Roman"/>
          <w:color w:val="000000" w:themeColor="text1"/>
          <w:sz w:val="20"/>
          <w:szCs w:val="20"/>
        </w:rPr>
        <w:t>The main components of a heat flux sensor (HFS) are the substrate, sensing thin film, and connecting thin film, as depicted in Fig. 1. For TFG construction, substrates can be made from materials such as Macor, Pyrex, and Quartz, while the sensing thin film is typically made from platinum and nickel. Silver thin films are used for electrical connections. In this study, Quartz rod with a diameter of 10 mm and a depth of 20 mm was selected as substrate material. The substrate material is polished with 400, 1000, and 2000 grit size sand sequentially.  After polishing, the substrates are washed with ethanol. Finally, the substrates are dried at 50°C to 60°C for 20 minutes.</w:t>
      </w:r>
    </w:p>
    <w:p w14:paraId="00F89867" w14:textId="77777777" w:rsidR="000D59E5" w:rsidRPr="00697B8E" w:rsidRDefault="000D59E5" w:rsidP="000D59E5">
      <w:pPr>
        <w:spacing w:before="54" w:after="0" w:line="276" w:lineRule="auto"/>
        <w:ind w:firstLine="720"/>
        <w:jc w:val="both"/>
        <w:rPr>
          <w:rFonts w:ascii="Times New Roman" w:hAnsi="Times New Roman" w:cs="Times New Roman"/>
          <w:color w:val="000000" w:themeColor="text1"/>
          <w:sz w:val="20"/>
          <w:szCs w:val="20"/>
        </w:rPr>
      </w:pPr>
      <w:r w:rsidRPr="00697B8E">
        <w:rPr>
          <w:rFonts w:ascii="Times New Roman" w:hAnsi="Times New Roman" w:cs="Times New Roman"/>
          <w:color w:val="000000" w:themeColor="text1"/>
          <w:sz w:val="20"/>
          <w:szCs w:val="20"/>
        </w:rPr>
        <w:t xml:space="preserve">To make a sensing thin film of graphene, it is first mixed with a suitable solvent in the required proportion to make a paste. This paste is applied to the top surface of the substrate as a thin layer. Sufficient care is taken to maintain the uniform thickness of the film. The thickness is around 100µm as measured by the instrument.  Immediately after this step, the substrates are dried under a high-power heating lamp for 20 minutes to remove all chemical reagents, ensuring the film is completely dry. To relieve thermal stresses and stabilize the calibration parameters (Temperature Coefficient of Resistance (TCR) and sensitivity), the painted substrates undergo an annealing process in a microcontroller-based muffle furnace. The temperature is gradually increased to 350°C over a period of 1 hour at a constant heating rate, followed by natural cooling overnight to avoid crack formation. </w:t>
      </w:r>
    </w:p>
    <w:p w14:paraId="4E41EEDD" w14:textId="36CC15D0" w:rsidR="00DA52F4" w:rsidRPr="00697B8E" w:rsidRDefault="000D59E5" w:rsidP="000D59E5">
      <w:pPr>
        <w:spacing w:before="54" w:after="0" w:line="276" w:lineRule="auto"/>
        <w:ind w:firstLine="720"/>
        <w:jc w:val="both"/>
        <w:rPr>
          <w:rFonts w:ascii="Times New Roman" w:hAnsi="Times New Roman" w:cs="Times New Roman"/>
          <w:color w:val="000000" w:themeColor="text1"/>
          <w:sz w:val="20"/>
          <w:szCs w:val="20"/>
        </w:rPr>
      </w:pPr>
      <w:r w:rsidRPr="00697B8E">
        <w:rPr>
          <w:rFonts w:ascii="Times New Roman" w:hAnsi="Times New Roman" w:cs="Times New Roman"/>
          <w:color w:val="000000" w:themeColor="text1"/>
          <w:sz w:val="20"/>
          <w:szCs w:val="20"/>
        </w:rPr>
        <w:t>The next step in the fabrication process is establishing electrical connections. For this purpose, silver based conductive paint is used. Two silver thin films are applied on opposite sides of the round surface of the substrates. These films are deposited in a single stroke while the substrates are in a horizontal position to counteract the effects of gravity, ensuring an adequate amount of material for effective conduction.</w:t>
      </w:r>
      <w:r w:rsidR="00F37C81" w:rsidRPr="00697B8E">
        <w:rPr>
          <w:rFonts w:ascii="Times New Roman" w:hAnsi="Times New Roman" w:cs="Times New Roman"/>
          <w:color w:val="000000" w:themeColor="text1"/>
          <w:sz w:val="20"/>
          <w:szCs w:val="20"/>
        </w:rPr>
        <w:t xml:space="preserve"> </w:t>
      </w:r>
      <w:r w:rsidRPr="00697B8E">
        <w:rPr>
          <w:rFonts w:ascii="Times New Roman" w:hAnsi="Times New Roman" w:cs="Times New Roman"/>
          <w:color w:val="000000" w:themeColor="text1"/>
          <w:sz w:val="20"/>
          <w:szCs w:val="20"/>
        </w:rPr>
        <w:t>The length of the silver thin film is maintained at approximately half the depth of the substrates and the films are made very thick to ensure that the resistance of the silver film is negligible compared to that of the graphene thin films. Care is taken to minimize the overlap between the graphene and silver thin films. The substrates are then annealed in a microcontroller-based muffle furnace at 300°C for 30 minutes and allowed to cool to room temperature overnight. For electrical connections, insulated tin coated copper wires are used. The tin coating facilitates the soldering process. These wires are carefully soldered to the silver thin films, and the soldered joints are insulated with Teflon tape to ensure structural stability. The fabricated final HFS is shown in Fig.2.</w:t>
      </w:r>
    </w:p>
    <w:p w14:paraId="4A1104FF" w14:textId="77777777" w:rsidR="000D59E5" w:rsidRPr="00697B8E" w:rsidRDefault="000D59E5" w:rsidP="009F6540">
      <w:pPr>
        <w:spacing w:before="54" w:after="0" w:line="276" w:lineRule="auto"/>
        <w:jc w:val="both"/>
        <w:rPr>
          <w:rFonts w:ascii="Times New Roman" w:hAnsi="Times New Roman" w:cs="Times New Roman"/>
          <w:color w:val="000000" w:themeColor="text1"/>
          <w:sz w:val="20"/>
          <w:szCs w:val="20"/>
        </w:rPr>
      </w:pPr>
    </w:p>
    <w:p w14:paraId="42AA0185" w14:textId="77777777" w:rsidR="000D59E5" w:rsidRPr="00697B8E" w:rsidRDefault="000D59E5" w:rsidP="009F6540">
      <w:pPr>
        <w:spacing w:before="54" w:after="0" w:line="276" w:lineRule="auto"/>
        <w:jc w:val="both"/>
        <w:rPr>
          <w:rFonts w:ascii="Times New Roman" w:hAnsi="Times New Roman" w:cs="Times New Roman"/>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97B8E" w:rsidRPr="00697B8E" w14:paraId="3648DEDF" w14:textId="77777777" w:rsidTr="001822F1">
        <w:trPr>
          <w:jc w:val="center"/>
        </w:trPr>
        <w:tc>
          <w:tcPr>
            <w:tcW w:w="9016" w:type="dxa"/>
          </w:tcPr>
          <w:p w14:paraId="72BC20F2" w14:textId="77777777" w:rsidR="009F4359" w:rsidRPr="00697B8E" w:rsidRDefault="009F4359" w:rsidP="00A81EF2">
            <w:pPr>
              <w:pStyle w:val="NormalWeb"/>
              <w:spacing w:line="276" w:lineRule="auto"/>
              <w:jc w:val="center"/>
              <w:rPr>
                <w:color w:val="000000" w:themeColor="text1"/>
              </w:rPr>
            </w:pPr>
            <w:r w:rsidRPr="00697B8E">
              <w:rPr>
                <w:noProof/>
                <w:color w:val="000000" w:themeColor="text1"/>
              </w:rPr>
              <w:lastRenderedPageBreak/>
              <w:drawing>
                <wp:inline distT="0" distB="0" distL="0" distR="0" wp14:anchorId="4BF39BE2" wp14:editId="593F4DB6">
                  <wp:extent cx="2129045" cy="1711586"/>
                  <wp:effectExtent l="0" t="0" r="5080" b="3175"/>
                  <wp:docPr id="4" name="Picture 3">
                    <a:extLst xmlns:a="http://schemas.openxmlformats.org/drawingml/2006/main">
                      <a:ext uri="{FF2B5EF4-FFF2-40B4-BE49-F238E27FC236}">
                        <a16:creationId xmlns:a16="http://schemas.microsoft.com/office/drawing/2014/main" id="{56244414-BC03-ABDC-F7D5-654CCCFD4B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6244414-BC03-ABDC-F7D5-654CCCFD4B66}"/>
                              </a:ext>
                            </a:extLst>
                          </pic:cNvPr>
                          <pic:cNvPicPr>
                            <a:picLocks noChangeAspect="1"/>
                          </pic:cNvPicPr>
                        </pic:nvPicPr>
                        <pic:blipFill rotWithShape="1">
                          <a:blip r:embed="rId8"/>
                          <a:srcRect l="35000" t="23320" r="22500" b="15909"/>
                          <a:stretch/>
                        </pic:blipFill>
                        <pic:spPr>
                          <a:xfrm>
                            <a:off x="0" y="0"/>
                            <a:ext cx="2142899" cy="1722724"/>
                          </a:xfrm>
                          <a:prstGeom prst="rect">
                            <a:avLst/>
                          </a:prstGeom>
                        </pic:spPr>
                      </pic:pic>
                    </a:graphicData>
                  </a:graphic>
                </wp:inline>
              </w:drawing>
            </w:r>
          </w:p>
        </w:tc>
      </w:tr>
      <w:tr w:rsidR="009F4359" w:rsidRPr="00697B8E" w14:paraId="669DB9F3" w14:textId="77777777" w:rsidTr="001822F1">
        <w:trPr>
          <w:jc w:val="center"/>
        </w:trPr>
        <w:tc>
          <w:tcPr>
            <w:tcW w:w="9016" w:type="dxa"/>
          </w:tcPr>
          <w:p w14:paraId="249AEDB3" w14:textId="77FB0D7A" w:rsidR="009F4359" w:rsidRPr="00697B8E" w:rsidRDefault="009F4359" w:rsidP="00A81EF2">
            <w:pPr>
              <w:pStyle w:val="NormalWeb"/>
              <w:spacing w:after="0" w:afterAutospacing="0" w:line="276" w:lineRule="auto"/>
              <w:jc w:val="center"/>
              <w:rPr>
                <w:color w:val="000000" w:themeColor="text1"/>
                <w:sz w:val="20"/>
                <w:szCs w:val="20"/>
              </w:rPr>
            </w:pPr>
            <w:r w:rsidRPr="00697B8E">
              <w:rPr>
                <w:b/>
                <w:bCs/>
                <w:color w:val="000000" w:themeColor="text1"/>
                <w:sz w:val="20"/>
                <w:szCs w:val="20"/>
              </w:rPr>
              <w:t>Figure</w:t>
            </w:r>
            <w:r w:rsidR="001A1ED1" w:rsidRPr="00697B8E">
              <w:rPr>
                <w:b/>
                <w:bCs/>
                <w:color w:val="000000" w:themeColor="text1"/>
                <w:sz w:val="20"/>
                <w:szCs w:val="20"/>
              </w:rPr>
              <w:t xml:space="preserve"> </w:t>
            </w:r>
            <w:r w:rsidRPr="00697B8E">
              <w:rPr>
                <w:b/>
                <w:bCs/>
                <w:color w:val="000000" w:themeColor="text1"/>
                <w:sz w:val="20"/>
                <w:szCs w:val="20"/>
              </w:rPr>
              <w:t>1:</w:t>
            </w:r>
            <w:r w:rsidRPr="00697B8E">
              <w:rPr>
                <w:color w:val="000000" w:themeColor="text1"/>
                <w:sz w:val="20"/>
                <w:szCs w:val="20"/>
              </w:rPr>
              <w:t xml:space="preserve"> Schematic of heat flux sensor</w:t>
            </w:r>
          </w:p>
        </w:tc>
      </w:tr>
    </w:tbl>
    <w:p w14:paraId="6E16D35D" w14:textId="77777777" w:rsidR="000D59E5" w:rsidRPr="00697B8E" w:rsidRDefault="000D59E5" w:rsidP="009F4359">
      <w:pPr>
        <w:spacing w:before="54" w:after="0" w:line="276" w:lineRule="auto"/>
        <w:jc w:val="center"/>
        <w:rPr>
          <w:rFonts w:ascii="Times New Roman" w:hAnsi="Times New Roman" w:cs="Times New Roman"/>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97B8E" w:rsidRPr="00697B8E" w14:paraId="0F1991B5" w14:textId="77777777" w:rsidTr="001822F1">
        <w:trPr>
          <w:jc w:val="center"/>
        </w:trPr>
        <w:tc>
          <w:tcPr>
            <w:tcW w:w="9016" w:type="dxa"/>
          </w:tcPr>
          <w:p w14:paraId="576D1709" w14:textId="77777777" w:rsidR="00DA7F1C" w:rsidRPr="00697B8E" w:rsidRDefault="00DA7F1C" w:rsidP="00A81EF2">
            <w:pPr>
              <w:pStyle w:val="NormalWeb"/>
              <w:spacing w:after="0" w:afterAutospacing="0" w:line="276" w:lineRule="auto"/>
              <w:jc w:val="center"/>
              <w:rPr>
                <w:color w:val="000000" w:themeColor="text1"/>
              </w:rPr>
            </w:pPr>
            <w:r w:rsidRPr="00697B8E">
              <w:rPr>
                <w:noProof/>
                <w:color w:val="000000" w:themeColor="text1"/>
              </w:rPr>
              <w:drawing>
                <wp:inline distT="0" distB="0" distL="0" distR="0" wp14:anchorId="2815EBE2" wp14:editId="2338E978">
                  <wp:extent cx="1970833" cy="1518732"/>
                  <wp:effectExtent l="0" t="0" r="0" b="5715"/>
                  <wp:docPr id="1718857723" name="Picture 2" descr="A yellow and red object with red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57723" name="Picture 2" descr="A yellow and red object with red wires&#10;&#10;Description automatically generated"/>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colorTemperature colorTemp="4700"/>
                                    </a14:imgEffect>
                                    <a14:imgEffect>
                                      <a14:saturation sat="300000"/>
                                    </a14:imgEffect>
                                  </a14:imgLayer>
                                </a14:imgProps>
                              </a:ext>
                              <a:ext uri="{28A0092B-C50C-407E-A947-70E740481C1C}">
                                <a14:useLocalDpi xmlns:a14="http://schemas.microsoft.com/office/drawing/2010/main" val="0"/>
                              </a:ext>
                            </a:extLst>
                          </a:blip>
                          <a:srcRect l="22754" t="34593" r="33048" b="18791"/>
                          <a:stretch/>
                        </pic:blipFill>
                        <pic:spPr bwMode="auto">
                          <a:xfrm>
                            <a:off x="0" y="0"/>
                            <a:ext cx="1995174" cy="15374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A7F1C" w:rsidRPr="00697B8E" w14:paraId="4EE7A79C" w14:textId="77777777" w:rsidTr="001822F1">
        <w:trPr>
          <w:jc w:val="center"/>
        </w:trPr>
        <w:tc>
          <w:tcPr>
            <w:tcW w:w="9016" w:type="dxa"/>
          </w:tcPr>
          <w:p w14:paraId="62F793A2" w14:textId="77777777" w:rsidR="00DA7F1C" w:rsidRPr="00697B8E" w:rsidRDefault="00DA7F1C" w:rsidP="00A81EF2">
            <w:pPr>
              <w:pStyle w:val="NormalWeb"/>
              <w:spacing w:line="276" w:lineRule="auto"/>
              <w:jc w:val="center"/>
              <w:rPr>
                <w:color w:val="000000" w:themeColor="text1"/>
                <w:sz w:val="20"/>
                <w:szCs w:val="20"/>
              </w:rPr>
            </w:pPr>
            <w:r w:rsidRPr="00697B8E">
              <w:rPr>
                <w:b/>
                <w:bCs/>
                <w:color w:val="000000" w:themeColor="text1"/>
                <w:sz w:val="20"/>
                <w:szCs w:val="20"/>
              </w:rPr>
              <w:t>Figure 2:</w:t>
            </w:r>
            <w:r w:rsidRPr="00697B8E">
              <w:rPr>
                <w:color w:val="000000" w:themeColor="text1"/>
                <w:sz w:val="20"/>
                <w:szCs w:val="20"/>
              </w:rPr>
              <w:t xml:space="preserve"> Fabricated heat flux sensor </w:t>
            </w:r>
          </w:p>
        </w:tc>
      </w:tr>
    </w:tbl>
    <w:p w14:paraId="6C997D69" w14:textId="77777777" w:rsidR="00DA7F1C" w:rsidRPr="00697B8E" w:rsidRDefault="00DA7F1C" w:rsidP="009F4359">
      <w:pPr>
        <w:spacing w:before="54" w:after="0" w:line="276" w:lineRule="auto"/>
        <w:jc w:val="center"/>
        <w:rPr>
          <w:rFonts w:ascii="Times New Roman" w:hAnsi="Times New Roman" w:cs="Times New Roman"/>
          <w:color w:val="000000" w:themeColor="text1"/>
          <w:sz w:val="20"/>
          <w:szCs w:val="20"/>
        </w:rPr>
      </w:pPr>
    </w:p>
    <w:p w14:paraId="422210B3" w14:textId="58067948" w:rsidR="00613D0D" w:rsidRPr="00697B8E" w:rsidRDefault="00613D0D" w:rsidP="00E10A3A">
      <w:pPr>
        <w:pStyle w:val="ListParagraph"/>
        <w:numPr>
          <w:ilvl w:val="0"/>
          <w:numId w:val="21"/>
        </w:numPr>
        <w:rPr>
          <w:rFonts w:ascii="Times New Roman" w:hAnsi="Times New Roman" w:cs="Times New Roman"/>
          <w:b/>
          <w:bCs/>
          <w:color w:val="000000" w:themeColor="text1"/>
          <w:sz w:val="24"/>
          <w:szCs w:val="24"/>
        </w:rPr>
      </w:pPr>
      <w:r w:rsidRPr="00697B8E">
        <w:rPr>
          <w:rFonts w:ascii="Times New Roman" w:hAnsi="Times New Roman" w:cs="Times New Roman"/>
          <w:b/>
          <w:bCs/>
          <w:color w:val="000000" w:themeColor="text1"/>
          <w:sz w:val="24"/>
          <w:szCs w:val="24"/>
        </w:rPr>
        <w:t>OIL BATH CALIBRATION</w:t>
      </w:r>
    </w:p>
    <w:p w14:paraId="7309D136" w14:textId="77777777" w:rsidR="00971C67" w:rsidRPr="00697B8E" w:rsidRDefault="00971C67" w:rsidP="00971C67">
      <w:pPr>
        <w:pStyle w:val="ListParagraph"/>
        <w:spacing w:line="276" w:lineRule="auto"/>
        <w:ind w:left="360"/>
        <w:rPr>
          <w:rFonts w:ascii="Times New Roman" w:hAnsi="Times New Roman" w:cs="Times New Roman"/>
          <w:color w:val="000000" w:themeColor="text1"/>
          <w:sz w:val="20"/>
          <w:szCs w:val="20"/>
        </w:rPr>
      </w:pPr>
      <w:r w:rsidRPr="00697B8E">
        <w:rPr>
          <w:rFonts w:ascii="Times New Roman" w:hAnsi="Times New Roman" w:cs="Times New Roman"/>
          <w:color w:val="000000" w:themeColor="text1"/>
          <w:sz w:val="20"/>
          <w:szCs w:val="20"/>
        </w:rPr>
        <w:t xml:space="preserve">The fabricated heat flux sensor is calibrated to obtain the performance parameters such as TCR and sensitivity.  The relation between resistance and the temperature change is given </w:t>
      </w:r>
      <w:proofErr w:type="gramStart"/>
      <w:r w:rsidRPr="00697B8E">
        <w:rPr>
          <w:rFonts w:ascii="Times New Roman" w:hAnsi="Times New Roman" w:cs="Times New Roman"/>
          <w:color w:val="000000" w:themeColor="text1"/>
          <w:sz w:val="20"/>
          <w:szCs w:val="20"/>
        </w:rPr>
        <w:t>by</w:t>
      </w:r>
      <w:proofErr w:type="gramEnd"/>
      <w:r w:rsidRPr="00697B8E">
        <w:rPr>
          <w:rFonts w:ascii="Times New Roman" w:hAnsi="Times New Roman" w:cs="Times New Roman"/>
          <w:color w:val="000000" w:themeColor="text1"/>
          <w:sz w:val="20"/>
          <w:szCs w:val="20"/>
        </w:rPr>
        <w:t xml:space="preserve"> </w:t>
      </w:r>
    </w:p>
    <w:tbl>
      <w:tblPr>
        <w:tblStyle w:val="TableGridLight"/>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3912"/>
      </w:tblGrid>
      <w:tr w:rsidR="00971C67" w:rsidRPr="00697B8E" w14:paraId="04B472CA" w14:textId="77777777" w:rsidTr="00C53BC2">
        <w:tc>
          <w:tcPr>
            <w:tcW w:w="4542" w:type="dxa"/>
            <w:hideMark/>
          </w:tcPr>
          <w:p w14:paraId="02B76FD7" w14:textId="77777777" w:rsidR="00971C67" w:rsidRPr="00697B8E" w:rsidRDefault="00971C67" w:rsidP="00A81EF2">
            <w:pPr>
              <w:spacing w:line="276" w:lineRule="auto"/>
              <w:jc w:val="right"/>
              <w:rPr>
                <w:rFonts w:ascii="Times New Roman" w:hAnsi="Times New Roman" w:cs="Times New Roman"/>
                <w:color w:val="000000" w:themeColor="text1"/>
                <w:sz w:val="20"/>
                <w:szCs w:val="20"/>
              </w:rPr>
            </w:pPr>
            <w:r w:rsidRPr="00697B8E">
              <w:rPr>
                <w:rFonts w:ascii="Times New Roman" w:hAnsi="Times New Roman" w:cs="Times New Roman"/>
                <w:color w:val="000000" w:themeColor="text1"/>
                <w:sz w:val="20"/>
                <w:szCs w:val="20"/>
              </w:rPr>
              <w:t>R(T) = R</w:t>
            </w:r>
            <w:r w:rsidRPr="00697B8E">
              <w:rPr>
                <w:rFonts w:ascii="Times New Roman" w:hAnsi="Times New Roman" w:cs="Times New Roman"/>
                <w:color w:val="000000" w:themeColor="text1"/>
                <w:sz w:val="20"/>
                <w:szCs w:val="20"/>
                <w:vertAlign w:val="subscript"/>
              </w:rPr>
              <w:t>0</w:t>
            </w:r>
            <w:r w:rsidRPr="00697B8E">
              <w:rPr>
                <w:rFonts w:ascii="Times New Roman" w:hAnsi="Times New Roman" w:cs="Times New Roman"/>
                <w:color w:val="000000" w:themeColor="text1"/>
                <w:sz w:val="20"/>
                <w:szCs w:val="20"/>
              </w:rPr>
              <w:t xml:space="preserve"> [1+β</w:t>
            </w:r>
            <w:r w:rsidRPr="00697B8E">
              <w:rPr>
                <w:rFonts w:ascii="Times New Roman" w:hAnsi="Times New Roman" w:cs="Times New Roman"/>
                <w:color w:val="000000" w:themeColor="text1"/>
                <w:sz w:val="20"/>
                <w:szCs w:val="20"/>
                <w:vertAlign w:val="subscript"/>
              </w:rPr>
              <w:t xml:space="preserve"> </w:t>
            </w:r>
            <w:r w:rsidRPr="00697B8E">
              <w:rPr>
                <w:rFonts w:ascii="Times New Roman" w:hAnsi="Times New Roman" w:cs="Times New Roman"/>
                <w:color w:val="000000" w:themeColor="text1"/>
                <w:sz w:val="20"/>
                <w:szCs w:val="20"/>
              </w:rPr>
              <w:t>(T-T</w:t>
            </w:r>
            <w:r w:rsidRPr="00697B8E">
              <w:rPr>
                <w:rFonts w:ascii="Times New Roman" w:hAnsi="Times New Roman" w:cs="Times New Roman"/>
                <w:color w:val="000000" w:themeColor="text1"/>
                <w:sz w:val="20"/>
                <w:szCs w:val="20"/>
                <w:vertAlign w:val="subscript"/>
              </w:rPr>
              <w:t>0</w:t>
            </w:r>
            <w:r w:rsidRPr="00697B8E">
              <w:rPr>
                <w:rFonts w:ascii="Times New Roman" w:hAnsi="Times New Roman" w:cs="Times New Roman"/>
                <w:color w:val="000000" w:themeColor="text1"/>
                <w:sz w:val="20"/>
                <w:szCs w:val="20"/>
              </w:rPr>
              <w:t>)]</w:t>
            </w:r>
          </w:p>
        </w:tc>
        <w:tc>
          <w:tcPr>
            <w:tcW w:w="3912" w:type="dxa"/>
            <w:hideMark/>
          </w:tcPr>
          <w:p w14:paraId="524A3A89" w14:textId="77777777" w:rsidR="00971C67" w:rsidRPr="00697B8E" w:rsidRDefault="00971C67" w:rsidP="00A81EF2">
            <w:pPr>
              <w:spacing w:line="276" w:lineRule="auto"/>
              <w:jc w:val="right"/>
              <w:rPr>
                <w:rFonts w:ascii="Times New Roman" w:hAnsi="Times New Roman" w:cs="Times New Roman"/>
                <w:color w:val="000000" w:themeColor="text1"/>
                <w:sz w:val="20"/>
                <w:szCs w:val="20"/>
              </w:rPr>
            </w:pPr>
            <w:r w:rsidRPr="00697B8E">
              <w:rPr>
                <w:rFonts w:ascii="Times New Roman" w:hAnsi="Times New Roman" w:cs="Times New Roman"/>
                <w:color w:val="000000" w:themeColor="text1"/>
                <w:sz w:val="20"/>
                <w:szCs w:val="20"/>
              </w:rPr>
              <w:t>(1)</w:t>
            </w:r>
          </w:p>
        </w:tc>
      </w:tr>
    </w:tbl>
    <w:p w14:paraId="09E07364" w14:textId="77777777" w:rsidR="00971C67" w:rsidRPr="00697B8E" w:rsidRDefault="00971C67" w:rsidP="00971C67">
      <w:pPr>
        <w:pStyle w:val="ListParagraph"/>
        <w:spacing w:line="276" w:lineRule="auto"/>
        <w:ind w:left="360"/>
        <w:rPr>
          <w:rFonts w:ascii="Times New Roman" w:hAnsi="Times New Roman" w:cs="Times New Roman"/>
          <w:color w:val="000000" w:themeColor="text1"/>
          <w:sz w:val="20"/>
          <w:szCs w:val="20"/>
        </w:rPr>
      </w:pPr>
    </w:p>
    <w:p w14:paraId="6C33B4C8" w14:textId="77777777" w:rsidR="00C53BC2" w:rsidRPr="00697B8E" w:rsidRDefault="00C53BC2" w:rsidP="00C53BC2">
      <w:pPr>
        <w:pStyle w:val="ListParagraph"/>
        <w:spacing w:line="276" w:lineRule="auto"/>
        <w:ind w:left="465"/>
        <w:rPr>
          <w:rFonts w:ascii="Times New Roman" w:hAnsi="Times New Roman" w:cs="Times New Roman"/>
          <w:color w:val="000000" w:themeColor="text1"/>
          <w:sz w:val="20"/>
          <w:szCs w:val="20"/>
        </w:rPr>
      </w:pPr>
      <w:r w:rsidRPr="00697B8E">
        <w:rPr>
          <w:rFonts w:ascii="Times New Roman" w:hAnsi="Times New Roman" w:cs="Times New Roman"/>
          <w:color w:val="000000" w:themeColor="text1"/>
          <w:sz w:val="20"/>
          <w:szCs w:val="20"/>
        </w:rPr>
        <w:t>Here,</w:t>
      </w:r>
    </w:p>
    <w:p w14:paraId="16AB52AC" w14:textId="77777777" w:rsidR="00C53BC2" w:rsidRPr="00697B8E" w:rsidRDefault="00C53BC2" w:rsidP="00C53BC2">
      <w:pPr>
        <w:pStyle w:val="ListParagraph"/>
        <w:spacing w:line="276" w:lineRule="auto"/>
        <w:ind w:left="465"/>
        <w:rPr>
          <w:rFonts w:ascii="Times New Roman" w:hAnsi="Times New Roman" w:cs="Times New Roman"/>
          <w:color w:val="000000" w:themeColor="text1"/>
          <w:sz w:val="20"/>
          <w:szCs w:val="20"/>
        </w:rPr>
      </w:pPr>
      <w:r w:rsidRPr="00697B8E">
        <w:rPr>
          <w:rFonts w:ascii="Times New Roman" w:hAnsi="Times New Roman" w:cs="Times New Roman"/>
          <w:color w:val="000000" w:themeColor="text1"/>
          <w:sz w:val="20"/>
          <w:szCs w:val="20"/>
        </w:rPr>
        <w:t xml:space="preserve">        R(T) = Resistance at temperature T  </w:t>
      </w:r>
    </w:p>
    <w:p w14:paraId="458F4742" w14:textId="77777777" w:rsidR="00C53BC2" w:rsidRPr="00697B8E" w:rsidRDefault="00C53BC2" w:rsidP="00C53BC2">
      <w:pPr>
        <w:pStyle w:val="ListParagraph"/>
        <w:spacing w:line="276" w:lineRule="auto"/>
        <w:ind w:left="465"/>
        <w:rPr>
          <w:rFonts w:ascii="Times New Roman" w:hAnsi="Times New Roman" w:cs="Times New Roman"/>
          <w:color w:val="000000" w:themeColor="text1"/>
          <w:sz w:val="20"/>
          <w:szCs w:val="20"/>
        </w:rPr>
      </w:pPr>
      <w:r w:rsidRPr="00697B8E">
        <w:rPr>
          <w:rFonts w:ascii="Times New Roman" w:hAnsi="Times New Roman" w:cs="Times New Roman"/>
          <w:color w:val="000000" w:themeColor="text1"/>
          <w:sz w:val="20"/>
          <w:szCs w:val="20"/>
        </w:rPr>
        <w:t xml:space="preserve">        R</w:t>
      </w:r>
      <w:r w:rsidRPr="00697B8E">
        <w:rPr>
          <w:rFonts w:ascii="Times New Roman" w:hAnsi="Times New Roman" w:cs="Times New Roman"/>
          <w:color w:val="000000" w:themeColor="text1"/>
          <w:sz w:val="20"/>
          <w:szCs w:val="20"/>
          <w:vertAlign w:val="subscript"/>
        </w:rPr>
        <w:t xml:space="preserve">0       </w:t>
      </w:r>
      <w:r w:rsidRPr="00697B8E">
        <w:rPr>
          <w:rFonts w:ascii="Times New Roman" w:hAnsi="Times New Roman" w:cs="Times New Roman"/>
          <w:color w:val="000000" w:themeColor="text1"/>
          <w:sz w:val="20"/>
          <w:szCs w:val="20"/>
        </w:rPr>
        <w:t>= Resistance at ambient temperature T</w:t>
      </w:r>
      <w:r w:rsidRPr="00697B8E">
        <w:rPr>
          <w:rFonts w:ascii="Times New Roman" w:hAnsi="Times New Roman" w:cs="Times New Roman"/>
          <w:color w:val="000000" w:themeColor="text1"/>
          <w:sz w:val="20"/>
          <w:szCs w:val="20"/>
          <w:vertAlign w:val="subscript"/>
        </w:rPr>
        <w:t>0</w:t>
      </w:r>
    </w:p>
    <w:p w14:paraId="24AD805A" w14:textId="77777777" w:rsidR="00C53BC2" w:rsidRPr="00697B8E" w:rsidRDefault="00C53BC2" w:rsidP="00C53BC2">
      <w:pPr>
        <w:pStyle w:val="ListParagraph"/>
        <w:spacing w:line="276" w:lineRule="auto"/>
        <w:ind w:left="465"/>
        <w:rPr>
          <w:rFonts w:ascii="Times New Roman" w:hAnsi="Times New Roman" w:cs="Times New Roman"/>
          <w:color w:val="000000" w:themeColor="text1"/>
          <w:sz w:val="20"/>
          <w:szCs w:val="20"/>
        </w:rPr>
      </w:pPr>
      <w:r w:rsidRPr="00697B8E">
        <w:rPr>
          <w:rFonts w:ascii="Times New Roman" w:hAnsi="Times New Roman" w:cs="Times New Roman"/>
          <w:color w:val="000000" w:themeColor="text1"/>
          <w:sz w:val="20"/>
          <w:szCs w:val="20"/>
        </w:rPr>
        <w:t xml:space="preserve">        β       = Temperature coefficient of resistance </w:t>
      </w:r>
    </w:p>
    <w:p w14:paraId="01955B71" w14:textId="77777777" w:rsidR="0022743D" w:rsidRPr="00697B8E" w:rsidRDefault="0022743D" w:rsidP="00C53BC2">
      <w:pPr>
        <w:pStyle w:val="ListParagraph"/>
        <w:spacing w:line="276" w:lineRule="auto"/>
        <w:ind w:left="465"/>
        <w:rPr>
          <w:rFonts w:ascii="Times New Roman" w:hAnsi="Times New Roman" w:cs="Times New Roman"/>
          <w:color w:val="000000" w:themeColor="text1"/>
          <w:sz w:val="20"/>
          <w:szCs w:val="20"/>
        </w:rPr>
      </w:pPr>
    </w:p>
    <w:p w14:paraId="25425B07" w14:textId="3265BD98" w:rsidR="0082398D" w:rsidRPr="00697B8E" w:rsidRDefault="0082398D" w:rsidP="0082398D">
      <w:pPr>
        <w:pStyle w:val="ListParagraph"/>
        <w:spacing w:line="276" w:lineRule="auto"/>
        <w:ind w:left="465"/>
        <w:jc w:val="both"/>
        <w:rPr>
          <w:rFonts w:ascii="Times New Roman" w:hAnsi="Times New Roman" w:cs="Times New Roman"/>
          <w:color w:val="000000" w:themeColor="text1"/>
          <w:sz w:val="20"/>
          <w:szCs w:val="20"/>
        </w:rPr>
      </w:pPr>
      <w:r w:rsidRPr="00697B8E">
        <w:rPr>
          <w:rFonts w:ascii="Times New Roman" w:hAnsi="Times New Roman" w:cs="Times New Roman"/>
          <w:color w:val="000000" w:themeColor="text1"/>
          <w:sz w:val="20"/>
          <w:szCs w:val="20"/>
        </w:rPr>
        <w:t>It is observed that resistance of heat flux sensor decreases with temperature as shown in Fig.</w:t>
      </w:r>
      <w:r w:rsidR="0022743D" w:rsidRPr="00697B8E">
        <w:rPr>
          <w:rFonts w:ascii="Times New Roman" w:hAnsi="Times New Roman" w:cs="Times New Roman"/>
          <w:color w:val="000000" w:themeColor="text1"/>
          <w:sz w:val="20"/>
          <w:szCs w:val="20"/>
        </w:rPr>
        <w:t>3</w:t>
      </w:r>
      <w:r w:rsidRPr="00697B8E">
        <w:rPr>
          <w:rFonts w:ascii="Times New Roman" w:hAnsi="Times New Roman" w:cs="Times New Roman"/>
          <w:color w:val="000000" w:themeColor="text1"/>
          <w:sz w:val="20"/>
          <w:szCs w:val="20"/>
        </w:rPr>
        <w:t>. This is due to the negative TCR of graphene. The value of TCR for the present sensor is found to be 0.0013 /°C. The sensitivity is found to be 0.715 Ω/°C.</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97B8E" w:rsidRPr="00697B8E" w14:paraId="335123F8" w14:textId="77777777" w:rsidTr="001822F1">
        <w:trPr>
          <w:jc w:val="center"/>
        </w:trPr>
        <w:tc>
          <w:tcPr>
            <w:tcW w:w="9016" w:type="dxa"/>
          </w:tcPr>
          <w:p w14:paraId="0616CA07" w14:textId="77777777" w:rsidR="0022743D" w:rsidRPr="00697B8E" w:rsidRDefault="0022743D" w:rsidP="00A81EF2">
            <w:pPr>
              <w:spacing w:line="276" w:lineRule="auto"/>
              <w:jc w:val="center"/>
              <w:rPr>
                <w:rFonts w:ascii="Times New Roman" w:hAnsi="Times New Roman" w:cs="Times New Roman"/>
                <w:color w:val="000000" w:themeColor="text1"/>
                <w:sz w:val="24"/>
                <w:szCs w:val="24"/>
              </w:rPr>
            </w:pPr>
            <w:r w:rsidRPr="00697B8E">
              <w:rPr>
                <w:rFonts w:ascii="Times New Roman" w:hAnsi="Times New Roman" w:cs="Times New Roman"/>
                <w:noProof/>
                <w:color w:val="000000" w:themeColor="text1"/>
                <w:sz w:val="24"/>
                <w:szCs w:val="24"/>
              </w:rPr>
              <w:drawing>
                <wp:inline distT="0" distB="0" distL="0" distR="0" wp14:anchorId="5535F2F8" wp14:editId="49766FC0">
                  <wp:extent cx="3553380" cy="2105809"/>
                  <wp:effectExtent l="0" t="0" r="9525" b="8890"/>
                  <wp:docPr id="3" name="Picture 2" descr="A screen shot of a computer&#10;&#10;Description automatically generated">
                    <a:extLst xmlns:a="http://schemas.openxmlformats.org/drawingml/2006/main">
                      <a:ext uri="{FF2B5EF4-FFF2-40B4-BE49-F238E27FC236}">
                        <a16:creationId xmlns:a16="http://schemas.microsoft.com/office/drawing/2014/main" id="{BEA241F8-1091-F5A8-40FF-A469A8E395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 shot of a computer&#10;&#10;Description automatically generated">
                            <a:extLst>
                              <a:ext uri="{FF2B5EF4-FFF2-40B4-BE49-F238E27FC236}">
                                <a16:creationId xmlns:a16="http://schemas.microsoft.com/office/drawing/2014/main" id="{BEA241F8-1091-F5A8-40FF-A469A8E39506}"/>
                              </a:ext>
                            </a:extLst>
                          </pic:cNvPr>
                          <pic:cNvPicPr>
                            <a:picLocks noChangeAspect="1"/>
                          </pic:cNvPicPr>
                        </pic:nvPicPr>
                        <pic:blipFill rotWithShape="1">
                          <a:blip r:embed="rId11"/>
                          <a:srcRect l="29032" t="23428" r="15445" b="18049"/>
                          <a:stretch/>
                        </pic:blipFill>
                        <pic:spPr>
                          <a:xfrm>
                            <a:off x="0" y="0"/>
                            <a:ext cx="3563394" cy="2111743"/>
                          </a:xfrm>
                          <a:prstGeom prst="rect">
                            <a:avLst/>
                          </a:prstGeom>
                        </pic:spPr>
                      </pic:pic>
                    </a:graphicData>
                  </a:graphic>
                </wp:inline>
              </w:drawing>
            </w:r>
          </w:p>
        </w:tc>
      </w:tr>
      <w:tr w:rsidR="0022743D" w:rsidRPr="00697B8E" w14:paraId="3487B4F5" w14:textId="77777777" w:rsidTr="001822F1">
        <w:trPr>
          <w:jc w:val="center"/>
        </w:trPr>
        <w:tc>
          <w:tcPr>
            <w:tcW w:w="9016" w:type="dxa"/>
          </w:tcPr>
          <w:p w14:paraId="4ADDA820" w14:textId="5B4F07AD" w:rsidR="0022743D" w:rsidRPr="00697B8E" w:rsidRDefault="0022743D" w:rsidP="00A81EF2">
            <w:pPr>
              <w:spacing w:line="276" w:lineRule="auto"/>
              <w:jc w:val="center"/>
              <w:rPr>
                <w:rFonts w:ascii="Times New Roman" w:hAnsi="Times New Roman" w:cs="Times New Roman"/>
                <w:color w:val="000000" w:themeColor="text1"/>
              </w:rPr>
            </w:pPr>
            <w:r w:rsidRPr="00697B8E">
              <w:rPr>
                <w:rFonts w:ascii="Times New Roman" w:hAnsi="Times New Roman" w:cs="Times New Roman"/>
                <w:b/>
                <w:bCs/>
                <w:color w:val="000000" w:themeColor="text1"/>
              </w:rPr>
              <w:t>Figure</w:t>
            </w:r>
            <w:r w:rsidR="00D72924" w:rsidRPr="00697B8E">
              <w:rPr>
                <w:rFonts w:ascii="Times New Roman" w:hAnsi="Times New Roman" w:cs="Times New Roman"/>
                <w:b/>
                <w:bCs/>
                <w:color w:val="000000" w:themeColor="text1"/>
              </w:rPr>
              <w:t xml:space="preserve"> </w:t>
            </w:r>
            <w:r w:rsidRPr="00697B8E">
              <w:rPr>
                <w:rFonts w:ascii="Times New Roman" w:hAnsi="Times New Roman" w:cs="Times New Roman"/>
                <w:b/>
                <w:bCs/>
                <w:color w:val="000000" w:themeColor="text1"/>
              </w:rPr>
              <w:t>3:</w:t>
            </w:r>
            <w:r w:rsidRPr="00697B8E">
              <w:rPr>
                <w:rFonts w:ascii="Times New Roman" w:hAnsi="Times New Roman" w:cs="Times New Roman"/>
                <w:color w:val="000000" w:themeColor="text1"/>
              </w:rPr>
              <w:t xml:space="preserve"> Variation of resistance with temperature</w:t>
            </w:r>
          </w:p>
        </w:tc>
      </w:tr>
    </w:tbl>
    <w:p w14:paraId="7EA000F5" w14:textId="2FE780FD" w:rsidR="00613D0D" w:rsidRPr="00697B8E" w:rsidRDefault="00613D0D" w:rsidP="00613D0D">
      <w:pPr>
        <w:pStyle w:val="ListParagraph"/>
        <w:ind w:left="360"/>
        <w:rPr>
          <w:rFonts w:ascii="Times New Roman" w:hAnsi="Times New Roman" w:cs="Times New Roman"/>
          <w:b/>
          <w:bCs/>
          <w:color w:val="000000" w:themeColor="text1"/>
          <w:sz w:val="24"/>
          <w:szCs w:val="24"/>
        </w:rPr>
      </w:pPr>
    </w:p>
    <w:p w14:paraId="273FBB14" w14:textId="77777777" w:rsidR="000D59E5" w:rsidRPr="00697B8E" w:rsidRDefault="000D59E5" w:rsidP="009F6540">
      <w:pPr>
        <w:spacing w:before="54" w:after="0" w:line="276" w:lineRule="auto"/>
        <w:jc w:val="both"/>
        <w:rPr>
          <w:rFonts w:ascii="Times New Roman" w:hAnsi="Times New Roman" w:cs="Times New Roman"/>
          <w:color w:val="000000" w:themeColor="text1"/>
          <w:sz w:val="20"/>
          <w:szCs w:val="20"/>
        </w:rPr>
      </w:pPr>
    </w:p>
    <w:p w14:paraId="13C6F3CF" w14:textId="21AF7A5F" w:rsidR="00D72924" w:rsidRPr="00697B8E" w:rsidRDefault="00D72924" w:rsidP="00E10A3A">
      <w:pPr>
        <w:pStyle w:val="ListParagraph"/>
        <w:numPr>
          <w:ilvl w:val="0"/>
          <w:numId w:val="21"/>
        </w:numPr>
        <w:rPr>
          <w:rFonts w:ascii="Times New Roman" w:hAnsi="Times New Roman" w:cs="Times New Roman"/>
          <w:b/>
          <w:bCs/>
          <w:color w:val="000000" w:themeColor="text1"/>
          <w:sz w:val="24"/>
          <w:szCs w:val="24"/>
        </w:rPr>
      </w:pPr>
      <w:r w:rsidRPr="00697B8E">
        <w:rPr>
          <w:rFonts w:ascii="Times New Roman" w:hAnsi="Times New Roman" w:cs="Times New Roman"/>
          <w:b/>
          <w:bCs/>
          <w:color w:val="000000" w:themeColor="text1"/>
          <w:sz w:val="24"/>
          <w:szCs w:val="24"/>
        </w:rPr>
        <w:lastRenderedPageBreak/>
        <w:t>TESTING UNDER HEAT LOAD</w:t>
      </w:r>
    </w:p>
    <w:p w14:paraId="7A881120" w14:textId="77777777" w:rsidR="001822F1" w:rsidRPr="00697B8E" w:rsidRDefault="001822F1" w:rsidP="001822F1">
      <w:pPr>
        <w:pStyle w:val="ListParagraph"/>
        <w:ind w:left="360"/>
        <w:rPr>
          <w:rFonts w:ascii="Times New Roman" w:hAnsi="Times New Roman" w:cs="Times New Roman"/>
          <w:b/>
          <w:bCs/>
          <w:color w:val="000000" w:themeColor="text1"/>
          <w:sz w:val="24"/>
          <w:szCs w:val="24"/>
        </w:rPr>
      </w:pPr>
    </w:p>
    <w:p w14:paraId="66DB3744" w14:textId="24ACA7BE" w:rsidR="00420860" w:rsidRPr="00697B8E" w:rsidRDefault="00420860" w:rsidP="00420860">
      <w:pPr>
        <w:pStyle w:val="ListParagraph"/>
        <w:spacing w:line="276" w:lineRule="auto"/>
        <w:ind w:left="360"/>
        <w:jc w:val="both"/>
        <w:rPr>
          <w:rFonts w:ascii="Times New Roman" w:hAnsi="Times New Roman" w:cs="Times New Roman"/>
          <w:color w:val="000000" w:themeColor="text1"/>
          <w:sz w:val="24"/>
          <w:szCs w:val="24"/>
        </w:rPr>
      </w:pPr>
      <w:r w:rsidRPr="00697B8E">
        <w:rPr>
          <w:rFonts w:ascii="Times New Roman" w:hAnsi="Times New Roman" w:cs="Times New Roman"/>
          <w:color w:val="000000" w:themeColor="text1"/>
          <w:sz w:val="24"/>
          <w:szCs w:val="24"/>
        </w:rPr>
        <w:t xml:space="preserve">Various heat flux testing techniques are available in the literature such as the conduction technique, convention technique, and radiation technique. Radiation/LASER-based technique is a widely used and accepted technique. The details of the LASER setup used in the present study are given in Fig. </w:t>
      </w:r>
      <w:r w:rsidR="004E7F6F" w:rsidRPr="00697B8E">
        <w:rPr>
          <w:rFonts w:ascii="Times New Roman" w:hAnsi="Times New Roman" w:cs="Times New Roman"/>
          <w:color w:val="000000" w:themeColor="text1"/>
          <w:sz w:val="24"/>
          <w:szCs w:val="24"/>
        </w:rPr>
        <w:t>4</w:t>
      </w:r>
      <w:r w:rsidRPr="00697B8E">
        <w:rPr>
          <w:rFonts w:ascii="Times New Roman" w:hAnsi="Times New Roman" w:cs="Times New Roman"/>
          <w:color w:val="000000" w:themeColor="text1"/>
          <w:sz w:val="24"/>
          <w:szCs w:val="24"/>
        </w:rPr>
        <w:t>. The LASER machine emits light which is coherent in nature and spatial coherence allows the LASER to stay focused which is a great advantage in terms of ease in testing. The monochromatic LASER of known wattage is used for testing purpose. The test is conducted for a period of 7 seconds. The obstacle plate is used to create the sudden impact of heat flux. After every 1 second, the obstacle plate is removed to get a sudden heat load for the sensor. The resistance change in the sensor is shown in Fig.</w:t>
      </w:r>
      <w:r w:rsidR="004E7F6F" w:rsidRPr="00697B8E">
        <w:rPr>
          <w:rFonts w:ascii="Times New Roman" w:hAnsi="Times New Roman" w:cs="Times New Roman"/>
          <w:color w:val="000000" w:themeColor="text1"/>
          <w:sz w:val="24"/>
          <w:szCs w:val="24"/>
        </w:rPr>
        <w:t>5</w:t>
      </w:r>
      <w:r w:rsidRPr="00697B8E">
        <w:rPr>
          <w:rFonts w:ascii="Times New Roman" w:hAnsi="Times New Roman" w:cs="Times New Roman"/>
          <w:color w:val="000000" w:themeColor="text1"/>
          <w:sz w:val="24"/>
          <w:szCs w:val="24"/>
        </w:rPr>
        <w:t xml:space="preserve">.It is observed </w:t>
      </w:r>
      <w:r w:rsidR="004E7F6F" w:rsidRPr="00697B8E">
        <w:rPr>
          <w:rFonts w:ascii="Times New Roman" w:hAnsi="Times New Roman" w:cs="Times New Roman"/>
          <w:color w:val="000000" w:themeColor="text1"/>
          <w:sz w:val="24"/>
          <w:szCs w:val="24"/>
        </w:rPr>
        <w:t>that graphene</w:t>
      </w:r>
      <w:r w:rsidRPr="00697B8E">
        <w:rPr>
          <w:rFonts w:ascii="Times New Roman" w:hAnsi="Times New Roman" w:cs="Times New Roman"/>
          <w:color w:val="000000" w:themeColor="text1"/>
          <w:sz w:val="24"/>
          <w:szCs w:val="24"/>
        </w:rPr>
        <w:t xml:space="preserve"> heat flux sensor is very sensitive toward heat load. </w:t>
      </w:r>
    </w:p>
    <w:p w14:paraId="00608075" w14:textId="77777777" w:rsidR="001822F1" w:rsidRPr="00697B8E" w:rsidRDefault="001822F1" w:rsidP="00420860">
      <w:pPr>
        <w:pStyle w:val="ListParagraph"/>
        <w:spacing w:line="276" w:lineRule="auto"/>
        <w:ind w:left="360"/>
        <w:jc w:val="both"/>
        <w:rPr>
          <w:rFonts w:ascii="Times New Roman" w:hAnsi="Times New Roman" w:cs="Times New Roman"/>
          <w:color w:val="000000" w:themeColor="text1"/>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97B8E" w:rsidRPr="00697B8E" w14:paraId="1A269A4D" w14:textId="77777777" w:rsidTr="001822F1">
        <w:trPr>
          <w:jc w:val="center"/>
        </w:trPr>
        <w:tc>
          <w:tcPr>
            <w:tcW w:w="9016" w:type="dxa"/>
          </w:tcPr>
          <w:p w14:paraId="48DE7B22" w14:textId="77777777" w:rsidR="004E7F6F" w:rsidRPr="00697B8E" w:rsidRDefault="004E7F6F" w:rsidP="00A81EF2">
            <w:pPr>
              <w:spacing w:line="276" w:lineRule="auto"/>
              <w:jc w:val="center"/>
              <w:rPr>
                <w:rFonts w:ascii="Times New Roman" w:hAnsi="Times New Roman" w:cs="Times New Roman"/>
                <w:color w:val="000000" w:themeColor="text1"/>
                <w:sz w:val="24"/>
                <w:szCs w:val="24"/>
              </w:rPr>
            </w:pPr>
            <w:r w:rsidRPr="00697B8E">
              <w:rPr>
                <w:rFonts w:ascii="Times New Roman" w:hAnsi="Times New Roman" w:cs="Times New Roman"/>
                <w:noProof/>
                <w:color w:val="000000" w:themeColor="text1"/>
                <w:sz w:val="24"/>
                <w:szCs w:val="24"/>
              </w:rPr>
              <w:drawing>
                <wp:inline distT="0" distB="0" distL="0" distR="0" wp14:anchorId="7ED2D6E6" wp14:editId="17C48E7E">
                  <wp:extent cx="4445825" cy="2234242"/>
                  <wp:effectExtent l="0" t="0" r="0" b="0"/>
                  <wp:docPr id="555445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5135" cy="2243946"/>
                          </a:xfrm>
                          <a:prstGeom prst="rect">
                            <a:avLst/>
                          </a:prstGeom>
                          <a:noFill/>
                          <a:ln>
                            <a:noFill/>
                          </a:ln>
                        </pic:spPr>
                      </pic:pic>
                    </a:graphicData>
                  </a:graphic>
                </wp:inline>
              </w:drawing>
            </w:r>
          </w:p>
        </w:tc>
      </w:tr>
      <w:tr w:rsidR="004E7F6F" w:rsidRPr="00697B8E" w14:paraId="7A6B3B67" w14:textId="77777777" w:rsidTr="001822F1">
        <w:trPr>
          <w:jc w:val="center"/>
        </w:trPr>
        <w:tc>
          <w:tcPr>
            <w:tcW w:w="9016" w:type="dxa"/>
          </w:tcPr>
          <w:p w14:paraId="55FA325F" w14:textId="7861D279" w:rsidR="004E7F6F" w:rsidRPr="00697B8E" w:rsidRDefault="004E7F6F" w:rsidP="00A81EF2">
            <w:pPr>
              <w:spacing w:line="276" w:lineRule="auto"/>
              <w:jc w:val="center"/>
              <w:rPr>
                <w:rFonts w:ascii="Times New Roman" w:hAnsi="Times New Roman" w:cs="Times New Roman"/>
                <w:color w:val="000000" w:themeColor="text1"/>
              </w:rPr>
            </w:pPr>
            <w:r w:rsidRPr="00697B8E">
              <w:rPr>
                <w:rFonts w:ascii="Times New Roman" w:hAnsi="Times New Roman" w:cs="Times New Roman"/>
                <w:b/>
                <w:bCs/>
                <w:color w:val="000000" w:themeColor="text1"/>
              </w:rPr>
              <w:t>Figure</w:t>
            </w:r>
            <w:r w:rsidR="001530CF" w:rsidRPr="00697B8E">
              <w:rPr>
                <w:rFonts w:ascii="Times New Roman" w:hAnsi="Times New Roman" w:cs="Times New Roman"/>
                <w:b/>
                <w:bCs/>
                <w:color w:val="000000" w:themeColor="text1"/>
              </w:rPr>
              <w:t xml:space="preserve"> </w:t>
            </w:r>
            <w:r w:rsidR="00A20D04" w:rsidRPr="00697B8E">
              <w:rPr>
                <w:rFonts w:ascii="Times New Roman" w:hAnsi="Times New Roman" w:cs="Times New Roman"/>
                <w:b/>
                <w:bCs/>
                <w:color w:val="000000" w:themeColor="text1"/>
              </w:rPr>
              <w:t>4</w:t>
            </w:r>
            <w:r w:rsidRPr="00697B8E">
              <w:rPr>
                <w:rFonts w:ascii="Times New Roman" w:hAnsi="Times New Roman" w:cs="Times New Roman"/>
                <w:b/>
                <w:bCs/>
                <w:color w:val="000000" w:themeColor="text1"/>
              </w:rPr>
              <w:t>:</w:t>
            </w:r>
            <w:r w:rsidRPr="00697B8E">
              <w:rPr>
                <w:rFonts w:ascii="Times New Roman" w:hAnsi="Times New Roman" w:cs="Times New Roman"/>
                <w:color w:val="000000" w:themeColor="text1"/>
              </w:rPr>
              <w:t xml:space="preserve"> Heat flux testing setup</w:t>
            </w:r>
          </w:p>
        </w:tc>
      </w:tr>
    </w:tbl>
    <w:p w14:paraId="53B1CB90" w14:textId="77777777" w:rsidR="00420860" w:rsidRPr="00697B8E" w:rsidRDefault="00420860" w:rsidP="00420860">
      <w:pPr>
        <w:pStyle w:val="ListParagraph"/>
        <w:ind w:left="360"/>
        <w:rPr>
          <w:rFonts w:ascii="Times New Roman" w:hAnsi="Times New Roman" w:cs="Times New Roman"/>
          <w:b/>
          <w:bCs/>
          <w:color w:val="000000" w:themeColor="text1"/>
          <w:sz w:val="24"/>
          <w:szCs w:val="24"/>
        </w:rPr>
      </w:pPr>
    </w:p>
    <w:p w14:paraId="2C0D91E6" w14:textId="77777777" w:rsidR="000D59E5" w:rsidRPr="00697B8E" w:rsidRDefault="000D59E5" w:rsidP="009F6540">
      <w:pPr>
        <w:spacing w:before="54" w:after="0" w:line="276" w:lineRule="auto"/>
        <w:jc w:val="both"/>
        <w:rPr>
          <w:rFonts w:ascii="Times New Roman" w:hAnsi="Times New Roman" w:cs="Times New Roman"/>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97B8E" w:rsidRPr="00697B8E" w14:paraId="20618E6D" w14:textId="77777777" w:rsidTr="001822F1">
        <w:trPr>
          <w:jc w:val="center"/>
        </w:trPr>
        <w:tc>
          <w:tcPr>
            <w:tcW w:w="9016" w:type="dxa"/>
          </w:tcPr>
          <w:p w14:paraId="44F905D5" w14:textId="77777777" w:rsidR="00E3144E" w:rsidRPr="00697B8E" w:rsidRDefault="00E3144E" w:rsidP="00A81EF2">
            <w:pPr>
              <w:spacing w:line="276" w:lineRule="auto"/>
              <w:jc w:val="center"/>
              <w:rPr>
                <w:rFonts w:ascii="Times New Roman" w:hAnsi="Times New Roman" w:cs="Times New Roman"/>
                <w:color w:val="000000" w:themeColor="text1"/>
                <w:sz w:val="24"/>
                <w:szCs w:val="24"/>
              </w:rPr>
            </w:pPr>
            <w:r w:rsidRPr="00697B8E">
              <w:rPr>
                <w:rFonts w:ascii="Times New Roman" w:hAnsi="Times New Roman" w:cs="Times New Roman"/>
                <w:noProof/>
                <w:color w:val="000000" w:themeColor="text1"/>
                <w:sz w:val="24"/>
                <w:szCs w:val="24"/>
              </w:rPr>
              <w:drawing>
                <wp:inline distT="0" distB="0" distL="0" distR="0" wp14:anchorId="4E98559B" wp14:editId="7C0FE1B8">
                  <wp:extent cx="4416663" cy="2605177"/>
                  <wp:effectExtent l="0" t="0" r="3175" b="5080"/>
                  <wp:docPr id="769831436" name="Picture 2" descr="A screenshot of a computer&#10;&#10;Description automatically generated">
                    <a:extLst xmlns:a="http://schemas.openxmlformats.org/drawingml/2006/main">
                      <a:ext uri="{FF2B5EF4-FFF2-40B4-BE49-F238E27FC236}">
                        <a16:creationId xmlns:a16="http://schemas.microsoft.com/office/drawing/2014/main" id="{3B5DB290-B35E-A2E5-F1A1-87A96A1884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31436" name="Picture 2" descr="A screenshot of a computer&#10;&#10;Description automatically generated">
                            <a:extLst>
                              <a:ext uri="{FF2B5EF4-FFF2-40B4-BE49-F238E27FC236}">
                                <a16:creationId xmlns:a16="http://schemas.microsoft.com/office/drawing/2014/main" id="{3B5DB290-B35E-A2E5-F1A1-87A96A188472}"/>
                              </a:ext>
                            </a:extLst>
                          </pic:cNvPr>
                          <pic:cNvPicPr>
                            <a:picLocks noChangeAspect="1"/>
                          </pic:cNvPicPr>
                        </pic:nvPicPr>
                        <pic:blipFill rotWithShape="1">
                          <a:blip r:embed="rId13"/>
                          <a:srcRect l="31785" t="24538" r="13928" b="18503"/>
                          <a:stretch/>
                        </pic:blipFill>
                        <pic:spPr>
                          <a:xfrm>
                            <a:off x="0" y="0"/>
                            <a:ext cx="4452696" cy="2626431"/>
                          </a:xfrm>
                          <a:prstGeom prst="rect">
                            <a:avLst/>
                          </a:prstGeom>
                        </pic:spPr>
                      </pic:pic>
                    </a:graphicData>
                  </a:graphic>
                </wp:inline>
              </w:drawing>
            </w:r>
          </w:p>
        </w:tc>
      </w:tr>
      <w:tr w:rsidR="00E3144E" w:rsidRPr="00697B8E" w14:paraId="2D87D237" w14:textId="77777777" w:rsidTr="001822F1">
        <w:trPr>
          <w:jc w:val="center"/>
        </w:trPr>
        <w:tc>
          <w:tcPr>
            <w:tcW w:w="9016" w:type="dxa"/>
          </w:tcPr>
          <w:p w14:paraId="59A1C177" w14:textId="48542691" w:rsidR="00E3144E" w:rsidRPr="00697B8E" w:rsidRDefault="00E3144E" w:rsidP="00A81EF2">
            <w:pPr>
              <w:spacing w:line="276" w:lineRule="auto"/>
              <w:jc w:val="center"/>
              <w:rPr>
                <w:rFonts w:ascii="Times New Roman" w:hAnsi="Times New Roman" w:cs="Times New Roman"/>
                <w:color w:val="000000" w:themeColor="text1"/>
                <w:sz w:val="24"/>
                <w:szCs w:val="24"/>
              </w:rPr>
            </w:pPr>
            <w:r w:rsidRPr="00697B8E">
              <w:rPr>
                <w:rFonts w:ascii="Times New Roman" w:hAnsi="Times New Roman" w:cs="Times New Roman"/>
                <w:b/>
                <w:bCs/>
                <w:color w:val="000000" w:themeColor="text1"/>
                <w:sz w:val="24"/>
                <w:szCs w:val="24"/>
              </w:rPr>
              <w:t>Figure</w:t>
            </w:r>
            <w:r w:rsidR="00A20D04" w:rsidRPr="00697B8E">
              <w:rPr>
                <w:rFonts w:ascii="Times New Roman" w:hAnsi="Times New Roman" w:cs="Times New Roman"/>
                <w:b/>
                <w:bCs/>
                <w:color w:val="000000" w:themeColor="text1"/>
                <w:sz w:val="24"/>
                <w:szCs w:val="24"/>
              </w:rPr>
              <w:t xml:space="preserve"> 5</w:t>
            </w:r>
            <w:r w:rsidRPr="00697B8E">
              <w:rPr>
                <w:rFonts w:ascii="Times New Roman" w:hAnsi="Times New Roman" w:cs="Times New Roman"/>
                <w:b/>
                <w:bCs/>
                <w:color w:val="000000" w:themeColor="text1"/>
                <w:sz w:val="24"/>
                <w:szCs w:val="24"/>
              </w:rPr>
              <w:t>:</w:t>
            </w:r>
            <w:r w:rsidRPr="00697B8E">
              <w:rPr>
                <w:rFonts w:ascii="Times New Roman" w:hAnsi="Times New Roman" w:cs="Times New Roman"/>
                <w:color w:val="000000" w:themeColor="text1"/>
                <w:sz w:val="24"/>
                <w:szCs w:val="24"/>
              </w:rPr>
              <w:t xml:space="preserve">  Variation of senor resistance under heat load </w:t>
            </w:r>
          </w:p>
        </w:tc>
      </w:tr>
    </w:tbl>
    <w:p w14:paraId="470128A9" w14:textId="77777777" w:rsidR="000D59E5" w:rsidRPr="00697B8E" w:rsidRDefault="000D59E5" w:rsidP="009F6540">
      <w:pPr>
        <w:spacing w:before="54" w:after="0" w:line="276" w:lineRule="auto"/>
        <w:jc w:val="both"/>
        <w:rPr>
          <w:rFonts w:ascii="Times New Roman" w:hAnsi="Times New Roman" w:cs="Times New Roman"/>
          <w:color w:val="000000" w:themeColor="text1"/>
          <w:sz w:val="20"/>
          <w:szCs w:val="20"/>
        </w:rPr>
      </w:pPr>
    </w:p>
    <w:p w14:paraId="17A1F2FC" w14:textId="77777777" w:rsidR="000D59E5" w:rsidRPr="00697B8E" w:rsidRDefault="000D59E5" w:rsidP="009F6540">
      <w:pPr>
        <w:spacing w:before="54" w:after="0" w:line="276" w:lineRule="auto"/>
        <w:jc w:val="both"/>
        <w:rPr>
          <w:rFonts w:ascii="Times New Roman" w:hAnsi="Times New Roman" w:cs="Times New Roman"/>
          <w:color w:val="000000" w:themeColor="text1"/>
          <w:sz w:val="20"/>
          <w:szCs w:val="20"/>
        </w:rPr>
      </w:pPr>
    </w:p>
    <w:p w14:paraId="28B81401" w14:textId="77777777" w:rsidR="000D59E5" w:rsidRPr="00697B8E" w:rsidRDefault="000D59E5" w:rsidP="009F6540">
      <w:pPr>
        <w:spacing w:before="54" w:after="0" w:line="276" w:lineRule="auto"/>
        <w:jc w:val="both"/>
        <w:rPr>
          <w:rFonts w:ascii="Times New Roman" w:hAnsi="Times New Roman" w:cs="Times New Roman"/>
          <w:color w:val="000000" w:themeColor="text1"/>
          <w:sz w:val="20"/>
          <w:szCs w:val="20"/>
        </w:rPr>
      </w:pPr>
    </w:p>
    <w:p w14:paraId="66C0011D" w14:textId="77777777" w:rsidR="000D59E5" w:rsidRPr="00697B8E" w:rsidRDefault="000D59E5" w:rsidP="009F6540">
      <w:pPr>
        <w:spacing w:before="54" w:after="0" w:line="276" w:lineRule="auto"/>
        <w:jc w:val="both"/>
        <w:rPr>
          <w:rFonts w:ascii="Times New Roman" w:hAnsi="Times New Roman" w:cs="Times New Roman"/>
          <w:color w:val="000000" w:themeColor="text1"/>
          <w:sz w:val="20"/>
          <w:szCs w:val="20"/>
        </w:rPr>
      </w:pPr>
    </w:p>
    <w:p w14:paraId="2FF2A61C" w14:textId="77777777" w:rsidR="000D59E5" w:rsidRPr="00697B8E" w:rsidRDefault="000D59E5" w:rsidP="009F6540">
      <w:pPr>
        <w:spacing w:before="54" w:after="0" w:line="276" w:lineRule="auto"/>
        <w:jc w:val="both"/>
        <w:rPr>
          <w:rFonts w:ascii="Times New Roman" w:hAnsi="Times New Roman" w:cs="Times New Roman"/>
          <w:color w:val="000000" w:themeColor="text1"/>
          <w:sz w:val="20"/>
          <w:szCs w:val="20"/>
        </w:rPr>
      </w:pPr>
    </w:p>
    <w:p w14:paraId="19FC8F14" w14:textId="40C9D1C0" w:rsidR="000D59E5" w:rsidRPr="00697B8E" w:rsidRDefault="00975A3B" w:rsidP="00E10A3A">
      <w:pPr>
        <w:pStyle w:val="ListParagraph"/>
        <w:numPr>
          <w:ilvl w:val="0"/>
          <w:numId w:val="21"/>
        </w:numPr>
        <w:rPr>
          <w:rFonts w:ascii="Times New Roman" w:hAnsi="Times New Roman" w:cs="Times New Roman"/>
          <w:b/>
          <w:bCs/>
          <w:color w:val="000000" w:themeColor="text1"/>
          <w:sz w:val="24"/>
          <w:szCs w:val="24"/>
        </w:rPr>
      </w:pPr>
      <w:r w:rsidRPr="00697B8E">
        <w:rPr>
          <w:rFonts w:ascii="Times New Roman" w:hAnsi="Times New Roman" w:cs="Times New Roman"/>
          <w:b/>
          <w:bCs/>
          <w:color w:val="000000" w:themeColor="text1"/>
          <w:sz w:val="24"/>
          <w:szCs w:val="24"/>
        </w:rPr>
        <w:t xml:space="preserve">CONCLUSIONS </w:t>
      </w:r>
    </w:p>
    <w:p w14:paraId="30911BAF" w14:textId="7D82E037" w:rsidR="00975A3B" w:rsidRPr="00697B8E" w:rsidRDefault="00975A3B" w:rsidP="00975A3B">
      <w:pPr>
        <w:spacing w:line="276" w:lineRule="auto"/>
        <w:jc w:val="both"/>
        <w:rPr>
          <w:rFonts w:ascii="Times New Roman" w:hAnsi="Times New Roman" w:cs="Times New Roman"/>
          <w:color w:val="000000" w:themeColor="text1"/>
          <w:sz w:val="20"/>
          <w:szCs w:val="20"/>
        </w:rPr>
      </w:pPr>
      <w:r w:rsidRPr="00697B8E">
        <w:rPr>
          <w:rFonts w:ascii="Times New Roman" w:hAnsi="Times New Roman" w:cs="Times New Roman"/>
          <w:color w:val="000000" w:themeColor="text1"/>
          <w:sz w:val="20"/>
          <w:szCs w:val="20"/>
        </w:rPr>
        <w:t xml:space="preserve">Graphene based heat flux sensor is fabricated at laboratory scale. The graphene is </w:t>
      </w:r>
      <w:r w:rsidR="00732E50" w:rsidRPr="00697B8E">
        <w:rPr>
          <w:rFonts w:ascii="Times New Roman" w:hAnsi="Times New Roman" w:cs="Times New Roman"/>
          <w:color w:val="000000" w:themeColor="text1"/>
          <w:sz w:val="20"/>
          <w:szCs w:val="20"/>
        </w:rPr>
        <w:t>synthesized</w:t>
      </w:r>
      <w:r w:rsidRPr="00697B8E">
        <w:rPr>
          <w:rFonts w:ascii="Times New Roman" w:hAnsi="Times New Roman" w:cs="Times New Roman"/>
          <w:color w:val="000000" w:themeColor="text1"/>
          <w:sz w:val="20"/>
          <w:szCs w:val="20"/>
        </w:rPr>
        <w:t xml:space="preserve"> at laboratory scale using reduction technique. The oil bath calibration technique is used to find out TCR of sensor. The important conclusions </w:t>
      </w:r>
      <w:proofErr w:type="gramStart"/>
      <w:r w:rsidRPr="00697B8E">
        <w:rPr>
          <w:rFonts w:ascii="Times New Roman" w:hAnsi="Times New Roman" w:cs="Times New Roman"/>
          <w:color w:val="000000" w:themeColor="text1"/>
          <w:sz w:val="20"/>
          <w:szCs w:val="20"/>
        </w:rPr>
        <w:t>are</w:t>
      </w:r>
      <w:proofErr w:type="gramEnd"/>
    </w:p>
    <w:p w14:paraId="49DFC87D" w14:textId="77777777" w:rsidR="00975A3B" w:rsidRPr="00697B8E" w:rsidRDefault="00975A3B" w:rsidP="00975A3B">
      <w:pPr>
        <w:pStyle w:val="ListParagraph"/>
        <w:numPr>
          <w:ilvl w:val="0"/>
          <w:numId w:val="22"/>
        </w:numPr>
        <w:spacing w:line="276" w:lineRule="auto"/>
        <w:jc w:val="both"/>
        <w:rPr>
          <w:rFonts w:ascii="Times New Roman" w:hAnsi="Times New Roman" w:cs="Times New Roman"/>
          <w:color w:val="000000" w:themeColor="text1"/>
          <w:sz w:val="20"/>
          <w:szCs w:val="20"/>
        </w:rPr>
      </w:pPr>
      <w:r w:rsidRPr="00697B8E">
        <w:rPr>
          <w:rFonts w:ascii="Times New Roman" w:hAnsi="Times New Roman" w:cs="Times New Roman"/>
          <w:color w:val="000000" w:themeColor="text1"/>
          <w:sz w:val="20"/>
          <w:szCs w:val="20"/>
        </w:rPr>
        <w:t xml:space="preserve">The graphene is effective in sensing temperature and heat flux. </w:t>
      </w:r>
    </w:p>
    <w:p w14:paraId="291B3AEE" w14:textId="77777777" w:rsidR="00975A3B" w:rsidRPr="00697B8E" w:rsidRDefault="00975A3B" w:rsidP="00975A3B">
      <w:pPr>
        <w:pStyle w:val="ListParagraph"/>
        <w:numPr>
          <w:ilvl w:val="0"/>
          <w:numId w:val="22"/>
        </w:numPr>
        <w:spacing w:line="276" w:lineRule="auto"/>
        <w:jc w:val="both"/>
        <w:rPr>
          <w:rFonts w:ascii="Times New Roman" w:hAnsi="Times New Roman" w:cs="Times New Roman"/>
          <w:color w:val="000000" w:themeColor="text1"/>
          <w:sz w:val="20"/>
          <w:szCs w:val="20"/>
        </w:rPr>
      </w:pPr>
      <w:r w:rsidRPr="00697B8E">
        <w:rPr>
          <w:rFonts w:ascii="Times New Roman" w:hAnsi="Times New Roman" w:cs="Times New Roman"/>
          <w:color w:val="000000" w:themeColor="text1"/>
          <w:sz w:val="20"/>
          <w:szCs w:val="20"/>
        </w:rPr>
        <w:t>The graphene-based heat flux showed good linear pattern between resistance and temperature.</w:t>
      </w:r>
    </w:p>
    <w:p w14:paraId="14B075EF" w14:textId="77777777" w:rsidR="00975A3B" w:rsidRPr="00697B8E" w:rsidRDefault="00975A3B" w:rsidP="00975A3B">
      <w:pPr>
        <w:pStyle w:val="ListParagraph"/>
        <w:numPr>
          <w:ilvl w:val="0"/>
          <w:numId w:val="22"/>
        </w:numPr>
        <w:spacing w:line="276" w:lineRule="auto"/>
        <w:jc w:val="both"/>
        <w:rPr>
          <w:rFonts w:ascii="Times New Roman" w:hAnsi="Times New Roman" w:cs="Times New Roman"/>
          <w:color w:val="000000" w:themeColor="text1"/>
          <w:sz w:val="20"/>
          <w:szCs w:val="20"/>
        </w:rPr>
      </w:pPr>
      <w:r w:rsidRPr="00697B8E">
        <w:rPr>
          <w:rFonts w:ascii="Times New Roman" w:hAnsi="Times New Roman" w:cs="Times New Roman"/>
          <w:color w:val="000000" w:themeColor="text1"/>
          <w:sz w:val="20"/>
          <w:szCs w:val="20"/>
        </w:rPr>
        <w:t>The TCR of graphene heat flux sensor is found to be 0.0013 /°C.</w:t>
      </w:r>
    </w:p>
    <w:p w14:paraId="50A91183" w14:textId="77777777" w:rsidR="00975A3B" w:rsidRPr="00697B8E" w:rsidRDefault="00975A3B" w:rsidP="00975A3B">
      <w:pPr>
        <w:pStyle w:val="ListParagraph"/>
        <w:numPr>
          <w:ilvl w:val="0"/>
          <w:numId w:val="22"/>
        </w:numPr>
        <w:spacing w:line="276" w:lineRule="auto"/>
        <w:jc w:val="both"/>
        <w:rPr>
          <w:rFonts w:ascii="Times New Roman" w:hAnsi="Times New Roman" w:cs="Times New Roman"/>
          <w:color w:val="000000" w:themeColor="text1"/>
          <w:sz w:val="20"/>
          <w:szCs w:val="20"/>
        </w:rPr>
      </w:pPr>
      <w:r w:rsidRPr="00697B8E">
        <w:rPr>
          <w:rFonts w:ascii="Times New Roman" w:hAnsi="Times New Roman" w:cs="Times New Roman"/>
          <w:color w:val="000000" w:themeColor="text1"/>
          <w:sz w:val="20"/>
          <w:szCs w:val="20"/>
        </w:rPr>
        <w:t>The sensitivity of graphene heat flux sensor is found to be 0.715 Ω/°C.</w:t>
      </w:r>
    </w:p>
    <w:p w14:paraId="0111B792" w14:textId="77777777" w:rsidR="00975A3B" w:rsidRPr="00697B8E" w:rsidRDefault="00975A3B" w:rsidP="00975A3B">
      <w:pPr>
        <w:pStyle w:val="ListParagraph"/>
        <w:numPr>
          <w:ilvl w:val="0"/>
          <w:numId w:val="22"/>
        </w:numPr>
        <w:spacing w:line="276" w:lineRule="auto"/>
        <w:jc w:val="both"/>
        <w:rPr>
          <w:rFonts w:ascii="Times New Roman" w:hAnsi="Times New Roman" w:cs="Times New Roman"/>
          <w:color w:val="000000" w:themeColor="text1"/>
          <w:sz w:val="20"/>
          <w:szCs w:val="20"/>
        </w:rPr>
      </w:pPr>
      <w:r w:rsidRPr="00697B8E">
        <w:rPr>
          <w:rFonts w:ascii="Times New Roman" w:hAnsi="Times New Roman" w:cs="Times New Roman"/>
          <w:color w:val="000000" w:themeColor="text1"/>
          <w:sz w:val="20"/>
          <w:szCs w:val="20"/>
        </w:rPr>
        <w:t>The graphene heat flux sensor showed good resistance change under the heat load conditions. Hence, it can be used for heat flux sensing applications.</w:t>
      </w:r>
    </w:p>
    <w:p w14:paraId="4BB27F1C" w14:textId="77777777" w:rsidR="000D59E5" w:rsidRPr="00697B8E" w:rsidRDefault="000D59E5" w:rsidP="009F6540">
      <w:pPr>
        <w:spacing w:before="54" w:after="0" w:line="276" w:lineRule="auto"/>
        <w:jc w:val="both"/>
        <w:rPr>
          <w:rFonts w:ascii="Times New Roman" w:hAnsi="Times New Roman" w:cs="Times New Roman"/>
          <w:color w:val="000000" w:themeColor="text1"/>
          <w:sz w:val="20"/>
          <w:szCs w:val="20"/>
        </w:rPr>
      </w:pPr>
    </w:p>
    <w:p w14:paraId="6EA1E6C3" w14:textId="77777777" w:rsidR="000D59E5" w:rsidRPr="00697B8E" w:rsidRDefault="000D59E5" w:rsidP="009F6540">
      <w:pPr>
        <w:spacing w:before="54" w:after="0" w:line="276" w:lineRule="auto"/>
        <w:jc w:val="both"/>
        <w:rPr>
          <w:rFonts w:ascii="Times New Roman" w:hAnsi="Times New Roman" w:cs="Times New Roman"/>
          <w:color w:val="000000" w:themeColor="text1"/>
          <w:sz w:val="20"/>
          <w:szCs w:val="20"/>
        </w:rPr>
      </w:pPr>
    </w:p>
    <w:p w14:paraId="24B2CD4B" w14:textId="6EB5A81E" w:rsidR="00DA52F4" w:rsidRPr="00697B8E" w:rsidRDefault="00DA52F4" w:rsidP="00E10A3A">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697B8E">
        <w:rPr>
          <w:rFonts w:ascii="Times New Roman" w:hAnsi="Times New Roman" w:cs="Times New Roman"/>
          <w:b/>
          <w:bCs/>
          <w:color w:val="000000" w:themeColor="text1"/>
          <w:sz w:val="24"/>
          <w:szCs w:val="24"/>
        </w:rPr>
        <w:t>REFERENCES</w:t>
      </w:r>
    </w:p>
    <w:p w14:paraId="1A269857" w14:textId="77777777" w:rsidR="00AD0DC1" w:rsidRPr="00697B8E" w:rsidRDefault="00AD0DC1" w:rsidP="00AD0DC1">
      <w:pPr>
        <w:widowControl w:val="0"/>
        <w:autoSpaceDE w:val="0"/>
        <w:autoSpaceDN w:val="0"/>
        <w:adjustRightInd w:val="0"/>
        <w:spacing w:line="240" w:lineRule="auto"/>
        <w:ind w:left="640" w:hanging="640"/>
        <w:rPr>
          <w:rFonts w:ascii="Times New Roman" w:hAnsi="Times New Roman" w:cs="Times New Roman"/>
          <w:noProof/>
          <w:color w:val="000000" w:themeColor="text1"/>
          <w:sz w:val="20"/>
          <w:szCs w:val="20"/>
        </w:rPr>
      </w:pPr>
      <w:r w:rsidRPr="00697B8E">
        <w:rPr>
          <w:rFonts w:ascii="Times New Roman" w:hAnsi="Times New Roman" w:cs="Times New Roman"/>
          <w:color w:val="000000" w:themeColor="text1"/>
          <w:sz w:val="24"/>
          <w:szCs w:val="24"/>
        </w:rPr>
        <w:fldChar w:fldCharType="begin" w:fldLock="1"/>
      </w:r>
      <w:r w:rsidRPr="00697B8E">
        <w:rPr>
          <w:rFonts w:ascii="Times New Roman" w:hAnsi="Times New Roman" w:cs="Times New Roman"/>
          <w:color w:val="000000" w:themeColor="text1"/>
          <w:sz w:val="24"/>
          <w:szCs w:val="24"/>
        </w:rPr>
        <w:instrText xml:space="preserve">ADDIN Mendeley Bibliography CSL_BIBLIOGRAPHY </w:instrText>
      </w:r>
      <w:r w:rsidRPr="00697B8E">
        <w:rPr>
          <w:rFonts w:ascii="Times New Roman" w:hAnsi="Times New Roman" w:cs="Times New Roman"/>
          <w:color w:val="000000" w:themeColor="text1"/>
          <w:sz w:val="24"/>
          <w:szCs w:val="24"/>
        </w:rPr>
        <w:fldChar w:fldCharType="separate"/>
      </w:r>
      <w:r w:rsidRPr="00697B8E">
        <w:rPr>
          <w:rFonts w:ascii="Times New Roman" w:hAnsi="Times New Roman" w:cs="Times New Roman"/>
          <w:noProof/>
          <w:color w:val="000000" w:themeColor="text1"/>
          <w:sz w:val="20"/>
          <w:szCs w:val="20"/>
        </w:rPr>
        <w:t>[1]</w:t>
      </w:r>
      <w:r w:rsidRPr="00697B8E">
        <w:rPr>
          <w:rFonts w:ascii="Times New Roman" w:hAnsi="Times New Roman" w:cs="Times New Roman"/>
          <w:noProof/>
          <w:color w:val="000000" w:themeColor="text1"/>
          <w:sz w:val="20"/>
          <w:szCs w:val="20"/>
        </w:rPr>
        <w:tab/>
        <w:t xml:space="preserve">H. Kun, L. Bin, M. Orban, Q. Donghai, and Y. Hongbo, “Accurate Flexible Temperature Sensor Based on Laser-Induced Graphene Material,” </w:t>
      </w:r>
      <w:r w:rsidRPr="00697B8E">
        <w:rPr>
          <w:rFonts w:ascii="Times New Roman" w:hAnsi="Times New Roman" w:cs="Times New Roman"/>
          <w:i/>
          <w:iCs/>
          <w:noProof/>
          <w:color w:val="000000" w:themeColor="text1"/>
          <w:sz w:val="20"/>
          <w:szCs w:val="20"/>
        </w:rPr>
        <w:t>Shock Vib.</w:t>
      </w:r>
      <w:r w:rsidRPr="00697B8E">
        <w:rPr>
          <w:rFonts w:ascii="Times New Roman" w:hAnsi="Times New Roman" w:cs="Times New Roman"/>
          <w:noProof/>
          <w:color w:val="000000" w:themeColor="text1"/>
          <w:sz w:val="20"/>
          <w:szCs w:val="20"/>
        </w:rPr>
        <w:t>, vol. 2021, 2021, doi: 10.1155/2021/9938010.</w:t>
      </w:r>
    </w:p>
    <w:p w14:paraId="55AF124E" w14:textId="77777777" w:rsidR="00AD0DC1" w:rsidRPr="00697B8E" w:rsidRDefault="00AD0DC1" w:rsidP="00AD0DC1">
      <w:pPr>
        <w:widowControl w:val="0"/>
        <w:autoSpaceDE w:val="0"/>
        <w:autoSpaceDN w:val="0"/>
        <w:adjustRightInd w:val="0"/>
        <w:spacing w:line="240" w:lineRule="auto"/>
        <w:ind w:left="640" w:hanging="640"/>
        <w:rPr>
          <w:rFonts w:ascii="Times New Roman" w:hAnsi="Times New Roman" w:cs="Times New Roman"/>
          <w:noProof/>
          <w:color w:val="000000" w:themeColor="text1"/>
          <w:sz w:val="20"/>
          <w:szCs w:val="20"/>
        </w:rPr>
      </w:pPr>
      <w:r w:rsidRPr="00697B8E">
        <w:rPr>
          <w:rFonts w:ascii="Times New Roman" w:hAnsi="Times New Roman" w:cs="Times New Roman"/>
          <w:noProof/>
          <w:color w:val="000000" w:themeColor="text1"/>
          <w:sz w:val="20"/>
          <w:szCs w:val="20"/>
        </w:rPr>
        <w:t>[2]</w:t>
      </w:r>
      <w:r w:rsidRPr="00697B8E">
        <w:rPr>
          <w:rFonts w:ascii="Times New Roman" w:hAnsi="Times New Roman" w:cs="Times New Roman"/>
          <w:noProof/>
          <w:color w:val="000000" w:themeColor="text1"/>
          <w:sz w:val="20"/>
          <w:szCs w:val="20"/>
        </w:rPr>
        <w:tab/>
        <w:t xml:space="preserve">V. Kedambaimoole, N. Neella, V. Gaddam, K. Rajanna, and M. M. Nayak, “Graphene-Nickel composite films on flexible PCB for temperature monitoring,” </w:t>
      </w:r>
      <w:r w:rsidRPr="00697B8E">
        <w:rPr>
          <w:rFonts w:ascii="Times New Roman" w:hAnsi="Times New Roman" w:cs="Times New Roman"/>
          <w:i/>
          <w:iCs/>
          <w:noProof/>
          <w:color w:val="000000" w:themeColor="text1"/>
          <w:sz w:val="20"/>
          <w:szCs w:val="20"/>
        </w:rPr>
        <w:t>2017 IEEE 12th Int. Conf. Nano/Micro Eng. Mol. Syst. NEMS 2017</w:t>
      </w:r>
      <w:r w:rsidRPr="00697B8E">
        <w:rPr>
          <w:rFonts w:ascii="Times New Roman" w:hAnsi="Times New Roman" w:cs="Times New Roman"/>
          <w:noProof/>
          <w:color w:val="000000" w:themeColor="text1"/>
          <w:sz w:val="20"/>
          <w:szCs w:val="20"/>
        </w:rPr>
        <w:t>, no. August 2018, pp. 173–176, 2017, doi: 10.1109/NEMS.2017.8016999.</w:t>
      </w:r>
    </w:p>
    <w:p w14:paraId="385E1CDE" w14:textId="77777777" w:rsidR="00AD0DC1" w:rsidRPr="00697B8E" w:rsidRDefault="00AD0DC1" w:rsidP="00AD0DC1">
      <w:pPr>
        <w:widowControl w:val="0"/>
        <w:autoSpaceDE w:val="0"/>
        <w:autoSpaceDN w:val="0"/>
        <w:adjustRightInd w:val="0"/>
        <w:spacing w:line="240" w:lineRule="auto"/>
        <w:ind w:left="640" w:hanging="640"/>
        <w:rPr>
          <w:rFonts w:ascii="Times New Roman" w:hAnsi="Times New Roman" w:cs="Times New Roman"/>
          <w:noProof/>
          <w:color w:val="000000" w:themeColor="text1"/>
          <w:sz w:val="20"/>
          <w:szCs w:val="20"/>
        </w:rPr>
      </w:pPr>
      <w:r w:rsidRPr="00697B8E">
        <w:rPr>
          <w:rFonts w:ascii="Times New Roman" w:hAnsi="Times New Roman" w:cs="Times New Roman"/>
          <w:noProof/>
          <w:color w:val="000000" w:themeColor="text1"/>
          <w:sz w:val="20"/>
          <w:szCs w:val="20"/>
        </w:rPr>
        <w:t>[3]</w:t>
      </w:r>
      <w:r w:rsidRPr="00697B8E">
        <w:rPr>
          <w:rFonts w:ascii="Times New Roman" w:hAnsi="Times New Roman" w:cs="Times New Roman"/>
          <w:noProof/>
          <w:color w:val="000000" w:themeColor="text1"/>
          <w:sz w:val="20"/>
          <w:szCs w:val="20"/>
        </w:rPr>
        <w:tab/>
        <w:t xml:space="preserve">J. Yang </w:t>
      </w:r>
      <w:r w:rsidRPr="00697B8E">
        <w:rPr>
          <w:rFonts w:ascii="Times New Roman" w:hAnsi="Times New Roman" w:cs="Times New Roman"/>
          <w:i/>
          <w:iCs/>
          <w:noProof/>
          <w:color w:val="000000" w:themeColor="text1"/>
          <w:sz w:val="20"/>
          <w:szCs w:val="20"/>
        </w:rPr>
        <w:t>et al.</w:t>
      </w:r>
      <w:r w:rsidRPr="00697B8E">
        <w:rPr>
          <w:rFonts w:ascii="Times New Roman" w:hAnsi="Times New Roman" w:cs="Times New Roman"/>
          <w:noProof/>
          <w:color w:val="000000" w:themeColor="text1"/>
          <w:sz w:val="20"/>
          <w:szCs w:val="20"/>
        </w:rPr>
        <w:t xml:space="preserve">, “Wearable temperature sensor based on graphene nanowalls,” </w:t>
      </w:r>
      <w:r w:rsidRPr="00697B8E">
        <w:rPr>
          <w:rFonts w:ascii="Times New Roman" w:hAnsi="Times New Roman" w:cs="Times New Roman"/>
          <w:i/>
          <w:iCs/>
          <w:noProof/>
          <w:color w:val="000000" w:themeColor="text1"/>
          <w:sz w:val="20"/>
          <w:szCs w:val="20"/>
        </w:rPr>
        <w:t>RSC Adv.</w:t>
      </w:r>
      <w:r w:rsidRPr="00697B8E">
        <w:rPr>
          <w:rFonts w:ascii="Times New Roman" w:hAnsi="Times New Roman" w:cs="Times New Roman"/>
          <w:noProof/>
          <w:color w:val="000000" w:themeColor="text1"/>
          <w:sz w:val="20"/>
          <w:szCs w:val="20"/>
        </w:rPr>
        <w:t>, vol. 5, no. 32, pp. 25609–25615, 2015, doi: 10.1039/c5ra00871a.</w:t>
      </w:r>
    </w:p>
    <w:p w14:paraId="0D864505" w14:textId="77777777" w:rsidR="00AD0DC1" w:rsidRPr="00697B8E" w:rsidRDefault="00AD0DC1" w:rsidP="00AD0DC1">
      <w:pPr>
        <w:widowControl w:val="0"/>
        <w:autoSpaceDE w:val="0"/>
        <w:autoSpaceDN w:val="0"/>
        <w:adjustRightInd w:val="0"/>
        <w:spacing w:line="240" w:lineRule="auto"/>
        <w:ind w:left="640" w:hanging="640"/>
        <w:rPr>
          <w:rFonts w:ascii="Times New Roman" w:hAnsi="Times New Roman" w:cs="Times New Roman"/>
          <w:noProof/>
          <w:color w:val="000000" w:themeColor="text1"/>
          <w:sz w:val="20"/>
          <w:szCs w:val="20"/>
        </w:rPr>
      </w:pPr>
      <w:r w:rsidRPr="00697B8E">
        <w:rPr>
          <w:rFonts w:ascii="Times New Roman" w:hAnsi="Times New Roman" w:cs="Times New Roman"/>
          <w:noProof/>
          <w:color w:val="000000" w:themeColor="text1"/>
          <w:sz w:val="20"/>
          <w:szCs w:val="20"/>
        </w:rPr>
        <w:t>[4]</w:t>
      </w:r>
      <w:r w:rsidRPr="00697B8E">
        <w:rPr>
          <w:rFonts w:ascii="Times New Roman" w:hAnsi="Times New Roman" w:cs="Times New Roman"/>
          <w:noProof/>
          <w:color w:val="000000" w:themeColor="text1"/>
          <w:sz w:val="20"/>
          <w:szCs w:val="20"/>
        </w:rPr>
        <w:tab/>
        <w:t xml:space="preserve">G. Khurana, S. Sahoo, S. K. Barik, N. Kumar, and G. L. Sharma, “Reduced Graphene Oxide as an Ex-cellent Temperature Sensor,” </w:t>
      </w:r>
      <w:r w:rsidRPr="00697B8E">
        <w:rPr>
          <w:rFonts w:ascii="Times New Roman" w:hAnsi="Times New Roman" w:cs="Times New Roman"/>
          <w:i/>
          <w:iCs/>
          <w:noProof/>
          <w:color w:val="000000" w:themeColor="text1"/>
          <w:sz w:val="20"/>
          <w:szCs w:val="20"/>
        </w:rPr>
        <w:t>J Nanosci Nanotechnol</w:t>
      </w:r>
      <w:r w:rsidRPr="00697B8E">
        <w:rPr>
          <w:rFonts w:ascii="Times New Roman" w:hAnsi="Times New Roman" w:cs="Times New Roman"/>
          <w:noProof/>
          <w:color w:val="000000" w:themeColor="text1"/>
          <w:sz w:val="20"/>
          <w:szCs w:val="20"/>
        </w:rPr>
        <w:t>, vol. 2, no. 1, p. 101, 2018, [Online]. Available: www.scholarena.com</w:t>
      </w:r>
    </w:p>
    <w:p w14:paraId="73129885" w14:textId="77777777" w:rsidR="00AD0DC1" w:rsidRPr="00697B8E" w:rsidRDefault="00AD0DC1" w:rsidP="00AD0DC1">
      <w:pPr>
        <w:widowControl w:val="0"/>
        <w:autoSpaceDE w:val="0"/>
        <w:autoSpaceDN w:val="0"/>
        <w:adjustRightInd w:val="0"/>
        <w:spacing w:line="240" w:lineRule="auto"/>
        <w:ind w:left="640" w:hanging="640"/>
        <w:rPr>
          <w:rFonts w:ascii="Times New Roman" w:hAnsi="Times New Roman" w:cs="Times New Roman"/>
          <w:noProof/>
          <w:color w:val="000000" w:themeColor="text1"/>
          <w:sz w:val="20"/>
          <w:szCs w:val="20"/>
        </w:rPr>
      </w:pPr>
      <w:r w:rsidRPr="00697B8E">
        <w:rPr>
          <w:rFonts w:ascii="Times New Roman" w:hAnsi="Times New Roman" w:cs="Times New Roman"/>
          <w:noProof/>
          <w:color w:val="000000" w:themeColor="text1"/>
          <w:sz w:val="20"/>
          <w:szCs w:val="20"/>
        </w:rPr>
        <w:t>[5]</w:t>
      </w:r>
      <w:r w:rsidRPr="00697B8E">
        <w:rPr>
          <w:rFonts w:ascii="Times New Roman" w:hAnsi="Times New Roman" w:cs="Times New Roman"/>
          <w:noProof/>
          <w:color w:val="000000" w:themeColor="text1"/>
          <w:sz w:val="20"/>
          <w:szCs w:val="20"/>
        </w:rPr>
        <w:tab/>
        <w:t xml:space="preserve">M. Soni, M. Bhattacharjee, M. Ntagios, and R. Dahiya, “Printed Temperature Sensor Based on PEDOT: PSS-Graphene Oxide Composite,” </w:t>
      </w:r>
      <w:r w:rsidRPr="00697B8E">
        <w:rPr>
          <w:rFonts w:ascii="Times New Roman" w:hAnsi="Times New Roman" w:cs="Times New Roman"/>
          <w:i/>
          <w:iCs/>
          <w:noProof/>
          <w:color w:val="000000" w:themeColor="text1"/>
          <w:sz w:val="20"/>
          <w:szCs w:val="20"/>
        </w:rPr>
        <w:t>IEEE Sens. J.</w:t>
      </w:r>
      <w:r w:rsidRPr="00697B8E">
        <w:rPr>
          <w:rFonts w:ascii="Times New Roman" w:hAnsi="Times New Roman" w:cs="Times New Roman"/>
          <w:noProof/>
          <w:color w:val="000000" w:themeColor="text1"/>
          <w:sz w:val="20"/>
          <w:szCs w:val="20"/>
        </w:rPr>
        <w:t>, vol. 20, no. 14, pp. 7525–7531, 2020, doi: 10.1109/JSEN.2020.2969667.</w:t>
      </w:r>
    </w:p>
    <w:p w14:paraId="2B722000" w14:textId="77777777" w:rsidR="00AD0DC1" w:rsidRPr="00697B8E" w:rsidRDefault="00AD0DC1" w:rsidP="00AD0DC1">
      <w:pPr>
        <w:widowControl w:val="0"/>
        <w:autoSpaceDE w:val="0"/>
        <w:autoSpaceDN w:val="0"/>
        <w:adjustRightInd w:val="0"/>
        <w:spacing w:line="240" w:lineRule="auto"/>
        <w:ind w:left="640" w:hanging="640"/>
        <w:rPr>
          <w:rFonts w:ascii="Times New Roman" w:hAnsi="Times New Roman" w:cs="Times New Roman"/>
          <w:noProof/>
          <w:color w:val="000000" w:themeColor="text1"/>
          <w:sz w:val="20"/>
          <w:szCs w:val="20"/>
        </w:rPr>
      </w:pPr>
      <w:r w:rsidRPr="00697B8E">
        <w:rPr>
          <w:rFonts w:ascii="Times New Roman" w:hAnsi="Times New Roman" w:cs="Times New Roman"/>
          <w:noProof/>
          <w:color w:val="000000" w:themeColor="text1"/>
          <w:sz w:val="20"/>
          <w:szCs w:val="20"/>
        </w:rPr>
        <w:t>[6]</w:t>
      </w:r>
      <w:r w:rsidRPr="00697B8E">
        <w:rPr>
          <w:rFonts w:ascii="Times New Roman" w:hAnsi="Times New Roman" w:cs="Times New Roman"/>
          <w:noProof/>
          <w:color w:val="000000" w:themeColor="text1"/>
          <w:sz w:val="20"/>
          <w:szCs w:val="20"/>
        </w:rPr>
        <w:tab/>
        <w:t xml:space="preserve">N. Neella, V. Gaddam, K. Rajanna, and M. M. Nayak, “Negative temperature coefficient behavior of graphene-silver nanocomposite films for temperature sensor applications,” </w:t>
      </w:r>
      <w:r w:rsidRPr="00697B8E">
        <w:rPr>
          <w:rFonts w:ascii="Times New Roman" w:hAnsi="Times New Roman" w:cs="Times New Roman"/>
          <w:i/>
          <w:iCs/>
          <w:noProof/>
          <w:color w:val="000000" w:themeColor="text1"/>
          <w:sz w:val="20"/>
          <w:szCs w:val="20"/>
        </w:rPr>
        <w:t>2016 IEEE 11th Annu. Int. Conf. Nano/Micro Eng. Mol. Syst. NEMS 2016</w:t>
      </w:r>
      <w:r w:rsidRPr="00697B8E">
        <w:rPr>
          <w:rFonts w:ascii="Times New Roman" w:hAnsi="Times New Roman" w:cs="Times New Roman"/>
          <w:noProof/>
          <w:color w:val="000000" w:themeColor="text1"/>
          <w:sz w:val="20"/>
          <w:szCs w:val="20"/>
        </w:rPr>
        <w:t>, pp. 329–332, 2016, doi: 10.1109/NEMS.2016.7758260.</w:t>
      </w:r>
    </w:p>
    <w:p w14:paraId="5442793D" w14:textId="77777777" w:rsidR="00AD0DC1" w:rsidRPr="00697B8E" w:rsidRDefault="00AD0DC1" w:rsidP="00AD0DC1">
      <w:pPr>
        <w:widowControl w:val="0"/>
        <w:autoSpaceDE w:val="0"/>
        <w:autoSpaceDN w:val="0"/>
        <w:adjustRightInd w:val="0"/>
        <w:spacing w:line="240" w:lineRule="auto"/>
        <w:ind w:left="640" w:hanging="640"/>
        <w:rPr>
          <w:rFonts w:ascii="Times New Roman" w:hAnsi="Times New Roman" w:cs="Times New Roman"/>
          <w:noProof/>
          <w:color w:val="000000" w:themeColor="text1"/>
          <w:sz w:val="20"/>
          <w:szCs w:val="20"/>
        </w:rPr>
      </w:pPr>
      <w:r w:rsidRPr="00697B8E">
        <w:rPr>
          <w:rFonts w:ascii="Times New Roman" w:hAnsi="Times New Roman" w:cs="Times New Roman"/>
          <w:noProof/>
          <w:color w:val="000000" w:themeColor="text1"/>
          <w:sz w:val="20"/>
          <w:szCs w:val="20"/>
        </w:rPr>
        <w:t>[7]</w:t>
      </w:r>
      <w:r w:rsidRPr="00697B8E">
        <w:rPr>
          <w:rFonts w:ascii="Times New Roman" w:hAnsi="Times New Roman" w:cs="Times New Roman"/>
          <w:noProof/>
          <w:color w:val="000000" w:themeColor="text1"/>
          <w:sz w:val="20"/>
          <w:szCs w:val="20"/>
        </w:rPr>
        <w:tab/>
        <w:t xml:space="preserve">S. K. P. Parikshit Sahatiya, “Graphene-based wearable temperature sensor and infrared photodetector on a flexible polyimide substrate,” </w:t>
      </w:r>
      <w:r w:rsidRPr="00697B8E">
        <w:rPr>
          <w:rFonts w:ascii="Times New Roman" w:hAnsi="Times New Roman" w:cs="Times New Roman"/>
          <w:i/>
          <w:iCs/>
          <w:noProof/>
          <w:color w:val="000000" w:themeColor="text1"/>
          <w:sz w:val="20"/>
          <w:szCs w:val="20"/>
        </w:rPr>
        <w:t>Flex. Print. Electron.</w:t>
      </w:r>
      <w:r w:rsidRPr="00697B8E">
        <w:rPr>
          <w:rFonts w:ascii="Times New Roman" w:hAnsi="Times New Roman" w:cs="Times New Roman"/>
          <w:noProof/>
          <w:color w:val="000000" w:themeColor="text1"/>
          <w:sz w:val="20"/>
          <w:szCs w:val="20"/>
        </w:rPr>
        <w:t>, 2016.</w:t>
      </w:r>
    </w:p>
    <w:p w14:paraId="1531FFD1" w14:textId="77777777" w:rsidR="00AD0DC1" w:rsidRPr="00697B8E" w:rsidRDefault="00AD0DC1" w:rsidP="00AD0DC1">
      <w:pPr>
        <w:widowControl w:val="0"/>
        <w:autoSpaceDE w:val="0"/>
        <w:autoSpaceDN w:val="0"/>
        <w:adjustRightInd w:val="0"/>
        <w:spacing w:line="240" w:lineRule="auto"/>
        <w:ind w:left="640" w:hanging="640"/>
        <w:rPr>
          <w:rFonts w:ascii="Times New Roman" w:hAnsi="Times New Roman" w:cs="Times New Roman"/>
          <w:noProof/>
          <w:color w:val="000000" w:themeColor="text1"/>
          <w:sz w:val="20"/>
          <w:szCs w:val="20"/>
        </w:rPr>
      </w:pPr>
      <w:r w:rsidRPr="00697B8E">
        <w:rPr>
          <w:rFonts w:ascii="Times New Roman" w:hAnsi="Times New Roman" w:cs="Times New Roman"/>
          <w:noProof/>
          <w:color w:val="000000" w:themeColor="text1"/>
          <w:sz w:val="20"/>
          <w:szCs w:val="20"/>
        </w:rPr>
        <w:t>[8]</w:t>
      </w:r>
      <w:r w:rsidRPr="00697B8E">
        <w:rPr>
          <w:rFonts w:ascii="Times New Roman" w:hAnsi="Times New Roman" w:cs="Times New Roman"/>
          <w:noProof/>
          <w:color w:val="000000" w:themeColor="text1"/>
          <w:sz w:val="20"/>
          <w:szCs w:val="20"/>
        </w:rPr>
        <w:tab/>
        <w:t xml:space="preserve">R. Ghosh, A. Singh, S. Santra, S. K. Ray, A. Chandra, and P. K. Guha, “Highly sensitive large-area multi-layered graphene-based flexible ammonia sensor,” </w:t>
      </w:r>
      <w:r w:rsidRPr="00697B8E">
        <w:rPr>
          <w:rFonts w:ascii="Times New Roman" w:hAnsi="Times New Roman" w:cs="Times New Roman"/>
          <w:i/>
          <w:iCs/>
          <w:noProof/>
          <w:color w:val="000000" w:themeColor="text1"/>
          <w:sz w:val="20"/>
          <w:szCs w:val="20"/>
        </w:rPr>
        <w:t>Sensors Actuators, B Chem.</w:t>
      </w:r>
      <w:r w:rsidRPr="00697B8E">
        <w:rPr>
          <w:rFonts w:ascii="Times New Roman" w:hAnsi="Times New Roman" w:cs="Times New Roman"/>
          <w:noProof/>
          <w:color w:val="000000" w:themeColor="text1"/>
          <w:sz w:val="20"/>
          <w:szCs w:val="20"/>
        </w:rPr>
        <w:t>, vol. 205, pp. 67–73, 2014, doi: 10.1016/j.snb.2014.08.044.</w:t>
      </w:r>
    </w:p>
    <w:p w14:paraId="3A2FA28F" w14:textId="77777777" w:rsidR="00AD0DC1" w:rsidRPr="00697B8E" w:rsidRDefault="00AD0DC1" w:rsidP="00AD0DC1">
      <w:pPr>
        <w:widowControl w:val="0"/>
        <w:autoSpaceDE w:val="0"/>
        <w:autoSpaceDN w:val="0"/>
        <w:adjustRightInd w:val="0"/>
        <w:spacing w:line="240" w:lineRule="auto"/>
        <w:ind w:left="640" w:hanging="640"/>
        <w:rPr>
          <w:rFonts w:ascii="Times New Roman" w:hAnsi="Times New Roman" w:cs="Times New Roman"/>
          <w:noProof/>
          <w:color w:val="000000" w:themeColor="text1"/>
          <w:sz w:val="20"/>
          <w:szCs w:val="20"/>
        </w:rPr>
      </w:pPr>
      <w:r w:rsidRPr="00697B8E">
        <w:rPr>
          <w:rFonts w:ascii="Times New Roman" w:hAnsi="Times New Roman" w:cs="Times New Roman"/>
          <w:noProof/>
          <w:color w:val="000000" w:themeColor="text1"/>
          <w:sz w:val="20"/>
          <w:szCs w:val="20"/>
        </w:rPr>
        <w:t>[9]</w:t>
      </w:r>
      <w:r w:rsidRPr="00697B8E">
        <w:rPr>
          <w:rFonts w:ascii="Times New Roman" w:hAnsi="Times New Roman" w:cs="Times New Roman"/>
          <w:noProof/>
          <w:color w:val="000000" w:themeColor="text1"/>
          <w:sz w:val="20"/>
          <w:szCs w:val="20"/>
        </w:rPr>
        <w:tab/>
        <w:t xml:space="preserve">P. K. Basu </w:t>
      </w:r>
      <w:r w:rsidRPr="00697B8E">
        <w:rPr>
          <w:rFonts w:ascii="Times New Roman" w:hAnsi="Times New Roman" w:cs="Times New Roman"/>
          <w:i/>
          <w:iCs/>
          <w:noProof/>
          <w:color w:val="000000" w:themeColor="text1"/>
          <w:sz w:val="20"/>
          <w:szCs w:val="20"/>
        </w:rPr>
        <w:t>et al.</w:t>
      </w:r>
      <w:r w:rsidRPr="00697B8E">
        <w:rPr>
          <w:rFonts w:ascii="Times New Roman" w:hAnsi="Times New Roman" w:cs="Times New Roman"/>
          <w:noProof/>
          <w:color w:val="000000" w:themeColor="text1"/>
          <w:sz w:val="20"/>
          <w:szCs w:val="20"/>
        </w:rPr>
        <w:t xml:space="preserve">, “Graphene based E. coli sensor on flexible acetate sheet,” </w:t>
      </w:r>
      <w:r w:rsidRPr="00697B8E">
        <w:rPr>
          <w:rFonts w:ascii="Times New Roman" w:hAnsi="Times New Roman" w:cs="Times New Roman"/>
          <w:i/>
          <w:iCs/>
          <w:noProof/>
          <w:color w:val="000000" w:themeColor="text1"/>
          <w:sz w:val="20"/>
          <w:szCs w:val="20"/>
        </w:rPr>
        <w:t>Sensors Actuators, B Chem.</w:t>
      </w:r>
      <w:r w:rsidRPr="00697B8E">
        <w:rPr>
          <w:rFonts w:ascii="Times New Roman" w:hAnsi="Times New Roman" w:cs="Times New Roman"/>
          <w:noProof/>
          <w:color w:val="000000" w:themeColor="text1"/>
          <w:sz w:val="20"/>
          <w:szCs w:val="20"/>
        </w:rPr>
        <w:t>, vol. 190, pp. 342–347, 2014, doi: 10.1016/j.snb.2013.08.080.</w:t>
      </w:r>
    </w:p>
    <w:p w14:paraId="507C132D" w14:textId="77777777" w:rsidR="00AD0DC1" w:rsidRPr="00697B8E" w:rsidRDefault="00AD0DC1" w:rsidP="00AD0DC1">
      <w:pPr>
        <w:widowControl w:val="0"/>
        <w:autoSpaceDE w:val="0"/>
        <w:autoSpaceDN w:val="0"/>
        <w:adjustRightInd w:val="0"/>
        <w:spacing w:line="240" w:lineRule="auto"/>
        <w:ind w:left="640" w:hanging="640"/>
        <w:rPr>
          <w:rFonts w:ascii="Times New Roman" w:hAnsi="Times New Roman" w:cs="Times New Roman"/>
          <w:noProof/>
          <w:color w:val="000000" w:themeColor="text1"/>
          <w:sz w:val="24"/>
          <w:szCs w:val="24"/>
        </w:rPr>
      </w:pPr>
      <w:r w:rsidRPr="00697B8E">
        <w:rPr>
          <w:rFonts w:ascii="Times New Roman" w:hAnsi="Times New Roman" w:cs="Times New Roman"/>
          <w:noProof/>
          <w:color w:val="000000" w:themeColor="text1"/>
          <w:sz w:val="20"/>
          <w:szCs w:val="20"/>
        </w:rPr>
        <w:t>[10]</w:t>
      </w:r>
      <w:r w:rsidRPr="00697B8E">
        <w:rPr>
          <w:rFonts w:ascii="Times New Roman" w:hAnsi="Times New Roman" w:cs="Times New Roman"/>
          <w:noProof/>
          <w:color w:val="000000" w:themeColor="text1"/>
          <w:sz w:val="20"/>
          <w:szCs w:val="20"/>
        </w:rPr>
        <w:tab/>
        <w:t xml:space="preserve">V. Kedambaimoole </w:t>
      </w:r>
      <w:r w:rsidRPr="00697B8E">
        <w:rPr>
          <w:rFonts w:ascii="Times New Roman" w:hAnsi="Times New Roman" w:cs="Times New Roman"/>
          <w:i/>
          <w:iCs/>
          <w:noProof/>
          <w:color w:val="000000" w:themeColor="text1"/>
          <w:sz w:val="20"/>
          <w:szCs w:val="20"/>
        </w:rPr>
        <w:t>et al.</w:t>
      </w:r>
      <w:r w:rsidRPr="00697B8E">
        <w:rPr>
          <w:rFonts w:ascii="Times New Roman" w:hAnsi="Times New Roman" w:cs="Times New Roman"/>
          <w:noProof/>
          <w:color w:val="000000" w:themeColor="text1"/>
          <w:sz w:val="20"/>
          <w:szCs w:val="20"/>
        </w:rPr>
        <w:t xml:space="preserve">, “Reduced Graphene Oxide Tattoo as Wearable Proximity Sensor,” </w:t>
      </w:r>
      <w:r w:rsidRPr="00697B8E">
        <w:rPr>
          <w:rFonts w:ascii="Times New Roman" w:hAnsi="Times New Roman" w:cs="Times New Roman"/>
          <w:i/>
          <w:iCs/>
          <w:noProof/>
          <w:color w:val="000000" w:themeColor="text1"/>
          <w:sz w:val="20"/>
          <w:szCs w:val="20"/>
        </w:rPr>
        <w:t>Adv. Electron. Mater.</w:t>
      </w:r>
      <w:r w:rsidRPr="00697B8E">
        <w:rPr>
          <w:rFonts w:ascii="Times New Roman" w:hAnsi="Times New Roman" w:cs="Times New Roman"/>
          <w:noProof/>
          <w:color w:val="000000" w:themeColor="text1"/>
          <w:sz w:val="20"/>
          <w:szCs w:val="20"/>
        </w:rPr>
        <w:t>, vol. 7, no. 4, pp. 1–9, 2021, doi: 10.1002/aelm.202001214.</w:t>
      </w:r>
    </w:p>
    <w:p w14:paraId="40EFF21F" w14:textId="42F88D46" w:rsidR="00911ACD" w:rsidRPr="00697B8E" w:rsidRDefault="00AD0DC1" w:rsidP="00AD0DC1">
      <w:pPr>
        <w:tabs>
          <w:tab w:val="left" w:pos="6360"/>
        </w:tabs>
        <w:rPr>
          <w:color w:val="000000" w:themeColor="text1"/>
        </w:rPr>
      </w:pPr>
      <w:r w:rsidRPr="00697B8E">
        <w:rPr>
          <w:rFonts w:ascii="Times New Roman" w:hAnsi="Times New Roman" w:cs="Times New Roman"/>
          <w:color w:val="000000" w:themeColor="text1"/>
          <w:sz w:val="24"/>
          <w:szCs w:val="24"/>
        </w:rPr>
        <w:fldChar w:fldCharType="end"/>
      </w:r>
      <w:r w:rsidR="00911ACD" w:rsidRPr="00697B8E">
        <w:rPr>
          <w:color w:val="000000" w:themeColor="text1"/>
        </w:rPr>
        <w:tab/>
      </w:r>
    </w:p>
    <w:sectPr w:rsidR="00911ACD" w:rsidRPr="00697B8E" w:rsidSect="005F717A">
      <w:headerReference w:type="default" r:id="rId14"/>
      <w:footerReference w:type="default" r:id="rId15"/>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719FD1" w14:textId="77777777" w:rsidR="00D7482F" w:rsidRDefault="00D7482F" w:rsidP="00C556D7">
      <w:pPr>
        <w:spacing w:after="0" w:line="240" w:lineRule="auto"/>
      </w:pPr>
      <w:r>
        <w:separator/>
      </w:r>
    </w:p>
  </w:endnote>
  <w:endnote w:type="continuationSeparator" w:id="0">
    <w:p w14:paraId="2631ABF0" w14:textId="77777777" w:rsidR="00D7482F" w:rsidRDefault="00D7482F"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9BDE5E" w14:textId="77777777" w:rsidR="00D7482F" w:rsidRDefault="00D7482F" w:rsidP="00C556D7">
      <w:pPr>
        <w:spacing w:after="0" w:line="240" w:lineRule="auto"/>
      </w:pPr>
      <w:r>
        <w:separator/>
      </w:r>
    </w:p>
  </w:footnote>
  <w:footnote w:type="continuationSeparator" w:id="0">
    <w:p w14:paraId="18682468" w14:textId="77777777" w:rsidR="00D7482F" w:rsidRDefault="00D7482F"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691A390A"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05C20">
            <w:rPr>
              <w:rFonts w:ascii="Times New Roman" w:hAnsi="Times New Roman" w:cs="Times New Roman"/>
              <w:bCs/>
              <w:sz w:val="24"/>
              <w:szCs w:val="24"/>
              <w:lang w:val="fr-FR" w:eastAsia="en-IN"/>
            </w:rPr>
            <w:t>6</w:t>
          </w:r>
          <w:r w:rsidRPr="00536ADF">
            <w:rPr>
              <w:rFonts w:ascii="Times New Roman" w:hAnsi="Times New Roman" w:cs="Times New Roman"/>
              <w:bCs/>
              <w:sz w:val="24"/>
              <w:szCs w:val="24"/>
              <w:lang w:val="fr-FR" w:eastAsia="en-IN"/>
            </w:rPr>
            <w:t xml:space="preserve">, </w:t>
          </w:r>
          <w:r w:rsidR="004808B7">
            <w:rPr>
              <w:rFonts w:ascii="Times New Roman" w:hAnsi="Times New Roman" w:cs="Times New Roman"/>
              <w:bCs/>
              <w:sz w:val="24"/>
              <w:szCs w:val="24"/>
              <w:lang w:val="fr-FR" w:eastAsia="en-IN"/>
            </w:rPr>
            <w:t>J</w:t>
          </w:r>
          <w:r w:rsidR="004F1A86">
            <w:rPr>
              <w:rFonts w:ascii="Times New Roman" w:hAnsi="Times New Roman" w:cs="Times New Roman"/>
              <w:bCs/>
              <w:sz w:val="24"/>
              <w:szCs w:val="24"/>
              <w:lang w:val="fr-FR" w:eastAsia="en-IN"/>
            </w:rPr>
            <w:t>une</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753C58C0"/>
    <w:multiLevelType w:val="hybridMultilevel"/>
    <w:tmpl w:val="0FA2069A"/>
    <w:lvl w:ilvl="0" w:tplc="40090001">
      <w:start w:val="1"/>
      <w:numFmt w:val="bullet"/>
      <w:lvlText w:val=""/>
      <w:lvlJc w:val="left"/>
      <w:pPr>
        <w:ind w:left="838" w:hanging="360"/>
      </w:pPr>
      <w:rPr>
        <w:rFonts w:ascii="Symbol" w:hAnsi="Symbol" w:hint="default"/>
      </w:rPr>
    </w:lvl>
    <w:lvl w:ilvl="1" w:tplc="40090003" w:tentative="1">
      <w:start w:val="1"/>
      <w:numFmt w:val="bullet"/>
      <w:lvlText w:val="o"/>
      <w:lvlJc w:val="left"/>
      <w:pPr>
        <w:ind w:left="1558" w:hanging="360"/>
      </w:pPr>
      <w:rPr>
        <w:rFonts w:ascii="Courier New" w:hAnsi="Courier New" w:cs="Courier New" w:hint="default"/>
      </w:rPr>
    </w:lvl>
    <w:lvl w:ilvl="2" w:tplc="40090005" w:tentative="1">
      <w:start w:val="1"/>
      <w:numFmt w:val="bullet"/>
      <w:lvlText w:val=""/>
      <w:lvlJc w:val="left"/>
      <w:pPr>
        <w:ind w:left="2278" w:hanging="360"/>
      </w:pPr>
      <w:rPr>
        <w:rFonts w:ascii="Wingdings" w:hAnsi="Wingdings" w:hint="default"/>
      </w:rPr>
    </w:lvl>
    <w:lvl w:ilvl="3" w:tplc="40090001" w:tentative="1">
      <w:start w:val="1"/>
      <w:numFmt w:val="bullet"/>
      <w:lvlText w:val=""/>
      <w:lvlJc w:val="left"/>
      <w:pPr>
        <w:ind w:left="2998" w:hanging="360"/>
      </w:pPr>
      <w:rPr>
        <w:rFonts w:ascii="Symbol" w:hAnsi="Symbol" w:hint="default"/>
      </w:rPr>
    </w:lvl>
    <w:lvl w:ilvl="4" w:tplc="40090003" w:tentative="1">
      <w:start w:val="1"/>
      <w:numFmt w:val="bullet"/>
      <w:lvlText w:val="o"/>
      <w:lvlJc w:val="left"/>
      <w:pPr>
        <w:ind w:left="3718" w:hanging="360"/>
      </w:pPr>
      <w:rPr>
        <w:rFonts w:ascii="Courier New" w:hAnsi="Courier New" w:cs="Courier New" w:hint="default"/>
      </w:rPr>
    </w:lvl>
    <w:lvl w:ilvl="5" w:tplc="40090005" w:tentative="1">
      <w:start w:val="1"/>
      <w:numFmt w:val="bullet"/>
      <w:lvlText w:val=""/>
      <w:lvlJc w:val="left"/>
      <w:pPr>
        <w:ind w:left="4438" w:hanging="360"/>
      </w:pPr>
      <w:rPr>
        <w:rFonts w:ascii="Wingdings" w:hAnsi="Wingdings" w:hint="default"/>
      </w:rPr>
    </w:lvl>
    <w:lvl w:ilvl="6" w:tplc="40090001" w:tentative="1">
      <w:start w:val="1"/>
      <w:numFmt w:val="bullet"/>
      <w:lvlText w:val=""/>
      <w:lvlJc w:val="left"/>
      <w:pPr>
        <w:ind w:left="5158" w:hanging="360"/>
      </w:pPr>
      <w:rPr>
        <w:rFonts w:ascii="Symbol" w:hAnsi="Symbol" w:hint="default"/>
      </w:rPr>
    </w:lvl>
    <w:lvl w:ilvl="7" w:tplc="40090003" w:tentative="1">
      <w:start w:val="1"/>
      <w:numFmt w:val="bullet"/>
      <w:lvlText w:val="o"/>
      <w:lvlJc w:val="left"/>
      <w:pPr>
        <w:ind w:left="5878" w:hanging="360"/>
      </w:pPr>
      <w:rPr>
        <w:rFonts w:ascii="Courier New" w:hAnsi="Courier New" w:cs="Courier New" w:hint="default"/>
      </w:rPr>
    </w:lvl>
    <w:lvl w:ilvl="8" w:tplc="40090005" w:tentative="1">
      <w:start w:val="1"/>
      <w:numFmt w:val="bullet"/>
      <w:lvlText w:val=""/>
      <w:lvlJc w:val="left"/>
      <w:pPr>
        <w:ind w:left="6598" w:hanging="360"/>
      </w:pPr>
      <w:rPr>
        <w:rFonts w:ascii="Wingdings" w:hAnsi="Wingdings" w:hint="default"/>
      </w:rPr>
    </w:lvl>
  </w:abstractNum>
  <w:abstractNum w:abstractNumId="21"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8"/>
  </w:num>
  <w:num w:numId="2" w16cid:durableId="790048988">
    <w:abstractNumId w:val="5"/>
  </w:num>
  <w:num w:numId="3" w16cid:durableId="1993635357">
    <w:abstractNumId w:val="11"/>
  </w:num>
  <w:num w:numId="4" w16cid:durableId="1479104421">
    <w:abstractNumId w:val="12"/>
  </w:num>
  <w:num w:numId="5" w16cid:durableId="1066758610">
    <w:abstractNumId w:val="7"/>
  </w:num>
  <w:num w:numId="6" w16cid:durableId="590088686">
    <w:abstractNumId w:val="15"/>
  </w:num>
  <w:num w:numId="7" w16cid:durableId="924848298">
    <w:abstractNumId w:val="1"/>
  </w:num>
  <w:num w:numId="8" w16cid:durableId="781143302">
    <w:abstractNumId w:val="21"/>
  </w:num>
  <w:num w:numId="9" w16cid:durableId="851842906">
    <w:abstractNumId w:val="0"/>
  </w:num>
  <w:num w:numId="10" w16cid:durableId="350229811">
    <w:abstractNumId w:val="4"/>
  </w:num>
  <w:num w:numId="11" w16cid:durableId="2128309775">
    <w:abstractNumId w:val="18"/>
  </w:num>
  <w:num w:numId="12" w16cid:durableId="350029887">
    <w:abstractNumId w:val="14"/>
  </w:num>
  <w:num w:numId="13" w16cid:durableId="591670422">
    <w:abstractNumId w:val="10"/>
  </w:num>
  <w:num w:numId="14" w16cid:durableId="532691435">
    <w:abstractNumId w:val="3"/>
  </w:num>
  <w:num w:numId="15" w16cid:durableId="1268083021">
    <w:abstractNumId w:val="17"/>
  </w:num>
  <w:num w:numId="16" w16cid:durableId="1447193248">
    <w:abstractNumId w:val="9"/>
  </w:num>
  <w:num w:numId="17" w16cid:durableId="843742299">
    <w:abstractNumId w:val="13"/>
  </w:num>
  <w:num w:numId="18" w16cid:durableId="110824490">
    <w:abstractNumId w:val="2"/>
  </w:num>
  <w:num w:numId="19" w16cid:durableId="1376078544">
    <w:abstractNumId w:val="19"/>
  </w:num>
  <w:num w:numId="20" w16cid:durableId="888303389">
    <w:abstractNumId w:val="6"/>
  </w:num>
  <w:num w:numId="21" w16cid:durableId="164125617">
    <w:abstractNumId w:val="16"/>
  </w:num>
  <w:num w:numId="22" w16cid:durableId="70071341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59E5"/>
    <w:rsid w:val="000D7425"/>
    <w:rsid w:val="000D79A3"/>
    <w:rsid w:val="000E5718"/>
    <w:rsid w:val="000F2747"/>
    <w:rsid w:val="000F2DCD"/>
    <w:rsid w:val="0010160E"/>
    <w:rsid w:val="00115146"/>
    <w:rsid w:val="00125B8F"/>
    <w:rsid w:val="00127B8C"/>
    <w:rsid w:val="00130820"/>
    <w:rsid w:val="0013264A"/>
    <w:rsid w:val="0013642C"/>
    <w:rsid w:val="00140E84"/>
    <w:rsid w:val="00142A38"/>
    <w:rsid w:val="0014571A"/>
    <w:rsid w:val="001530CF"/>
    <w:rsid w:val="00157BEC"/>
    <w:rsid w:val="001669B3"/>
    <w:rsid w:val="00167C79"/>
    <w:rsid w:val="0017211F"/>
    <w:rsid w:val="0018026F"/>
    <w:rsid w:val="001814AA"/>
    <w:rsid w:val="001822F1"/>
    <w:rsid w:val="00187922"/>
    <w:rsid w:val="001A1ED1"/>
    <w:rsid w:val="001C0F2F"/>
    <w:rsid w:val="001C15A0"/>
    <w:rsid w:val="001C75F5"/>
    <w:rsid w:val="001D095B"/>
    <w:rsid w:val="001D1DD3"/>
    <w:rsid w:val="001D2084"/>
    <w:rsid w:val="001E4A2E"/>
    <w:rsid w:val="001E4ACD"/>
    <w:rsid w:val="001E51F3"/>
    <w:rsid w:val="001F0BB1"/>
    <w:rsid w:val="00205839"/>
    <w:rsid w:val="00205A73"/>
    <w:rsid w:val="00206DE4"/>
    <w:rsid w:val="0022743D"/>
    <w:rsid w:val="00227FA8"/>
    <w:rsid w:val="002426D5"/>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05C20"/>
    <w:rsid w:val="004161D7"/>
    <w:rsid w:val="00420860"/>
    <w:rsid w:val="00433C82"/>
    <w:rsid w:val="00433CDD"/>
    <w:rsid w:val="0044570C"/>
    <w:rsid w:val="00446FEA"/>
    <w:rsid w:val="00450069"/>
    <w:rsid w:val="004623B5"/>
    <w:rsid w:val="004808B7"/>
    <w:rsid w:val="0048549C"/>
    <w:rsid w:val="004960D6"/>
    <w:rsid w:val="00496A8A"/>
    <w:rsid w:val="004A26D4"/>
    <w:rsid w:val="004A52B3"/>
    <w:rsid w:val="004B0E1D"/>
    <w:rsid w:val="004D5813"/>
    <w:rsid w:val="004D5DC8"/>
    <w:rsid w:val="004D5FF5"/>
    <w:rsid w:val="004E7F6F"/>
    <w:rsid w:val="004F1A86"/>
    <w:rsid w:val="00505045"/>
    <w:rsid w:val="005165E7"/>
    <w:rsid w:val="00524B78"/>
    <w:rsid w:val="005256A9"/>
    <w:rsid w:val="00526DDB"/>
    <w:rsid w:val="005338E6"/>
    <w:rsid w:val="00535548"/>
    <w:rsid w:val="00557B92"/>
    <w:rsid w:val="005A48C2"/>
    <w:rsid w:val="005B3887"/>
    <w:rsid w:val="005B4098"/>
    <w:rsid w:val="005B73A4"/>
    <w:rsid w:val="005C1D19"/>
    <w:rsid w:val="005D265F"/>
    <w:rsid w:val="005E07A9"/>
    <w:rsid w:val="005F717A"/>
    <w:rsid w:val="006110CA"/>
    <w:rsid w:val="00613D0D"/>
    <w:rsid w:val="00617A82"/>
    <w:rsid w:val="00632466"/>
    <w:rsid w:val="00633CDF"/>
    <w:rsid w:val="006413AE"/>
    <w:rsid w:val="00654EC1"/>
    <w:rsid w:val="00690A1B"/>
    <w:rsid w:val="006918DA"/>
    <w:rsid w:val="006962A4"/>
    <w:rsid w:val="00697B8E"/>
    <w:rsid w:val="006A5E5C"/>
    <w:rsid w:val="006A6434"/>
    <w:rsid w:val="006B2ED8"/>
    <w:rsid w:val="006C11CA"/>
    <w:rsid w:val="006C74D5"/>
    <w:rsid w:val="006D7E62"/>
    <w:rsid w:val="006F51F4"/>
    <w:rsid w:val="00732B32"/>
    <w:rsid w:val="00732E50"/>
    <w:rsid w:val="0074434B"/>
    <w:rsid w:val="00756E86"/>
    <w:rsid w:val="00767719"/>
    <w:rsid w:val="0079243B"/>
    <w:rsid w:val="007A4078"/>
    <w:rsid w:val="007B170D"/>
    <w:rsid w:val="007C1125"/>
    <w:rsid w:val="007D5C9A"/>
    <w:rsid w:val="007E75BA"/>
    <w:rsid w:val="007E79D6"/>
    <w:rsid w:val="007F4C35"/>
    <w:rsid w:val="007F6CE4"/>
    <w:rsid w:val="00814B7E"/>
    <w:rsid w:val="0082398D"/>
    <w:rsid w:val="00826BF1"/>
    <w:rsid w:val="00837A71"/>
    <w:rsid w:val="00855648"/>
    <w:rsid w:val="00861EE8"/>
    <w:rsid w:val="008741D3"/>
    <w:rsid w:val="00880D03"/>
    <w:rsid w:val="00887593"/>
    <w:rsid w:val="008A72D8"/>
    <w:rsid w:val="008A74F7"/>
    <w:rsid w:val="008B09A9"/>
    <w:rsid w:val="008B5B88"/>
    <w:rsid w:val="008C7F5F"/>
    <w:rsid w:val="008D1F25"/>
    <w:rsid w:val="0090504D"/>
    <w:rsid w:val="00905466"/>
    <w:rsid w:val="00911ACD"/>
    <w:rsid w:val="0091436C"/>
    <w:rsid w:val="0093005F"/>
    <w:rsid w:val="0093478F"/>
    <w:rsid w:val="0094277C"/>
    <w:rsid w:val="009446C5"/>
    <w:rsid w:val="0094642D"/>
    <w:rsid w:val="009615B0"/>
    <w:rsid w:val="00971033"/>
    <w:rsid w:val="00971C67"/>
    <w:rsid w:val="00975A3B"/>
    <w:rsid w:val="009A49D4"/>
    <w:rsid w:val="009C713B"/>
    <w:rsid w:val="009E4D95"/>
    <w:rsid w:val="009E7E3D"/>
    <w:rsid w:val="009F4359"/>
    <w:rsid w:val="009F6540"/>
    <w:rsid w:val="00A0162A"/>
    <w:rsid w:val="00A12379"/>
    <w:rsid w:val="00A20D04"/>
    <w:rsid w:val="00A4268C"/>
    <w:rsid w:val="00A61FC8"/>
    <w:rsid w:val="00A66F99"/>
    <w:rsid w:val="00A71E07"/>
    <w:rsid w:val="00A730E3"/>
    <w:rsid w:val="00A7547B"/>
    <w:rsid w:val="00A846B7"/>
    <w:rsid w:val="00A921E2"/>
    <w:rsid w:val="00A95514"/>
    <w:rsid w:val="00AA1805"/>
    <w:rsid w:val="00AB1E91"/>
    <w:rsid w:val="00AC095F"/>
    <w:rsid w:val="00AD0DC1"/>
    <w:rsid w:val="00AD11A2"/>
    <w:rsid w:val="00AD52FF"/>
    <w:rsid w:val="00AD55FF"/>
    <w:rsid w:val="00B0156E"/>
    <w:rsid w:val="00B07F98"/>
    <w:rsid w:val="00B127F4"/>
    <w:rsid w:val="00B17F4E"/>
    <w:rsid w:val="00B21E66"/>
    <w:rsid w:val="00B60F30"/>
    <w:rsid w:val="00B71A47"/>
    <w:rsid w:val="00B76621"/>
    <w:rsid w:val="00B82E3B"/>
    <w:rsid w:val="00BA6D24"/>
    <w:rsid w:val="00BB02F3"/>
    <w:rsid w:val="00BB52CB"/>
    <w:rsid w:val="00BC087A"/>
    <w:rsid w:val="00BC37A0"/>
    <w:rsid w:val="00BD0DF3"/>
    <w:rsid w:val="00BE5B25"/>
    <w:rsid w:val="00C13545"/>
    <w:rsid w:val="00C20B7A"/>
    <w:rsid w:val="00C314F0"/>
    <w:rsid w:val="00C35F1D"/>
    <w:rsid w:val="00C378A3"/>
    <w:rsid w:val="00C43197"/>
    <w:rsid w:val="00C53BC2"/>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145B6"/>
    <w:rsid w:val="00D25854"/>
    <w:rsid w:val="00D3084A"/>
    <w:rsid w:val="00D43069"/>
    <w:rsid w:val="00D441B5"/>
    <w:rsid w:val="00D72924"/>
    <w:rsid w:val="00D7482F"/>
    <w:rsid w:val="00D74DDA"/>
    <w:rsid w:val="00D90821"/>
    <w:rsid w:val="00DA52F4"/>
    <w:rsid w:val="00DA7F1C"/>
    <w:rsid w:val="00DD6B36"/>
    <w:rsid w:val="00DD7C7C"/>
    <w:rsid w:val="00DE68FE"/>
    <w:rsid w:val="00DF201E"/>
    <w:rsid w:val="00DF317B"/>
    <w:rsid w:val="00DF6FFA"/>
    <w:rsid w:val="00E03AB8"/>
    <w:rsid w:val="00E058D9"/>
    <w:rsid w:val="00E10A3A"/>
    <w:rsid w:val="00E26448"/>
    <w:rsid w:val="00E26687"/>
    <w:rsid w:val="00E3144E"/>
    <w:rsid w:val="00E34078"/>
    <w:rsid w:val="00E355ED"/>
    <w:rsid w:val="00E35FB6"/>
    <w:rsid w:val="00E43D05"/>
    <w:rsid w:val="00E502FE"/>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37C81"/>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5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NormalWeb">
    <w:name w:val="Normal (Web)"/>
    <w:basedOn w:val="Normal"/>
    <w:uiPriority w:val="99"/>
    <w:semiHidden/>
    <w:unhideWhenUsed/>
    <w:rsid w:val="009F435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table" w:styleId="TableGridLight">
    <w:name w:val="Grid Table Light"/>
    <w:basedOn w:val="TableNormal"/>
    <w:uiPriority w:val="40"/>
    <w:rsid w:val="00971C67"/>
    <w:pPr>
      <w:spacing w:after="0" w:line="240" w:lineRule="auto"/>
    </w:pPr>
    <w:rPr>
      <w:kern w:val="2"/>
      <w:lang w:val="en-IN"/>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5098</Words>
  <Characters>29059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ActSoftware</cp:lastModifiedBy>
  <cp:revision>50</cp:revision>
  <cp:lastPrinted>2021-02-22T14:39:00Z</cp:lastPrinted>
  <dcterms:created xsi:type="dcterms:W3CDTF">2023-09-02T03:46:00Z</dcterms:created>
  <dcterms:modified xsi:type="dcterms:W3CDTF">2024-06-27T03:20:00Z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