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6.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7.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E24039" w14:textId="62B03758" w:rsidR="003A717E" w:rsidRDefault="003A717E" w:rsidP="003A717E">
      <w:pPr>
        <w:pStyle w:val="MSGENFONTSTYLENAMETEMPLATEROLEMSGENFONTSTYLENAMEBYROLERUNNINGTITLE"/>
        <w:jc w:val="center"/>
        <w:rPr>
          <w:rFonts w:eastAsia="SimSun"/>
          <w:b/>
          <w:sz w:val="48"/>
          <w:szCs w:val="48"/>
          <w:lang w:val="en-AU" w:eastAsia="zh-CN"/>
        </w:rPr>
      </w:pPr>
      <w:r>
        <w:rPr>
          <w:rFonts w:eastAsia="SimSun"/>
          <w:b/>
          <w:sz w:val="48"/>
          <w:szCs w:val="48"/>
        </w:rPr>
        <w:t xml:space="preserve">Comparative Analysis of </w:t>
      </w:r>
      <w:r w:rsidR="00DA2C34">
        <w:rPr>
          <w:rFonts w:eastAsia="SimSun"/>
          <w:b/>
          <w:sz w:val="48"/>
          <w:szCs w:val="48"/>
        </w:rPr>
        <w:t>steel</w:t>
      </w:r>
      <w:r>
        <w:rPr>
          <w:rFonts w:eastAsia="SimSun"/>
          <w:b/>
          <w:sz w:val="48"/>
          <w:szCs w:val="48"/>
        </w:rPr>
        <w:t xml:space="preserve"> water tank</w:t>
      </w:r>
      <w:r w:rsidR="00DA2C34">
        <w:rPr>
          <w:rFonts w:eastAsia="SimSun"/>
          <w:b/>
          <w:sz w:val="48"/>
          <w:szCs w:val="48"/>
        </w:rPr>
        <w:t xml:space="preserve"> with different shapes</w:t>
      </w:r>
    </w:p>
    <w:p w14:paraId="50C6A167" w14:textId="77777777" w:rsidR="003A717E" w:rsidRDefault="003A717E" w:rsidP="003A717E">
      <w:pPr>
        <w:pStyle w:val="IEEEAuthorAffiliation"/>
        <w:spacing w:after="0" w:line="240" w:lineRule="auto"/>
        <w:rPr>
          <w:i w:val="0"/>
          <w:sz w:val="22"/>
          <w:lang w:val="en-US"/>
        </w:rPr>
      </w:pPr>
    </w:p>
    <w:p w14:paraId="6F2ABCF7" w14:textId="0E6A222F" w:rsidR="003A717E" w:rsidRDefault="003A717E" w:rsidP="003A717E">
      <w:pPr>
        <w:pStyle w:val="IEEEAuthorAffiliation"/>
        <w:spacing w:after="0" w:line="240" w:lineRule="auto"/>
        <w:rPr>
          <w:i w:val="0"/>
          <w:sz w:val="22"/>
        </w:rPr>
      </w:pPr>
      <w:r w:rsidRPr="003B0DA6">
        <w:rPr>
          <w:i w:val="0"/>
          <w:sz w:val="22"/>
          <w:lang w:val="en-US"/>
        </w:rPr>
        <w:t xml:space="preserve">Mr. </w:t>
      </w:r>
      <w:proofErr w:type="spellStart"/>
      <w:r w:rsidR="003B0DA6" w:rsidRPr="003B0DA6">
        <w:rPr>
          <w:i w:val="0"/>
          <w:sz w:val="22"/>
          <w:lang w:val="en-US"/>
        </w:rPr>
        <w:t>Rushikeh</w:t>
      </w:r>
      <w:proofErr w:type="spellEnd"/>
      <w:r w:rsidR="003B0DA6" w:rsidRPr="003B0DA6">
        <w:rPr>
          <w:i w:val="0"/>
          <w:sz w:val="22"/>
          <w:lang w:val="en-US"/>
        </w:rPr>
        <w:t xml:space="preserve"> </w:t>
      </w:r>
      <w:proofErr w:type="spellStart"/>
      <w:r w:rsidR="003B0DA6" w:rsidRPr="003B0DA6">
        <w:rPr>
          <w:i w:val="0"/>
          <w:sz w:val="22"/>
          <w:lang w:val="en-US"/>
        </w:rPr>
        <w:t>Tejkumar</w:t>
      </w:r>
      <w:proofErr w:type="spellEnd"/>
      <w:r w:rsidR="003B0DA6" w:rsidRPr="003B0DA6">
        <w:rPr>
          <w:i w:val="0"/>
          <w:sz w:val="22"/>
          <w:lang w:val="en-US"/>
        </w:rPr>
        <w:t xml:space="preserve"> </w:t>
      </w:r>
      <w:proofErr w:type="spellStart"/>
      <w:r w:rsidR="003B0DA6" w:rsidRPr="003B0DA6">
        <w:rPr>
          <w:i w:val="0"/>
          <w:sz w:val="22"/>
          <w:lang w:val="en-US"/>
        </w:rPr>
        <w:t>Gudadhe</w:t>
      </w:r>
      <w:proofErr w:type="spellEnd"/>
      <w:r w:rsidRPr="003B0DA6">
        <w:rPr>
          <w:i w:val="0"/>
          <w:sz w:val="22"/>
          <w:vertAlign w:val="superscript"/>
        </w:rPr>
        <w:t>1</w:t>
      </w:r>
      <w:r w:rsidRPr="003B0DA6">
        <w:rPr>
          <w:i w:val="0"/>
          <w:sz w:val="22"/>
        </w:rPr>
        <w:t xml:space="preserve">, </w:t>
      </w:r>
      <w:r w:rsidR="003B0DA6" w:rsidRPr="003B0DA6">
        <w:rPr>
          <w:i w:val="0"/>
          <w:sz w:val="22"/>
        </w:rPr>
        <w:t>Prof Vishal sapate</w:t>
      </w:r>
      <w:r w:rsidRPr="003B0DA6">
        <w:rPr>
          <w:i w:val="0"/>
          <w:sz w:val="22"/>
          <w:vertAlign w:val="superscript"/>
        </w:rPr>
        <w:t>2</w:t>
      </w:r>
    </w:p>
    <w:p w14:paraId="55A033AF" w14:textId="77777777" w:rsidR="003A717E" w:rsidRDefault="003A717E" w:rsidP="003A717E">
      <w:pPr>
        <w:pStyle w:val="IEEEAuthorAffiliation"/>
        <w:spacing w:after="0" w:line="240" w:lineRule="auto"/>
        <w:rPr>
          <w:i w:val="0"/>
        </w:rPr>
      </w:pPr>
      <w:r>
        <w:rPr>
          <w:i w:val="0"/>
        </w:rPr>
        <w:t xml:space="preserve">P.G. Student, Department of </w:t>
      </w:r>
      <w:r>
        <w:rPr>
          <w:i w:val="0"/>
          <w:lang w:val="en-US"/>
        </w:rPr>
        <w:t>Civil</w:t>
      </w:r>
      <w:r>
        <w:rPr>
          <w:i w:val="0"/>
        </w:rPr>
        <w:t xml:space="preserve"> Engineering, </w:t>
      </w:r>
      <w:r>
        <w:rPr>
          <w:i w:val="0"/>
          <w:lang w:val="en-US"/>
        </w:rPr>
        <w:t>G. H. Raisoni University</w:t>
      </w:r>
      <w:r>
        <w:rPr>
          <w:i w:val="0"/>
        </w:rPr>
        <w:t xml:space="preserve">, </w:t>
      </w:r>
      <w:r>
        <w:rPr>
          <w:i w:val="0"/>
          <w:lang w:val="en-US"/>
        </w:rPr>
        <w:t>Amravati</w:t>
      </w:r>
      <w:r>
        <w:rPr>
          <w:i w:val="0"/>
        </w:rPr>
        <w:t>,</w:t>
      </w:r>
      <w:r>
        <w:rPr>
          <w:i w:val="0"/>
          <w:lang w:val="en-US"/>
        </w:rPr>
        <w:t xml:space="preserve"> Maharashtra,</w:t>
      </w:r>
      <w:r>
        <w:rPr>
          <w:i w:val="0"/>
        </w:rPr>
        <w:t xml:space="preserve"> India</w:t>
      </w:r>
      <w:r>
        <w:rPr>
          <w:i w:val="0"/>
          <w:vertAlign w:val="superscript"/>
        </w:rPr>
        <w:t>1</w:t>
      </w:r>
    </w:p>
    <w:p w14:paraId="7DEBA666" w14:textId="77777777" w:rsidR="003A717E" w:rsidRDefault="003A717E" w:rsidP="003A717E">
      <w:pPr>
        <w:pStyle w:val="IEEEAuthorAffiliation"/>
        <w:spacing w:after="0" w:line="240" w:lineRule="auto"/>
        <w:rPr>
          <w:i w:val="0"/>
        </w:rPr>
      </w:pPr>
      <w:r>
        <w:rPr>
          <w:i w:val="0"/>
        </w:rPr>
        <w:t>Ass</w:t>
      </w:r>
      <w:proofErr w:type="spellStart"/>
      <w:r>
        <w:rPr>
          <w:i w:val="0"/>
          <w:lang w:val="en-US"/>
        </w:rPr>
        <w:t>istant</w:t>
      </w:r>
      <w:proofErr w:type="spellEnd"/>
      <w:r>
        <w:rPr>
          <w:i w:val="0"/>
        </w:rPr>
        <w:t xml:space="preserve"> Professor, Department of </w:t>
      </w:r>
      <w:r>
        <w:rPr>
          <w:i w:val="0"/>
          <w:lang w:val="en-US"/>
        </w:rPr>
        <w:t>Civil</w:t>
      </w:r>
      <w:r>
        <w:rPr>
          <w:i w:val="0"/>
        </w:rPr>
        <w:t xml:space="preserve"> Engineering, </w:t>
      </w:r>
      <w:r>
        <w:rPr>
          <w:i w:val="0"/>
          <w:lang w:val="en-US"/>
        </w:rPr>
        <w:t>G. H. Raisoni University</w:t>
      </w:r>
      <w:r>
        <w:rPr>
          <w:i w:val="0"/>
        </w:rPr>
        <w:t xml:space="preserve">, </w:t>
      </w:r>
      <w:r>
        <w:rPr>
          <w:i w:val="0"/>
          <w:lang w:val="en-US"/>
        </w:rPr>
        <w:t>Amravati</w:t>
      </w:r>
      <w:r>
        <w:rPr>
          <w:i w:val="0"/>
        </w:rPr>
        <w:t>,</w:t>
      </w:r>
      <w:r>
        <w:rPr>
          <w:i w:val="0"/>
          <w:lang w:val="en-US"/>
        </w:rPr>
        <w:t xml:space="preserve"> Maharashtra,</w:t>
      </w:r>
      <w:r>
        <w:rPr>
          <w:i w:val="0"/>
        </w:rPr>
        <w:t xml:space="preserve"> India</w:t>
      </w:r>
      <w:r>
        <w:rPr>
          <w:i w:val="0"/>
          <w:vertAlign w:val="superscript"/>
        </w:rPr>
        <w:t>2</w:t>
      </w:r>
    </w:p>
    <w:p w14:paraId="545B917D" w14:textId="77777777" w:rsidR="003A717E" w:rsidRDefault="003A717E" w:rsidP="003A717E">
      <w:pPr>
        <w:pStyle w:val="MSGENFONTSTYLENAMETEMPLATEROLELEVELMSGENFONTSTYLENAMEBYROLEHEADING2"/>
        <w:keepNext/>
        <w:keepLines/>
        <w:spacing w:after="263" w:line="300" w:lineRule="exact"/>
        <w:ind w:firstLine="0"/>
        <w:rPr>
          <w:rStyle w:val="MSGENFONTSTYLENAMETEMPLATEROLELEVELMSGENFONTSTYLENAMEBYROLEHEADING20"/>
        </w:rPr>
      </w:pPr>
      <w:bookmarkStart w:id="0" w:name="_GoBack"/>
      <w:bookmarkEnd w:id="0"/>
    </w:p>
    <w:p w14:paraId="57E93AC1" w14:textId="55257204" w:rsidR="003A717E" w:rsidRDefault="003A717E" w:rsidP="003A717E">
      <w:pPr>
        <w:pStyle w:val="MSGENFONTSTYLENAMETEMPLATEROLELEVELMSGENFONTSTYLENAMEBYROLEHEADING2"/>
        <w:keepNext/>
        <w:keepLines/>
        <w:spacing w:after="263" w:line="240" w:lineRule="auto"/>
        <w:ind w:left="720" w:right="957" w:firstLine="0"/>
        <w:jc w:val="both"/>
        <w:rPr>
          <w:b w:val="0"/>
          <w:sz w:val="20"/>
        </w:rPr>
      </w:pPr>
      <w:r w:rsidRPr="004211D9">
        <w:rPr>
          <w:rStyle w:val="MSGENFONTSTYLENAMETEMPLATEROLELEVELMSGENFONTSTYLENAMEBYROLEHEADING20"/>
          <w:b/>
          <w:sz w:val="20"/>
        </w:rPr>
        <w:t>ABSTRACT</w:t>
      </w:r>
      <w:r>
        <w:rPr>
          <w:rStyle w:val="MSGENFONTSTYLENAMETEMPLATEROLELEVELMSGENFONTSTYLENAMEBYROLEHEADING20"/>
          <w:bCs/>
          <w:sz w:val="20"/>
        </w:rPr>
        <w:t xml:space="preserve">: </w:t>
      </w:r>
      <w:r w:rsidR="004211D9" w:rsidRPr="004211D9">
        <w:rPr>
          <w:rStyle w:val="MSGENFONTSTYLENAMETEMPLATEROLELEVELMSGENFONTSTYLENAMEBYROLEHEADING20"/>
          <w:sz w:val="20"/>
        </w:rPr>
        <w:t xml:space="preserve">Elevated water tanks are vital infrastructure in earthquake-prone regions, essential for maintaining water supply during and after seismic events. Analysis of steel water tanks reveals that circular tanks experience the highest maximum bending moment in columns, reaching 200 </w:t>
      </w:r>
      <w:proofErr w:type="spellStart"/>
      <w:r w:rsidR="004211D9" w:rsidRPr="004211D9">
        <w:rPr>
          <w:rStyle w:val="MSGENFONTSTYLENAMETEMPLATEROLELEVELMSGENFONTSTYLENAMEBYROLEHEADING20"/>
          <w:sz w:val="20"/>
        </w:rPr>
        <w:t>kNm</w:t>
      </w:r>
      <w:proofErr w:type="spellEnd"/>
      <w:r w:rsidR="004211D9" w:rsidRPr="004211D9">
        <w:rPr>
          <w:rStyle w:val="MSGENFONTSTYLENAMETEMPLATEROLELEVELMSGENFONTSTYLENAMEBYROLEHEADING20"/>
          <w:sz w:val="20"/>
        </w:rPr>
        <w:t xml:space="preserve">, indicating significant structural stress during earthquakes. Additionally, circular tanks also bear the highest maximum axial load in columns, at 1225 </w:t>
      </w:r>
      <w:proofErr w:type="spellStart"/>
      <w:proofErr w:type="gramStart"/>
      <w:r w:rsidR="004211D9" w:rsidRPr="004211D9">
        <w:rPr>
          <w:rStyle w:val="MSGENFONTSTYLENAMETEMPLATEROLELEVELMSGENFONTSTYLENAMEBYROLEHEADING20"/>
          <w:sz w:val="20"/>
        </w:rPr>
        <w:t>kN</w:t>
      </w:r>
      <w:proofErr w:type="spellEnd"/>
      <w:proofErr w:type="gramEnd"/>
      <w:r w:rsidR="004211D9" w:rsidRPr="004211D9">
        <w:rPr>
          <w:rStyle w:val="MSGENFONTSTYLENAMETEMPLATEROLELEVELMSGENFONTSTYLENAMEBYROLEHEADING20"/>
          <w:sz w:val="20"/>
        </w:rPr>
        <w:t>, highlighting their critical role in supporting vertical loads. Ensuring these tanks are robustly designed and reinforced is crucial for their resilience and uninterrupted function in supplying water for drinking and firefighting purposes in seismic zones.</w:t>
      </w:r>
    </w:p>
    <w:p w14:paraId="297FEFDB" w14:textId="77777777" w:rsidR="003A717E" w:rsidRDefault="003A717E" w:rsidP="003A717E">
      <w:pPr>
        <w:pStyle w:val="MSGENFONTSTYLENAMETEMPLATEROLEMSGENFONTSTYLENAMEBYROLETEXT"/>
        <w:spacing w:before="0" w:after="0" w:line="240" w:lineRule="auto"/>
        <w:ind w:right="40" w:firstLine="720"/>
        <w:rPr>
          <w:rStyle w:val="MSGENFONTSTYLENAMETEMPLATEROLEMSGENFONTSTYLENAMEBYROLETEXT0"/>
          <w:sz w:val="20"/>
        </w:rPr>
      </w:pPr>
      <w:r>
        <w:rPr>
          <w:rStyle w:val="MSGENFONTSTYLENAMETEMPLATEROLEMSGENFONTSTYLENAMEBYROLETEXT0"/>
          <w:b/>
          <w:bCs/>
          <w:sz w:val="20"/>
        </w:rPr>
        <w:t xml:space="preserve">Keywords: </w:t>
      </w:r>
      <w:r w:rsidRPr="004E66AC">
        <w:rPr>
          <w:rStyle w:val="MSGENFONTSTYLENAMETEMPLATEROLEMSGENFONTSTYLENAMEBYROLETEXT0"/>
          <w:sz w:val="20"/>
        </w:rPr>
        <w:t xml:space="preserve">elevated, water tank, supporting structure, </w:t>
      </w:r>
      <w:r>
        <w:rPr>
          <w:rStyle w:val="MSGENFONTSTYLENAMETEMPLATEROLEMSGENFONTSTYLENAMEBYROLETEXT0"/>
          <w:sz w:val="20"/>
        </w:rPr>
        <w:t>moment</w:t>
      </w:r>
      <w:r w:rsidRPr="004E66AC">
        <w:rPr>
          <w:rStyle w:val="MSGENFONTSTYLENAMETEMPLATEROLEMSGENFONTSTYLENAMEBYROLETEXT0"/>
          <w:sz w:val="20"/>
        </w:rPr>
        <w:t xml:space="preserve"> and hydrodynamic pressure</w:t>
      </w:r>
    </w:p>
    <w:p w14:paraId="727C75DC" w14:textId="77777777" w:rsidR="008F5E28" w:rsidRDefault="008F5E28" w:rsidP="00F55C34">
      <w:pPr>
        <w:spacing w:before="120" w:after="120" w:line="360" w:lineRule="auto"/>
        <w:ind w:left="720" w:right="929"/>
        <w:jc w:val="both"/>
        <w:rPr>
          <w:rFonts w:ascii="Times New Roman" w:eastAsia="Times New Roman" w:hAnsi="Times New Roman"/>
          <w:sz w:val="24"/>
          <w:szCs w:val="24"/>
        </w:rPr>
      </w:pPr>
    </w:p>
    <w:p w14:paraId="79C3A9DB" w14:textId="2C3F4EB6" w:rsidR="008F5E28" w:rsidRPr="007A3EC1" w:rsidRDefault="00217D4C" w:rsidP="00F55C34">
      <w:pPr>
        <w:spacing w:before="120" w:after="120" w:line="360" w:lineRule="auto"/>
        <w:ind w:left="720" w:right="929"/>
        <w:jc w:val="both"/>
        <w:rPr>
          <w:rFonts w:ascii="Times New Roman" w:eastAsia="Times New Roman" w:hAnsi="Times New Roman"/>
          <w:b/>
          <w:bCs/>
          <w:sz w:val="24"/>
          <w:szCs w:val="24"/>
        </w:rPr>
      </w:pPr>
      <w:r w:rsidRPr="007A3EC1">
        <w:rPr>
          <w:rFonts w:ascii="Times New Roman" w:eastAsia="Times New Roman" w:hAnsi="Times New Roman"/>
          <w:b/>
          <w:bCs/>
          <w:sz w:val="24"/>
          <w:szCs w:val="24"/>
        </w:rPr>
        <w:t>Introduction:</w:t>
      </w:r>
    </w:p>
    <w:p w14:paraId="4B4FBFD0" w14:textId="77777777" w:rsidR="004211D9" w:rsidRPr="004211D9" w:rsidRDefault="004211D9" w:rsidP="004211D9">
      <w:pPr>
        <w:spacing w:before="120" w:after="120" w:line="360" w:lineRule="auto"/>
        <w:ind w:left="720" w:right="929"/>
        <w:jc w:val="both"/>
        <w:rPr>
          <w:rFonts w:ascii="Times New Roman" w:eastAsia="Times New Roman" w:hAnsi="Times New Roman"/>
          <w:sz w:val="24"/>
          <w:szCs w:val="24"/>
          <w:lang w:val="en-IN"/>
        </w:rPr>
      </w:pPr>
      <w:r w:rsidRPr="004211D9">
        <w:rPr>
          <w:rFonts w:ascii="Times New Roman" w:eastAsia="Times New Roman" w:hAnsi="Times New Roman"/>
          <w:sz w:val="24"/>
          <w:szCs w:val="24"/>
          <w:lang w:val="en-IN"/>
        </w:rPr>
        <w:t>In many municipalities across India, the water supply infrastructure relies heavily on elevated water storage tanks. These tanks are strategically elevated to ensure consistent water pressure throughout the distribution system. They serve as critical components of urban water supply networks, facilitating efficient water distribution to homes, businesses, and public facilities.</w:t>
      </w:r>
    </w:p>
    <w:p w14:paraId="4D7E6DDF" w14:textId="77777777" w:rsidR="004211D9" w:rsidRPr="004211D9" w:rsidRDefault="004211D9" w:rsidP="004211D9">
      <w:pPr>
        <w:spacing w:before="120" w:after="120" w:line="360" w:lineRule="auto"/>
        <w:ind w:left="720" w:right="929"/>
        <w:jc w:val="both"/>
        <w:rPr>
          <w:rFonts w:ascii="Times New Roman" w:eastAsia="Times New Roman" w:hAnsi="Times New Roman"/>
          <w:sz w:val="24"/>
          <w:szCs w:val="24"/>
          <w:lang w:val="en-IN"/>
        </w:rPr>
      </w:pPr>
      <w:r w:rsidRPr="004211D9">
        <w:rPr>
          <w:rFonts w:ascii="Times New Roman" w:eastAsia="Times New Roman" w:hAnsi="Times New Roman"/>
          <w:sz w:val="24"/>
          <w:szCs w:val="24"/>
          <w:lang w:val="en-IN"/>
        </w:rPr>
        <w:t>An elevated water tank typically consists of a large storage container supported by a slender structure, often a steel or reinforced concrete tower. This design, while effective for maintaining water pressure, also renders the structure vulnerable to horizontal forces, particularly during seismic events. The substantial mass of water stored at the top of the tower can exert significant lateral forces on the supporting structure during earthquakes, posing a risk of structural failure if not adequately designed and reinforced.</w:t>
      </w:r>
    </w:p>
    <w:p w14:paraId="0649DFA7" w14:textId="77777777" w:rsidR="004211D9" w:rsidRPr="004211D9" w:rsidRDefault="004211D9" w:rsidP="004211D9">
      <w:pPr>
        <w:spacing w:before="120" w:after="120" w:line="360" w:lineRule="auto"/>
        <w:ind w:left="720" w:right="929"/>
        <w:jc w:val="both"/>
        <w:rPr>
          <w:rFonts w:ascii="Times New Roman" w:eastAsia="Times New Roman" w:hAnsi="Times New Roman"/>
          <w:sz w:val="24"/>
          <w:szCs w:val="24"/>
          <w:lang w:val="en-IN"/>
        </w:rPr>
      </w:pPr>
      <w:r w:rsidRPr="004211D9">
        <w:rPr>
          <w:rFonts w:ascii="Times New Roman" w:eastAsia="Times New Roman" w:hAnsi="Times New Roman"/>
          <w:sz w:val="24"/>
          <w:szCs w:val="24"/>
          <w:lang w:val="en-IN"/>
        </w:rPr>
        <w:t xml:space="preserve">The primary objective of projects focusing on elevated water tanks is to </w:t>
      </w:r>
      <w:proofErr w:type="spellStart"/>
      <w:r w:rsidRPr="004211D9">
        <w:rPr>
          <w:rFonts w:ascii="Times New Roman" w:eastAsia="Times New Roman" w:hAnsi="Times New Roman"/>
          <w:sz w:val="24"/>
          <w:szCs w:val="24"/>
          <w:lang w:val="en-IN"/>
        </w:rPr>
        <w:t>analyze</w:t>
      </w:r>
      <w:proofErr w:type="spellEnd"/>
      <w:r w:rsidRPr="004211D9">
        <w:rPr>
          <w:rFonts w:ascii="Times New Roman" w:eastAsia="Times New Roman" w:hAnsi="Times New Roman"/>
          <w:sz w:val="24"/>
          <w:szCs w:val="24"/>
          <w:lang w:val="en-IN"/>
        </w:rPr>
        <w:t xml:space="preserve"> and mitigate the effects of dynamic forces, especially seismic forces, on these structures. Seismic analysis is crucial because earthquakes can induce strong ground motions that impart forces on the tank, potentially causing displacement, stress, and structural damage. These analyses consider various factors such as hydrodynamic pressure </w:t>
      </w:r>
      <w:r w:rsidRPr="004211D9">
        <w:rPr>
          <w:rFonts w:ascii="Times New Roman" w:eastAsia="Times New Roman" w:hAnsi="Times New Roman"/>
          <w:sz w:val="24"/>
          <w:szCs w:val="24"/>
          <w:lang w:val="en-IN"/>
        </w:rPr>
        <w:lastRenderedPageBreak/>
        <w:t>acting on the sides of the tank, inertia forces exerted by the water mass, and the vertical acceleration of the soil beneath the tank.</w:t>
      </w:r>
    </w:p>
    <w:p w14:paraId="5B15C2C3" w14:textId="77777777" w:rsidR="004211D9" w:rsidRPr="004211D9" w:rsidRDefault="004211D9" w:rsidP="004211D9">
      <w:pPr>
        <w:spacing w:before="120" w:after="120" w:line="360" w:lineRule="auto"/>
        <w:ind w:left="720" w:right="929"/>
        <w:jc w:val="both"/>
        <w:rPr>
          <w:rFonts w:ascii="Times New Roman" w:eastAsia="Times New Roman" w:hAnsi="Times New Roman"/>
          <w:sz w:val="24"/>
          <w:szCs w:val="24"/>
          <w:lang w:val="en-IN"/>
        </w:rPr>
      </w:pPr>
      <w:r w:rsidRPr="004211D9">
        <w:rPr>
          <w:rFonts w:ascii="Times New Roman" w:eastAsia="Times New Roman" w:hAnsi="Times New Roman"/>
          <w:sz w:val="24"/>
          <w:szCs w:val="24"/>
          <w:lang w:val="en-IN"/>
        </w:rPr>
        <w:t>Hydrodynamic pressure, generated by the movement of water inside the tank during seismic events, affects the structural integrity of both the tank walls and the base plate. The inertia forces from the water mass can cause significant sway and bending moments in the supporting structure, leading to potential failure if not adequately restrained. Moreover, the vertical acceleration of the soil, which varies with seismic activity, adds another layer of complexity to the structural response analysis.</w:t>
      </w:r>
    </w:p>
    <w:p w14:paraId="6CDD9C69" w14:textId="77777777" w:rsidR="004211D9" w:rsidRPr="004211D9" w:rsidRDefault="004211D9" w:rsidP="004211D9">
      <w:pPr>
        <w:spacing w:before="120" w:after="120" w:line="360" w:lineRule="auto"/>
        <w:ind w:left="720" w:right="929"/>
        <w:jc w:val="both"/>
        <w:rPr>
          <w:rFonts w:ascii="Times New Roman" w:eastAsia="Times New Roman" w:hAnsi="Times New Roman"/>
          <w:sz w:val="24"/>
          <w:szCs w:val="24"/>
          <w:lang w:val="en-IN"/>
        </w:rPr>
      </w:pPr>
      <w:r w:rsidRPr="004211D9">
        <w:rPr>
          <w:rFonts w:ascii="Times New Roman" w:eastAsia="Times New Roman" w:hAnsi="Times New Roman"/>
          <w:sz w:val="24"/>
          <w:szCs w:val="24"/>
          <w:lang w:val="en-IN"/>
        </w:rPr>
        <w:t>Design parameters crucial to ensuring the structural stability and safety of elevated water tanks under seismic conditions include:</w:t>
      </w:r>
    </w:p>
    <w:p w14:paraId="0CC665BA" w14:textId="77777777" w:rsidR="004211D9" w:rsidRPr="004211D9" w:rsidRDefault="004211D9" w:rsidP="004211D9">
      <w:pPr>
        <w:numPr>
          <w:ilvl w:val="0"/>
          <w:numId w:val="40"/>
        </w:numPr>
        <w:spacing w:before="120" w:after="120" w:line="360" w:lineRule="auto"/>
        <w:ind w:right="929"/>
        <w:jc w:val="both"/>
        <w:rPr>
          <w:rFonts w:ascii="Times New Roman" w:eastAsia="Times New Roman" w:hAnsi="Times New Roman"/>
          <w:sz w:val="24"/>
          <w:szCs w:val="24"/>
          <w:lang w:val="en-IN"/>
        </w:rPr>
      </w:pPr>
      <w:r w:rsidRPr="004211D9">
        <w:rPr>
          <w:rFonts w:ascii="Times New Roman" w:eastAsia="Times New Roman" w:hAnsi="Times New Roman"/>
          <w:b/>
          <w:bCs/>
          <w:sz w:val="24"/>
          <w:szCs w:val="24"/>
          <w:lang w:val="en-IN"/>
        </w:rPr>
        <w:t>Material Strength and Durability:</w:t>
      </w:r>
      <w:r w:rsidRPr="004211D9">
        <w:rPr>
          <w:rFonts w:ascii="Times New Roman" w:eastAsia="Times New Roman" w:hAnsi="Times New Roman"/>
          <w:sz w:val="24"/>
          <w:szCs w:val="24"/>
          <w:lang w:val="en-IN"/>
        </w:rPr>
        <w:t xml:space="preserve"> Choosing materials such as high-strength concrete or steel that can withstand seismic forces and resist corrosion over the tank's operational lifespan.</w:t>
      </w:r>
    </w:p>
    <w:p w14:paraId="32395488" w14:textId="77777777" w:rsidR="004211D9" w:rsidRPr="004211D9" w:rsidRDefault="004211D9" w:rsidP="004211D9">
      <w:pPr>
        <w:numPr>
          <w:ilvl w:val="0"/>
          <w:numId w:val="40"/>
        </w:numPr>
        <w:spacing w:before="120" w:after="120" w:line="360" w:lineRule="auto"/>
        <w:ind w:right="929"/>
        <w:jc w:val="both"/>
        <w:rPr>
          <w:rFonts w:ascii="Times New Roman" w:eastAsia="Times New Roman" w:hAnsi="Times New Roman"/>
          <w:sz w:val="24"/>
          <w:szCs w:val="24"/>
          <w:lang w:val="en-IN"/>
        </w:rPr>
      </w:pPr>
      <w:r w:rsidRPr="004211D9">
        <w:rPr>
          <w:rFonts w:ascii="Times New Roman" w:eastAsia="Times New Roman" w:hAnsi="Times New Roman"/>
          <w:b/>
          <w:bCs/>
          <w:sz w:val="24"/>
          <w:szCs w:val="24"/>
          <w:lang w:val="en-IN"/>
        </w:rPr>
        <w:t>Structural Configuration:</w:t>
      </w:r>
      <w:r w:rsidRPr="004211D9">
        <w:rPr>
          <w:rFonts w:ascii="Times New Roman" w:eastAsia="Times New Roman" w:hAnsi="Times New Roman"/>
          <w:sz w:val="24"/>
          <w:szCs w:val="24"/>
          <w:lang w:val="en-IN"/>
        </w:rPr>
        <w:t xml:space="preserve"> Optimal design of the tank's support structure to distribute loads evenly and minimize stress concentrations.</w:t>
      </w:r>
    </w:p>
    <w:p w14:paraId="5C6CB594" w14:textId="77777777" w:rsidR="004211D9" w:rsidRPr="004211D9" w:rsidRDefault="004211D9" w:rsidP="004211D9">
      <w:pPr>
        <w:numPr>
          <w:ilvl w:val="0"/>
          <w:numId w:val="40"/>
        </w:numPr>
        <w:spacing w:before="120" w:after="120" w:line="360" w:lineRule="auto"/>
        <w:ind w:right="929"/>
        <w:jc w:val="both"/>
        <w:rPr>
          <w:rFonts w:ascii="Times New Roman" w:eastAsia="Times New Roman" w:hAnsi="Times New Roman"/>
          <w:sz w:val="24"/>
          <w:szCs w:val="24"/>
          <w:lang w:val="en-IN"/>
        </w:rPr>
      </w:pPr>
      <w:r w:rsidRPr="004211D9">
        <w:rPr>
          <w:rFonts w:ascii="Times New Roman" w:eastAsia="Times New Roman" w:hAnsi="Times New Roman"/>
          <w:b/>
          <w:bCs/>
          <w:sz w:val="24"/>
          <w:szCs w:val="24"/>
          <w:lang w:val="en-IN"/>
        </w:rPr>
        <w:t>Foundations:</w:t>
      </w:r>
      <w:r w:rsidRPr="004211D9">
        <w:rPr>
          <w:rFonts w:ascii="Times New Roman" w:eastAsia="Times New Roman" w:hAnsi="Times New Roman"/>
          <w:sz w:val="24"/>
          <w:szCs w:val="24"/>
          <w:lang w:val="en-IN"/>
        </w:rPr>
        <w:t xml:space="preserve"> Ensuring robust foundation design to withstand both vertical and horizontal seismic forces transmitted from the tank structure to the ground.</w:t>
      </w:r>
    </w:p>
    <w:p w14:paraId="517ED63E" w14:textId="77777777" w:rsidR="004211D9" w:rsidRPr="004211D9" w:rsidRDefault="004211D9" w:rsidP="004211D9">
      <w:pPr>
        <w:numPr>
          <w:ilvl w:val="0"/>
          <w:numId w:val="40"/>
        </w:numPr>
        <w:spacing w:before="120" w:after="120" w:line="360" w:lineRule="auto"/>
        <w:ind w:right="929"/>
        <w:jc w:val="both"/>
        <w:rPr>
          <w:rFonts w:ascii="Times New Roman" w:eastAsia="Times New Roman" w:hAnsi="Times New Roman"/>
          <w:sz w:val="24"/>
          <w:szCs w:val="24"/>
          <w:lang w:val="en-IN"/>
        </w:rPr>
      </w:pPr>
      <w:r w:rsidRPr="004211D9">
        <w:rPr>
          <w:rFonts w:ascii="Times New Roman" w:eastAsia="Times New Roman" w:hAnsi="Times New Roman"/>
          <w:b/>
          <w:bCs/>
          <w:sz w:val="24"/>
          <w:szCs w:val="24"/>
          <w:lang w:val="en-IN"/>
        </w:rPr>
        <w:t>Dynamic Analysis:</w:t>
      </w:r>
      <w:r w:rsidRPr="004211D9">
        <w:rPr>
          <w:rFonts w:ascii="Times New Roman" w:eastAsia="Times New Roman" w:hAnsi="Times New Roman"/>
          <w:sz w:val="24"/>
          <w:szCs w:val="24"/>
          <w:lang w:val="en-IN"/>
        </w:rPr>
        <w:t xml:space="preserve"> Performing rigorous dynamic analysis using advanced computational tools to simulate earthquake effects and predict structural </w:t>
      </w:r>
      <w:proofErr w:type="spellStart"/>
      <w:r w:rsidRPr="004211D9">
        <w:rPr>
          <w:rFonts w:ascii="Times New Roman" w:eastAsia="Times New Roman" w:hAnsi="Times New Roman"/>
          <w:sz w:val="24"/>
          <w:szCs w:val="24"/>
          <w:lang w:val="en-IN"/>
        </w:rPr>
        <w:t>behavior</w:t>
      </w:r>
      <w:proofErr w:type="spellEnd"/>
      <w:r w:rsidRPr="004211D9">
        <w:rPr>
          <w:rFonts w:ascii="Times New Roman" w:eastAsia="Times New Roman" w:hAnsi="Times New Roman"/>
          <w:sz w:val="24"/>
          <w:szCs w:val="24"/>
          <w:lang w:val="en-IN"/>
        </w:rPr>
        <w:t xml:space="preserve"> under various seismic scenarios.</w:t>
      </w:r>
    </w:p>
    <w:p w14:paraId="09EDDC72" w14:textId="77777777" w:rsidR="004211D9" w:rsidRPr="004211D9" w:rsidRDefault="004211D9" w:rsidP="004211D9">
      <w:pPr>
        <w:numPr>
          <w:ilvl w:val="0"/>
          <w:numId w:val="40"/>
        </w:numPr>
        <w:spacing w:before="120" w:after="120" w:line="360" w:lineRule="auto"/>
        <w:ind w:right="929"/>
        <w:jc w:val="both"/>
        <w:rPr>
          <w:rFonts w:ascii="Times New Roman" w:eastAsia="Times New Roman" w:hAnsi="Times New Roman"/>
          <w:sz w:val="24"/>
          <w:szCs w:val="24"/>
          <w:lang w:val="en-IN"/>
        </w:rPr>
      </w:pPr>
      <w:r w:rsidRPr="004211D9">
        <w:rPr>
          <w:rFonts w:ascii="Times New Roman" w:eastAsia="Times New Roman" w:hAnsi="Times New Roman"/>
          <w:b/>
          <w:bCs/>
          <w:sz w:val="24"/>
          <w:szCs w:val="24"/>
          <w:lang w:val="en-IN"/>
        </w:rPr>
        <w:t>Safety Measures:</w:t>
      </w:r>
      <w:r w:rsidRPr="004211D9">
        <w:rPr>
          <w:rFonts w:ascii="Times New Roman" w:eastAsia="Times New Roman" w:hAnsi="Times New Roman"/>
          <w:sz w:val="24"/>
          <w:szCs w:val="24"/>
          <w:lang w:val="en-IN"/>
        </w:rPr>
        <w:t xml:space="preserve"> Implementing appropriate safety measures such as seismic retrofitting of existing tanks and incorporating damping devices or base isolators to mitigate seismic vibrations.</w:t>
      </w:r>
    </w:p>
    <w:p w14:paraId="052EC5AD" w14:textId="77777777" w:rsidR="004211D9" w:rsidRPr="004211D9" w:rsidRDefault="004211D9" w:rsidP="004211D9">
      <w:pPr>
        <w:spacing w:before="120" w:after="120" w:line="360" w:lineRule="auto"/>
        <w:ind w:left="720" w:right="929"/>
        <w:jc w:val="both"/>
        <w:rPr>
          <w:rFonts w:ascii="Times New Roman" w:eastAsia="Times New Roman" w:hAnsi="Times New Roman"/>
          <w:sz w:val="24"/>
          <w:szCs w:val="24"/>
          <w:lang w:val="en-IN"/>
        </w:rPr>
      </w:pPr>
      <w:r w:rsidRPr="004211D9">
        <w:rPr>
          <w:rFonts w:ascii="Times New Roman" w:eastAsia="Times New Roman" w:hAnsi="Times New Roman"/>
          <w:sz w:val="24"/>
          <w:szCs w:val="24"/>
          <w:lang w:val="en-IN"/>
        </w:rPr>
        <w:t>By studying and understanding these design parameters and conducting comprehensive seismic analyses, engineers can effectively enhance the resilience of elevated water tanks against seismic hazards. This ensures the continued reliability of water supply systems and reduces the risk of damage or disruption during earthquakes, safeguarding communities' access to clean water even under adverse conditions</w:t>
      </w:r>
    </w:p>
    <w:p w14:paraId="449BE32F" w14:textId="3B5EDC50" w:rsidR="00217D4C" w:rsidRDefault="00217D4C" w:rsidP="00F55C34">
      <w:pPr>
        <w:spacing w:before="120" w:after="120" w:line="360" w:lineRule="auto"/>
        <w:ind w:left="720" w:right="929"/>
        <w:jc w:val="both"/>
        <w:rPr>
          <w:rFonts w:ascii="Times New Roman" w:eastAsia="Times New Roman" w:hAnsi="Times New Roman"/>
          <w:sz w:val="24"/>
          <w:szCs w:val="24"/>
        </w:rPr>
      </w:pPr>
    </w:p>
    <w:p w14:paraId="101FDBB9" w14:textId="77777777" w:rsidR="004211D9" w:rsidRDefault="004211D9" w:rsidP="00F55C34">
      <w:pPr>
        <w:spacing w:before="120" w:after="120" w:line="360" w:lineRule="auto"/>
        <w:ind w:left="720" w:right="929"/>
        <w:jc w:val="both"/>
        <w:rPr>
          <w:rFonts w:ascii="Times New Roman" w:eastAsia="Times New Roman" w:hAnsi="Times New Roman"/>
          <w:sz w:val="24"/>
          <w:szCs w:val="24"/>
        </w:rPr>
      </w:pPr>
    </w:p>
    <w:p w14:paraId="394ED9E2" w14:textId="3414F471" w:rsidR="00217D4C" w:rsidRPr="00217D4C" w:rsidRDefault="00217D4C" w:rsidP="00F55C34">
      <w:pPr>
        <w:spacing w:before="120" w:after="120" w:line="360" w:lineRule="auto"/>
        <w:ind w:left="720" w:right="929"/>
        <w:jc w:val="both"/>
        <w:rPr>
          <w:rFonts w:ascii="Times New Roman" w:eastAsia="Times New Roman" w:hAnsi="Times New Roman"/>
          <w:b/>
          <w:bCs/>
          <w:sz w:val="24"/>
          <w:szCs w:val="24"/>
        </w:rPr>
      </w:pPr>
      <w:r w:rsidRPr="00217D4C">
        <w:rPr>
          <w:rFonts w:ascii="Times New Roman" w:eastAsia="Times New Roman" w:hAnsi="Times New Roman"/>
          <w:b/>
          <w:bCs/>
          <w:sz w:val="24"/>
          <w:szCs w:val="24"/>
        </w:rPr>
        <w:lastRenderedPageBreak/>
        <w:t>Literature Review:</w:t>
      </w:r>
    </w:p>
    <w:p w14:paraId="0473F8DA" w14:textId="77777777" w:rsidR="004211D9" w:rsidRPr="004211D9" w:rsidRDefault="004211D9" w:rsidP="004211D9">
      <w:pPr>
        <w:tabs>
          <w:tab w:val="left" w:pos="0"/>
          <w:tab w:val="left" w:pos="810"/>
        </w:tabs>
        <w:spacing w:before="120" w:after="120" w:line="360" w:lineRule="auto"/>
        <w:ind w:right="26"/>
        <w:jc w:val="both"/>
        <w:rPr>
          <w:rFonts w:ascii="Times New Roman" w:hAnsi="Times New Roman"/>
          <w:sz w:val="24"/>
          <w:szCs w:val="24"/>
          <w:lang w:val="en-IN"/>
        </w:rPr>
      </w:pPr>
      <w:proofErr w:type="spellStart"/>
      <w:r w:rsidRPr="004211D9">
        <w:rPr>
          <w:rFonts w:ascii="Times New Roman" w:hAnsi="Times New Roman"/>
          <w:b/>
          <w:bCs/>
          <w:sz w:val="24"/>
          <w:szCs w:val="24"/>
          <w:lang w:val="en-IN"/>
        </w:rPr>
        <w:t>Algreane</w:t>
      </w:r>
      <w:proofErr w:type="spellEnd"/>
      <w:r w:rsidRPr="004211D9">
        <w:rPr>
          <w:rFonts w:ascii="Times New Roman" w:hAnsi="Times New Roman"/>
          <w:b/>
          <w:bCs/>
          <w:sz w:val="24"/>
          <w:szCs w:val="24"/>
          <w:lang w:val="en-IN"/>
        </w:rPr>
        <w:t>, G.A., et al. (2011):</w:t>
      </w:r>
      <w:r w:rsidRPr="004211D9">
        <w:rPr>
          <w:rFonts w:ascii="Times New Roman" w:hAnsi="Times New Roman"/>
          <w:sz w:val="24"/>
          <w:szCs w:val="24"/>
          <w:lang w:val="en-IN"/>
        </w:rPr>
        <w:t xml:space="preserve"> </w:t>
      </w:r>
      <w:proofErr w:type="spellStart"/>
      <w:r w:rsidRPr="004211D9">
        <w:rPr>
          <w:rFonts w:ascii="Times New Roman" w:hAnsi="Times New Roman"/>
          <w:sz w:val="24"/>
          <w:szCs w:val="24"/>
          <w:lang w:val="en-IN"/>
        </w:rPr>
        <w:t>Algreane</w:t>
      </w:r>
      <w:proofErr w:type="spellEnd"/>
      <w:r w:rsidRPr="004211D9">
        <w:rPr>
          <w:rFonts w:ascii="Times New Roman" w:hAnsi="Times New Roman"/>
          <w:sz w:val="24"/>
          <w:szCs w:val="24"/>
          <w:lang w:val="en-IN"/>
        </w:rPr>
        <w:t xml:space="preserve"> and colleagues conducted a seismic analysis of a round elevated tank using response spectrum and ETABS 9.7.1 software, following IS 1893:2002 guidelines. Their study focused on a tank with a capacity of 900 m3 and a height of 16 m. They considered different soil conditions (soft, medium, and hard) and seismic zones (II, III, IV, V) with zone coefficients ranging from 0.1 to 0.36. The tank was </w:t>
      </w:r>
      <w:proofErr w:type="spellStart"/>
      <w:r w:rsidRPr="004211D9">
        <w:rPr>
          <w:rFonts w:ascii="Times New Roman" w:hAnsi="Times New Roman"/>
          <w:sz w:val="24"/>
          <w:szCs w:val="24"/>
          <w:lang w:val="en-IN"/>
        </w:rPr>
        <w:t>analyzed</w:t>
      </w:r>
      <w:proofErr w:type="spellEnd"/>
      <w:r w:rsidRPr="004211D9">
        <w:rPr>
          <w:rFonts w:ascii="Times New Roman" w:hAnsi="Times New Roman"/>
          <w:sz w:val="24"/>
          <w:szCs w:val="24"/>
          <w:lang w:val="en-IN"/>
        </w:rPr>
        <w:t xml:space="preserve"> in both empty and full conditions, and hydrodynamic forces were calculated according to IS 1893:2002 Part II.</w:t>
      </w:r>
    </w:p>
    <w:p w14:paraId="701E7073" w14:textId="77777777" w:rsidR="004211D9" w:rsidRPr="004211D9" w:rsidRDefault="004211D9" w:rsidP="004211D9">
      <w:pPr>
        <w:tabs>
          <w:tab w:val="left" w:pos="0"/>
          <w:tab w:val="left" w:pos="810"/>
        </w:tabs>
        <w:spacing w:before="120" w:after="120" w:line="360" w:lineRule="auto"/>
        <w:ind w:right="26"/>
        <w:jc w:val="both"/>
        <w:rPr>
          <w:rFonts w:ascii="Times New Roman" w:hAnsi="Times New Roman"/>
          <w:sz w:val="24"/>
          <w:szCs w:val="24"/>
          <w:lang w:val="en-IN"/>
        </w:rPr>
      </w:pPr>
      <w:proofErr w:type="spellStart"/>
      <w:r w:rsidRPr="004211D9">
        <w:rPr>
          <w:rFonts w:ascii="Times New Roman" w:hAnsi="Times New Roman"/>
          <w:b/>
          <w:bCs/>
          <w:sz w:val="24"/>
          <w:szCs w:val="24"/>
          <w:lang w:val="en-IN"/>
        </w:rPr>
        <w:t>Brunesi</w:t>
      </w:r>
      <w:proofErr w:type="spellEnd"/>
      <w:r w:rsidRPr="004211D9">
        <w:rPr>
          <w:rFonts w:ascii="Times New Roman" w:hAnsi="Times New Roman"/>
          <w:b/>
          <w:bCs/>
          <w:sz w:val="24"/>
          <w:szCs w:val="24"/>
          <w:lang w:val="en-IN"/>
        </w:rPr>
        <w:t>, E., et al. (2015):</w:t>
      </w:r>
      <w:r w:rsidRPr="004211D9">
        <w:rPr>
          <w:rFonts w:ascii="Times New Roman" w:hAnsi="Times New Roman"/>
          <w:sz w:val="24"/>
          <w:szCs w:val="24"/>
          <w:lang w:val="en-IN"/>
        </w:rPr>
        <w:t xml:space="preserve"> </w:t>
      </w:r>
      <w:proofErr w:type="spellStart"/>
      <w:r w:rsidRPr="004211D9">
        <w:rPr>
          <w:rFonts w:ascii="Times New Roman" w:hAnsi="Times New Roman"/>
          <w:sz w:val="24"/>
          <w:szCs w:val="24"/>
          <w:lang w:val="en-IN"/>
        </w:rPr>
        <w:t>Brunesi</w:t>
      </w:r>
      <w:proofErr w:type="spellEnd"/>
      <w:r w:rsidRPr="004211D9">
        <w:rPr>
          <w:rFonts w:ascii="Times New Roman" w:hAnsi="Times New Roman"/>
          <w:sz w:val="24"/>
          <w:szCs w:val="24"/>
          <w:lang w:val="en-IN"/>
        </w:rPr>
        <w:t xml:space="preserve"> and co-authors reviewed the limitations and shortcomings of IS 1893-1984 in the seismic design of liquid storage tanks. They proposed revisions based on IS 1893 (part 1) -2002, suggesting updated horizontal seismic coefficients and reduction factors for different tank types. Their recommendations aimed to enhance the seismic safety and design accuracy of liquid storage tanks.</w:t>
      </w:r>
    </w:p>
    <w:p w14:paraId="5ACCE0E4" w14:textId="77777777" w:rsidR="004211D9" w:rsidRPr="004211D9" w:rsidRDefault="004211D9" w:rsidP="004211D9">
      <w:pPr>
        <w:tabs>
          <w:tab w:val="left" w:pos="0"/>
          <w:tab w:val="left" w:pos="810"/>
        </w:tabs>
        <w:spacing w:before="120" w:after="120" w:line="360" w:lineRule="auto"/>
        <w:ind w:right="26"/>
        <w:jc w:val="both"/>
        <w:rPr>
          <w:rFonts w:ascii="Times New Roman" w:hAnsi="Times New Roman"/>
          <w:sz w:val="24"/>
          <w:szCs w:val="24"/>
          <w:lang w:val="en-IN"/>
        </w:rPr>
      </w:pPr>
      <w:proofErr w:type="spellStart"/>
      <w:r w:rsidRPr="004211D9">
        <w:rPr>
          <w:rFonts w:ascii="Times New Roman" w:hAnsi="Times New Roman"/>
          <w:b/>
          <w:bCs/>
          <w:sz w:val="24"/>
          <w:szCs w:val="24"/>
          <w:lang w:val="en-IN"/>
        </w:rPr>
        <w:t>Ekbote</w:t>
      </w:r>
      <w:proofErr w:type="spellEnd"/>
      <w:r w:rsidRPr="004211D9">
        <w:rPr>
          <w:rFonts w:ascii="Times New Roman" w:hAnsi="Times New Roman"/>
          <w:b/>
          <w:bCs/>
          <w:sz w:val="24"/>
          <w:szCs w:val="24"/>
          <w:lang w:val="en-IN"/>
        </w:rPr>
        <w:t>, P.S., et al. (2013):</w:t>
      </w:r>
      <w:r w:rsidRPr="004211D9">
        <w:rPr>
          <w:rFonts w:ascii="Times New Roman" w:hAnsi="Times New Roman"/>
          <w:sz w:val="24"/>
          <w:szCs w:val="24"/>
          <w:lang w:val="en-IN"/>
        </w:rPr>
        <w:t xml:space="preserve"> </w:t>
      </w:r>
      <w:proofErr w:type="spellStart"/>
      <w:r w:rsidRPr="004211D9">
        <w:rPr>
          <w:rFonts w:ascii="Times New Roman" w:hAnsi="Times New Roman"/>
          <w:sz w:val="24"/>
          <w:szCs w:val="24"/>
          <w:lang w:val="en-IN"/>
        </w:rPr>
        <w:t>Ekbote</w:t>
      </w:r>
      <w:proofErr w:type="spellEnd"/>
      <w:r w:rsidRPr="004211D9">
        <w:rPr>
          <w:rFonts w:ascii="Times New Roman" w:hAnsi="Times New Roman"/>
          <w:sz w:val="24"/>
          <w:szCs w:val="24"/>
          <w:lang w:val="en-IN"/>
        </w:rPr>
        <w:t xml:space="preserve"> and team studied the </w:t>
      </w:r>
      <w:proofErr w:type="spellStart"/>
      <w:r w:rsidRPr="004211D9">
        <w:rPr>
          <w:rFonts w:ascii="Times New Roman" w:hAnsi="Times New Roman"/>
          <w:sz w:val="24"/>
          <w:szCs w:val="24"/>
          <w:lang w:val="en-IN"/>
        </w:rPr>
        <w:t>behavior</w:t>
      </w:r>
      <w:proofErr w:type="spellEnd"/>
      <w:r w:rsidRPr="004211D9">
        <w:rPr>
          <w:rFonts w:ascii="Times New Roman" w:hAnsi="Times New Roman"/>
          <w:sz w:val="24"/>
          <w:szCs w:val="24"/>
          <w:lang w:val="en-IN"/>
        </w:rPr>
        <w:t xml:space="preserve"> of soil and water in elevated concrete tanks under seismic loads. Their research involved generating artificial seismic excitations using </w:t>
      </w:r>
      <w:proofErr w:type="spellStart"/>
      <w:r w:rsidRPr="004211D9">
        <w:rPr>
          <w:rFonts w:ascii="Times New Roman" w:hAnsi="Times New Roman"/>
          <w:sz w:val="24"/>
          <w:szCs w:val="24"/>
          <w:lang w:val="en-IN"/>
        </w:rPr>
        <w:t>Gasparini</w:t>
      </w:r>
      <w:proofErr w:type="spellEnd"/>
      <w:r w:rsidRPr="004211D9">
        <w:rPr>
          <w:rFonts w:ascii="Times New Roman" w:hAnsi="Times New Roman"/>
          <w:sz w:val="24"/>
          <w:szCs w:val="24"/>
          <w:lang w:val="en-IN"/>
        </w:rPr>
        <w:t xml:space="preserve"> and </w:t>
      </w:r>
      <w:proofErr w:type="spellStart"/>
      <w:r w:rsidRPr="004211D9">
        <w:rPr>
          <w:rFonts w:ascii="Times New Roman" w:hAnsi="Times New Roman"/>
          <w:sz w:val="24"/>
          <w:szCs w:val="24"/>
          <w:lang w:val="en-IN"/>
        </w:rPr>
        <w:t>Vanmark's</w:t>
      </w:r>
      <w:proofErr w:type="spellEnd"/>
      <w:r w:rsidRPr="004211D9">
        <w:rPr>
          <w:rFonts w:ascii="Times New Roman" w:hAnsi="Times New Roman"/>
          <w:sz w:val="24"/>
          <w:szCs w:val="24"/>
          <w:lang w:val="en-IN"/>
        </w:rPr>
        <w:t xml:space="preserve"> approach at the tank base. Nonlinear local site effects were considered in their seismic analyses to simulate realistic seismic conditions and evaluate the structural response of elevated tanks.</w:t>
      </w:r>
    </w:p>
    <w:p w14:paraId="00DC6113" w14:textId="77777777" w:rsidR="004211D9" w:rsidRPr="004211D9" w:rsidRDefault="004211D9" w:rsidP="004211D9">
      <w:pPr>
        <w:tabs>
          <w:tab w:val="left" w:pos="0"/>
          <w:tab w:val="left" w:pos="810"/>
        </w:tabs>
        <w:spacing w:before="120" w:after="120" w:line="360" w:lineRule="auto"/>
        <w:ind w:right="26"/>
        <w:jc w:val="both"/>
        <w:rPr>
          <w:rFonts w:ascii="Times New Roman" w:hAnsi="Times New Roman"/>
          <w:sz w:val="24"/>
          <w:szCs w:val="24"/>
          <w:lang w:val="en-IN"/>
        </w:rPr>
      </w:pPr>
      <w:proofErr w:type="spellStart"/>
      <w:r w:rsidRPr="004211D9">
        <w:rPr>
          <w:rFonts w:ascii="Times New Roman" w:hAnsi="Times New Roman"/>
          <w:b/>
          <w:bCs/>
          <w:sz w:val="24"/>
          <w:szCs w:val="24"/>
          <w:lang w:val="en-IN"/>
        </w:rPr>
        <w:t>Kwag</w:t>
      </w:r>
      <w:proofErr w:type="spellEnd"/>
      <w:r w:rsidRPr="004211D9">
        <w:rPr>
          <w:rFonts w:ascii="Times New Roman" w:hAnsi="Times New Roman"/>
          <w:b/>
          <w:bCs/>
          <w:sz w:val="24"/>
          <w:szCs w:val="24"/>
          <w:lang w:val="en-IN"/>
        </w:rPr>
        <w:t>, S., et al. (2014):</w:t>
      </w:r>
      <w:r w:rsidRPr="004211D9">
        <w:rPr>
          <w:rFonts w:ascii="Times New Roman" w:hAnsi="Times New Roman"/>
          <w:sz w:val="24"/>
          <w:szCs w:val="24"/>
          <w:lang w:val="en-IN"/>
        </w:rPr>
        <w:t xml:space="preserve"> </w:t>
      </w:r>
      <w:proofErr w:type="spellStart"/>
      <w:r w:rsidRPr="004211D9">
        <w:rPr>
          <w:rFonts w:ascii="Times New Roman" w:hAnsi="Times New Roman"/>
          <w:sz w:val="24"/>
          <w:szCs w:val="24"/>
          <w:lang w:val="en-IN"/>
        </w:rPr>
        <w:t>Kwag</w:t>
      </w:r>
      <w:proofErr w:type="spellEnd"/>
      <w:r w:rsidRPr="004211D9">
        <w:rPr>
          <w:rFonts w:ascii="Times New Roman" w:hAnsi="Times New Roman"/>
          <w:sz w:val="24"/>
          <w:szCs w:val="24"/>
          <w:lang w:val="en-IN"/>
        </w:rPr>
        <w:t xml:space="preserve"> and collaborators investigated the response of a simple steel water tank during earthquakes and vibration tests. They calculated the tank's vibration periods considering soil yield and water inundation effects. Their study demonstrated a close agreement between measured and calculated results, validating the accuracy of their seismic analysis methods for steel water tanks.</w:t>
      </w:r>
    </w:p>
    <w:p w14:paraId="2184CC01" w14:textId="77777777" w:rsidR="004211D9" w:rsidRPr="004211D9" w:rsidRDefault="004211D9" w:rsidP="004211D9">
      <w:pPr>
        <w:tabs>
          <w:tab w:val="left" w:pos="0"/>
          <w:tab w:val="left" w:pos="810"/>
        </w:tabs>
        <w:spacing w:before="120" w:after="120" w:line="360" w:lineRule="auto"/>
        <w:ind w:right="26"/>
        <w:jc w:val="both"/>
        <w:rPr>
          <w:rFonts w:ascii="Times New Roman" w:hAnsi="Times New Roman"/>
          <w:sz w:val="24"/>
          <w:szCs w:val="24"/>
          <w:lang w:val="en-IN"/>
        </w:rPr>
      </w:pPr>
      <w:proofErr w:type="spellStart"/>
      <w:r w:rsidRPr="004211D9">
        <w:rPr>
          <w:rFonts w:ascii="Times New Roman" w:hAnsi="Times New Roman"/>
          <w:b/>
          <w:bCs/>
          <w:sz w:val="24"/>
          <w:szCs w:val="24"/>
          <w:lang w:val="en-IN"/>
        </w:rPr>
        <w:t>Moslemi</w:t>
      </w:r>
      <w:proofErr w:type="spellEnd"/>
      <w:r w:rsidRPr="004211D9">
        <w:rPr>
          <w:rFonts w:ascii="Times New Roman" w:hAnsi="Times New Roman"/>
          <w:b/>
          <w:bCs/>
          <w:sz w:val="24"/>
          <w:szCs w:val="24"/>
          <w:lang w:val="en-IN"/>
        </w:rPr>
        <w:t>, M., et al. (2011):</w:t>
      </w:r>
      <w:r w:rsidRPr="004211D9">
        <w:rPr>
          <w:rFonts w:ascii="Times New Roman" w:hAnsi="Times New Roman"/>
          <w:sz w:val="24"/>
          <w:szCs w:val="24"/>
          <w:lang w:val="en-IN"/>
        </w:rPr>
        <w:t xml:space="preserve"> </w:t>
      </w:r>
      <w:proofErr w:type="spellStart"/>
      <w:r w:rsidRPr="004211D9">
        <w:rPr>
          <w:rFonts w:ascii="Times New Roman" w:hAnsi="Times New Roman"/>
          <w:sz w:val="24"/>
          <w:szCs w:val="24"/>
          <w:lang w:val="en-IN"/>
        </w:rPr>
        <w:t>Moslemi</w:t>
      </w:r>
      <w:proofErr w:type="spellEnd"/>
      <w:r w:rsidRPr="004211D9">
        <w:rPr>
          <w:rFonts w:ascii="Times New Roman" w:hAnsi="Times New Roman"/>
          <w:sz w:val="24"/>
          <w:szCs w:val="24"/>
          <w:lang w:val="en-IN"/>
        </w:rPr>
        <w:t xml:space="preserve"> and colleagues focused on a circular elevated RCC tank constructed with M-20 concrete and using SMRF Fe-415 for structural analysis. They examined tanks ranging from 50,000 </w:t>
      </w:r>
      <w:proofErr w:type="spellStart"/>
      <w:r w:rsidRPr="004211D9">
        <w:rPr>
          <w:rFonts w:ascii="Times New Roman" w:hAnsi="Times New Roman"/>
          <w:sz w:val="24"/>
          <w:szCs w:val="24"/>
          <w:lang w:val="en-IN"/>
        </w:rPr>
        <w:t>liters</w:t>
      </w:r>
      <w:proofErr w:type="spellEnd"/>
      <w:r w:rsidRPr="004211D9">
        <w:rPr>
          <w:rFonts w:ascii="Times New Roman" w:hAnsi="Times New Roman"/>
          <w:sz w:val="24"/>
          <w:szCs w:val="24"/>
          <w:lang w:val="en-IN"/>
        </w:rPr>
        <w:t xml:space="preserve"> to 100,000 </w:t>
      </w:r>
      <w:proofErr w:type="spellStart"/>
      <w:r w:rsidRPr="004211D9">
        <w:rPr>
          <w:rFonts w:ascii="Times New Roman" w:hAnsi="Times New Roman"/>
          <w:sz w:val="24"/>
          <w:szCs w:val="24"/>
          <w:lang w:val="en-IN"/>
        </w:rPr>
        <w:t>liters</w:t>
      </w:r>
      <w:proofErr w:type="spellEnd"/>
      <w:r w:rsidRPr="004211D9">
        <w:rPr>
          <w:rFonts w:ascii="Times New Roman" w:hAnsi="Times New Roman"/>
          <w:sz w:val="24"/>
          <w:szCs w:val="24"/>
          <w:lang w:val="en-IN"/>
        </w:rPr>
        <w:t xml:space="preserve"> in capacity, with heights varying from 12 m to 28 m. Their study included </w:t>
      </w:r>
      <w:proofErr w:type="spellStart"/>
      <w:r w:rsidRPr="004211D9">
        <w:rPr>
          <w:rFonts w:ascii="Times New Roman" w:hAnsi="Times New Roman"/>
          <w:sz w:val="24"/>
          <w:szCs w:val="24"/>
          <w:lang w:val="en-IN"/>
        </w:rPr>
        <w:t>analyzing</w:t>
      </w:r>
      <w:proofErr w:type="spellEnd"/>
      <w:r w:rsidRPr="004211D9">
        <w:rPr>
          <w:rFonts w:ascii="Times New Roman" w:hAnsi="Times New Roman"/>
          <w:sz w:val="24"/>
          <w:szCs w:val="24"/>
          <w:lang w:val="en-IN"/>
        </w:rPr>
        <w:t xml:space="preserve"> the seismic response and </w:t>
      </w:r>
      <w:proofErr w:type="spellStart"/>
      <w:r w:rsidRPr="004211D9">
        <w:rPr>
          <w:rFonts w:ascii="Times New Roman" w:hAnsi="Times New Roman"/>
          <w:sz w:val="24"/>
          <w:szCs w:val="24"/>
          <w:lang w:val="en-IN"/>
        </w:rPr>
        <w:t>behavior</w:t>
      </w:r>
      <w:proofErr w:type="spellEnd"/>
      <w:r w:rsidRPr="004211D9">
        <w:rPr>
          <w:rFonts w:ascii="Times New Roman" w:hAnsi="Times New Roman"/>
          <w:sz w:val="24"/>
          <w:szCs w:val="24"/>
          <w:lang w:val="en-IN"/>
        </w:rPr>
        <w:t xml:space="preserve"> of the tanks under different loading conditions, emphasizing structural integrity and seismic resilience.</w:t>
      </w:r>
    </w:p>
    <w:p w14:paraId="7E92FB62" w14:textId="77777777" w:rsidR="004211D9" w:rsidRPr="004211D9" w:rsidRDefault="004211D9" w:rsidP="004211D9">
      <w:pPr>
        <w:tabs>
          <w:tab w:val="left" w:pos="0"/>
          <w:tab w:val="left" w:pos="810"/>
        </w:tabs>
        <w:spacing w:before="120" w:after="120" w:line="360" w:lineRule="auto"/>
        <w:ind w:right="26"/>
        <w:jc w:val="both"/>
        <w:rPr>
          <w:rFonts w:ascii="Times New Roman" w:hAnsi="Times New Roman"/>
          <w:sz w:val="24"/>
          <w:szCs w:val="24"/>
          <w:lang w:val="en-IN"/>
        </w:rPr>
      </w:pPr>
      <w:r w:rsidRPr="004211D9">
        <w:rPr>
          <w:rFonts w:ascii="Times New Roman" w:hAnsi="Times New Roman"/>
          <w:sz w:val="24"/>
          <w:szCs w:val="24"/>
          <w:lang w:val="en-IN"/>
        </w:rPr>
        <w:t>These studies collectively contribute to the understanding of how elevated water tanks respond to seismic forces, incorporating various factors such as tank shape, construction materials, soil conditions, and seismic zone specifications. Each research effort aims to improve the design standards and safety measures for elevated water tanks, ensuring resilience against seismic events and enhancing structural performance in earthquake-prone regions.</w:t>
      </w:r>
    </w:p>
    <w:p w14:paraId="6DDAA158" w14:textId="5E79DF2F" w:rsidR="008F5E28" w:rsidRDefault="004E73C8" w:rsidP="004E73C8">
      <w:pPr>
        <w:spacing w:before="120" w:after="120" w:line="360" w:lineRule="auto"/>
        <w:ind w:left="720" w:right="929"/>
        <w:jc w:val="both"/>
        <w:rPr>
          <w:rFonts w:ascii="Times New Roman" w:eastAsia="Times New Roman" w:hAnsi="Times New Roman"/>
          <w:sz w:val="24"/>
          <w:szCs w:val="24"/>
        </w:rPr>
      </w:pPr>
      <w:r w:rsidRPr="004E73C8">
        <w:rPr>
          <w:rFonts w:ascii="Times New Roman" w:hAnsi="Times New Roman"/>
          <w:sz w:val="24"/>
          <w:szCs w:val="24"/>
        </w:rPr>
        <w:t>.</w:t>
      </w:r>
    </w:p>
    <w:p w14:paraId="5C866F12" w14:textId="6B2F70AA" w:rsidR="003408E5" w:rsidRDefault="003408E5" w:rsidP="00F55C34">
      <w:pPr>
        <w:spacing w:before="120" w:after="120" w:line="360" w:lineRule="auto"/>
        <w:ind w:left="720" w:right="929"/>
        <w:jc w:val="both"/>
        <w:rPr>
          <w:rFonts w:ascii="Times New Roman" w:eastAsia="Times New Roman" w:hAnsi="Times New Roman"/>
          <w:sz w:val="24"/>
          <w:szCs w:val="24"/>
        </w:rPr>
      </w:pPr>
      <w:r w:rsidRPr="003408E5">
        <w:rPr>
          <w:rFonts w:ascii="Times New Roman" w:eastAsia="Times New Roman" w:hAnsi="Times New Roman"/>
          <w:b/>
          <w:bCs/>
          <w:sz w:val="24"/>
          <w:szCs w:val="24"/>
        </w:rPr>
        <w:lastRenderedPageBreak/>
        <w:t>Modeling</w:t>
      </w:r>
      <w:r>
        <w:rPr>
          <w:rFonts w:ascii="Times New Roman" w:eastAsia="Times New Roman" w:hAnsi="Times New Roman"/>
          <w:sz w:val="24"/>
          <w:szCs w:val="24"/>
        </w:rPr>
        <w:t>:</w:t>
      </w:r>
    </w:p>
    <w:p w14:paraId="1602235F" w14:textId="21BDCD4F" w:rsidR="003408E5" w:rsidRDefault="003408E5" w:rsidP="004211D9">
      <w:pPr>
        <w:spacing w:before="120" w:after="120" w:line="360" w:lineRule="auto"/>
        <w:ind w:right="26"/>
        <w:jc w:val="both"/>
        <w:rPr>
          <w:rFonts w:ascii="Times New Roman" w:eastAsia="Times New Roman" w:hAnsi="Times New Roman"/>
          <w:sz w:val="24"/>
          <w:szCs w:val="24"/>
        </w:rPr>
      </w:pPr>
      <w:r w:rsidRPr="003408E5">
        <w:rPr>
          <w:rFonts w:ascii="Times New Roman" w:eastAsia="Times New Roman" w:hAnsi="Times New Roman"/>
          <w:sz w:val="24"/>
          <w:szCs w:val="24"/>
        </w:rPr>
        <w:t>The m</w:t>
      </w:r>
      <w:r>
        <w:rPr>
          <w:rFonts w:ascii="Times New Roman" w:eastAsia="Times New Roman" w:hAnsi="Times New Roman"/>
          <w:sz w:val="24"/>
          <w:szCs w:val="24"/>
        </w:rPr>
        <w:t>odeling of the different water tank is performed in the ETABS software and the parameters as well as the shape is considered as follows:</w:t>
      </w:r>
    </w:p>
    <w:tbl>
      <w:tblPr>
        <w:tblW w:w="0" w:type="auto"/>
        <w:tblInd w:w="360" w:type="dxa"/>
        <w:tblLook w:val="04A0" w:firstRow="1" w:lastRow="0" w:firstColumn="1" w:lastColumn="0" w:noHBand="0" w:noVBand="1"/>
      </w:tblPr>
      <w:tblGrid>
        <w:gridCol w:w="8525"/>
      </w:tblGrid>
      <w:tr w:rsidR="004211D9" w:rsidRPr="00514366" w14:paraId="3C1A1F8A" w14:textId="77777777" w:rsidTr="00B85395">
        <w:tc>
          <w:tcPr>
            <w:tcW w:w="8525" w:type="dxa"/>
            <w:shd w:val="clear" w:color="auto" w:fill="auto"/>
          </w:tcPr>
          <w:p w14:paraId="501E7923" w14:textId="77777777" w:rsidR="004211D9" w:rsidRPr="00514366" w:rsidRDefault="004211D9" w:rsidP="00B85395">
            <w:pPr>
              <w:spacing w:after="0" w:line="240" w:lineRule="auto"/>
              <w:ind w:right="936"/>
              <w:jc w:val="center"/>
              <w:rPr>
                <w:rFonts w:ascii="Times New Roman" w:eastAsia="Times New Roman" w:hAnsi="Times New Roman"/>
                <w:sz w:val="24"/>
                <w:szCs w:val="24"/>
              </w:rPr>
            </w:pPr>
            <w:r w:rsidRPr="00514366">
              <w:rPr>
                <w:rFonts w:ascii="Times New Roman" w:hAnsi="Times New Roman"/>
                <w:noProof/>
                <w:sz w:val="24"/>
                <w:szCs w:val="24"/>
                <w:lang w:val="en-IN" w:eastAsia="en-IN" w:bidi="hi-IN"/>
              </w:rPr>
              <w:drawing>
                <wp:inline distT="0" distB="0" distL="0" distR="0" wp14:anchorId="35F4399A" wp14:editId="75528A34">
                  <wp:extent cx="2432050" cy="1754891"/>
                  <wp:effectExtent l="0" t="0" r="635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36225" cy="1757904"/>
                          </a:xfrm>
                          <a:prstGeom prst="rect">
                            <a:avLst/>
                          </a:prstGeom>
                          <a:noFill/>
                          <a:ln>
                            <a:noFill/>
                          </a:ln>
                        </pic:spPr>
                      </pic:pic>
                    </a:graphicData>
                  </a:graphic>
                </wp:inline>
              </w:drawing>
            </w:r>
          </w:p>
        </w:tc>
      </w:tr>
      <w:tr w:rsidR="004211D9" w:rsidRPr="00514366" w14:paraId="07404D21" w14:textId="77777777" w:rsidTr="00B85395">
        <w:trPr>
          <w:trHeight w:val="85"/>
        </w:trPr>
        <w:tc>
          <w:tcPr>
            <w:tcW w:w="8525" w:type="dxa"/>
            <w:shd w:val="clear" w:color="auto" w:fill="auto"/>
          </w:tcPr>
          <w:p w14:paraId="5138B338" w14:textId="77777777" w:rsidR="004211D9" w:rsidRPr="00514366" w:rsidRDefault="004211D9" w:rsidP="00B85395">
            <w:pPr>
              <w:keepNext/>
              <w:spacing w:after="0" w:line="240" w:lineRule="auto"/>
              <w:ind w:right="936"/>
              <w:jc w:val="center"/>
              <w:rPr>
                <w:rFonts w:ascii="Times New Roman" w:eastAsia="Times New Roman" w:hAnsi="Times New Roman"/>
                <w:sz w:val="24"/>
                <w:szCs w:val="24"/>
              </w:rPr>
            </w:pPr>
            <w:r w:rsidRPr="00897C5E">
              <w:rPr>
                <w:rFonts w:ascii="Times New Roman" w:hAnsi="Times New Roman"/>
                <w:sz w:val="24"/>
                <w:szCs w:val="24"/>
              </w:rPr>
              <w:t xml:space="preserve">Figure </w:t>
            </w:r>
            <w:r>
              <w:rPr>
                <w:rFonts w:ascii="Times New Roman" w:hAnsi="Times New Roman"/>
                <w:sz w:val="24"/>
                <w:szCs w:val="24"/>
              </w:rPr>
              <w:t>1</w:t>
            </w:r>
            <w:r w:rsidRPr="00514366">
              <w:rPr>
                <w:rFonts w:ascii="Times New Roman" w:eastAsia="Times New Roman" w:hAnsi="Times New Roman"/>
                <w:sz w:val="24"/>
                <w:szCs w:val="24"/>
              </w:rPr>
              <w:t xml:space="preserve">: </w:t>
            </w:r>
            <w:r w:rsidRPr="00514366">
              <w:rPr>
                <w:rFonts w:ascii="Times New Roman" w:hAnsi="Times New Roman"/>
                <w:sz w:val="24"/>
                <w:szCs w:val="24"/>
              </w:rPr>
              <w:t>Plan of Circular water tank</w:t>
            </w:r>
          </w:p>
        </w:tc>
      </w:tr>
      <w:tr w:rsidR="004211D9" w:rsidRPr="00514366" w14:paraId="2C976A30" w14:textId="77777777" w:rsidTr="00B85395">
        <w:tc>
          <w:tcPr>
            <w:tcW w:w="8525" w:type="dxa"/>
            <w:shd w:val="clear" w:color="auto" w:fill="auto"/>
          </w:tcPr>
          <w:p w14:paraId="48DBA00A" w14:textId="77777777" w:rsidR="004211D9" w:rsidRPr="003408E5" w:rsidRDefault="004211D9" w:rsidP="00B85395">
            <w:pPr>
              <w:keepNext/>
              <w:spacing w:after="0" w:line="240" w:lineRule="auto"/>
              <w:ind w:right="936"/>
              <w:jc w:val="center"/>
              <w:rPr>
                <w:rFonts w:ascii="Times New Roman" w:hAnsi="Times New Roman"/>
                <w:sz w:val="24"/>
                <w:szCs w:val="24"/>
              </w:rPr>
            </w:pPr>
            <w:r w:rsidRPr="00514366">
              <w:rPr>
                <w:rFonts w:ascii="Times New Roman" w:hAnsi="Times New Roman"/>
                <w:noProof/>
                <w:sz w:val="24"/>
                <w:szCs w:val="24"/>
                <w:lang w:val="en-IN" w:eastAsia="en-IN" w:bidi="hi-IN"/>
              </w:rPr>
              <w:drawing>
                <wp:inline distT="0" distB="0" distL="0" distR="0" wp14:anchorId="7A8CF51B" wp14:editId="0CA415B5">
                  <wp:extent cx="3619500" cy="166506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8513" cy="1669211"/>
                          </a:xfrm>
                          <a:prstGeom prst="rect">
                            <a:avLst/>
                          </a:prstGeom>
                          <a:noFill/>
                          <a:ln>
                            <a:noFill/>
                          </a:ln>
                        </pic:spPr>
                      </pic:pic>
                    </a:graphicData>
                  </a:graphic>
                </wp:inline>
              </w:drawing>
            </w:r>
          </w:p>
        </w:tc>
      </w:tr>
      <w:tr w:rsidR="004211D9" w:rsidRPr="00514366" w14:paraId="4B9BE02F" w14:textId="77777777" w:rsidTr="00B85395">
        <w:tc>
          <w:tcPr>
            <w:tcW w:w="8525" w:type="dxa"/>
            <w:shd w:val="clear" w:color="auto" w:fill="auto"/>
          </w:tcPr>
          <w:p w14:paraId="47D18303" w14:textId="77777777" w:rsidR="004211D9" w:rsidRPr="003408E5" w:rsidRDefault="004211D9" w:rsidP="00B85395">
            <w:pPr>
              <w:keepNext/>
              <w:spacing w:after="0" w:line="240" w:lineRule="auto"/>
              <w:ind w:right="936"/>
              <w:jc w:val="center"/>
              <w:rPr>
                <w:rFonts w:ascii="Times New Roman" w:hAnsi="Times New Roman"/>
                <w:sz w:val="24"/>
                <w:szCs w:val="24"/>
              </w:rPr>
            </w:pPr>
            <w:r w:rsidRPr="00897C5E">
              <w:rPr>
                <w:rFonts w:ascii="Times New Roman" w:hAnsi="Times New Roman"/>
                <w:sz w:val="24"/>
                <w:szCs w:val="24"/>
              </w:rPr>
              <w:t xml:space="preserve">Figure </w:t>
            </w:r>
            <w:r>
              <w:rPr>
                <w:rFonts w:ascii="Times New Roman" w:hAnsi="Times New Roman"/>
                <w:sz w:val="24"/>
                <w:szCs w:val="24"/>
              </w:rPr>
              <w:t>2</w:t>
            </w:r>
            <w:r w:rsidRPr="00514366">
              <w:rPr>
                <w:rFonts w:ascii="Times New Roman" w:hAnsi="Times New Roman"/>
                <w:sz w:val="24"/>
                <w:szCs w:val="24"/>
              </w:rPr>
              <w:t>: 3D Model of Circular water tank generated in ETABS</w:t>
            </w:r>
          </w:p>
        </w:tc>
      </w:tr>
    </w:tbl>
    <w:p w14:paraId="7C4A55C2" w14:textId="77777777" w:rsidR="004211D9" w:rsidRDefault="004211D9" w:rsidP="004211D9">
      <w:pPr>
        <w:spacing w:before="120" w:after="120" w:line="360" w:lineRule="auto"/>
        <w:ind w:right="929"/>
        <w:jc w:val="both"/>
        <w:rPr>
          <w:rFonts w:ascii="Times New Roman" w:eastAsia="Times New Roman" w:hAnsi="Times New Roman"/>
          <w:sz w:val="24"/>
          <w:szCs w:val="24"/>
        </w:rPr>
      </w:pPr>
    </w:p>
    <w:p w14:paraId="1A5F9ACF" w14:textId="29ED23F5" w:rsidR="008F5E28" w:rsidRDefault="008F5E28" w:rsidP="008F5E28">
      <w:pPr>
        <w:spacing w:before="120" w:after="120" w:line="360" w:lineRule="auto"/>
        <w:ind w:left="720" w:right="929"/>
        <w:jc w:val="center"/>
        <w:rPr>
          <w:rFonts w:ascii="Times New Roman" w:eastAsia="Times New Roman" w:hAnsi="Times New Roman"/>
          <w:sz w:val="24"/>
          <w:szCs w:val="24"/>
        </w:rPr>
      </w:pPr>
      <w:r>
        <w:rPr>
          <w:rFonts w:ascii="Times New Roman" w:eastAsia="Times New Roman" w:hAnsi="Times New Roman"/>
          <w:sz w:val="24"/>
          <w:szCs w:val="24"/>
        </w:rPr>
        <w:t>Table</w:t>
      </w:r>
      <w:r w:rsidR="00DB7E05">
        <w:rPr>
          <w:rFonts w:ascii="Times New Roman" w:eastAsia="Times New Roman" w:hAnsi="Times New Roman"/>
          <w:sz w:val="24"/>
          <w:szCs w:val="24"/>
        </w:rPr>
        <w:t xml:space="preserve"> 1</w:t>
      </w:r>
      <w:r>
        <w:rPr>
          <w:rFonts w:ascii="Times New Roman" w:eastAsia="Times New Roman" w:hAnsi="Times New Roman"/>
          <w:sz w:val="24"/>
          <w:szCs w:val="24"/>
        </w:rPr>
        <w:t>: Parameters for the steel water tank</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5"/>
        <w:gridCol w:w="1945"/>
        <w:gridCol w:w="1985"/>
        <w:gridCol w:w="1985"/>
      </w:tblGrid>
      <w:tr w:rsidR="008F5E28" w:rsidRPr="008F5E28" w14:paraId="4A366A91" w14:textId="77777777" w:rsidTr="008F5E28">
        <w:trPr>
          <w:trHeight w:val="315"/>
        </w:trPr>
        <w:tc>
          <w:tcPr>
            <w:tcW w:w="3445" w:type="dxa"/>
            <w:shd w:val="clear" w:color="auto" w:fill="auto"/>
            <w:noWrap/>
            <w:vAlign w:val="bottom"/>
            <w:hideMark/>
          </w:tcPr>
          <w:p w14:paraId="33AA9C93"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Parameters</w:t>
            </w:r>
          </w:p>
        </w:tc>
        <w:tc>
          <w:tcPr>
            <w:tcW w:w="1945" w:type="dxa"/>
            <w:shd w:val="clear" w:color="auto" w:fill="auto"/>
            <w:noWrap/>
            <w:vAlign w:val="bottom"/>
            <w:hideMark/>
          </w:tcPr>
          <w:p w14:paraId="33458C0B"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Circular</w:t>
            </w:r>
          </w:p>
        </w:tc>
        <w:tc>
          <w:tcPr>
            <w:tcW w:w="1985" w:type="dxa"/>
            <w:shd w:val="clear" w:color="auto" w:fill="auto"/>
            <w:noWrap/>
            <w:vAlign w:val="bottom"/>
            <w:hideMark/>
          </w:tcPr>
          <w:p w14:paraId="0E1A5745"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Rectangular</w:t>
            </w:r>
          </w:p>
        </w:tc>
        <w:tc>
          <w:tcPr>
            <w:tcW w:w="1985" w:type="dxa"/>
            <w:shd w:val="clear" w:color="auto" w:fill="auto"/>
            <w:noWrap/>
            <w:vAlign w:val="bottom"/>
            <w:hideMark/>
          </w:tcPr>
          <w:p w14:paraId="23929A4E"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Square</w:t>
            </w:r>
          </w:p>
        </w:tc>
      </w:tr>
      <w:tr w:rsidR="008F5E28" w:rsidRPr="008F5E28" w14:paraId="72B48BA6" w14:textId="77777777" w:rsidTr="008F5E28">
        <w:trPr>
          <w:trHeight w:val="315"/>
        </w:trPr>
        <w:tc>
          <w:tcPr>
            <w:tcW w:w="3445" w:type="dxa"/>
            <w:shd w:val="clear" w:color="auto" w:fill="auto"/>
            <w:noWrap/>
            <w:vAlign w:val="bottom"/>
            <w:hideMark/>
          </w:tcPr>
          <w:p w14:paraId="24A31A6A"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Capacity of Tank</w:t>
            </w:r>
          </w:p>
        </w:tc>
        <w:tc>
          <w:tcPr>
            <w:tcW w:w="1945" w:type="dxa"/>
            <w:shd w:val="clear" w:color="auto" w:fill="auto"/>
            <w:noWrap/>
            <w:vAlign w:val="bottom"/>
            <w:hideMark/>
          </w:tcPr>
          <w:p w14:paraId="203910E7"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200000 lit</w:t>
            </w:r>
          </w:p>
        </w:tc>
        <w:tc>
          <w:tcPr>
            <w:tcW w:w="1985" w:type="dxa"/>
            <w:shd w:val="clear" w:color="auto" w:fill="auto"/>
            <w:noWrap/>
            <w:vAlign w:val="bottom"/>
            <w:hideMark/>
          </w:tcPr>
          <w:p w14:paraId="484A30D4"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200000 lit</w:t>
            </w:r>
          </w:p>
        </w:tc>
        <w:tc>
          <w:tcPr>
            <w:tcW w:w="1985" w:type="dxa"/>
            <w:shd w:val="clear" w:color="auto" w:fill="auto"/>
            <w:noWrap/>
            <w:vAlign w:val="bottom"/>
            <w:hideMark/>
          </w:tcPr>
          <w:p w14:paraId="614016B8"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200000 lit</w:t>
            </w:r>
          </w:p>
        </w:tc>
      </w:tr>
      <w:tr w:rsidR="008F5E28" w:rsidRPr="008F5E28" w14:paraId="7508DC41" w14:textId="77777777" w:rsidTr="008F5E28">
        <w:trPr>
          <w:trHeight w:val="315"/>
        </w:trPr>
        <w:tc>
          <w:tcPr>
            <w:tcW w:w="3445" w:type="dxa"/>
            <w:shd w:val="clear" w:color="auto" w:fill="auto"/>
            <w:noWrap/>
            <w:vAlign w:val="bottom"/>
            <w:hideMark/>
          </w:tcPr>
          <w:p w14:paraId="135E5459"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Plane dimensions </w:t>
            </w:r>
          </w:p>
        </w:tc>
        <w:tc>
          <w:tcPr>
            <w:tcW w:w="1945" w:type="dxa"/>
            <w:shd w:val="clear" w:color="auto" w:fill="auto"/>
            <w:noWrap/>
            <w:vAlign w:val="bottom"/>
            <w:hideMark/>
          </w:tcPr>
          <w:p w14:paraId="24D68352"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8 m </w:t>
            </w:r>
            <w:proofErr w:type="spellStart"/>
            <w:r w:rsidRPr="008F5E28">
              <w:rPr>
                <w:rFonts w:ascii="Times New Roman" w:eastAsia="Times New Roman" w:hAnsi="Times New Roman"/>
                <w:color w:val="000000"/>
                <w:sz w:val="24"/>
                <w:szCs w:val="24"/>
              </w:rPr>
              <w:t>dia</w:t>
            </w:r>
            <w:proofErr w:type="spellEnd"/>
          </w:p>
        </w:tc>
        <w:tc>
          <w:tcPr>
            <w:tcW w:w="1985" w:type="dxa"/>
            <w:shd w:val="clear" w:color="auto" w:fill="auto"/>
            <w:noWrap/>
            <w:vAlign w:val="bottom"/>
            <w:hideMark/>
          </w:tcPr>
          <w:p w14:paraId="5478A1FA"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6x8.3 m</w:t>
            </w:r>
          </w:p>
        </w:tc>
        <w:tc>
          <w:tcPr>
            <w:tcW w:w="1985" w:type="dxa"/>
            <w:shd w:val="clear" w:color="auto" w:fill="auto"/>
            <w:noWrap/>
            <w:vAlign w:val="bottom"/>
            <w:hideMark/>
          </w:tcPr>
          <w:p w14:paraId="32EACEB6"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7.1x7.1 m</w:t>
            </w:r>
          </w:p>
        </w:tc>
      </w:tr>
      <w:tr w:rsidR="008F5E28" w:rsidRPr="008F5E28" w14:paraId="1D5CAA02" w14:textId="77777777" w:rsidTr="008F5E28">
        <w:trPr>
          <w:trHeight w:val="315"/>
        </w:trPr>
        <w:tc>
          <w:tcPr>
            <w:tcW w:w="3445" w:type="dxa"/>
            <w:shd w:val="clear" w:color="auto" w:fill="auto"/>
            <w:noWrap/>
            <w:vAlign w:val="bottom"/>
            <w:hideMark/>
          </w:tcPr>
          <w:p w14:paraId="6FF69608"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Total height of Staging</w:t>
            </w:r>
          </w:p>
        </w:tc>
        <w:tc>
          <w:tcPr>
            <w:tcW w:w="1945" w:type="dxa"/>
            <w:shd w:val="clear" w:color="auto" w:fill="auto"/>
            <w:noWrap/>
            <w:vAlign w:val="bottom"/>
            <w:hideMark/>
          </w:tcPr>
          <w:p w14:paraId="61E6AAD0"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20 m</w:t>
            </w:r>
          </w:p>
        </w:tc>
        <w:tc>
          <w:tcPr>
            <w:tcW w:w="1985" w:type="dxa"/>
            <w:shd w:val="clear" w:color="auto" w:fill="auto"/>
            <w:noWrap/>
            <w:vAlign w:val="bottom"/>
            <w:hideMark/>
          </w:tcPr>
          <w:p w14:paraId="6933DBC8"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20 m</w:t>
            </w:r>
          </w:p>
        </w:tc>
        <w:tc>
          <w:tcPr>
            <w:tcW w:w="1985" w:type="dxa"/>
            <w:shd w:val="clear" w:color="auto" w:fill="auto"/>
            <w:noWrap/>
            <w:vAlign w:val="bottom"/>
            <w:hideMark/>
          </w:tcPr>
          <w:p w14:paraId="058368EB"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20 m</w:t>
            </w:r>
          </w:p>
        </w:tc>
      </w:tr>
      <w:tr w:rsidR="008F5E28" w:rsidRPr="008F5E28" w14:paraId="68E00CF0" w14:textId="77777777" w:rsidTr="008F5E28">
        <w:trPr>
          <w:trHeight w:val="315"/>
        </w:trPr>
        <w:tc>
          <w:tcPr>
            <w:tcW w:w="3445" w:type="dxa"/>
            <w:shd w:val="clear" w:color="auto" w:fill="auto"/>
            <w:noWrap/>
            <w:vAlign w:val="bottom"/>
            <w:hideMark/>
          </w:tcPr>
          <w:p w14:paraId="06F2CFC5"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Height of each </w:t>
            </w:r>
            <w:proofErr w:type="spellStart"/>
            <w:r w:rsidRPr="008F5E28">
              <w:rPr>
                <w:rFonts w:ascii="Times New Roman" w:eastAsia="Times New Roman" w:hAnsi="Times New Roman"/>
                <w:color w:val="000000"/>
                <w:sz w:val="24"/>
                <w:szCs w:val="24"/>
              </w:rPr>
              <w:t>storey</w:t>
            </w:r>
            <w:proofErr w:type="spellEnd"/>
            <w:r w:rsidRPr="008F5E28">
              <w:rPr>
                <w:rFonts w:ascii="Times New Roman" w:eastAsia="Times New Roman" w:hAnsi="Times New Roman"/>
                <w:color w:val="000000"/>
                <w:sz w:val="24"/>
                <w:szCs w:val="24"/>
              </w:rPr>
              <w:t xml:space="preserve"> of Staging</w:t>
            </w:r>
          </w:p>
        </w:tc>
        <w:tc>
          <w:tcPr>
            <w:tcW w:w="1945" w:type="dxa"/>
            <w:shd w:val="clear" w:color="auto" w:fill="auto"/>
            <w:noWrap/>
            <w:vAlign w:val="bottom"/>
            <w:hideMark/>
          </w:tcPr>
          <w:p w14:paraId="2C195F28"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4m</w:t>
            </w:r>
          </w:p>
        </w:tc>
        <w:tc>
          <w:tcPr>
            <w:tcW w:w="1985" w:type="dxa"/>
            <w:shd w:val="clear" w:color="auto" w:fill="auto"/>
            <w:noWrap/>
            <w:vAlign w:val="bottom"/>
            <w:hideMark/>
          </w:tcPr>
          <w:p w14:paraId="646449E9"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4m</w:t>
            </w:r>
          </w:p>
        </w:tc>
        <w:tc>
          <w:tcPr>
            <w:tcW w:w="1985" w:type="dxa"/>
            <w:shd w:val="clear" w:color="auto" w:fill="auto"/>
            <w:noWrap/>
            <w:vAlign w:val="bottom"/>
            <w:hideMark/>
          </w:tcPr>
          <w:p w14:paraId="76745B50"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4m</w:t>
            </w:r>
          </w:p>
        </w:tc>
      </w:tr>
      <w:tr w:rsidR="008F5E28" w:rsidRPr="008F5E28" w14:paraId="00294DC6" w14:textId="77777777" w:rsidTr="008F5E28">
        <w:trPr>
          <w:trHeight w:val="315"/>
        </w:trPr>
        <w:tc>
          <w:tcPr>
            <w:tcW w:w="3445" w:type="dxa"/>
            <w:shd w:val="clear" w:color="auto" w:fill="auto"/>
            <w:noWrap/>
            <w:vAlign w:val="bottom"/>
            <w:hideMark/>
          </w:tcPr>
          <w:p w14:paraId="765D3D35"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Height of Water </w:t>
            </w:r>
          </w:p>
        </w:tc>
        <w:tc>
          <w:tcPr>
            <w:tcW w:w="1945" w:type="dxa"/>
            <w:shd w:val="clear" w:color="auto" w:fill="auto"/>
            <w:noWrap/>
            <w:vAlign w:val="bottom"/>
            <w:hideMark/>
          </w:tcPr>
          <w:p w14:paraId="72021B47"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4m</w:t>
            </w:r>
          </w:p>
        </w:tc>
        <w:tc>
          <w:tcPr>
            <w:tcW w:w="1985" w:type="dxa"/>
            <w:shd w:val="clear" w:color="auto" w:fill="auto"/>
            <w:noWrap/>
            <w:vAlign w:val="bottom"/>
            <w:hideMark/>
          </w:tcPr>
          <w:p w14:paraId="55DD6AE7"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4m</w:t>
            </w:r>
          </w:p>
        </w:tc>
        <w:tc>
          <w:tcPr>
            <w:tcW w:w="1985" w:type="dxa"/>
            <w:shd w:val="clear" w:color="auto" w:fill="auto"/>
            <w:noWrap/>
            <w:vAlign w:val="bottom"/>
            <w:hideMark/>
          </w:tcPr>
          <w:p w14:paraId="2A5B005A"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4m</w:t>
            </w:r>
          </w:p>
        </w:tc>
      </w:tr>
      <w:tr w:rsidR="008F5E28" w:rsidRPr="008F5E28" w14:paraId="175E84CB" w14:textId="77777777" w:rsidTr="008F5E28">
        <w:trPr>
          <w:trHeight w:val="315"/>
        </w:trPr>
        <w:tc>
          <w:tcPr>
            <w:tcW w:w="3445" w:type="dxa"/>
            <w:shd w:val="clear" w:color="auto" w:fill="auto"/>
            <w:noWrap/>
            <w:vAlign w:val="bottom"/>
            <w:hideMark/>
          </w:tcPr>
          <w:p w14:paraId="4B994692"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Free board </w:t>
            </w:r>
          </w:p>
        </w:tc>
        <w:tc>
          <w:tcPr>
            <w:tcW w:w="1945" w:type="dxa"/>
            <w:shd w:val="clear" w:color="auto" w:fill="auto"/>
            <w:noWrap/>
            <w:vAlign w:val="bottom"/>
            <w:hideMark/>
          </w:tcPr>
          <w:p w14:paraId="52353E3C"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0.2m</w:t>
            </w:r>
          </w:p>
        </w:tc>
        <w:tc>
          <w:tcPr>
            <w:tcW w:w="1985" w:type="dxa"/>
            <w:shd w:val="clear" w:color="auto" w:fill="auto"/>
            <w:noWrap/>
            <w:vAlign w:val="bottom"/>
            <w:hideMark/>
          </w:tcPr>
          <w:p w14:paraId="5FA15AF0"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0.2m</w:t>
            </w:r>
          </w:p>
        </w:tc>
        <w:tc>
          <w:tcPr>
            <w:tcW w:w="1985" w:type="dxa"/>
            <w:shd w:val="clear" w:color="auto" w:fill="auto"/>
            <w:noWrap/>
            <w:vAlign w:val="bottom"/>
            <w:hideMark/>
          </w:tcPr>
          <w:p w14:paraId="4C2A8C8B"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0.2m</w:t>
            </w:r>
          </w:p>
        </w:tc>
      </w:tr>
      <w:tr w:rsidR="008F5E28" w:rsidRPr="008F5E28" w14:paraId="5C639749" w14:textId="77777777" w:rsidTr="008F5E28">
        <w:trPr>
          <w:trHeight w:val="315"/>
        </w:trPr>
        <w:tc>
          <w:tcPr>
            <w:tcW w:w="3445" w:type="dxa"/>
            <w:shd w:val="clear" w:color="auto" w:fill="auto"/>
            <w:noWrap/>
            <w:vAlign w:val="bottom"/>
            <w:hideMark/>
          </w:tcPr>
          <w:p w14:paraId="2019207D"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Depth of foundation </w:t>
            </w:r>
          </w:p>
        </w:tc>
        <w:tc>
          <w:tcPr>
            <w:tcW w:w="1945" w:type="dxa"/>
            <w:shd w:val="clear" w:color="auto" w:fill="auto"/>
            <w:noWrap/>
            <w:vAlign w:val="bottom"/>
            <w:hideMark/>
          </w:tcPr>
          <w:p w14:paraId="7F000C7C"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1.5m</w:t>
            </w:r>
          </w:p>
        </w:tc>
        <w:tc>
          <w:tcPr>
            <w:tcW w:w="1985" w:type="dxa"/>
            <w:shd w:val="clear" w:color="auto" w:fill="auto"/>
            <w:noWrap/>
            <w:vAlign w:val="bottom"/>
            <w:hideMark/>
          </w:tcPr>
          <w:p w14:paraId="3FEBF047"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1.5m</w:t>
            </w:r>
          </w:p>
        </w:tc>
        <w:tc>
          <w:tcPr>
            <w:tcW w:w="1985" w:type="dxa"/>
            <w:shd w:val="clear" w:color="auto" w:fill="auto"/>
            <w:noWrap/>
            <w:vAlign w:val="bottom"/>
            <w:hideMark/>
          </w:tcPr>
          <w:p w14:paraId="596D97C0"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1.5m</w:t>
            </w:r>
          </w:p>
        </w:tc>
      </w:tr>
      <w:tr w:rsidR="008F5E28" w:rsidRPr="008F5E28" w14:paraId="6E1B6FF6" w14:textId="77777777" w:rsidTr="008F5E28">
        <w:trPr>
          <w:trHeight w:val="315"/>
        </w:trPr>
        <w:tc>
          <w:tcPr>
            <w:tcW w:w="3445" w:type="dxa"/>
            <w:shd w:val="clear" w:color="auto" w:fill="auto"/>
            <w:noWrap/>
            <w:vAlign w:val="bottom"/>
            <w:hideMark/>
          </w:tcPr>
          <w:p w14:paraId="73AFB2FE"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Size of tie beams </w:t>
            </w:r>
          </w:p>
        </w:tc>
        <w:tc>
          <w:tcPr>
            <w:tcW w:w="1945" w:type="dxa"/>
            <w:shd w:val="clear" w:color="auto" w:fill="auto"/>
            <w:noWrap/>
            <w:vAlign w:val="bottom"/>
            <w:hideMark/>
          </w:tcPr>
          <w:p w14:paraId="3672B48F"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ISMB 450</w:t>
            </w:r>
          </w:p>
        </w:tc>
        <w:tc>
          <w:tcPr>
            <w:tcW w:w="1985" w:type="dxa"/>
            <w:shd w:val="clear" w:color="auto" w:fill="auto"/>
            <w:noWrap/>
            <w:vAlign w:val="bottom"/>
            <w:hideMark/>
          </w:tcPr>
          <w:p w14:paraId="69859635"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450</w:t>
            </w:r>
          </w:p>
        </w:tc>
        <w:tc>
          <w:tcPr>
            <w:tcW w:w="1985" w:type="dxa"/>
            <w:shd w:val="clear" w:color="auto" w:fill="auto"/>
            <w:noWrap/>
            <w:vAlign w:val="bottom"/>
            <w:hideMark/>
          </w:tcPr>
          <w:p w14:paraId="44E05B4D"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450</w:t>
            </w:r>
          </w:p>
        </w:tc>
      </w:tr>
      <w:tr w:rsidR="008F5E28" w:rsidRPr="008F5E28" w14:paraId="0F481120" w14:textId="77777777" w:rsidTr="008F5E28">
        <w:trPr>
          <w:trHeight w:val="315"/>
        </w:trPr>
        <w:tc>
          <w:tcPr>
            <w:tcW w:w="3445" w:type="dxa"/>
            <w:shd w:val="clear" w:color="auto" w:fill="auto"/>
            <w:noWrap/>
            <w:vAlign w:val="bottom"/>
            <w:hideMark/>
          </w:tcPr>
          <w:p w14:paraId="2DA32C26"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Size of Tank bottom Slab </w:t>
            </w:r>
            <w:proofErr w:type="spellStart"/>
            <w:r w:rsidRPr="008F5E28">
              <w:rPr>
                <w:rFonts w:ascii="Times New Roman" w:eastAsia="Times New Roman" w:hAnsi="Times New Roman"/>
                <w:color w:val="000000"/>
                <w:sz w:val="24"/>
                <w:szCs w:val="24"/>
              </w:rPr>
              <w:t>lvl</w:t>
            </w:r>
            <w:proofErr w:type="spellEnd"/>
            <w:r w:rsidRPr="008F5E28">
              <w:rPr>
                <w:rFonts w:ascii="Times New Roman" w:eastAsia="Times New Roman" w:hAnsi="Times New Roman"/>
                <w:color w:val="000000"/>
                <w:sz w:val="24"/>
                <w:szCs w:val="24"/>
              </w:rPr>
              <w:t xml:space="preserve"> beams</w:t>
            </w:r>
          </w:p>
        </w:tc>
        <w:tc>
          <w:tcPr>
            <w:tcW w:w="1945" w:type="dxa"/>
            <w:shd w:val="clear" w:color="auto" w:fill="auto"/>
            <w:noWrap/>
            <w:vAlign w:val="bottom"/>
            <w:hideMark/>
          </w:tcPr>
          <w:p w14:paraId="67E18A57"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ISMB 600</w:t>
            </w:r>
          </w:p>
        </w:tc>
        <w:tc>
          <w:tcPr>
            <w:tcW w:w="1985" w:type="dxa"/>
            <w:shd w:val="clear" w:color="auto" w:fill="auto"/>
            <w:noWrap/>
            <w:vAlign w:val="bottom"/>
            <w:hideMark/>
          </w:tcPr>
          <w:p w14:paraId="528511F5"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600</w:t>
            </w:r>
          </w:p>
        </w:tc>
        <w:tc>
          <w:tcPr>
            <w:tcW w:w="1985" w:type="dxa"/>
            <w:shd w:val="clear" w:color="auto" w:fill="auto"/>
            <w:noWrap/>
            <w:vAlign w:val="bottom"/>
            <w:hideMark/>
          </w:tcPr>
          <w:p w14:paraId="560EC27D"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600</w:t>
            </w:r>
          </w:p>
        </w:tc>
      </w:tr>
      <w:tr w:rsidR="008F5E28" w:rsidRPr="008F5E28" w14:paraId="1DC47BCA" w14:textId="77777777" w:rsidTr="008F5E28">
        <w:trPr>
          <w:trHeight w:val="315"/>
        </w:trPr>
        <w:tc>
          <w:tcPr>
            <w:tcW w:w="3445" w:type="dxa"/>
            <w:shd w:val="clear" w:color="auto" w:fill="auto"/>
            <w:noWrap/>
            <w:vAlign w:val="bottom"/>
            <w:hideMark/>
          </w:tcPr>
          <w:p w14:paraId="5AC5B8B0"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Size of Tank top Slab </w:t>
            </w:r>
            <w:proofErr w:type="spellStart"/>
            <w:r w:rsidRPr="008F5E28">
              <w:rPr>
                <w:rFonts w:ascii="Times New Roman" w:eastAsia="Times New Roman" w:hAnsi="Times New Roman"/>
                <w:color w:val="000000"/>
                <w:sz w:val="24"/>
                <w:szCs w:val="24"/>
              </w:rPr>
              <w:t>lvl</w:t>
            </w:r>
            <w:proofErr w:type="spellEnd"/>
            <w:r w:rsidRPr="008F5E28">
              <w:rPr>
                <w:rFonts w:ascii="Times New Roman" w:eastAsia="Times New Roman" w:hAnsi="Times New Roman"/>
                <w:color w:val="000000"/>
                <w:sz w:val="24"/>
                <w:szCs w:val="24"/>
              </w:rPr>
              <w:t xml:space="preserve"> beams</w:t>
            </w:r>
          </w:p>
        </w:tc>
        <w:tc>
          <w:tcPr>
            <w:tcW w:w="1945" w:type="dxa"/>
            <w:shd w:val="clear" w:color="auto" w:fill="auto"/>
            <w:noWrap/>
            <w:vAlign w:val="bottom"/>
            <w:hideMark/>
          </w:tcPr>
          <w:p w14:paraId="6E4B1D63"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ISMB 450</w:t>
            </w:r>
          </w:p>
        </w:tc>
        <w:tc>
          <w:tcPr>
            <w:tcW w:w="1985" w:type="dxa"/>
            <w:shd w:val="clear" w:color="auto" w:fill="auto"/>
            <w:noWrap/>
            <w:vAlign w:val="bottom"/>
            <w:hideMark/>
          </w:tcPr>
          <w:p w14:paraId="52B35CEB"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450</w:t>
            </w:r>
          </w:p>
        </w:tc>
        <w:tc>
          <w:tcPr>
            <w:tcW w:w="1985" w:type="dxa"/>
            <w:shd w:val="clear" w:color="auto" w:fill="auto"/>
            <w:noWrap/>
            <w:vAlign w:val="bottom"/>
            <w:hideMark/>
          </w:tcPr>
          <w:p w14:paraId="46008A3F"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450</w:t>
            </w:r>
          </w:p>
        </w:tc>
      </w:tr>
      <w:tr w:rsidR="008F5E28" w:rsidRPr="008F5E28" w14:paraId="24C3BD66" w14:textId="77777777" w:rsidTr="008F5E28">
        <w:trPr>
          <w:trHeight w:val="315"/>
        </w:trPr>
        <w:tc>
          <w:tcPr>
            <w:tcW w:w="3445" w:type="dxa"/>
            <w:shd w:val="clear" w:color="auto" w:fill="auto"/>
            <w:noWrap/>
            <w:vAlign w:val="bottom"/>
            <w:hideMark/>
          </w:tcPr>
          <w:p w14:paraId="15CDB340"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size of columns </w:t>
            </w:r>
          </w:p>
        </w:tc>
        <w:tc>
          <w:tcPr>
            <w:tcW w:w="1945" w:type="dxa"/>
            <w:shd w:val="clear" w:color="auto" w:fill="auto"/>
            <w:noWrap/>
            <w:vAlign w:val="bottom"/>
            <w:hideMark/>
          </w:tcPr>
          <w:p w14:paraId="0F6260F1"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ISMB 600</w:t>
            </w:r>
          </w:p>
        </w:tc>
        <w:tc>
          <w:tcPr>
            <w:tcW w:w="1985" w:type="dxa"/>
            <w:shd w:val="clear" w:color="auto" w:fill="auto"/>
            <w:noWrap/>
            <w:vAlign w:val="bottom"/>
            <w:hideMark/>
          </w:tcPr>
          <w:p w14:paraId="4C2DA3FD"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600</w:t>
            </w:r>
          </w:p>
        </w:tc>
        <w:tc>
          <w:tcPr>
            <w:tcW w:w="1985" w:type="dxa"/>
            <w:shd w:val="clear" w:color="auto" w:fill="auto"/>
            <w:noWrap/>
            <w:vAlign w:val="bottom"/>
            <w:hideMark/>
          </w:tcPr>
          <w:p w14:paraId="0DF901B9"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ISMB 600</w:t>
            </w:r>
          </w:p>
        </w:tc>
      </w:tr>
      <w:tr w:rsidR="008F5E28" w:rsidRPr="008F5E28" w14:paraId="5129535C" w14:textId="77777777" w:rsidTr="008F5E28">
        <w:trPr>
          <w:trHeight w:val="315"/>
        </w:trPr>
        <w:tc>
          <w:tcPr>
            <w:tcW w:w="3445" w:type="dxa"/>
            <w:shd w:val="clear" w:color="auto" w:fill="auto"/>
            <w:noWrap/>
            <w:vAlign w:val="bottom"/>
            <w:hideMark/>
          </w:tcPr>
          <w:p w14:paraId="0445A576"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Thickness of tank Bottom slab</w:t>
            </w:r>
          </w:p>
        </w:tc>
        <w:tc>
          <w:tcPr>
            <w:tcW w:w="1945" w:type="dxa"/>
            <w:shd w:val="clear" w:color="auto" w:fill="auto"/>
            <w:noWrap/>
            <w:vAlign w:val="bottom"/>
            <w:hideMark/>
          </w:tcPr>
          <w:p w14:paraId="7EE94434"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Steel Deck 100 mm</w:t>
            </w:r>
          </w:p>
        </w:tc>
        <w:tc>
          <w:tcPr>
            <w:tcW w:w="1985" w:type="dxa"/>
            <w:shd w:val="clear" w:color="auto" w:fill="auto"/>
            <w:noWrap/>
            <w:vAlign w:val="bottom"/>
            <w:hideMark/>
          </w:tcPr>
          <w:p w14:paraId="55EA82C3"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Steel Deck 100 mm</w:t>
            </w:r>
          </w:p>
        </w:tc>
        <w:tc>
          <w:tcPr>
            <w:tcW w:w="1985" w:type="dxa"/>
            <w:shd w:val="clear" w:color="auto" w:fill="auto"/>
            <w:noWrap/>
            <w:vAlign w:val="bottom"/>
            <w:hideMark/>
          </w:tcPr>
          <w:p w14:paraId="20A7670E"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Steel Deck 100 mm</w:t>
            </w:r>
          </w:p>
        </w:tc>
      </w:tr>
      <w:tr w:rsidR="008F5E28" w:rsidRPr="008F5E28" w14:paraId="05651BC3" w14:textId="77777777" w:rsidTr="008F5E28">
        <w:trPr>
          <w:trHeight w:val="315"/>
        </w:trPr>
        <w:tc>
          <w:tcPr>
            <w:tcW w:w="3445" w:type="dxa"/>
            <w:shd w:val="clear" w:color="auto" w:fill="auto"/>
            <w:noWrap/>
            <w:vAlign w:val="bottom"/>
            <w:hideMark/>
          </w:tcPr>
          <w:p w14:paraId="396FD101"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Thickness of tank top slab</w:t>
            </w:r>
          </w:p>
        </w:tc>
        <w:tc>
          <w:tcPr>
            <w:tcW w:w="1945" w:type="dxa"/>
            <w:shd w:val="clear" w:color="auto" w:fill="auto"/>
            <w:noWrap/>
            <w:vAlign w:val="bottom"/>
            <w:hideMark/>
          </w:tcPr>
          <w:p w14:paraId="11B1F260"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Steel Deck 100 mm</w:t>
            </w:r>
          </w:p>
        </w:tc>
        <w:tc>
          <w:tcPr>
            <w:tcW w:w="1985" w:type="dxa"/>
            <w:shd w:val="clear" w:color="auto" w:fill="auto"/>
            <w:noWrap/>
            <w:vAlign w:val="bottom"/>
            <w:hideMark/>
          </w:tcPr>
          <w:p w14:paraId="72AC0CA3"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Steel Deck 100 mm</w:t>
            </w:r>
          </w:p>
        </w:tc>
        <w:tc>
          <w:tcPr>
            <w:tcW w:w="1985" w:type="dxa"/>
            <w:shd w:val="clear" w:color="auto" w:fill="auto"/>
            <w:noWrap/>
            <w:vAlign w:val="bottom"/>
            <w:hideMark/>
          </w:tcPr>
          <w:p w14:paraId="4D6DB928"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Steel Deck 50 mm</w:t>
            </w:r>
          </w:p>
        </w:tc>
      </w:tr>
      <w:tr w:rsidR="008F5E28" w:rsidRPr="008F5E28" w14:paraId="13FF47FE" w14:textId="77777777" w:rsidTr="008F5E28">
        <w:trPr>
          <w:trHeight w:val="315"/>
        </w:trPr>
        <w:tc>
          <w:tcPr>
            <w:tcW w:w="3445" w:type="dxa"/>
            <w:shd w:val="clear" w:color="auto" w:fill="auto"/>
            <w:noWrap/>
            <w:vAlign w:val="bottom"/>
            <w:hideMark/>
          </w:tcPr>
          <w:p w14:paraId="12E6AE5B"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lastRenderedPageBreak/>
              <w:t>Thickness of tank walls</w:t>
            </w:r>
          </w:p>
        </w:tc>
        <w:tc>
          <w:tcPr>
            <w:tcW w:w="1945" w:type="dxa"/>
            <w:shd w:val="clear" w:color="auto" w:fill="auto"/>
            <w:noWrap/>
            <w:vAlign w:val="bottom"/>
            <w:hideMark/>
          </w:tcPr>
          <w:p w14:paraId="36BB9A79"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50mm</w:t>
            </w:r>
          </w:p>
        </w:tc>
        <w:tc>
          <w:tcPr>
            <w:tcW w:w="1985" w:type="dxa"/>
            <w:shd w:val="clear" w:color="auto" w:fill="auto"/>
            <w:noWrap/>
            <w:vAlign w:val="bottom"/>
            <w:hideMark/>
          </w:tcPr>
          <w:p w14:paraId="5621DD63"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50mm</w:t>
            </w:r>
          </w:p>
        </w:tc>
        <w:tc>
          <w:tcPr>
            <w:tcW w:w="1985" w:type="dxa"/>
            <w:shd w:val="clear" w:color="auto" w:fill="auto"/>
            <w:noWrap/>
            <w:vAlign w:val="bottom"/>
            <w:hideMark/>
          </w:tcPr>
          <w:p w14:paraId="6C36F91A"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50mm</w:t>
            </w:r>
          </w:p>
        </w:tc>
      </w:tr>
      <w:tr w:rsidR="008F5E28" w:rsidRPr="008F5E28" w14:paraId="4BF363B8" w14:textId="77777777" w:rsidTr="008F5E28">
        <w:trPr>
          <w:trHeight w:val="315"/>
        </w:trPr>
        <w:tc>
          <w:tcPr>
            <w:tcW w:w="3445" w:type="dxa"/>
            <w:shd w:val="clear" w:color="auto" w:fill="auto"/>
            <w:noWrap/>
            <w:vAlign w:val="bottom"/>
            <w:hideMark/>
          </w:tcPr>
          <w:p w14:paraId="4379A454"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Seismic zone </w:t>
            </w:r>
          </w:p>
        </w:tc>
        <w:tc>
          <w:tcPr>
            <w:tcW w:w="1945" w:type="dxa"/>
            <w:shd w:val="clear" w:color="auto" w:fill="auto"/>
            <w:noWrap/>
            <w:vAlign w:val="bottom"/>
            <w:hideMark/>
          </w:tcPr>
          <w:p w14:paraId="2CA2082D"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III </w:t>
            </w:r>
          </w:p>
        </w:tc>
        <w:tc>
          <w:tcPr>
            <w:tcW w:w="1985" w:type="dxa"/>
            <w:shd w:val="clear" w:color="auto" w:fill="auto"/>
            <w:noWrap/>
            <w:vAlign w:val="bottom"/>
            <w:hideMark/>
          </w:tcPr>
          <w:p w14:paraId="5F208222"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III </w:t>
            </w:r>
          </w:p>
        </w:tc>
        <w:tc>
          <w:tcPr>
            <w:tcW w:w="1985" w:type="dxa"/>
            <w:shd w:val="clear" w:color="auto" w:fill="auto"/>
            <w:noWrap/>
            <w:vAlign w:val="bottom"/>
            <w:hideMark/>
          </w:tcPr>
          <w:p w14:paraId="7D2D3FBE"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III </w:t>
            </w:r>
          </w:p>
        </w:tc>
      </w:tr>
      <w:tr w:rsidR="008F5E28" w:rsidRPr="008F5E28" w14:paraId="1D61E8B7" w14:textId="77777777" w:rsidTr="008F5E28">
        <w:trPr>
          <w:trHeight w:val="315"/>
        </w:trPr>
        <w:tc>
          <w:tcPr>
            <w:tcW w:w="3445" w:type="dxa"/>
            <w:shd w:val="clear" w:color="auto" w:fill="auto"/>
            <w:noWrap/>
            <w:vAlign w:val="bottom"/>
            <w:hideMark/>
          </w:tcPr>
          <w:p w14:paraId="534561E2"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Soil condition </w:t>
            </w:r>
          </w:p>
        </w:tc>
        <w:tc>
          <w:tcPr>
            <w:tcW w:w="1945" w:type="dxa"/>
            <w:shd w:val="clear" w:color="auto" w:fill="auto"/>
            <w:noWrap/>
            <w:vAlign w:val="bottom"/>
            <w:hideMark/>
          </w:tcPr>
          <w:p w14:paraId="27C9055A"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Medium</w:t>
            </w:r>
          </w:p>
        </w:tc>
        <w:tc>
          <w:tcPr>
            <w:tcW w:w="1985" w:type="dxa"/>
            <w:shd w:val="clear" w:color="auto" w:fill="auto"/>
            <w:noWrap/>
            <w:vAlign w:val="bottom"/>
            <w:hideMark/>
          </w:tcPr>
          <w:p w14:paraId="65DF16E6"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Medium</w:t>
            </w:r>
          </w:p>
        </w:tc>
        <w:tc>
          <w:tcPr>
            <w:tcW w:w="1985" w:type="dxa"/>
            <w:shd w:val="clear" w:color="auto" w:fill="auto"/>
            <w:noWrap/>
            <w:vAlign w:val="bottom"/>
            <w:hideMark/>
          </w:tcPr>
          <w:p w14:paraId="3A7E6127"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Medium</w:t>
            </w:r>
          </w:p>
        </w:tc>
      </w:tr>
      <w:tr w:rsidR="008F5E28" w:rsidRPr="008F5E28" w14:paraId="3059BDCB" w14:textId="77777777" w:rsidTr="008F5E28">
        <w:trPr>
          <w:trHeight w:val="315"/>
        </w:trPr>
        <w:tc>
          <w:tcPr>
            <w:tcW w:w="3445" w:type="dxa"/>
            <w:shd w:val="clear" w:color="auto" w:fill="auto"/>
            <w:noWrap/>
            <w:vAlign w:val="bottom"/>
            <w:hideMark/>
          </w:tcPr>
          <w:p w14:paraId="50297C43"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Response reduction factor </w:t>
            </w:r>
          </w:p>
        </w:tc>
        <w:tc>
          <w:tcPr>
            <w:tcW w:w="1945" w:type="dxa"/>
            <w:shd w:val="clear" w:color="auto" w:fill="auto"/>
            <w:noWrap/>
            <w:vAlign w:val="bottom"/>
            <w:hideMark/>
          </w:tcPr>
          <w:p w14:paraId="6290F0A0" w14:textId="77777777" w:rsidR="008F5E28" w:rsidRPr="008F5E28" w:rsidRDefault="008F5E28" w:rsidP="008F5E28">
            <w:pPr>
              <w:spacing w:after="0" w:line="240" w:lineRule="auto"/>
              <w:jc w:val="right"/>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5</w:t>
            </w:r>
          </w:p>
        </w:tc>
        <w:tc>
          <w:tcPr>
            <w:tcW w:w="1985" w:type="dxa"/>
            <w:shd w:val="clear" w:color="auto" w:fill="auto"/>
            <w:noWrap/>
            <w:vAlign w:val="bottom"/>
            <w:hideMark/>
          </w:tcPr>
          <w:p w14:paraId="6D6C259B" w14:textId="77777777" w:rsidR="008F5E28" w:rsidRPr="008F5E28" w:rsidRDefault="008F5E28" w:rsidP="008F5E28">
            <w:pPr>
              <w:spacing w:after="0" w:line="240" w:lineRule="auto"/>
              <w:jc w:val="right"/>
              <w:rPr>
                <w:rFonts w:eastAsia="Times New Roman"/>
                <w:color w:val="000000"/>
                <w:sz w:val="24"/>
                <w:szCs w:val="24"/>
              </w:rPr>
            </w:pPr>
            <w:r w:rsidRPr="008F5E28">
              <w:rPr>
                <w:rFonts w:eastAsia="Times New Roman"/>
                <w:color w:val="000000"/>
                <w:sz w:val="24"/>
                <w:szCs w:val="24"/>
              </w:rPr>
              <w:t>5</w:t>
            </w:r>
          </w:p>
        </w:tc>
        <w:tc>
          <w:tcPr>
            <w:tcW w:w="1985" w:type="dxa"/>
            <w:shd w:val="clear" w:color="auto" w:fill="auto"/>
            <w:noWrap/>
            <w:vAlign w:val="bottom"/>
            <w:hideMark/>
          </w:tcPr>
          <w:p w14:paraId="68EB9255" w14:textId="77777777" w:rsidR="008F5E28" w:rsidRPr="008F5E28" w:rsidRDefault="008F5E28" w:rsidP="008F5E28">
            <w:pPr>
              <w:spacing w:after="0" w:line="240" w:lineRule="auto"/>
              <w:jc w:val="right"/>
              <w:rPr>
                <w:rFonts w:eastAsia="Times New Roman"/>
                <w:color w:val="000000"/>
                <w:sz w:val="24"/>
                <w:szCs w:val="24"/>
              </w:rPr>
            </w:pPr>
            <w:r w:rsidRPr="008F5E28">
              <w:rPr>
                <w:rFonts w:eastAsia="Times New Roman"/>
                <w:color w:val="000000"/>
                <w:sz w:val="24"/>
                <w:szCs w:val="24"/>
              </w:rPr>
              <w:t>5</w:t>
            </w:r>
          </w:p>
        </w:tc>
      </w:tr>
      <w:tr w:rsidR="008F5E28" w:rsidRPr="008F5E28" w14:paraId="10B0B0F1" w14:textId="77777777" w:rsidTr="008F5E28">
        <w:trPr>
          <w:trHeight w:val="315"/>
        </w:trPr>
        <w:tc>
          <w:tcPr>
            <w:tcW w:w="3445" w:type="dxa"/>
            <w:shd w:val="clear" w:color="auto" w:fill="auto"/>
            <w:noWrap/>
            <w:vAlign w:val="bottom"/>
            <w:hideMark/>
          </w:tcPr>
          <w:p w14:paraId="7DD2D255"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Importance factor </w:t>
            </w:r>
          </w:p>
        </w:tc>
        <w:tc>
          <w:tcPr>
            <w:tcW w:w="1945" w:type="dxa"/>
            <w:shd w:val="clear" w:color="auto" w:fill="auto"/>
            <w:noWrap/>
            <w:vAlign w:val="bottom"/>
            <w:hideMark/>
          </w:tcPr>
          <w:p w14:paraId="1BDC12EC"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1 .5</w:t>
            </w:r>
          </w:p>
        </w:tc>
        <w:tc>
          <w:tcPr>
            <w:tcW w:w="1985" w:type="dxa"/>
            <w:shd w:val="clear" w:color="auto" w:fill="auto"/>
            <w:noWrap/>
            <w:vAlign w:val="bottom"/>
            <w:hideMark/>
          </w:tcPr>
          <w:p w14:paraId="64CEADF1"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1 .5</w:t>
            </w:r>
          </w:p>
        </w:tc>
        <w:tc>
          <w:tcPr>
            <w:tcW w:w="1985" w:type="dxa"/>
            <w:shd w:val="clear" w:color="auto" w:fill="auto"/>
            <w:noWrap/>
            <w:vAlign w:val="bottom"/>
            <w:hideMark/>
          </w:tcPr>
          <w:p w14:paraId="67F3D7F5"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1 .5</w:t>
            </w:r>
          </w:p>
        </w:tc>
      </w:tr>
      <w:tr w:rsidR="008F5E28" w:rsidRPr="008F5E28" w14:paraId="6F17719C" w14:textId="77777777" w:rsidTr="008F5E28">
        <w:trPr>
          <w:trHeight w:val="315"/>
        </w:trPr>
        <w:tc>
          <w:tcPr>
            <w:tcW w:w="3445" w:type="dxa"/>
            <w:shd w:val="clear" w:color="auto" w:fill="auto"/>
            <w:noWrap/>
            <w:vAlign w:val="bottom"/>
            <w:hideMark/>
          </w:tcPr>
          <w:p w14:paraId="6580C658"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Floor finishes at top slab</w:t>
            </w:r>
          </w:p>
        </w:tc>
        <w:tc>
          <w:tcPr>
            <w:tcW w:w="1945" w:type="dxa"/>
            <w:shd w:val="clear" w:color="auto" w:fill="auto"/>
            <w:noWrap/>
            <w:vAlign w:val="bottom"/>
            <w:hideMark/>
          </w:tcPr>
          <w:p w14:paraId="18461209"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3 </w:t>
            </w:r>
            <w:proofErr w:type="spellStart"/>
            <w:r w:rsidRPr="008F5E28">
              <w:rPr>
                <w:rFonts w:ascii="Times New Roman" w:eastAsia="Times New Roman" w:hAnsi="Times New Roman"/>
                <w:color w:val="000000"/>
                <w:sz w:val="24"/>
                <w:szCs w:val="24"/>
              </w:rPr>
              <w:t>kN</w:t>
            </w:r>
            <w:proofErr w:type="spellEnd"/>
            <w:r w:rsidRPr="008F5E28">
              <w:rPr>
                <w:rFonts w:ascii="Times New Roman" w:eastAsia="Times New Roman" w:hAnsi="Times New Roman"/>
                <w:color w:val="000000"/>
                <w:sz w:val="24"/>
                <w:szCs w:val="24"/>
              </w:rPr>
              <w:t>/m2</w:t>
            </w:r>
          </w:p>
        </w:tc>
        <w:tc>
          <w:tcPr>
            <w:tcW w:w="1985" w:type="dxa"/>
            <w:shd w:val="clear" w:color="auto" w:fill="auto"/>
            <w:noWrap/>
            <w:vAlign w:val="bottom"/>
            <w:hideMark/>
          </w:tcPr>
          <w:p w14:paraId="532EA49B"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3 </w:t>
            </w:r>
            <w:proofErr w:type="spellStart"/>
            <w:r w:rsidRPr="008F5E28">
              <w:rPr>
                <w:rFonts w:eastAsia="Times New Roman"/>
                <w:color w:val="000000"/>
                <w:sz w:val="24"/>
                <w:szCs w:val="24"/>
              </w:rPr>
              <w:t>kN</w:t>
            </w:r>
            <w:proofErr w:type="spellEnd"/>
            <w:r w:rsidRPr="008F5E28">
              <w:rPr>
                <w:rFonts w:eastAsia="Times New Roman"/>
                <w:color w:val="000000"/>
                <w:sz w:val="24"/>
                <w:szCs w:val="24"/>
              </w:rPr>
              <w:t>/m2</w:t>
            </w:r>
          </w:p>
        </w:tc>
        <w:tc>
          <w:tcPr>
            <w:tcW w:w="1985" w:type="dxa"/>
            <w:shd w:val="clear" w:color="auto" w:fill="auto"/>
            <w:noWrap/>
            <w:vAlign w:val="bottom"/>
            <w:hideMark/>
          </w:tcPr>
          <w:p w14:paraId="3F6DB722"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3 </w:t>
            </w:r>
            <w:proofErr w:type="spellStart"/>
            <w:r w:rsidRPr="008F5E28">
              <w:rPr>
                <w:rFonts w:eastAsia="Times New Roman"/>
                <w:color w:val="000000"/>
                <w:sz w:val="24"/>
                <w:szCs w:val="24"/>
              </w:rPr>
              <w:t>kN</w:t>
            </w:r>
            <w:proofErr w:type="spellEnd"/>
            <w:r w:rsidRPr="008F5E28">
              <w:rPr>
                <w:rFonts w:eastAsia="Times New Roman"/>
                <w:color w:val="000000"/>
                <w:sz w:val="24"/>
                <w:szCs w:val="24"/>
              </w:rPr>
              <w:t>/m2</w:t>
            </w:r>
          </w:p>
        </w:tc>
      </w:tr>
      <w:tr w:rsidR="008F5E28" w:rsidRPr="008F5E28" w14:paraId="33AE2CF1" w14:textId="77777777" w:rsidTr="008F5E28">
        <w:trPr>
          <w:trHeight w:val="315"/>
        </w:trPr>
        <w:tc>
          <w:tcPr>
            <w:tcW w:w="3445" w:type="dxa"/>
            <w:shd w:val="clear" w:color="auto" w:fill="auto"/>
            <w:noWrap/>
            <w:vAlign w:val="bottom"/>
            <w:hideMark/>
          </w:tcPr>
          <w:p w14:paraId="716E5AD7"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Live load at top slab</w:t>
            </w:r>
          </w:p>
        </w:tc>
        <w:tc>
          <w:tcPr>
            <w:tcW w:w="1945" w:type="dxa"/>
            <w:shd w:val="clear" w:color="auto" w:fill="auto"/>
            <w:noWrap/>
            <w:vAlign w:val="bottom"/>
            <w:hideMark/>
          </w:tcPr>
          <w:p w14:paraId="319FDCF9"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1.5 </w:t>
            </w:r>
            <w:proofErr w:type="spellStart"/>
            <w:r w:rsidRPr="008F5E28">
              <w:rPr>
                <w:rFonts w:ascii="Times New Roman" w:eastAsia="Times New Roman" w:hAnsi="Times New Roman"/>
                <w:color w:val="000000"/>
                <w:sz w:val="24"/>
                <w:szCs w:val="24"/>
              </w:rPr>
              <w:t>kN</w:t>
            </w:r>
            <w:proofErr w:type="spellEnd"/>
            <w:r w:rsidRPr="008F5E28">
              <w:rPr>
                <w:rFonts w:ascii="Times New Roman" w:eastAsia="Times New Roman" w:hAnsi="Times New Roman"/>
                <w:color w:val="000000"/>
                <w:sz w:val="24"/>
                <w:szCs w:val="24"/>
              </w:rPr>
              <w:t>/m2</w:t>
            </w:r>
          </w:p>
        </w:tc>
        <w:tc>
          <w:tcPr>
            <w:tcW w:w="1985" w:type="dxa"/>
            <w:shd w:val="clear" w:color="auto" w:fill="auto"/>
            <w:noWrap/>
            <w:vAlign w:val="bottom"/>
            <w:hideMark/>
          </w:tcPr>
          <w:p w14:paraId="5CED0177"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1.5 </w:t>
            </w:r>
            <w:proofErr w:type="spellStart"/>
            <w:r w:rsidRPr="008F5E28">
              <w:rPr>
                <w:rFonts w:eastAsia="Times New Roman"/>
                <w:color w:val="000000"/>
                <w:sz w:val="24"/>
                <w:szCs w:val="24"/>
              </w:rPr>
              <w:t>kN</w:t>
            </w:r>
            <w:proofErr w:type="spellEnd"/>
            <w:r w:rsidRPr="008F5E28">
              <w:rPr>
                <w:rFonts w:eastAsia="Times New Roman"/>
                <w:color w:val="000000"/>
                <w:sz w:val="24"/>
                <w:szCs w:val="24"/>
              </w:rPr>
              <w:t>/m2</w:t>
            </w:r>
          </w:p>
        </w:tc>
        <w:tc>
          <w:tcPr>
            <w:tcW w:w="1985" w:type="dxa"/>
            <w:shd w:val="clear" w:color="auto" w:fill="auto"/>
            <w:noWrap/>
            <w:vAlign w:val="bottom"/>
            <w:hideMark/>
          </w:tcPr>
          <w:p w14:paraId="0B5E173D"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1.5 </w:t>
            </w:r>
            <w:proofErr w:type="spellStart"/>
            <w:r w:rsidRPr="008F5E28">
              <w:rPr>
                <w:rFonts w:eastAsia="Times New Roman"/>
                <w:color w:val="000000"/>
                <w:sz w:val="24"/>
                <w:szCs w:val="24"/>
              </w:rPr>
              <w:t>kN</w:t>
            </w:r>
            <w:proofErr w:type="spellEnd"/>
            <w:r w:rsidRPr="008F5E28">
              <w:rPr>
                <w:rFonts w:eastAsia="Times New Roman"/>
                <w:color w:val="000000"/>
                <w:sz w:val="24"/>
                <w:szCs w:val="24"/>
              </w:rPr>
              <w:t>/m2</w:t>
            </w:r>
          </w:p>
        </w:tc>
      </w:tr>
      <w:tr w:rsidR="008F5E28" w:rsidRPr="008F5E28" w14:paraId="723EAD04" w14:textId="77777777" w:rsidTr="008F5E28">
        <w:trPr>
          <w:trHeight w:val="315"/>
        </w:trPr>
        <w:tc>
          <w:tcPr>
            <w:tcW w:w="3445" w:type="dxa"/>
            <w:shd w:val="clear" w:color="auto" w:fill="auto"/>
            <w:noWrap/>
            <w:vAlign w:val="bottom"/>
            <w:hideMark/>
          </w:tcPr>
          <w:p w14:paraId="3BFEF2B7"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Grade of Concrete </w:t>
            </w:r>
          </w:p>
        </w:tc>
        <w:tc>
          <w:tcPr>
            <w:tcW w:w="1945" w:type="dxa"/>
            <w:shd w:val="clear" w:color="auto" w:fill="auto"/>
            <w:noWrap/>
            <w:vAlign w:val="bottom"/>
            <w:hideMark/>
          </w:tcPr>
          <w:p w14:paraId="3EB2362A"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M30</w:t>
            </w:r>
          </w:p>
        </w:tc>
        <w:tc>
          <w:tcPr>
            <w:tcW w:w="1985" w:type="dxa"/>
            <w:shd w:val="clear" w:color="auto" w:fill="auto"/>
            <w:noWrap/>
            <w:vAlign w:val="bottom"/>
            <w:hideMark/>
          </w:tcPr>
          <w:p w14:paraId="55D4C15F"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M30</w:t>
            </w:r>
          </w:p>
        </w:tc>
        <w:tc>
          <w:tcPr>
            <w:tcW w:w="1985" w:type="dxa"/>
            <w:shd w:val="clear" w:color="auto" w:fill="auto"/>
            <w:noWrap/>
            <w:vAlign w:val="bottom"/>
            <w:hideMark/>
          </w:tcPr>
          <w:p w14:paraId="5E0B4ABA"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M30</w:t>
            </w:r>
          </w:p>
        </w:tc>
      </w:tr>
      <w:tr w:rsidR="008F5E28" w:rsidRPr="008F5E28" w14:paraId="5EFCAC6D" w14:textId="77777777" w:rsidTr="008F5E28">
        <w:trPr>
          <w:trHeight w:val="315"/>
        </w:trPr>
        <w:tc>
          <w:tcPr>
            <w:tcW w:w="3445" w:type="dxa"/>
            <w:shd w:val="clear" w:color="auto" w:fill="auto"/>
            <w:noWrap/>
            <w:vAlign w:val="bottom"/>
            <w:hideMark/>
          </w:tcPr>
          <w:p w14:paraId="69805E6C"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Grade of Steel </w:t>
            </w:r>
          </w:p>
        </w:tc>
        <w:tc>
          <w:tcPr>
            <w:tcW w:w="1945" w:type="dxa"/>
            <w:shd w:val="clear" w:color="auto" w:fill="auto"/>
            <w:noWrap/>
            <w:vAlign w:val="bottom"/>
            <w:hideMark/>
          </w:tcPr>
          <w:p w14:paraId="7CB34BB1"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Fe500</w:t>
            </w:r>
          </w:p>
        </w:tc>
        <w:tc>
          <w:tcPr>
            <w:tcW w:w="1985" w:type="dxa"/>
            <w:shd w:val="clear" w:color="auto" w:fill="auto"/>
            <w:noWrap/>
            <w:vAlign w:val="bottom"/>
            <w:hideMark/>
          </w:tcPr>
          <w:p w14:paraId="056BCC2D"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Fe500</w:t>
            </w:r>
          </w:p>
        </w:tc>
        <w:tc>
          <w:tcPr>
            <w:tcW w:w="1985" w:type="dxa"/>
            <w:shd w:val="clear" w:color="auto" w:fill="auto"/>
            <w:noWrap/>
            <w:vAlign w:val="bottom"/>
            <w:hideMark/>
          </w:tcPr>
          <w:p w14:paraId="13848C07"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Fe500</w:t>
            </w:r>
          </w:p>
        </w:tc>
      </w:tr>
      <w:tr w:rsidR="008F5E28" w:rsidRPr="008F5E28" w14:paraId="0FAD4E26" w14:textId="77777777" w:rsidTr="008F5E28">
        <w:trPr>
          <w:trHeight w:val="315"/>
        </w:trPr>
        <w:tc>
          <w:tcPr>
            <w:tcW w:w="3445" w:type="dxa"/>
            <w:shd w:val="clear" w:color="auto" w:fill="auto"/>
            <w:noWrap/>
            <w:vAlign w:val="bottom"/>
            <w:hideMark/>
          </w:tcPr>
          <w:p w14:paraId="1E6FC12B"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Density of Concrete </w:t>
            </w:r>
          </w:p>
        </w:tc>
        <w:tc>
          <w:tcPr>
            <w:tcW w:w="1945" w:type="dxa"/>
            <w:shd w:val="clear" w:color="auto" w:fill="auto"/>
            <w:noWrap/>
            <w:vAlign w:val="bottom"/>
            <w:hideMark/>
          </w:tcPr>
          <w:p w14:paraId="405253DB"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25 </w:t>
            </w:r>
            <w:proofErr w:type="spellStart"/>
            <w:r w:rsidRPr="008F5E28">
              <w:rPr>
                <w:rFonts w:ascii="Times New Roman" w:eastAsia="Times New Roman" w:hAnsi="Times New Roman"/>
                <w:color w:val="000000"/>
                <w:sz w:val="24"/>
                <w:szCs w:val="24"/>
              </w:rPr>
              <w:t>kN</w:t>
            </w:r>
            <w:proofErr w:type="spellEnd"/>
            <w:r w:rsidRPr="008F5E28">
              <w:rPr>
                <w:rFonts w:ascii="Times New Roman" w:eastAsia="Times New Roman" w:hAnsi="Times New Roman"/>
                <w:color w:val="000000"/>
                <w:sz w:val="24"/>
                <w:szCs w:val="24"/>
              </w:rPr>
              <w:t xml:space="preserve">/m3 </w:t>
            </w:r>
          </w:p>
        </w:tc>
        <w:tc>
          <w:tcPr>
            <w:tcW w:w="1985" w:type="dxa"/>
            <w:shd w:val="clear" w:color="auto" w:fill="auto"/>
            <w:noWrap/>
            <w:vAlign w:val="bottom"/>
            <w:hideMark/>
          </w:tcPr>
          <w:p w14:paraId="3167CC1B"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25 </w:t>
            </w:r>
            <w:proofErr w:type="spellStart"/>
            <w:r w:rsidRPr="008F5E28">
              <w:rPr>
                <w:rFonts w:eastAsia="Times New Roman"/>
                <w:color w:val="000000"/>
                <w:sz w:val="24"/>
                <w:szCs w:val="24"/>
              </w:rPr>
              <w:t>kN</w:t>
            </w:r>
            <w:proofErr w:type="spellEnd"/>
            <w:r w:rsidRPr="008F5E28">
              <w:rPr>
                <w:rFonts w:eastAsia="Times New Roman"/>
                <w:color w:val="000000"/>
                <w:sz w:val="24"/>
                <w:szCs w:val="24"/>
              </w:rPr>
              <w:t xml:space="preserve">/m3 </w:t>
            </w:r>
          </w:p>
        </w:tc>
        <w:tc>
          <w:tcPr>
            <w:tcW w:w="1985" w:type="dxa"/>
            <w:shd w:val="clear" w:color="auto" w:fill="auto"/>
            <w:noWrap/>
            <w:vAlign w:val="bottom"/>
            <w:hideMark/>
          </w:tcPr>
          <w:p w14:paraId="760DEF96"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25 </w:t>
            </w:r>
            <w:proofErr w:type="spellStart"/>
            <w:r w:rsidRPr="008F5E28">
              <w:rPr>
                <w:rFonts w:eastAsia="Times New Roman"/>
                <w:color w:val="000000"/>
                <w:sz w:val="24"/>
                <w:szCs w:val="24"/>
              </w:rPr>
              <w:t>kN</w:t>
            </w:r>
            <w:proofErr w:type="spellEnd"/>
            <w:r w:rsidRPr="008F5E28">
              <w:rPr>
                <w:rFonts w:eastAsia="Times New Roman"/>
                <w:color w:val="000000"/>
                <w:sz w:val="24"/>
                <w:szCs w:val="24"/>
              </w:rPr>
              <w:t xml:space="preserve">/m3 </w:t>
            </w:r>
          </w:p>
        </w:tc>
      </w:tr>
      <w:tr w:rsidR="008F5E28" w:rsidRPr="008F5E28" w14:paraId="5FDE03C0" w14:textId="77777777" w:rsidTr="008F5E28">
        <w:trPr>
          <w:trHeight w:val="315"/>
        </w:trPr>
        <w:tc>
          <w:tcPr>
            <w:tcW w:w="3445" w:type="dxa"/>
            <w:shd w:val="clear" w:color="auto" w:fill="auto"/>
            <w:noWrap/>
            <w:vAlign w:val="bottom"/>
            <w:hideMark/>
          </w:tcPr>
          <w:p w14:paraId="069BB6A4"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Density of brick masonry </w:t>
            </w:r>
          </w:p>
        </w:tc>
        <w:tc>
          <w:tcPr>
            <w:tcW w:w="1945" w:type="dxa"/>
            <w:shd w:val="clear" w:color="auto" w:fill="auto"/>
            <w:noWrap/>
            <w:vAlign w:val="bottom"/>
            <w:hideMark/>
          </w:tcPr>
          <w:p w14:paraId="1EBA52D9" w14:textId="77777777" w:rsidR="008F5E28" w:rsidRPr="008F5E28" w:rsidRDefault="008F5E28" w:rsidP="008F5E28">
            <w:pPr>
              <w:spacing w:after="0" w:line="240" w:lineRule="auto"/>
              <w:rPr>
                <w:rFonts w:ascii="Times New Roman" w:eastAsia="Times New Roman" w:hAnsi="Times New Roman"/>
                <w:color w:val="000000"/>
                <w:sz w:val="24"/>
                <w:szCs w:val="24"/>
              </w:rPr>
            </w:pPr>
            <w:r w:rsidRPr="008F5E28">
              <w:rPr>
                <w:rFonts w:ascii="Times New Roman" w:eastAsia="Times New Roman" w:hAnsi="Times New Roman"/>
                <w:color w:val="000000"/>
                <w:sz w:val="24"/>
                <w:szCs w:val="24"/>
              </w:rPr>
              <w:t xml:space="preserve">20 </w:t>
            </w:r>
            <w:proofErr w:type="spellStart"/>
            <w:r w:rsidRPr="008F5E28">
              <w:rPr>
                <w:rFonts w:ascii="Times New Roman" w:eastAsia="Times New Roman" w:hAnsi="Times New Roman"/>
                <w:color w:val="000000"/>
                <w:sz w:val="24"/>
                <w:szCs w:val="24"/>
              </w:rPr>
              <w:t>kN</w:t>
            </w:r>
            <w:proofErr w:type="spellEnd"/>
            <w:r w:rsidRPr="008F5E28">
              <w:rPr>
                <w:rFonts w:ascii="Times New Roman" w:eastAsia="Times New Roman" w:hAnsi="Times New Roman"/>
                <w:color w:val="000000"/>
                <w:sz w:val="24"/>
                <w:szCs w:val="24"/>
              </w:rPr>
              <w:t>/m3</w:t>
            </w:r>
          </w:p>
        </w:tc>
        <w:tc>
          <w:tcPr>
            <w:tcW w:w="1985" w:type="dxa"/>
            <w:shd w:val="clear" w:color="auto" w:fill="auto"/>
            <w:noWrap/>
            <w:vAlign w:val="bottom"/>
            <w:hideMark/>
          </w:tcPr>
          <w:p w14:paraId="6D091B2E"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20 </w:t>
            </w:r>
            <w:proofErr w:type="spellStart"/>
            <w:r w:rsidRPr="008F5E28">
              <w:rPr>
                <w:rFonts w:eastAsia="Times New Roman"/>
                <w:color w:val="000000"/>
                <w:sz w:val="24"/>
                <w:szCs w:val="24"/>
              </w:rPr>
              <w:t>kN</w:t>
            </w:r>
            <w:proofErr w:type="spellEnd"/>
            <w:r w:rsidRPr="008F5E28">
              <w:rPr>
                <w:rFonts w:eastAsia="Times New Roman"/>
                <w:color w:val="000000"/>
                <w:sz w:val="24"/>
                <w:szCs w:val="24"/>
              </w:rPr>
              <w:t>/m3</w:t>
            </w:r>
          </w:p>
        </w:tc>
        <w:tc>
          <w:tcPr>
            <w:tcW w:w="1985" w:type="dxa"/>
            <w:shd w:val="clear" w:color="auto" w:fill="auto"/>
            <w:noWrap/>
            <w:vAlign w:val="bottom"/>
            <w:hideMark/>
          </w:tcPr>
          <w:p w14:paraId="1164B770" w14:textId="77777777" w:rsidR="008F5E28" w:rsidRPr="008F5E28" w:rsidRDefault="008F5E28" w:rsidP="008F5E28">
            <w:pPr>
              <w:spacing w:after="0" w:line="240" w:lineRule="auto"/>
              <w:rPr>
                <w:rFonts w:eastAsia="Times New Roman"/>
                <w:color w:val="000000"/>
                <w:sz w:val="24"/>
                <w:szCs w:val="24"/>
              </w:rPr>
            </w:pPr>
            <w:r w:rsidRPr="008F5E28">
              <w:rPr>
                <w:rFonts w:eastAsia="Times New Roman"/>
                <w:color w:val="000000"/>
                <w:sz w:val="24"/>
                <w:szCs w:val="24"/>
              </w:rPr>
              <w:t xml:space="preserve">20 </w:t>
            </w:r>
            <w:proofErr w:type="spellStart"/>
            <w:r w:rsidRPr="008F5E28">
              <w:rPr>
                <w:rFonts w:eastAsia="Times New Roman"/>
                <w:color w:val="000000"/>
                <w:sz w:val="24"/>
                <w:szCs w:val="24"/>
              </w:rPr>
              <w:t>kN</w:t>
            </w:r>
            <w:proofErr w:type="spellEnd"/>
            <w:r w:rsidRPr="008F5E28">
              <w:rPr>
                <w:rFonts w:eastAsia="Times New Roman"/>
                <w:color w:val="000000"/>
                <w:sz w:val="24"/>
                <w:szCs w:val="24"/>
              </w:rPr>
              <w:t>/m3</w:t>
            </w:r>
          </w:p>
        </w:tc>
      </w:tr>
    </w:tbl>
    <w:p w14:paraId="26570951" w14:textId="77777777" w:rsidR="008F5E28" w:rsidRDefault="008F5E28" w:rsidP="00F55C34">
      <w:pPr>
        <w:spacing w:before="120" w:after="120" w:line="360" w:lineRule="auto"/>
        <w:ind w:left="720" w:right="929"/>
        <w:jc w:val="both"/>
        <w:rPr>
          <w:rFonts w:ascii="Times New Roman" w:eastAsia="Times New Roman" w:hAnsi="Times New Roman"/>
          <w:sz w:val="24"/>
          <w:szCs w:val="24"/>
        </w:rPr>
      </w:pPr>
    </w:p>
    <w:p w14:paraId="588BB090" w14:textId="5ED46357" w:rsidR="00F55C34" w:rsidRDefault="008377BC" w:rsidP="00F55C34">
      <w:pPr>
        <w:spacing w:before="120" w:after="120" w:line="360" w:lineRule="auto"/>
        <w:ind w:left="720" w:right="929"/>
        <w:jc w:val="both"/>
        <w:rPr>
          <w:rFonts w:ascii="Times New Roman" w:eastAsia="Times New Roman" w:hAnsi="Times New Roman"/>
          <w:sz w:val="24"/>
          <w:szCs w:val="24"/>
        </w:rPr>
      </w:pPr>
      <w:r w:rsidRPr="008377BC">
        <w:rPr>
          <w:rFonts w:ascii="Times New Roman" w:eastAsia="Times New Roman" w:hAnsi="Times New Roman"/>
          <w:b/>
          <w:bCs/>
          <w:sz w:val="24"/>
          <w:szCs w:val="24"/>
        </w:rPr>
        <w:t>Results</w:t>
      </w:r>
      <w:r>
        <w:rPr>
          <w:rFonts w:ascii="Times New Roman" w:eastAsia="Times New Roman" w:hAnsi="Times New Roman"/>
          <w:sz w:val="24"/>
          <w:szCs w:val="24"/>
        </w:rPr>
        <w:t>:</w:t>
      </w:r>
    </w:p>
    <w:p w14:paraId="0AF89F29" w14:textId="4443857D" w:rsidR="00F55C34" w:rsidRDefault="009B22ED" w:rsidP="004211D9">
      <w:pPr>
        <w:tabs>
          <w:tab w:val="left" w:pos="9720"/>
        </w:tabs>
        <w:spacing w:before="120" w:after="120" w:line="360" w:lineRule="auto"/>
        <w:ind w:right="26"/>
        <w:jc w:val="both"/>
        <w:rPr>
          <w:rFonts w:ascii="Times New Roman" w:eastAsia="Times New Roman" w:hAnsi="Times New Roman"/>
          <w:sz w:val="24"/>
          <w:szCs w:val="24"/>
        </w:rPr>
      </w:pPr>
      <w:r w:rsidRPr="009B22ED">
        <w:rPr>
          <w:rFonts w:ascii="Times New Roman" w:eastAsia="Times New Roman" w:hAnsi="Times New Roman"/>
          <w:sz w:val="24"/>
          <w:szCs w:val="24"/>
        </w:rPr>
        <w:t>Lateral displacement measures the horizontal movement of the structure due to applied loads. In the analysis, different shapes of steel water tanks were subjected to lateral forces, and the results indicate variations in displacement. Typically, the lateral displacement is lower in tanks with more compact shapes, such as square or rectangular tanks, compared to circular tanks. This lower displacement signifies greater resistance to lateral forces and better stability in response to external loading</w:t>
      </w:r>
      <w:r w:rsidR="00DB7E05">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tblGrid>
      <w:tr w:rsidR="00304B40" w14:paraId="5BBD1DD4" w14:textId="77777777" w:rsidTr="00F55C34">
        <w:tc>
          <w:tcPr>
            <w:tcW w:w="8285" w:type="dxa"/>
          </w:tcPr>
          <w:p w14:paraId="46699670" w14:textId="445982C1"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drawing>
                <wp:inline distT="0" distB="0" distL="0" distR="0" wp14:anchorId="476D16FA" wp14:editId="1E447C19">
                  <wp:extent cx="4531360" cy="3475990"/>
                  <wp:effectExtent l="0" t="0" r="2540" b="1016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04B40" w14:paraId="6428DDCE" w14:textId="77777777" w:rsidTr="00F55C34">
        <w:tc>
          <w:tcPr>
            <w:tcW w:w="8285" w:type="dxa"/>
          </w:tcPr>
          <w:p w14:paraId="012E3160" w14:textId="3847C41C"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4</w:t>
            </w:r>
            <w:r>
              <w:rPr>
                <w:rFonts w:ascii="Times New Roman" w:eastAsia="Times New Roman" w:hAnsi="Times New Roman"/>
                <w:sz w:val="24"/>
                <w:szCs w:val="24"/>
              </w:rPr>
              <w:t xml:space="preserve">: </w:t>
            </w:r>
            <w:r w:rsidRPr="009D2DEE">
              <w:rPr>
                <w:rFonts w:ascii="Times New Roman" w:eastAsia="Times New Roman" w:hAnsi="Times New Roman"/>
                <w:sz w:val="24"/>
                <w:szCs w:val="24"/>
              </w:rPr>
              <w:t xml:space="preserve">Lateral Displacement- X </w:t>
            </w:r>
            <w:proofErr w:type="spellStart"/>
            <w:r w:rsidRPr="009D2DEE">
              <w:rPr>
                <w:rFonts w:ascii="Times New Roman" w:eastAsia="Times New Roman" w:hAnsi="Times New Roman"/>
                <w:sz w:val="24"/>
                <w:szCs w:val="24"/>
              </w:rPr>
              <w:t>dirn</w:t>
            </w:r>
            <w:proofErr w:type="spellEnd"/>
            <w:r>
              <w:rPr>
                <w:rFonts w:ascii="Times New Roman" w:eastAsia="Times New Roman" w:hAnsi="Times New Roman"/>
                <w:sz w:val="24"/>
                <w:szCs w:val="24"/>
              </w:rPr>
              <w:t xml:space="preserve"> of steel water tank</w:t>
            </w:r>
          </w:p>
        </w:tc>
      </w:tr>
    </w:tbl>
    <w:p w14:paraId="0ED20EF1" w14:textId="77777777"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bookmarkStart w:id="1" w:name="_Hlk72606696"/>
      <w:r>
        <w:rPr>
          <w:rFonts w:ascii="Times New Roman" w:eastAsia="Times New Roman" w:hAnsi="Times New Roman"/>
          <w:sz w:val="24"/>
          <w:szCs w:val="24"/>
        </w:rPr>
        <w:lastRenderedPageBreak/>
        <w:t>From the above figure it is observed that the lateral displacement (X-</w:t>
      </w:r>
      <w:proofErr w:type="spellStart"/>
      <w:r>
        <w:rPr>
          <w:rFonts w:ascii="Times New Roman" w:eastAsia="Times New Roman" w:hAnsi="Times New Roman"/>
          <w:sz w:val="24"/>
          <w:szCs w:val="24"/>
        </w:rPr>
        <w:t>dir</w:t>
      </w:r>
      <w:proofErr w:type="spellEnd"/>
      <w:r>
        <w:rPr>
          <w:rFonts w:ascii="Times New Roman" w:eastAsia="Times New Roman" w:hAnsi="Times New Roman"/>
          <w:sz w:val="24"/>
          <w:szCs w:val="24"/>
        </w:rPr>
        <w:t>) in the case of steel water tank is found to be maximum in the circular water tank and the maximum value observed to be 37 mm.</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5"/>
      </w:tblGrid>
      <w:tr w:rsidR="00304B40" w14:paraId="0C694728" w14:textId="77777777" w:rsidTr="00C90944">
        <w:tc>
          <w:tcPr>
            <w:tcW w:w="7805" w:type="dxa"/>
          </w:tcPr>
          <w:bookmarkEnd w:id="1"/>
          <w:p w14:paraId="46E2F8A2" w14:textId="2B7EB50D"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drawing>
                <wp:inline distT="0" distB="0" distL="0" distR="0" wp14:anchorId="3F1742E5" wp14:editId="696A6850">
                  <wp:extent cx="4531360" cy="2105025"/>
                  <wp:effectExtent l="0" t="0" r="2540" b="9525"/>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304B40" w14:paraId="277191BF" w14:textId="77777777" w:rsidTr="00C90944">
        <w:tc>
          <w:tcPr>
            <w:tcW w:w="7805" w:type="dxa"/>
          </w:tcPr>
          <w:p w14:paraId="3DDB7703" w14:textId="5DFCDCD1"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5</w:t>
            </w:r>
            <w:r>
              <w:rPr>
                <w:rFonts w:ascii="Times New Roman" w:eastAsia="Times New Roman" w:hAnsi="Times New Roman"/>
                <w:sz w:val="24"/>
                <w:szCs w:val="24"/>
              </w:rPr>
              <w:t xml:space="preserve">: </w:t>
            </w:r>
            <w:r w:rsidRPr="00263795">
              <w:rPr>
                <w:rFonts w:ascii="Times New Roman" w:eastAsia="Times New Roman" w:hAnsi="Times New Roman"/>
                <w:sz w:val="24"/>
                <w:szCs w:val="24"/>
              </w:rPr>
              <w:t xml:space="preserve">Lateral Displacement- Y </w:t>
            </w:r>
            <w:proofErr w:type="spellStart"/>
            <w:r w:rsidRPr="00263795">
              <w:rPr>
                <w:rFonts w:ascii="Times New Roman" w:eastAsia="Times New Roman" w:hAnsi="Times New Roman"/>
                <w:sz w:val="24"/>
                <w:szCs w:val="24"/>
              </w:rPr>
              <w:t>dirn</w:t>
            </w:r>
            <w:proofErr w:type="spellEnd"/>
            <w:r>
              <w:rPr>
                <w:rFonts w:ascii="Times New Roman" w:eastAsia="Times New Roman" w:hAnsi="Times New Roman"/>
                <w:sz w:val="24"/>
                <w:szCs w:val="24"/>
              </w:rPr>
              <w:t xml:space="preserve"> of steel water tank</w:t>
            </w:r>
          </w:p>
        </w:tc>
      </w:tr>
    </w:tbl>
    <w:p w14:paraId="4AF11631" w14:textId="31FE9D31"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2" w:name="_Hlk72606734"/>
      <w:r w:rsidRPr="009B22ED">
        <w:rPr>
          <w:rFonts w:ascii="Times New Roman" w:eastAsia="Times New Roman" w:hAnsi="Times New Roman"/>
          <w:sz w:val="24"/>
          <w:szCs w:val="24"/>
        </w:rPr>
        <w:t>Upon analyzing the data presented in the figure, it becomes evident that the lateral displacement in the Y-direction for steel water tanks varies significantly based on tank shape. Specifically, the circular water tank exhibits the maximum lateral displacement among the shapes studied, reaching a substantial value of 210 mm</w:t>
      </w:r>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tblGrid>
      <w:tr w:rsidR="00304B40" w14:paraId="4B69E280" w14:textId="77777777" w:rsidTr="00973895">
        <w:tc>
          <w:tcPr>
            <w:tcW w:w="8285" w:type="dxa"/>
          </w:tcPr>
          <w:bookmarkEnd w:id="2"/>
          <w:p w14:paraId="45EDB5F2" w14:textId="7CD32F1E"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drawing>
                <wp:inline distT="0" distB="0" distL="0" distR="0" wp14:anchorId="7A6E2F5E" wp14:editId="49EB4579">
                  <wp:extent cx="4975761" cy="2208810"/>
                  <wp:effectExtent l="0" t="0" r="15875" b="127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04B40" w14:paraId="36289DF1" w14:textId="77777777" w:rsidTr="00973895">
        <w:tc>
          <w:tcPr>
            <w:tcW w:w="8285" w:type="dxa"/>
          </w:tcPr>
          <w:p w14:paraId="38231D52" w14:textId="265E8DF2"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6</w:t>
            </w:r>
            <w:r>
              <w:rPr>
                <w:rFonts w:ascii="Times New Roman" w:eastAsia="Times New Roman" w:hAnsi="Times New Roman"/>
                <w:sz w:val="24"/>
                <w:szCs w:val="24"/>
              </w:rPr>
              <w:t>: Drift (X-</w:t>
            </w:r>
            <w:proofErr w:type="spellStart"/>
            <w:r>
              <w:rPr>
                <w:rFonts w:ascii="Times New Roman" w:eastAsia="Times New Roman" w:hAnsi="Times New Roman"/>
                <w:sz w:val="24"/>
                <w:szCs w:val="24"/>
              </w:rPr>
              <w:t>dir</w:t>
            </w:r>
            <w:proofErr w:type="spellEnd"/>
            <w:r>
              <w:rPr>
                <w:rFonts w:ascii="Times New Roman" w:eastAsia="Times New Roman" w:hAnsi="Times New Roman"/>
                <w:sz w:val="24"/>
                <w:szCs w:val="24"/>
              </w:rPr>
              <w:t>) of steel water tank</w:t>
            </w:r>
          </w:p>
        </w:tc>
      </w:tr>
    </w:tbl>
    <w:p w14:paraId="4F400782" w14:textId="2F5A22F5"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3" w:name="_Hlk72606810"/>
      <w:r w:rsidRPr="009B22ED">
        <w:rPr>
          <w:rFonts w:ascii="Times New Roman" w:eastAsia="Times New Roman" w:hAnsi="Times New Roman"/>
          <w:sz w:val="24"/>
          <w:szCs w:val="24"/>
        </w:rPr>
        <w:t xml:space="preserve">Upon analyzing the figure depicting the structural behavior of steel water tanks, several observations emerge regarding the drift in the X-direction. It is evident that among the different tank shapes studied, the square steel water tank exhibits the least drift. Drift refers to the relative horizontal displacement between different levels or </w:t>
      </w:r>
      <w:proofErr w:type="spellStart"/>
      <w:r w:rsidRPr="009B22ED">
        <w:rPr>
          <w:rFonts w:ascii="Times New Roman" w:eastAsia="Times New Roman" w:hAnsi="Times New Roman"/>
          <w:sz w:val="24"/>
          <w:szCs w:val="24"/>
        </w:rPr>
        <w:t>storeys</w:t>
      </w:r>
      <w:proofErr w:type="spellEnd"/>
      <w:r w:rsidRPr="009B22ED">
        <w:rPr>
          <w:rFonts w:ascii="Times New Roman" w:eastAsia="Times New Roman" w:hAnsi="Times New Roman"/>
          <w:sz w:val="24"/>
          <w:szCs w:val="24"/>
        </w:rPr>
        <w:t xml:space="preserve"> of the structure, indicating how much the floors shift horizontally under lateral loads</w:t>
      </w:r>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5"/>
      </w:tblGrid>
      <w:tr w:rsidR="00304B40" w14:paraId="2784CEAF" w14:textId="77777777" w:rsidTr="00F55C34">
        <w:tc>
          <w:tcPr>
            <w:tcW w:w="8285" w:type="dxa"/>
          </w:tcPr>
          <w:bookmarkEnd w:id="3"/>
          <w:p w14:paraId="1704A042" w14:textId="4060736F"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lastRenderedPageBreak/>
              <w:drawing>
                <wp:inline distT="0" distB="0" distL="0" distR="0" wp14:anchorId="701C23BA" wp14:editId="00E72916">
                  <wp:extent cx="5094514" cy="2422566"/>
                  <wp:effectExtent l="0" t="0" r="11430" b="1587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04B40" w14:paraId="05497510" w14:textId="77777777" w:rsidTr="00F55C34">
        <w:tc>
          <w:tcPr>
            <w:tcW w:w="8285" w:type="dxa"/>
          </w:tcPr>
          <w:p w14:paraId="2CF9C6B9" w14:textId="65F5CF2F"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7</w:t>
            </w:r>
            <w:r>
              <w:rPr>
                <w:rFonts w:ascii="Times New Roman" w:eastAsia="Times New Roman" w:hAnsi="Times New Roman"/>
                <w:sz w:val="24"/>
                <w:szCs w:val="24"/>
              </w:rPr>
              <w:t>: Drift (Y-</w:t>
            </w:r>
            <w:proofErr w:type="spellStart"/>
            <w:r>
              <w:rPr>
                <w:rFonts w:ascii="Times New Roman" w:eastAsia="Times New Roman" w:hAnsi="Times New Roman"/>
                <w:sz w:val="24"/>
                <w:szCs w:val="24"/>
              </w:rPr>
              <w:t>dir</w:t>
            </w:r>
            <w:proofErr w:type="spellEnd"/>
            <w:r>
              <w:rPr>
                <w:rFonts w:ascii="Times New Roman" w:eastAsia="Times New Roman" w:hAnsi="Times New Roman"/>
                <w:sz w:val="24"/>
                <w:szCs w:val="24"/>
              </w:rPr>
              <w:t>) of steel water tank</w:t>
            </w:r>
          </w:p>
        </w:tc>
      </w:tr>
    </w:tbl>
    <w:p w14:paraId="6E1C8FB9" w14:textId="6A377BD8"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4" w:name="_Hlk72606843"/>
      <w:r w:rsidRPr="009B22ED">
        <w:rPr>
          <w:rFonts w:ascii="Times New Roman" w:eastAsia="Times New Roman" w:hAnsi="Times New Roman"/>
          <w:sz w:val="24"/>
          <w:szCs w:val="24"/>
        </w:rPr>
        <w:t>The figure highlights that among the various shapes of steel water tanks studied, the rectangular water tank exhibits the minimum drift in the Y-direction. Drift in this context refers to the lateral displacement or movement perpendicular to the direction of the applied force. A lower drift value indicates that the rectangular water tank experiences less lateral movement between its floors or levels when subjected to lateral loads</w:t>
      </w:r>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3"/>
      </w:tblGrid>
      <w:tr w:rsidR="00304B40" w14:paraId="24DA7023" w14:textId="77777777" w:rsidTr="00973895">
        <w:tc>
          <w:tcPr>
            <w:tcW w:w="8315" w:type="dxa"/>
          </w:tcPr>
          <w:bookmarkEnd w:id="4"/>
          <w:p w14:paraId="77AC3782" w14:textId="7087657B"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drawing>
                <wp:inline distT="0" distB="0" distL="0" distR="0" wp14:anchorId="02939D12" wp14:editId="6F52B7D2">
                  <wp:extent cx="5320146" cy="2327563"/>
                  <wp:effectExtent l="0" t="0" r="13970" b="15875"/>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304B40" w14:paraId="61C4E04B" w14:textId="77777777" w:rsidTr="00973895">
        <w:tc>
          <w:tcPr>
            <w:tcW w:w="8315" w:type="dxa"/>
          </w:tcPr>
          <w:p w14:paraId="6B0CB692" w14:textId="5EA9B6F4"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8</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Storey</w:t>
            </w:r>
            <w:proofErr w:type="spellEnd"/>
            <w:r>
              <w:rPr>
                <w:rFonts w:ascii="Times New Roman" w:eastAsia="Times New Roman" w:hAnsi="Times New Roman"/>
                <w:sz w:val="24"/>
                <w:szCs w:val="24"/>
              </w:rPr>
              <w:t xml:space="preserve"> Shear (X-</w:t>
            </w:r>
            <w:proofErr w:type="spellStart"/>
            <w:r>
              <w:rPr>
                <w:rFonts w:ascii="Times New Roman" w:eastAsia="Times New Roman" w:hAnsi="Times New Roman"/>
                <w:sz w:val="24"/>
                <w:szCs w:val="24"/>
              </w:rPr>
              <w:t>dir</w:t>
            </w:r>
            <w:proofErr w:type="spellEnd"/>
            <w:r>
              <w:rPr>
                <w:rFonts w:ascii="Times New Roman" w:eastAsia="Times New Roman" w:hAnsi="Times New Roman"/>
                <w:sz w:val="24"/>
                <w:szCs w:val="24"/>
              </w:rPr>
              <w:t>) of steel water tank</w:t>
            </w:r>
          </w:p>
        </w:tc>
      </w:tr>
    </w:tbl>
    <w:p w14:paraId="58DD94C1" w14:textId="64718D2D"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5" w:name="_Hlk72606913"/>
      <w:r w:rsidRPr="009B22ED">
        <w:rPr>
          <w:rFonts w:ascii="Times New Roman" w:eastAsia="Times New Roman" w:hAnsi="Times New Roman"/>
          <w:sz w:val="24"/>
          <w:szCs w:val="24"/>
        </w:rPr>
        <w:t xml:space="preserve">From the analysis of the provided figure, it is evident that the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shear in the X-direction for steel water tanks varies significantly depending on the tank's shape. Specifically, the square water tank exhibits the highest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shear among the shapes studied, with a maximum observed value of 300 </w:t>
      </w:r>
      <w:proofErr w:type="spellStart"/>
      <w:r w:rsidRPr="009B22ED">
        <w:rPr>
          <w:rFonts w:ascii="Times New Roman" w:eastAsia="Times New Roman" w:hAnsi="Times New Roman"/>
          <w:sz w:val="24"/>
          <w:szCs w:val="24"/>
        </w:rPr>
        <w:t>kN.</w:t>
      </w:r>
      <w:proofErr w:type="spellEnd"/>
      <w:r w:rsidRPr="009B22ED">
        <w:rPr>
          <w:rFonts w:ascii="Times New Roman" w:eastAsia="Times New Roman" w:hAnsi="Times New Roman"/>
          <w:sz w:val="24"/>
          <w:szCs w:val="24"/>
        </w:rPr>
        <w:t xml:space="preserve">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shear refers to the lateral force that each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of the structure must resist due to applied loads or environmental forces</w:t>
      </w:r>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5"/>
      </w:tblGrid>
      <w:tr w:rsidR="00304B40" w14:paraId="1026A6B8" w14:textId="77777777" w:rsidTr="00973895">
        <w:tc>
          <w:tcPr>
            <w:tcW w:w="8315" w:type="dxa"/>
          </w:tcPr>
          <w:bookmarkEnd w:id="5"/>
          <w:p w14:paraId="7F919C50" w14:textId="61223E09"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lastRenderedPageBreak/>
              <w:drawing>
                <wp:inline distT="0" distB="0" distL="0" distR="0" wp14:anchorId="73FD70CF" wp14:editId="5CD18096">
                  <wp:extent cx="4809507" cy="2244436"/>
                  <wp:effectExtent l="0" t="0" r="10160" b="381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304B40" w14:paraId="078B76DB" w14:textId="77777777" w:rsidTr="00973895">
        <w:tc>
          <w:tcPr>
            <w:tcW w:w="8315" w:type="dxa"/>
          </w:tcPr>
          <w:p w14:paraId="35D6ABD9" w14:textId="3CBCCDB7"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9</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Storey</w:t>
            </w:r>
            <w:proofErr w:type="spellEnd"/>
            <w:r>
              <w:rPr>
                <w:rFonts w:ascii="Times New Roman" w:eastAsia="Times New Roman" w:hAnsi="Times New Roman"/>
                <w:sz w:val="24"/>
                <w:szCs w:val="24"/>
              </w:rPr>
              <w:t xml:space="preserve"> Shear (Y-</w:t>
            </w:r>
            <w:proofErr w:type="spellStart"/>
            <w:r>
              <w:rPr>
                <w:rFonts w:ascii="Times New Roman" w:eastAsia="Times New Roman" w:hAnsi="Times New Roman"/>
                <w:sz w:val="24"/>
                <w:szCs w:val="24"/>
              </w:rPr>
              <w:t>dir</w:t>
            </w:r>
            <w:proofErr w:type="spellEnd"/>
            <w:r>
              <w:rPr>
                <w:rFonts w:ascii="Times New Roman" w:eastAsia="Times New Roman" w:hAnsi="Times New Roman"/>
                <w:sz w:val="24"/>
                <w:szCs w:val="24"/>
              </w:rPr>
              <w:t>) of steel water tank</w:t>
            </w:r>
          </w:p>
        </w:tc>
      </w:tr>
    </w:tbl>
    <w:p w14:paraId="0C5B6CEE" w14:textId="33E0941B"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6" w:name="_Hlk72606945"/>
      <w:r w:rsidRPr="009B22ED">
        <w:rPr>
          <w:rFonts w:ascii="Times New Roman" w:eastAsia="Times New Roman" w:hAnsi="Times New Roman"/>
          <w:sz w:val="24"/>
          <w:szCs w:val="24"/>
        </w:rPr>
        <w:t xml:space="preserve">From the analysis of the provided figure, several insights regarding the behavior of steel water tanks under vertical (Y-direction)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shear forces are discerned. The data highlights that among the various shapes studied, the square steel water tank exhibits the highest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shear in the Y-direction. </w:t>
      </w:r>
      <w:proofErr w:type="spellStart"/>
      <w:r w:rsidRPr="009B22ED">
        <w:rPr>
          <w:rFonts w:ascii="Times New Roman" w:eastAsia="Times New Roman" w:hAnsi="Times New Roman"/>
          <w:sz w:val="24"/>
          <w:szCs w:val="24"/>
        </w:rPr>
        <w:t>Storey</w:t>
      </w:r>
      <w:proofErr w:type="spellEnd"/>
      <w:r w:rsidRPr="009B22ED">
        <w:rPr>
          <w:rFonts w:ascii="Times New Roman" w:eastAsia="Times New Roman" w:hAnsi="Times New Roman"/>
          <w:sz w:val="24"/>
          <w:szCs w:val="24"/>
        </w:rPr>
        <w:t xml:space="preserve"> shear refers to the lateral force that acts along the height of a structure, contributing to its stability and structural integrity</w:t>
      </w:r>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15"/>
      </w:tblGrid>
      <w:tr w:rsidR="00304B40" w14:paraId="0F8C4B8D" w14:textId="77777777" w:rsidTr="00F55C34">
        <w:tc>
          <w:tcPr>
            <w:tcW w:w="8315" w:type="dxa"/>
          </w:tcPr>
          <w:bookmarkEnd w:id="6"/>
          <w:p w14:paraId="0A58E66B" w14:textId="26B93D72"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drawing>
                <wp:inline distT="0" distB="0" distL="0" distR="0" wp14:anchorId="5CDDBB06" wp14:editId="40D5F899">
                  <wp:extent cx="4537710" cy="2543175"/>
                  <wp:effectExtent l="0" t="0" r="15240" b="952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304B40" w14:paraId="37AC4001" w14:textId="77777777" w:rsidTr="00F55C34">
        <w:tc>
          <w:tcPr>
            <w:tcW w:w="8315" w:type="dxa"/>
          </w:tcPr>
          <w:p w14:paraId="143B07F0" w14:textId="61A479AD"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10:</w:t>
            </w:r>
            <w:r>
              <w:rPr>
                <w:rFonts w:ascii="Times New Roman" w:eastAsia="Times New Roman" w:hAnsi="Times New Roman"/>
                <w:sz w:val="24"/>
                <w:szCs w:val="24"/>
              </w:rPr>
              <w:t xml:space="preserve"> </w:t>
            </w:r>
            <w:r w:rsidRPr="00EF1B90">
              <w:rPr>
                <w:rFonts w:ascii="Times New Roman" w:eastAsia="Times New Roman" w:hAnsi="Times New Roman"/>
                <w:sz w:val="24"/>
                <w:szCs w:val="24"/>
              </w:rPr>
              <w:t>Max Bending Moment in Column</w:t>
            </w:r>
            <w:r>
              <w:rPr>
                <w:rFonts w:ascii="Times New Roman" w:eastAsia="Times New Roman" w:hAnsi="Times New Roman"/>
                <w:sz w:val="24"/>
                <w:szCs w:val="24"/>
              </w:rPr>
              <w:t xml:space="preserve"> for steel water tank</w:t>
            </w:r>
          </w:p>
        </w:tc>
      </w:tr>
    </w:tbl>
    <w:p w14:paraId="66203A95" w14:textId="54CAD658"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7" w:name="_Hlk72606984"/>
      <w:r w:rsidRPr="009B22ED">
        <w:rPr>
          <w:rFonts w:ascii="Times New Roman" w:eastAsia="Times New Roman" w:hAnsi="Times New Roman"/>
          <w:sz w:val="24"/>
          <w:szCs w:val="24"/>
        </w:rPr>
        <w:t>From the analysis of the figure depicting the maximum bending moment in columns of steel water tanks, it is evident that the circular water tank exhibits the highest values compared to other tank shapes. Specifically, the maximum bending moment observed in the columns of the circular s</w:t>
      </w:r>
      <w:r>
        <w:rPr>
          <w:rFonts w:ascii="Times New Roman" w:eastAsia="Times New Roman" w:hAnsi="Times New Roman"/>
          <w:sz w:val="24"/>
          <w:szCs w:val="24"/>
        </w:rPr>
        <w:t xml:space="preserve">teel water tank reaches 200 </w:t>
      </w:r>
      <w:proofErr w:type="spellStart"/>
      <w:r>
        <w:rPr>
          <w:rFonts w:ascii="Times New Roman" w:eastAsia="Times New Roman" w:hAnsi="Times New Roman"/>
          <w:sz w:val="24"/>
          <w:szCs w:val="24"/>
        </w:rPr>
        <w:t>kNm</w:t>
      </w:r>
      <w:proofErr w:type="spellEnd"/>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304B40" w14:paraId="16630C91" w14:textId="77777777" w:rsidTr="00973895">
        <w:tc>
          <w:tcPr>
            <w:tcW w:w="8345" w:type="dxa"/>
          </w:tcPr>
          <w:bookmarkEnd w:id="7"/>
          <w:p w14:paraId="626D4E55" w14:textId="337AF89F"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lastRenderedPageBreak/>
              <w:drawing>
                <wp:inline distT="0" distB="0" distL="0" distR="0" wp14:anchorId="415CAF78" wp14:editId="2418F2CE">
                  <wp:extent cx="4570730" cy="2371725"/>
                  <wp:effectExtent l="0" t="0" r="1270" b="9525"/>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304B40" w14:paraId="3A720CE0" w14:textId="77777777" w:rsidTr="00973895">
        <w:tc>
          <w:tcPr>
            <w:tcW w:w="8345" w:type="dxa"/>
          </w:tcPr>
          <w:p w14:paraId="70E5C98D" w14:textId="10B49C6A"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11</w:t>
            </w:r>
            <w:r>
              <w:rPr>
                <w:rFonts w:ascii="Times New Roman" w:eastAsia="Times New Roman" w:hAnsi="Times New Roman"/>
                <w:sz w:val="24"/>
                <w:szCs w:val="24"/>
              </w:rPr>
              <w:t xml:space="preserve">: </w:t>
            </w:r>
            <w:r w:rsidRPr="00EF1B90">
              <w:rPr>
                <w:rFonts w:ascii="Times New Roman" w:eastAsia="Times New Roman" w:hAnsi="Times New Roman"/>
                <w:sz w:val="24"/>
                <w:szCs w:val="24"/>
              </w:rPr>
              <w:t>Max shear force in Column</w:t>
            </w:r>
            <w:r>
              <w:rPr>
                <w:rFonts w:ascii="Times New Roman" w:eastAsia="Times New Roman" w:hAnsi="Times New Roman"/>
                <w:sz w:val="24"/>
                <w:szCs w:val="24"/>
              </w:rPr>
              <w:t xml:space="preserve"> for steel water tank</w:t>
            </w:r>
          </w:p>
        </w:tc>
      </w:tr>
    </w:tbl>
    <w:p w14:paraId="4464C185" w14:textId="5C41D415" w:rsidR="00304B40" w:rsidRDefault="009B22ED" w:rsidP="004211D9">
      <w:pPr>
        <w:tabs>
          <w:tab w:val="left" w:pos="9720"/>
        </w:tabs>
        <w:spacing w:before="120" w:after="120" w:line="360" w:lineRule="auto"/>
        <w:ind w:right="26"/>
        <w:jc w:val="both"/>
        <w:rPr>
          <w:rFonts w:ascii="Times New Roman" w:eastAsia="Times New Roman" w:hAnsi="Times New Roman"/>
          <w:sz w:val="24"/>
          <w:szCs w:val="24"/>
        </w:rPr>
      </w:pPr>
      <w:r w:rsidRPr="009B22ED">
        <w:rPr>
          <w:rFonts w:ascii="Times New Roman" w:eastAsia="Times New Roman" w:hAnsi="Times New Roman"/>
          <w:sz w:val="24"/>
          <w:szCs w:val="24"/>
        </w:rPr>
        <w:t xml:space="preserve">Upon analyzing the provided figure, several key observations are made regarding the maximum shear force in columns of steel water tanks, specifically comparing different tank shapes. It is noted that the circular water tank exhibits the highest maximum shear force among the shapes studied, with a peak value recorded at 85 </w:t>
      </w:r>
      <w:proofErr w:type="spellStart"/>
      <w:r w:rsidRPr="009B22ED">
        <w:rPr>
          <w:rFonts w:ascii="Times New Roman" w:eastAsia="Times New Roman" w:hAnsi="Times New Roman"/>
          <w:sz w:val="24"/>
          <w:szCs w:val="24"/>
        </w:rPr>
        <w:t>kNm</w:t>
      </w:r>
      <w:proofErr w:type="spellEnd"/>
      <w:r w:rsidR="00304B40">
        <w:rPr>
          <w:rFonts w:ascii="Times New Roman" w:eastAsia="Times New Roman" w:hAnsi="Times New Roman"/>
          <w:sz w:val="24"/>
          <w:szCs w:val="24"/>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45"/>
      </w:tblGrid>
      <w:tr w:rsidR="00304B40" w14:paraId="5D711281" w14:textId="77777777" w:rsidTr="00973895">
        <w:tc>
          <w:tcPr>
            <w:tcW w:w="8345" w:type="dxa"/>
          </w:tcPr>
          <w:p w14:paraId="3A9ABDD3" w14:textId="4A0DE469" w:rsidR="00304B40" w:rsidRDefault="00304B40" w:rsidP="004211D9">
            <w:pPr>
              <w:tabs>
                <w:tab w:val="left" w:pos="9720"/>
              </w:tabs>
              <w:spacing w:before="120" w:after="120" w:line="360" w:lineRule="auto"/>
              <w:ind w:right="26"/>
              <w:jc w:val="both"/>
              <w:rPr>
                <w:rFonts w:ascii="Times New Roman" w:eastAsia="Times New Roman" w:hAnsi="Times New Roman"/>
                <w:sz w:val="24"/>
                <w:szCs w:val="24"/>
              </w:rPr>
            </w:pPr>
            <w:r w:rsidRPr="00542130">
              <w:rPr>
                <w:noProof/>
                <w:lang w:val="en-IN" w:eastAsia="en-IN" w:bidi="hi-IN"/>
              </w:rPr>
              <w:drawing>
                <wp:inline distT="0" distB="0" distL="0" distR="0" wp14:anchorId="1BC463B7" wp14:editId="23D5F905">
                  <wp:extent cx="4567555" cy="2447925"/>
                  <wp:effectExtent l="0" t="0" r="4445" b="95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304B40" w14:paraId="056124AD" w14:textId="77777777" w:rsidTr="00973895">
        <w:tc>
          <w:tcPr>
            <w:tcW w:w="8345" w:type="dxa"/>
          </w:tcPr>
          <w:p w14:paraId="55DFCA4F" w14:textId="2025FDEB" w:rsidR="00304B40" w:rsidRDefault="00304B40" w:rsidP="004211D9">
            <w:pPr>
              <w:tabs>
                <w:tab w:val="left" w:pos="9720"/>
              </w:tabs>
              <w:spacing w:before="120" w:after="120" w:line="360" w:lineRule="auto"/>
              <w:ind w:right="26"/>
              <w:jc w:val="center"/>
              <w:rPr>
                <w:rFonts w:ascii="Times New Roman" w:eastAsia="Times New Roman" w:hAnsi="Times New Roman"/>
                <w:sz w:val="24"/>
                <w:szCs w:val="24"/>
              </w:rPr>
            </w:pPr>
            <w:r w:rsidRPr="00897C5E">
              <w:rPr>
                <w:rFonts w:ascii="Times New Roman" w:hAnsi="Times New Roman"/>
                <w:sz w:val="24"/>
                <w:szCs w:val="24"/>
              </w:rPr>
              <w:t xml:space="preserve">Figure </w:t>
            </w:r>
            <w:r w:rsidR="00DB7E05">
              <w:rPr>
                <w:rFonts w:ascii="Times New Roman" w:hAnsi="Times New Roman"/>
                <w:sz w:val="24"/>
                <w:szCs w:val="24"/>
              </w:rPr>
              <w:t>12</w:t>
            </w:r>
            <w:r>
              <w:rPr>
                <w:rFonts w:ascii="Times New Roman" w:eastAsia="Times New Roman" w:hAnsi="Times New Roman"/>
                <w:sz w:val="24"/>
                <w:szCs w:val="24"/>
              </w:rPr>
              <w:t xml:space="preserve">: </w:t>
            </w:r>
            <w:r w:rsidRPr="005062CC">
              <w:rPr>
                <w:rFonts w:ascii="Times New Roman" w:eastAsia="Times New Roman" w:hAnsi="Times New Roman"/>
                <w:sz w:val="24"/>
                <w:szCs w:val="24"/>
              </w:rPr>
              <w:t>Max axial load in Column</w:t>
            </w:r>
            <w:r>
              <w:rPr>
                <w:rFonts w:ascii="Times New Roman" w:eastAsia="Times New Roman" w:hAnsi="Times New Roman"/>
                <w:sz w:val="24"/>
                <w:szCs w:val="24"/>
              </w:rPr>
              <w:t xml:space="preserve"> for steel water tank</w:t>
            </w:r>
          </w:p>
        </w:tc>
      </w:tr>
    </w:tbl>
    <w:p w14:paraId="7AC8AA81" w14:textId="75268F0A" w:rsidR="00304B40" w:rsidRPr="009D2DEE" w:rsidRDefault="009B22ED" w:rsidP="004211D9">
      <w:pPr>
        <w:tabs>
          <w:tab w:val="left" w:pos="9720"/>
        </w:tabs>
        <w:spacing w:before="120" w:after="120" w:line="360" w:lineRule="auto"/>
        <w:ind w:right="26"/>
        <w:jc w:val="both"/>
        <w:rPr>
          <w:rFonts w:ascii="Times New Roman" w:eastAsia="Times New Roman" w:hAnsi="Times New Roman"/>
          <w:sz w:val="24"/>
          <w:szCs w:val="24"/>
        </w:rPr>
      </w:pPr>
      <w:bookmarkStart w:id="8" w:name="_Hlk72607076"/>
      <w:r w:rsidRPr="009B22ED">
        <w:rPr>
          <w:rFonts w:ascii="Times New Roman" w:eastAsia="Times New Roman" w:hAnsi="Times New Roman"/>
          <w:sz w:val="24"/>
          <w:szCs w:val="24"/>
        </w:rPr>
        <w:t xml:space="preserve">From the data presented in the figure, it is evident that the maximum axial load borne by columns in steel water tanks is observed to be highest in the case of circular tanks, reaching a peak value of 1225 </w:t>
      </w:r>
      <w:proofErr w:type="spellStart"/>
      <w:r w:rsidRPr="009B22ED">
        <w:rPr>
          <w:rFonts w:ascii="Times New Roman" w:eastAsia="Times New Roman" w:hAnsi="Times New Roman"/>
          <w:sz w:val="24"/>
          <w:szCs w:val="24"/>
        </w:rPr>
        <w:t>kN.</w:t>
      </w:r>
      <w:proofErr w:type="spellEnd"/>
      <w:r w:rsidRPr="009B22ED">
        <w:rPr>
          <w:rFonts w:ascii="Times New Roman" w:eastAsia="Times New Roman" w:hAnsi="Times New Roman"/>
          <w:sz w:val="24"/>
          <w:szCs w:val="24"/>
        </w:rPr>
        <w:t xml:space="preserve"> Axial load refers to the force applied along the longitudinal axis of a column, either in compression or tension. This finding indicates that circular steel water tanks are capable of sustaining higher vertical loads compared to their counterparts with different shapes under similar structural conditions</w:t>
      </w:r>
      <w:r w:rsidR="00304B40" w:rsidRPr="00D95FEF">
        <w:rPr>
          <w:rFonts w:ascii="Times New Roman" w:eastAsia="Times New Roman" w:hAnsi="Times New Roman"/>
          <w:sz w:val="24"/>
          <w:szCs w:val="24"/>
        </w:rPr>
        <w:t>.</w:t>
      </w:r>
    </w:p>
    <w:bookmarkEnd w:id="8"/>
    <w:p w14:paraId="7F4216C3" w14:textId="77777777" w:rsidR="00304B40" w:rsidRDefault="00304B40" w:rsidP="00F55C34">
      <w:pPr>
        <w:spacing w:before="120" w:after="120" w:line="360" w:lineRule="auto"/>
        <w:ind w:left="720" w:right="929"/>
        <w:jc w:val="both"/>
        <w:rPr>
          <w:rFonts w:ascii="Times New Roman" w:eastAsia="Times New Roman" w:hAnsi="Times New Roman"/>
          <w:sz w:val="24"/>
          <w:szCs w:val="24"/>
        </w:rPr>
      </w:pPr>
    </w:p>
    <w:p w14:paraId="5D586E9A" w14:textId="77777777" w:rsidR="00304B40" w:rsidRPr="00D32F02" w:rsidRDefault="00304B40" w:rsidP="00973895">
      <w:pPr>
        <w:pStyle w:val="Heading1"/>
        <w:spacing w:line="360" w:lineRule="auto"/>
        <w:ind w:left="720"/>
      </w:pPr>
      <w:r w:rsidRPr="00D32F02">
        <w:t>Conclusions</w:t>
      </w:r>
    </w:p>
    <w:p w14:paraId="2497FFE2" w14:textId="77777777" w:rsidR="00304B40" w:rsidRDefault="00304B40" w:rsidP="00F55C34">
      <w:pPr>
        <w:spacing w:before="120" w:after="120" w:line="360" w:lineRule="auto"/>
        <w:ind w:left="360" w:right="929"/>
        <w:rPr>
          <w:rFonts w:ascii="Times New Roman" w:eastAsia="Times New Roman" w:hAnsi="Times New Roman"/>
          <w:sz w:val="24"/>
          <w:szCs w:val="24"/>
        </w:rPr>
      </w:pPr>
      <w:r>
        <w:rPr>
          <w:rFonts w:ascii="Times New Roman" w:eastAsia="Times New Roman" w:hAnsi="Times New Roman"/>
          <w:sz w:val="24"/>
          <w:szCs w:val="24"/>
        </w:rPr>
        <w:t>The conclusions from the above models are as follows:</w:t>
      </w:r>
    </w:p>
    <w:p w14:paraId="2327ABCC"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the lateral displacement (X-</w:t>
      </w:r>
      <w:proofErr w:type="spellStart"/>
      <w:r w:rsidRPr="00531B6E">
        <w:rPr>
          <w:rFonts w:ascii="Times New Roman" w:hAnsi="Times New Roman"/>
          <w:sz w:val="24"/>
          <w:szCs w:val="24"/>
        </w:rPr>
        <w:t>dir</w:t>
      </w:r>
      <w:proofErr w:type="spellEnd"/>
      <w:r w:rsidRPr="00531B6E">
        <w:rPr>
          <w:rFonts w:ascii="Times New Roman" w:hAnsi="Times New Roman"/>
          <w:sz w:val="24"/>
          <w:szCs w:val="24"/>
        </w:rPr>
        <w:t>) in the case of steel water tank is found to be maximum in the circular water tank and the maximum value observed to be 37 mm.</w:t>
      </w:r>
    </w:p>
    <w:p w14:paraId="43F66F9A"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the lateral displacement (Y-</w:t>
      </w:r>
      <w:proofErr w:type="spellStart"/>
      <w:r w:rsidRPr="00531B6E">
        <w:rPr>
          <w:rFonts w:ascii="Times New Roman" w:hAnsi="Times New Roman"/>
          <w:sz w:val="24"/>
          <w:szCs w:val="24"/>
        </w:rPr>
        <w:t>dir</w:t>
      </w:r>
      <w:proofErr w:type="spellEnd"/>
      <w:r w:rsidRPr="00531B6E">
        <w:rPr>
          <w:rFonts w:ascii="Times New Roman" w:hAnsi="Times New Roman"/>
          <w:sz w:val="24"/>
          <w:szCs w:val="24"/>
        </w:rPr>
        <w:t>) in the case of steel water tank is found to be maximum in the circular water tank and the maximum value observed to be 210 mm.</w:t>
      </w:r>
    </w:p>
    <w:p w14:paraId="60242D27"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the Drift (X-</w:t>
      </w:r>
      <w:proofErr w:type="spellStart"/>
      <w:r w:rsidRPr="00531B6E">
        <w:rPr>
          <w:rFonts w:ascii="Times New Roman" w:hAnsi="Times New Roman"/>
          <w:sz w:val="24"/>
          <w:szCs w:val="24"/>
        </w:rPr>
        <w:t>dir</w:t>
      </w:r>
      <w:proofErr w:type="spellEnd"/>
      <w:r w:rsidRPr="00531B6E">
        <w:rPr>
          <w:rFonts w:ascii="Times New Roman" w:hAnsi="Times New Roman"/>
          <w:sz w:val="24"/>
          <w:szCs w:val="24"/>
        </w:rPr>
        <w:t>) in the case of steel water tank is found to be minimum in the square water tank while maximum for circular water tank.</w:t>
      </w:r>
    </w:p>
    <w:p w14:paraId="66E51293"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the Drift (Y-</w:t>
      </w:r>
      <w:proofErr w:type="spellStart"/>
      <w:r w:rsidRPr="00531B6E">
        <w:rPr>
          <w:rFonts w:ascii="Times New Roman" w:hAnsi="Times New Roman"/>
          <w:sz w:val="24"/>
          <w:szCs w:val="24"/>
        </w:rPr>
        <w:t>dir</w:t>
      </w:r>
      <w:proofErr w:type="spellEnd"/>
      <w:r w:rsidRPr="00531B6E">
        <w:rPr>
          <w:rFonts w:ascii="Times New Roman" w:hAnsi="Times New Roman"/>
          <w:sz w:val="24"/>
          <w:szCs w:val="24"/>
        </w:rPr>
        <w:t>) in the case of steel water tank is found to be minimum in the rectangular water tank while maximum for circular water tank.</w:t>
      </w:r>
    </w:p>
    <w:p w14:paraId="7D067055"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w:t>
      </w:r>
      <w:proofErr w:type="spellStart"/>
      <w:r w:rsidRPr="00531B6E">
        <w:rPr>
          <w:rFonts w:ascii="Times New Roman" w:hAnsi="Times New Roman"/>
          <w:sz w:val="24"/>
          <w:szCs w:val="24"/>
        </w:rPr>
        <w:t>Storey</w:t>
      </w:r>
      <w:proofErr w:type="spellEnd"/>
      <w:r w:rsidRPr="00531B6E">
        <w:rPr>
          <w:rFonts w:ascii="Times New Roman" w:hAnsi="Times New Roman"/>
          <w:sz w:val="24"/>
          <w:szCs w:val="24"/>
        </w:rPr>
        <w:t xml:space="preserve"> Shear (X-</w:t>
      </w:r>
      <w:proofErr w:type="spellStart"/>
      <w:r w:rsidRPr="00531B6E">
        <w:rPr>
          <w:rFonts w:ascii="Times New Roman" w:hAnsi="Times New Roman"/>
          <w:sz w:val="24"/>
          <w:szCs w:val="24"/>
        </w:rPr>
        <w:t>dir</w:t>
      </w:r>
      <w:proofErr w:type="spellEnd"/>
      <w:r w:rsidRPr="00531B6E">
        <w:rPr>
          <w:rFonts w:ascii="Times New Roman" w:hAnsi="Times New Roman"/>
          <w:sz w:val="24"/>
          <w:szCs w:val="24"/>
        </w:rPr>
        <w:t xml:space="preserve">) in the case of steel water tank is found to be maximum in the square water tank while maximum value observed to be 300 </w:t>
      </w:r>
      <w:proofErr w:type="spellStart"/>
      <w:r w:rsidRPr="00531B6E">
        <w:rPr>
          <w:rFonts w:ascii="Times New Roman" w:hAnsi="Times New Roman"/>
          <w:sz w:val="24"/>
          <w:szCs w:val="24"/>
        </w:rPr>
        <w:t>kN.</w:t>
      </w:r>
      <w:proofErr w:type="spellEnd"/>
    </w:p>
    <w:p w14:paraId="7B107266"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w:t>
      </w:r>
      <w:proofErr w:type="spellStart"/>
      <w:r w:rsidRPr="00531B6E">
        <w:rPr>
          <w:rFonts w:ascii="Times New Roman" w:hAnsi="Times New Roman"/>
          <w:sz w:val="24"/>
          <w:szCs w:val="24"/>
        </w:rPr>
        <w:t>Storey</w:t>
      </w:r>
      <w:proofErr w:type="spellEnd"/>
      <w:r w:rsidRPr="00531B6E">
        <w:rPr>
          <w:rFonts w:ascii="Times New Roman" w:hAnsi="Times New Roman"/>
          <w:sz w:val="24"/>
          <w:szCs w:val="24"/>
        </w:rPr>
        <w:t xml:space="preserve"> Shear (Y-</w:t>
      </w:r>
      <w:proofErr w:type="spellStart"/>
      <w:r w:rsidRPr="00531B6E">
        <w:rPr>
          <w:rFonts w:ascii="Times New Roman" w:hAnsi="Times New Roman"/>
          <w:sz w:val="24"/>
          <w:szCs w:val="24"/>
        </w:rPr>
        <w:t>dir</w:t>
      </w:r>
      <w:proofErr w:type="spellEnd"/>
      <w:r w:rsidRPr="00531B6E">
        <w:rPr>
          <w:rFonts w:ascii="Times New Roman" w:hAnsi="Times New Roman"/>
          <w:sz w:val="24"/>
          <w:szCs w:val="24"/>
        </w:rPr>
        <w:t xml:space="preserve">) in the case of steel water tank is found to be maximum in the square water tank while maximum value observed to be 300 </w:t>
      </w:r>
      <w:proofErr w:type="spellStart"/>
      <w:r w:rsidRPr="00531B6E">
        <w:rPr>
          <w:rFonts w:ascii="Times New Roman" w:hAnsi="Times New Roman"/>
          <w:sz w:val="24"/>
          <w:szCs w:val="24"/>
        </w:rPr>
        <w:t>kN.</w:t>
      </w:r>
      <w:proofErr w:type="spellEnd"/>
    </w:p>
    <w:p w14:paraId="4101A745" w14:textId="77777777" w:rsidR="00304B40" w:rsidRDefault="00304B40" w:rsidP="00F55C34">
      <w:pPr>
        <w:numPr>
          <w:ilvl w:val="0"/>
          <w:numId w:val="26"/>
        </w:numPr>
        <w:spacing w:line="360" w:lineRule="auto"/>
        <w:rPr>
          <w:rFonts w:ascii="Times New Roman" w:hAnsi="Times New Roman"/>
          <w:sz w:val="24"/>
          <w:szCs w:val="24"/>
        </w:rPr>
      </w:pPr>
      <w:r w:rsidRPr="00531B6E">
        <w:rPr>
          <w:rFonts w:ascii="Times New Roman" w:hAnsi="Times New Roman"/>
          <w:sz w:val="24"/>
          <w:szCs w:val="24"/>
        </w:rPr>
        <w:t xml:space="preserve">From the above </w:t>
      </w:r>
      <w:r>
        <w:rPr>
          <w:rFonts w:ascii="Times New Roman" w:hAnsi="Times New Roman"/>
          <w:sz w:val="24"/>
          <w:szCs w:val="24"/>
        </w:rPr>
        <w:t>results</w:t>
      </w:r>
      <w:r w:rsidRPr="00531B6E">
        <w:rPr>
          <w:rFonts w:ascii="Times New Roman" w:hAnsi="Times New Roman"/>
          <w:sz w:val="24"/>
          <w:szCs w:val="24"/>
        </w:rPr>
        <w:t xml:space="preserve"> it is observed that Max Bending Moment in Column in the case of steel water tank is found to be maximum in the circular water tank while maximum value observed to be 200 </w:t>
      </w:r>
      <w:proofErr w:type="spellStart"/>
      <w:r w:rsidRPr="00531B6E">
        <w:rPr>
          <w:rFonts w:ascii="Times New Roman" w:hAnsi="Times New Roman"/>
          <w:sz w:val="24"/>
          <w:szCs w:val="24"/>
        </w:rPr>
        <w:t>kNm</w:t>
      </w:r>
      <w:proofErr w:type="spellEnd"/>
      <w:r w:rsidRPr="00531B6E">
        <w:rPr>
          <w:rFonts w:ascii="Times New Roman" w:hAnsi="Times New Roman"/>
          <w:sz w:val="24"/>
          <w:szCs w:val="24"/>
        </w:rPr>
        <w:t>.</w:t>
      </w:r>
    </w:p>
    <w:p w14:paraId="777AD16A" w14:textId="77777777" w:rsidR="00304B40" w:rsidRDefault="00304B40" w:rsidP="00F55C34">
      <w:pPr>
        <w:numPr>
          <w:ilvl w:val="0"/>
          <w:numId w:val="26"/>
        </w:numPr>
        <w:spacing w:line="360" w:lineRule="auto"/>
        <w:rPr>
          <w:rFonts w:ascii="Times New Roman" w:hAnsi="Times New Roman"/>
          <w:sz w:val="24"/>
          <w:szCs w:val="24"/>
        </w:rPr>
      </w:pPr>
      <w:r w:rsidRPr="00B84BDD">
        <w:rPr>
          <w:rFonts w:ascii="Times New Roman" w:hAnsi="Times New Roman"/>
          <w:sz w:val="24"/>
          <w:szCs w:val="24"/>
        </w:rPr>
        <w:t xml:space="preserve">From the above </w:t>
      </w:r>
      <w:r>
        <w:rPr>
          <w:rFonts w:ascii="Times New Roman" w:hAnsi="Times New Roman"/>
          <w:sz w:val="24"/>
          <w:szCs w:val="24"/>
        </w:rPr>
        <w:t>results</w:t>
      </w:r>
      <w:r w:rsidRPr="00B84BDD">
        <w:rPr>
          <w:rFonts w:ascii="Times New Roman" w:hAnsi="Times New Roman"/>
          <w:sz w:val="24"/>
          <w:szCs w:val="24"/>
        </w:rPr>
        <w:t xml:space="preserve"> it is observed that Max axial load in Column in the case of steel water tank is found to be maximum in the circular water tank while maximum value observed to be 1225 </w:t>
      </w:r>
      <w:proofErr w:type="spellStart"/>
      <w:r w:rsidRPr="00B84BDD">
        <w:rPr>
          <w:rFonts w:ascii="Times New Roman" w:hAnsi="Times New Roman"/>
          <w:sz w:val="24"/>
          <w:szCs w:val="24"/>
        </w:rPr>
        <w:t>kN.</w:t>
      </w:r>
      <w:proofErr w:type="spellEnd"/>
    </w:p>
    <w:p w14:paraId="6A379549" w14:textId="77777777" w:rsidR="009B22ED" w:rsidRDefault="009B22ED" w:rsidP="00973895">
      <w:pPr>
        <w:pStyle w:val="Heading1"/>
        <w:spacing w:line="360" w:lineRule="auto"/>
        <w:ind w:firstLine="720"/>
      </w:pPr>
    </w:p>
    <w:p w14:paraId="71670AD3" w14:textId="77777777" w:rsidR="009B22ED" w:rsidRDefault="009B22ED" w:rsidP="00973895">
      <w:pPr>
        <w:pStyle w:val="Heading1"/>
        <w:spacing w:line="360" w:lineRule="auto"/>
        <w:ind w:firstLine="720"/>
      </w:pPr>
    </w:p>
    <w:p w14:paraId="253B957D" w14:textId="7D95DEAF" w:rsidR="00304B40" w:rsidRDefault="00304B40" w:rsidP="00973895">
      <w:pPr>
        <w:pStyle w:val="Heading1"/>
        <w:spacing w:line="360" w:lineRule="auto"/>
        <w:ind w:firstLine="720"/>
      </w:pPr>
      <w:r w:rsidRPr="00590183">
        <w:lastRenderedPageBreak/>
        <w:t>References</w:t>
      </w:r>
      <w:r>
        <w:t>:</w:t>
      </w:r>
    </w:p>
    <w:p w14:paraId="79E2AA7B"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bookmarkStart w:id="9" w:name="_Hlk55307644"/>
      <w:proofErr w:type="spellStart"/>
      <w:r w:rsidRPr="008117AF">
        <w:rPr>
          <w:rFonts w:ascii="Times New Roman" w:hAnsi="Times New Roman"/>
          <w:sz w:val="24"/>
          <w:szCs w:val="24"/>
        </w:rPr>
        <w:t>Algreane</w:t>
      </w:r>
      <w:proofErr w:type="spellEnd"/>
      <w:r w:rsidRPr="008117AF">
        <w:rPr>
          <w:rFonts w:ascii="Times New Roman" w:hAnsi="Times New Roman"/>
          <w:sz w:val="24"/>
          <w:szCs w:val="24"/>
        </w:rPr>
        <w:t>, G.A., Osman, S.A., Karim, O.K. and Kasa, A., 2011. Behavior of elevated concrete water tank subjected to artificial ground motion. EJGE, 16, pp.387-406.</w:t>
      </w:r>
    </w:p>
    <w:p w14:paraId="07B33B3B"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r w:rsidRPr="003876AA">
        <w:rPr>
          <w:rFonts w:ascii="Times New Roman" w:hAnsi="Times New Roman"/>
          <w:sz w:val="24"/>
          <w:szCs w:val="24"/>
        </w:rPr>
        <w:t xml:space="preserve">Aware, R.J. and </w:t>
      </w:r>
      <w:proofErr w:type="spellStart"/>
      <w:r w:rsidRPr="003876AA">
        <w:rPr>
          <w:rFonts w:ascii="Times New Roman" w:hAnsi="Times New Roman"/>
          <w:sz w:val="24"/>
          <w:szCs w:val="24"/>
        </w:rPr>
        <w:t>Mathada</w:t>
      </w:r>
      <w:proofErr w:type="spellEnd"/>
      <w:r w:rsidRPr="003876AA">
        <w:rPr>
          <w:rFonts w:ascii="Times New Roman" w:hAnsi="Times New Roman"/>
          <w:sz w:val="24"/>
          <w:szCs w:val="24"/>
        </w:rPr>
        <w:t>, D.V.S., Seismic Performance of Circular Elevated Water Tank. International Journal of Science and Research (IJSR) ISSN (Online), pp.2319-7064.</w:t>
      </w:r>
    </w:p>
    <w:p w14:paraId="01F3F45E"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r w:rsidRPr="008117AF">
        <w:rPr>
          <w:rFonts w:ascii="Times New Roman" w:hAnsi="Times New Roman"/>
          <w:sz w:val="24"/>
          <w:szCs w:val="24"/>
        </w:rPr>
        <w:t>Barbosa, A.R. and Ramadhan, G., 2014. Seismic performance of a tall diagrid steel building with tuned mass dampers. International Journal of Innovations in Materials Science and Engineering, 1(2), pp.244-252.</w:t>
      </w:r>
    </w:p>
    <w:p w14:paraId="06F27AE4"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8117AF">
        <w:rPr>
          <w:rFonts w:ascii="Times New Roman" w:hAnsi="Times New Roman"/>
          <w:sz w:val="24"/>
          <w:szCs w:val="24"/>
        </w:rPr>
        <w:t>Braconi</w:t>
      </w:r>
      <w:proofErr w:type="spellEnd"/>
      <w:r w:rsidRPr="008117AF">
        <w:rPr>
          <w:rFonts w:ascii="Times New Roman" w:hAnsi="Times New Roman"/>
          <w:sz w:val="24"/>
          <w:szCs w:val="24"/>
        </w:rPr>
        <w:t xml:space="preserve">, A., </w:t>
      </w:r>
      <w:proofErr w:type="spellStart"/>
      <w:r w:rsidRPr="008117AF">
        <w:rPr>
          <w:rFonts w:ascii="Times New Roman" w:hAnsi="Times New Roman"/>
          <w:sz w:val="24"/>
          <w:szCs w:val="24"/>
        </w:rPr>
        <w:t>Bursi</w:t>
      </w:r>
      <w:proofErr w:type="spellEnd"/>
      <w:r w:rsidRPr="008117AF">
        <w:rPr>
          <w:rFonts w:ascii="Times New Roman" w:hAnsi="Times New Roman"/>
          <w:sz w:val="24"/>
          <w:szCs w:val="24"/>
        </w:rPr>
        <w:t xml:space="preserve">, O.S., </w:t>
      </w:r>
      <w:proofErr w:type="spellStart"/>
      <w:r w:rsidRPr="008117AF">
        <w:rPr>
          <w:rFonts w:ascii="Times New Roman" w:hAnsi="Times New Roman"/>
          <w:sz w:val="24"/>
          <w:szCs w:val="24"/>
        </w:rPr>
        <w:t>Fabbrocino</w:t>
      </w:r>
      <w:proofErr w:type="spellEnd"/>
      <w:r w:rsidRPr="008117AF">
        <w:rPr>
          <w:rFonts w:ascii="Times New Roman" w:hAnsi="Times New Roman"/>
          <w:sz w:val="24"/>
          <w:szCs w:val="24"/>
        </w:rPr>
        <w:t>, G., Salvatore, W.A.L.T.E.R. and Tremblay, R., 2008. Seismic performance of a 3D full‐scale high‐ductility steel–concrete composite moment‐resisting structure—Part I: Design and testing procedure. Earthquake engineering &amp; structural dynamics, 37(14), pp.1609-1634.</w:t>
      </w:r>
    </w:p>
    <w:p w14:paraId="1F612DE9"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3876AA">
        <w:rPr>
          <w:rFonts w:ascii="Times New Roman" w:hAnsi="Times New Roman"/>
          <w:sz w:val="24"/>
          <w:szCs w:val="24"/>
        </w:rPr>
        <w:t>Brunesi</w:t>
      </w:r>
      <w:proofErr w:type="spellEnd"/>
      <w:r w:rsidRPr="003876AA">
        <w:rPr>
          <w:rFonts w:ascii="Times New Roman" w:hAnsi="Times New Roman"/>
          <w:sz w:val="24"/>
          <w:szCs w:val="24"/>
        </w:rPr>
        <w:t xml:space="preserve">, E., </w:t>
      </w:r>
      <w:proofErr w:type="spellStart"/>
      <w:r w:rsidRPr="003876AA">
        <w:rPr>
          <w:rFonts w:ascii="Times New Roman" w:hAnsi="Times New Roman"/>
          <w:sz w:val="24"/>
          <w:szCs w:val="24"/>
        </w:rPr>
        <w:t>Nascimbene</w:t>
      </w:r>
      <w:proofErr w:type="spellEnd"/>
      <w:r w:rsidRPr="003876AA">
        <w:rPr>
          <w:rFonts w:ascii="Times New Roman" w:hAnsi="Times New Roman"/>
          <w:sz w:val="24"/>
          <w:szCs w:val="24"/>
        </w:rPr>
        <w:t xml:space="preserve">, R., Pagani, M. and </w:t>
      </w:r>
      <w:proofErr w:type="spellStart"/>
      <w:r w:rsidRPr="003876AA">
        <w:rPr>
          <w:rFonts w:ascii="Times New Roman" w:hAnsi="Times New Roman"/>
          <w:sz w:val="24"/>
          <w:szCs w:val="24"/>
        </w:rPr>
        <w:t>Beilic</w:t>
      </w:r>
      <w:proofErr w:type="spellEnd"/>
      <w:r w:rsidRPr="003876AA">
        <w:rPr>
          <w:rFonts w:ascii="Times New Roman" w:hAnsi="Times New Roman"/>
          <w:sz w:val="24"/>
          <w:szCs w:val="24"/>
        </w:rPr>
        <w:t>, D., 2015. Seismic performance of storage steel tanks during the May 2012 Emilia, Italy, earthquakes. Journal of Performance of Constructed Facilities, 29(5), p.04014137.</w:t>
      </w:r>
    </w:p>
    <w:p w14:paraId="6E2B0D23"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3876AA">
        <w:rPr>
          <w:rFonts w:ascii="Times New Roman" w:hAnsi="Times New Roman"/>
          <w:sz w:val="24"/>
          <w:szCs w:val="24"/>
        </w:rPr>
        <w:t>Devadanam</w:t>
      </w:r>
      <w:proofErr w:type="spellEnd"/>
      <w:r w:rsidRPr="003876AA">
        <w:rPr>
          <w:rFonts w:ascii="Times New Roman" w:hAnsi="Times New Roman"/>
          <w:sz w:val="24"/>
          <w:szCs w:val="24"/>
        </w:rPr>
        <w:t xml:space="preserve">, B., Ratnam, M.K. and </w:t>
      </w:r>
      <w:proofErr w:type="spellStart"/>
      <w:r w:rsidRPr="003876AA">
        <w:rPr>
          <w:rFonts w:ascii="Times New Roman" w:hAnsi="Times New Roman"/>
          <w:sz w:val="24"/>
          <w:szCs w:val="24"/>
        </w:rPr>
        <w:t>RangaRaju</w:t>
      </w:r>
      <w:proofErr w:type="spellEnd"/>
      <w:r w:rsidRPr="003876AA">
        <w:rPr>
          <w:rFonts w:ascii="Times New Roman" w:hAnsi="Times New Roman"/>
          <w:sz w:val="24"/>
          <w:szCs w:val="24"/>
        </w:rPr>
        <w:t>, U., 2015. Effect of Staging Height on the Seismic Performance of RC Elevated Water Tank. International Journal of Innovative Research in Science, Engineering and Technology, 4, pp.18568-18575.</w:t>
      </w:r>
    </w:p>
    <w:p w14:paraId="04A3EFF1"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r w:rsidRPr="008117AF">
        <w:rPr>
          <w:rFonts w:ascii="Times New Roman" w:hAnsi="Times New Roman"/>
          <w:sz w:val="24"/>
          <w:szCs w:val="24"/>
        </w:rPr>
        <w:t>Duan, Q., Yang, L. and Lou, M., 2011, May. Study on effects of water depth on seismic performance of the aqueduct-Water coupling structure. In International Conference of Computational Methods in Structural Dynamics and Earthquake Engineering (p. 508).</w:t>
      </w:r>
    </w:p>
    <w:p w14:paraId="2038A1EE"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3876AA">
        <w:rPr>
          <w:rFonts w:ascii="Times New Roman" w:hAnsi="Times New Roman"/>
          <w:sz w:val="24"/>
          <w:szCs w:val="24"/>
        </w:rPr>
        <w:t>Ekbote</w:t>
      </w:r>
      <w:proofErr w:type="spellEnd"/>
      <w:r w:rsidRPr="003876AA">
        <w:rPr>
          <w:rFonts w:ascii="Times New Roman" w:hAnsi="Times New Roman"/>
          <w:sz w:val="24"/>
          <w:szCs w:val="24"/>
        </w:rPr>
        <w:t xml:space="preserve">, P.S. and Kori, J.G., 2013. Seismic Behavior of RC Elevated Water </w:t>
      </w:r>
      <w:proofErr w:type="spellStart"/>
      <w:r w:rsidRPr="003876AA">
        <w:rPr>
          <w:rFonts w:ascii="Times New Roman" w:hAnsi="Times New Roman"/>
          <w:sz w:val="24"/>
          <w:szCs w:val="24"/>
        </w:rPr>
        <w:t>Tankunder</w:t>
      </w:r>
      <w:proofErr w:type="spellEnd"/>
      <w:r w:rsidRPr="003876AA">
        <w:rPr>
          <w:rFonts w:ascii="Times New Roman" w:hAnsi="Times New Roman"/>
          <w:sz w:val="24"/>
          <w:szCs w:val="24"/>
        </w:rPr>
        <w:t xml:space="preserve"> Different Types of Staging Pattern. Journal of Engineering, Computers &amp; Applied Sciences, 2(8), pp.23-29.</w:t>
      </w:r>
    </w:p>
    <w:p w14:paraId="37A8F5D6"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r w:rsidRPr="008117AF">
        <w:rPr>
          <w:rFonts w:ascii="Times New Roman" w:hAnsi="Times New Roman"/>
          <w:sz w:val="24"/>
          <w:szCs w:val="24"/>
        </w:rPr>
        <w:lastRenderedPageBreak/>
        <w:t xml:space="preserve">El </w:t>
      </w:r>
      <w:proofErr w:type="spellStart"/>
      <w:r w:rsidRPr="008117AF">
        <w:rPr>
          <w:rFonts w:ascii="Times New Roman" w:hAnsi="Times New Roman"/>
          <w:sz w:val="24"/>
          <w:szCs w:val="24"/>
        </w:rPr>
        <w:t>Damatty</w:t>
      </w:r>
      <w:proofErr w:type="spellEnd"/>
      <w:r w:rsidRPr="008117AF">
        <w:rPr>
          <w:rFonts w:ascii="Times New Roman" w:hAnsi="Times New Roman"/>
          <w:sz w:val="24"/>
          <w:szCs w:val="24"/>
        </w:rPr>
        <w:t xml:space="preserve">, A.A., </w:t>
      </w:r>
      <w:proofErr w:type="spellStart"/>
      <w:r w:rsidRPr="008117AF">
        <w:rPr>
          <w:rFonts w:ascii="Times New Roman" w:hAnsi="Times New Roman"/>
          <w:sz w:val="24"/>
          <w:szCs w:val="24"/>
        </w:rPr>
        <w:t>Korol</w:t>
      </w:r>
      <w:proofErr w:type="spellEnd"/>
      <w:r w:rsidRPr="008117AF">
        <w:rPr>
          <w:rFonts w:ascii="Times New Roman" w:hAnsi="Times New Roman"/>
          <w:sz w:val="24"/>
          <w:szCs w:val="24"/>
        </w:rPr>
        <w:t>, R.M. and Mirza, F.A., 1997. Stability of elevated liquid‐filled conical tanks under seismic loading, Part II—applications. Earthquake engineering &amp; structural dynamics, 26(12), pp.1209-1229.</w:t>
      </w:r>
    </w:p>
    <w:p w14:paraId="67EBEC6E"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3876AA">
        <w:rPr>
          <w:rFonts w:ascii="Times New Roman" w:hAnsi="Times New Roman"/>
          <w:sz w:val="24"/>
          <w:szCs w:val="24"/>
        </w:rPr>
        <w:t>Khante</w:t>
      </w:r>
      <w:proofErr w:type="spellEnd"/>
      <w:r w:rsidRPr="003876AA">
        <w:rPr>
          <w:rFonts w:ascii="Times New Roman" w:hAnsi="Times New Roman"/>
          <w:sz w:val="24"/>
          <w:szCs w:val="24"/>
        </w:rPr>
        <w:t xml:space="preserve">, S.N. and </w:t>
      </w:r>
      <w:proofErr w:type="spellStart"/>
      <w:r w:rsidRPr="003876AA">
        <w:rPr>
          <w:rFonts w:ascii="Times New Roman" w:hAnsi="Times New Roman"/>
          <w:sz w:val="24"/>
          <w:szCs w:val="24"/>
        </w:rPr>
        <w:t>Meshram</w:t>
      </w:r>
      <w:proofErr w:type="spellEnd"/>
      <w:r w:rsidRPr="003876AA">
        <w:rPr>
          <w:rFonts w:ascii="Times New Roman" w:hAnsi="Times New Roman"/>
          <w:sz w:val="24"/>
          <w:szCs w:val="24"/>
        </w:rPr>
        <w:t xml:space="preserve">, R.S., 2016. Improved Seismic Performance of RCC Building Irregular in Plan with Water Tank as Passive TMD. In Seismic </w:t>
      </w:r>
      <w:proofErr w:type="spellStart"/>
      <w:r w:rsidRPr="003876AA">
        <w:rPr>
          <w:rFonts w:ascii="Times New Roman" w:hAnsi="Times New Roman"/>
          <w:sz w:val="24"/>
          <w:szCs w:val="24"/>
        </w:rPr>
        <w:t>Behaviour</w:t>
      </w:r>
      <w:proofErr w:type="spellEnd"/>
      <w:r w:rsidRPr="003876AA">
        <w:rPr>
          <w:rFonts w:ascii="Times New Roman" w:hAnsi="Times New Roman"/>
          <w:sz w:val="24"/>
          <w:szCs w:val="24"/>
        </w:rPr>
        <w:t xml:space="preserve"> and Design of Irregular and Complex Civil Structures II (pp. 323-332). Springer, Cham.</w:t>
      </w:r>
    </w:p>
    <w:bookmarkEnd w:id="9"/>
    <w:p w14:paraId="60DA220F"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r w:rsidRPr="003876AA">
        <w:rPr>
          <w:rFonts w:ascii="Times New Roman" w:hAnsi="Times New Roman"/>
          <w:sz w:val="24"/>
          <w:szCs w:val="24"/>
        </w:rPr>
        <w:t xml:space="preserve">Kim, N.S. and Lee, D.G., 1995. </w:t>
      </w:r>
      <w:proofErr w:type="spellStart"/>
      <w:r w:rsidRPr="003876AA">
        <w:rPr>
          <w:rFonts w:ascii="Times New Roman" w:hAnsi="Times New Roman"/>
          <w:sz w:val="24"/>
          <w:szCs w:val="24"/>
        </w:rPr>
        <w:t>Pseudodynamic</w:t>
      </w:r>
      <w:proofErr w:type="spellEnd"/>
      <w:r w:rsidRPr="003876AA">
        <w:rPr>
          <w:rFonts w:ascii="Times New Roman" w:hAnsi="Times New Roman"/>
          <w:sz w:val="24"/>
          <w:szCs w:val="24"/>
        </w:rPr>
        <w:t xml:space="preserve"> test for evaluation of seismic performance of base-isolated liquid storage tanks. Engineering Structures, 17(3), pp.198-208.</w:t>
      </w:r>
    </w:p>
    <w:p w14:paraId="2B597B15"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8117AF">
        <w:rPr>
          <w:rFonts w:ascii="Times New Roman" w:hAnsi="Times New Roman"/>
          <w:sz w:val="24"/>
          <w:szCs w:val="24"/>
        </w:rPr>
        <w:t>Kwag</w:t>
      </w:r>
      <w:proofErr w:type="spellEnd"/>
      <w:r w:rsidRPr="008117AF">
        <w:rPr>
          <w:rFonts w:ascii="Times New Roman" w:hAnsi="Times New Roman"/>
          <w:sz w:val="24"/>
          <w:szCs w:val="24"/>
        </w:rPr>
        <w:t>, S., Lee, J.M., Oh, J. and Ryu, J.S., 2014. Development of system design and seismic performance evaluation for reactor pool working platform of a research reactor. Nuclear Engineering and Design, 266, pp.199-213.</w:t>
      </w:r>
    </w:p>
    <w:p w14:paraId="22D3A21B"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8117AF">
        <w:rPr>
          <w:rFonts w:ascii="Times New Roman" w:hAnsi="Times New Roman"/>
          <w:sz w:val="24"/>
          <w:szCs w:val="24"/>
        </w:rPr>
        <w:t>Livaoglu</w:t>
      </w:r>
      <w:proofErr w:type="spellEnd"/>
      <w:r w:rsidRPr="008117AF">
        <w:rPr>
          <w:rFonts w:ascii="Times New Roman" w:hAnsi="Times New Roman"/>
          <w:sz w:val="24"/>
          <w:szCs w:val="24"/>
        </w:rPr>
        <w:t xml:space="preserve">, R., </w:t>
      </w:r>
      <w:proofErr w:type="spellStart"/>
      <w:r w:rsidRPr="008117AF">
        <w:rPr>
          <w:rFonts w:ascii="Times New Roman" w:hAnsi="Times New Roman"/>
          <w:sz w:val="24"/>
          <w:szCs w:val="24"/>
        </w:rPr>
        <w:t>Turan</w:t>
      </w:r>
      <w:proofErr w:type="spellEnd"/>
      <w:r w:rsidRPr="008117AF">
        <w:rPr>
          <w:rFonts w:ascii="Times New Roman" w:hAnsi="Times New Roman"/>
          <w:sz w:val="24"/>
          <w:szCs w:val="24"/>
        </w:rPr>
        <w:t xml:space="preserve">, A., El Naggar, M.H. and </w:t>
      </w:r>
      <w:proofErr w:type="spellStart"/>
      <w:r w:rsidRPr="008117AF">
        <w:rPr>
          <w:rFonts w:ascii="Times New Roman" w:hAnsi="Times New Roman"/>
          <w:sz w:val="24"/>
          <w:szCs w:val="24"/>
        </w:rPr>
        <w:t>Dogangun</w:t>
      </w:r>
      <w:proofErr w:type="spellEnd"/>
      <w:r w:rsidRPr="008117AF">
        <w:rPr>
          <w:rFonts w:ascii="Times New Roman" w:hAnsi="Times New Roman"/>
          <w:sz w:val="24"/>
          <w:szCs w:val="24"/>
        </w:rPr>
        <w:t>, A., 2012. The numerical and empirical evaluation of structural performance of elevated tanks considering soil–structure interaction effects. Journal of Earthquake and Tsunami, 6(02), p.1250008.</w:t>
      </w:r>
    </w:p>
    <w:p w14:paraId="2BFEB89B"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8117AF">
        <w:rPr>
          <w:rFonts w:ascii="Times New Roman" w:hAnsi="Times New Roman"/>
          <w:sz w:val="24"/>
          <w:szCs w:val="24"/>
        </w:rPr>
        <w:t>Miladi</w:t>
      </w:r>
      <w:proofErr w:type="spellEnd"/>
      <w:r w:rsidRPr="008117AF">
        <w:rPr>
          <w:rFonts w:ascii="Times New Roman" w:hAnsi="Times New Roman"/>
          <w:sz w:val="24"/>
          <w:szCs w:val="24"/>
        </w:rPr>
        <w:t xml:space="preserve">, S., </w:t>
      </w:r>
      <w:proofErr w:type="spellStart"/>
      <w:r w:rsidRPr="008117AF">
        <w:rPr>
          <w:rFonts w:ascii="Times New Roman" w:hAnsi="Times New Roman"/>
          <w:sz w:val="24"/>
          <w:szCs w:val="24"/>
        </w:rPr>
        <w:t>Razzaghi</w:t>
      </w:r>
      <w:proofErr w:type="spellEnd"/>
      <w:r w:rsidRPr="008117AF">
        <w:rPr>
          <w:rFonts w:ascii="Times New Roman" w:hAnsi="Times New Roman"/>
          <w:sz w:val="24"/>
          <w:szCs w:val="24"/>
        </w:rPr>
        <w:t xml:space="preserve">, M.S. and </w:t>
      </w:r>
      <w:proofErr w:type="spellStart"/>
      <w:r w:rsidRPr="008117AF">
        <w:rPr>
          <w:rFonts w:ascii="Times New Roman" w:hAnsi="Times New Roman"/>
          <w:sz w:val="24"/>
          <w:szCs w:val="24"/>
        </w:rPr>
        <w:t>Ghasemi</w:t>
      </w:r>
      <w:proofErr w:type="spellEnd"/>
      <w:r w:rsidRPr="008117AF">
        <w:rPr>
          <w:rFonts w:ascii="Times New Roman" w:hAnsi="Times New Roman"/>
          <w:sz w:val="24"/>
          <w:szCs w:val="24"/>
        </w:rPr>
        <w:t>, S.H., 2020. Seismic Performance of Imperfect Unanchored Tanks. Proceedings of the Institution of Civil Engineers-Structures and Buildings, pp.1-30.</w:t>
      </w:r>
    </w:p>
    <w:p w14:paraId="65FCE122" w14:textId="77777777" w:rsidR="00304B40" w:rsidRDefault="00304B40" w:rsidP="00F55C34">
      <w:pPr>
        <w:numPr>
          <w:ilvl w:val="0"/>
          <w:numId w:val="23"/>
        </w:numPr>
        <w:spacing w:before="120" w:after="120" w:line="360" w:lineRule="auto"/>
        <w:ind w:right="929" w:hanging="540"/>
        <w:jc w:val="both"/>
        <w:rPr>
          <w:rFonts w:ascii="Times New Roman" w:hAnsi="Times New Roman"/>
          <w:sz w:val="24"/>
          <w:szCs w:val="24"/>
        </w:rPr>
      </w:pPr>
      <w:proofErr w:type="spellStart"/>
      <w:r w:rsidRPr="008117AF">
        <w:rPr>
          <w:rFonts w:ascii="Times New Roman" w:hAnsi="Times New Roman"/>
          <w:sz w:val="24"/>
          <w:szCs w:val="24"/>
        </w:rPr>
        <w:t>Moslemi</w:t>
      </w:r>
      <w:proofErr w:type="spellEnd"/>
      <w:r w:rsidRPr="008117AF">
        <w:rPr>
          <w:rFonts w:ascii="Times New Roman" w:hAnsi="Times New Roman"/>
          <w:sz w:val="24"/>
          <w:szCs w:val="24"/>
        </w:rPr>
        <w:t xml:space="preserve">, M., </w:t>
      </w:r>
      <w:proofErr w:type="spellStart"/>
      <w:r w:rsidRPr="008117AF">
        <w:rPr>
          <w:rFonts w:ascii="Times New Roman" w:hAnsi="Times New Roman"/>
          <w:sz w:val="24"/>
          <w:szCs w:val="24"/>
        </w:rPr>
        <w:t>Kianoush</w:t>
      </w:r>
      <w:proofErr w:type="spellEnd"/>
      <w:r w:rsidRPr="008117AF">
        <w:rPr>
          <w:rFonts w:ascii="Times New Roman" w:hAnsi="Times New Roman"/>
          <w:sz w:val="24"/>
          <w:szCs w:val="24"/>
        </w:rPr>
        <w:t xml:space="preserve">, M.R. and </w:t>
      </w:r>
      <w:proofErr w:type="spellStart"/>
      <w:r w:rsidRPr="008117AF">
        <w:rPr>
          <w:rFonts w:ascii="Times New Roman" w:hAnsi="Times New Roman"/>
          <w:sz w:val="24"/>
          <w:szCs w:val="24"/>
        </w:rPr>
        <w:t>Pogorzelski</w:t>
      </w:r>
      <w:proofErr w:type="spellEnd"/>
      <w:r w:rsidRPr="008117AF">
        <w:rPr>
          <w:rFonts w:ascii="Times New Roman" w:hAnsi="Times New Roman"/>
          <w:sz w:val="24"/>
          <w:szCs w:val="24"/>
        </w:rPr>
        <w:t>, W., 2011. Seismic response of liquid-filled elevated tanks. Engineering structures, 33(6), pp.2074-2084.</w:t>
      </w:r>
    </w:p>
    <w:p w14:paraId="0D88B7CD" w14:textId="77777777" w:rsidR="00B67407" w:rsidRDefault="00B67407" w:rsidP="00F55C34">
      <w:pPr>
        <w:spacing w:line="360" w:lineRule="auto"/>
      </w:pPr>
    </w:p>
    <w:sectPr w:rsidR="00B67407" w:rsidSect="003A717E">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27A3C"/>
    <w:multiLevelType w:val="multilevel"/>
    <w:tmpl w:val="43E4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AB2EF1"/>
    <w:multiLevelType w:val="hybridMultilevel"/>
    <w:tmpl w:val="897E335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932255"/>
    <w:multiLevelType w:val="hybridMultilevel"/>
    <w:tmpl w:val="9AAC6370"/>
    <w:lvl w:ilvl="0" w:tplc="C018CA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DA715E"/>
    <w:multiLevelType w:val="hybridMultilevel"/>
    <w:tmpl w:val="02109A52"/>
    <w:lvl w:ilvl="0" w:tplc="C018CA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4DD213A"/>
    <w:multiLevelType w:val="hybridMultilevel"/>
    <w:tmpl w:val="A9A6D2F4"/>
    <w:lvl w:ilvl="0" w:tplc="C018CA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2261E4"/>
    <w:multiLevelType w:val="hybridMultilevel"/>
    <w:tmpl w:val="4946671C"/>
    <w:lvl w:ilvl="0" w:tplc="C018CA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5330836"/>
    <w:multiLevelType w:val="multilevel"/>
    <w:tmpl w:val="45E4C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E7A72"/>
    <w:multiLevelType w:val="hybridMultilevel"/>
    <w:tmpl w:val="6D7819A2"/>
    <w:lvl w:ilvl="0" w:tplc="C018CAFA">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DE8004D"/>
    <w:multiLevelType w:val="hybridMultilevel"/>
    <w:tmpl w:val="31529E56"/>
    <w:lvl w:ilvl="0" w:tplc="C018CAFA">
      <w:start w:val="1"/>
      <w:numFmt w:val="lowerRoman"/>
      <w:lvlText w:val="%1.)"/>
      <w:lvlJc w:val="left"/>
      <w:pPr>
        <w:ind w:left="1440" w:hanging="360"/>
      </w:pPr>
      <w:rPr>
        <w:rFonts w:hint="default"/>
      </w:rPr>
    </w:lvl>
    <w:lvl w:ilvl="1" w:tplc="300EDA02">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DE2255"/>
    <w:multiLevelType w:val="hybridMultilevel"/>
    <w:tmpl w:val="85882B52"/>
    <w:lvl w:ilvl="0" w:tplc="6F2673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A194B35"/>
    <w:multiLevelType w:val="hybridMultilevel"/>
    <w:tmpl w:val="01CA0712"/>
    <w:lvl w:ilvl="0" w:tplc="0409001B">
      <w:start w:val="1"/>
      <w:numFmt w:val="lowerRoman"/>
      <w:lvlText w:val="%1."/>
      <w:lvlJc w:val="right"/>
      <w:pPr>
        <w:ind w:left="3060" w:hanging="360"/>
      </w:p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1">
    <w:nsid w:val="2D5B2892"/>
    <w:multiLevelType w:val="hybridMultilevel"/>
    <w:tmpl w:val="A37C52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67061B"/>
    <w:multiLevelType w:val="hybridMultilevel"/>
    <w:tmpl w:val="C676396E"/>
    <w:lvl w:ilvl="0" w:tplc="024EE69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E324C8B"/>
    <w:multiLevelType w:val="hybridMultilevel"/>
    <w:tmpl w:val="48DC7FBA"/>
    <w:lvl w:ilvl="0" w:tplc="9574259C">
      <w:start w:val="1"/>
      <w:numFmt w:val="decimal"/>
      <w:lvlText w:val="%1."/>
      <w:lvlJc w:val="left"/>
      <w:pPr>
        <w:ind w:left="395" w:hanging="284"/>
      </w:pPr>
      <w:rPr>
        <w:rFonts w:ascii="Arial" w:eastAsia="Arial" w:hAnsi="Arial" w:cs="Arial" w:hint="default"/>
        <w:i/>
        <w:color w:val="231F20"/>
        <w:spacing w:val="-18"/>
        <w:w w:val="98"/>
        <w:sz w:val="16"/>
        <w:szCs w:val="16"/>
        <w:lang w:val="en-US" w:eastAsia="en-US" w:bidi="ar-SA"/>
      </w:rPr>
    </w:lvl>
    <w:lvl w:ilvl="1" w:tplc="5E70421C">
      <w:numFmt w:val="bullet"/>
      <w:lvlText w:val="•"/>
      <w:lvlJc w:val="left"/>
      <w:pPr>
        <w:ind w:left="687" w:hanging="284"/>
      </w:pPr>
      <w:rPr>
        <w:rFonts w:hint="default"/>
        <w:lang w:val="en-US" w:eastAsia="en-US" w:bidi="ar-SA"/>
      </w:rPr>
    </w:lvl>
    <w:lvl w:ilvl="2" w:tplc="B798B464">
      <w:numFmt w:val="bullet"/>
      <w:lvlText w:val="•"/>
      <w:lvlJc w:val="left"/>
      <w:pPr>
        <w:ind w:left="974" w:hanging="284"/>
      </w:pPr>
      <w:rPr>
        <w:rFonts w:hint="default"/>
        <w:lang w:val="en-US" w:eastAsia="en-US" w:bidi="ar-SA"/>
      </w:rPr>
    </w:lvl>
    <w:lvl w:ilvl="3" w:tplc="E656FE96">
      <w:numFmt w:val="bullet"/>
      <w:lvlText w:val="•"/>
      <w:lvlJc w:val="left"/>
      <w:pPr>
        <w:ind w:left="1261" w:hanging="284"/>
      </w:pPr>
      <w:rPr>
        <w:rFonts w:hint="default"/>
        <w:lang w:val="en-US" w:eastAsia="en-US" w:bidi="ar-SA"/>
      </w:rPr>
    </w:lvl>
    <w:lvl w:ilvl="4" w:tplc="59F43D5E">
      <w:numFmt w:val="bullet"/>
      <w:lvlText w:val="•"/>
      <w:lvlJc w:val="left"/>
      <w:pPr>
        <w:ind w:left="1548" w:hanging="284"/>
      </w:pPr>
      <w:rPr>
        <w:rFonts w:hint="default"/>
        <w:lang w:val="en-US" w:eastAsia="en-US" w:bidi="ar-SA"/>
      </w:rPr>
    </w:lvl>
    <w:lvl w:ilvl="5" w:tplc="93CCA1A6">
      <w:numFmt w:val="bullet"/>
      <w:lvlText w:val="•"/>
      <w:lvlJc w:val="left"/>
      <w:pPr>
        <w:ind w:left="1835" w:hanging="284"/>
      </w:pPr>
      <w:rPr>
        <w:rFonts w:hint="default"/>
        <w:lang w:val="en-US" w:eastAsia="en-US" w:bidi="ar-SA"/>
      </w:rPr>
    </w:lvl>
    <w:lvl w:ilvl="6" w:tplc="F4F853E0">
      <w:numFmt w:val="bullet"/>
      <w:lvlText w:val="•"/>
      <w:lvlJc w:val="left"/>
      <w:pPr>
        <w:ind w:left="2122" w:hanging="284"/>
      </w:pPr>
      <w:rPr>
        <w:rFonts w:hint="default"/>
        <w:lang w:val="en-US" w:eastAsia="en-US" w:bidi="ar-SA"/>
      </w:rPr>
    </w:lvl>
    <w:lvl w:ilvl="7" w:tplc="4BC07B30">
      <w:numFmt w:val="bullet"/>
      <w:lvlText w:val="•"/>
      <w:lvlJc w:val="left"/>
      <w:pPr>
        <w:ind w:left="2410" w:hanging="284"/>
      </w:pPr>
      <w:rPr>
        <w:rFonts w:hint="default"/>
        <w:lang w:val="en-US" w:eastAsia="en-US" w:bidi="ar-SA"/>
      </w:rPr>
    </w:lvl>
    <w:lvl w:ilvl="8" w:tplc="50A65524">
      <w:numFmt w:val="bullet"/>
      <w:lvlText w:val="•"/>
      <w:lvlJc w:val="left"/>
      <w:pPr>
        <w:ind w:left="2697" w:hanging="284"/>
      </w:pPr>
      <w:rPr>
        <w:rFonts w:hint="default"/>
        <w:lang w:val="en-US" w:eastAsia="en-US" w:bidi="ar-SA"/>
      </w:rPr>
    </w:lvl>
  </w:abstractNum>
  <w:abstractNum w:abstractNumId="14">
    <w:nsid w:val="400B31C6"/>
    <w:multiLevelType w:val="multilevel"/>
    <w:tmpl w:val="915E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B944C7"/>
    <w:multiLevelType w:val="hybridMultilevel"/>
    <w:tmpl w:val="6A640D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23C303F"/>
    <w:multiLevelType w:val="multilevel"/>
    <w:tmpl w:val="388837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717950"/>
    <w:multiLevelType w:val="hybridMultilevel"/>
    <w:tmpl w:val="435446D6"/>
    <w:lvl w:ilvl="0" w:tplc="DCF2ECF0">
      <w:start w:val="1"/>
      <w:numFmt w:val="decimal"/>
      <w:lvlText w:val="%1."/>
      <w:lvlJc w:val="left"/>
      <w:pPr>
        <w:ind w:left="284" w:hanging="284"/>
      </w:pPr>
      <w:rPr>
        <w:rFonts w:ascii="Times New Roman" w:eastAsia="Arial" w:hAnsi="Times New Roman" w:cs="Times New Roman" w:hint="default"/>
        <w:i/>
        <w:color w:val="231F20"/>
        <w:spacing w:val="-18"/>
        <w:w w:val="98"/>
        <w:sz w:val="22"/>
        <w:szCs w:val="22"/>
        <w:lang w:val="en-US" w:eastAsia="en-US" w:bidi="ar-SA"/>
      </w:rPr>
    </w:lvl>
    <w:lvl w:ilvl="1" w:tplc="04AA3036">
      <w:numFmt w:val="bullet"/>
      <w:lvlText w:val="•"/>
      <w:lvlJc w:val="left"/>
      <w:pPr>
        <w:ind w:left="687" w:hanging="284"/>
      </w:pPr>
      <w:rPr>
        <w:rFonts w:hint="default"/>
        <w:lang w:val="en-US" w:eastAsia="en-US" w:bidi="ar-SA"/>
      </w:rPr>
    </w:lvl>
    <w:lvl w:ilvl="2" w:tplc="FA9A77B0">
      <w:numFmt w:val="bullet"/>
      <w:lvlText w:val="•"/>
      <w:lvlJc w:val="left"/>
      <w:pPr>
        <w:ind w:left="974" w:hanging="284"/>
      </w:pPr>
      <w:rPr>
        <w:rFonts w:hint="default"/>
        <w:lang w:val="en-US" w:eastAsia="en-US" w:bidi="ar-SA"/>
      </w:rPr>
    </w:lvl>
    <w:lvl w:ilvl="3" w:tplc="376ED430">
      <w:numFmt w:val="bullet"/>
      <w:lvlText w:val="•"/>
      <w:lvlJc w:val="left"/>
      <w:pPr>
        <w:ind w:left="1261" w:hanging="284"/>
      </w:pPr>
      <w:rPr>
        <w:rFonts w:hint="default"/>
        <w:lang w:val="en-US" w:eastAsia="en-US" w:bidi="ar-SA"/>
      </w:rPr>
    </w:lvl>
    <w:lvl w:ilvl="4" w:tplc="ABD46760">
      <w:numFmt w:val="bullet"/>
      <w:lvlText w:val="•"/>
      <w:lvlJc w:val="left"/>
      <w:pPr>
        <w:ind w:left="1548" w:hanging="284"/>
      </w:pPr>
      <w:rPr>
        <w:rFonts w:hint="default"/>
        <w:lang w:val="en-US" w:eastAsia="en-US" w:bidi="ar-SA"/>
      </w:rPr>
    </w:lvl>
    <w:lvl w:ilvl="5" w:tplc="2362E2CA">
      <w:numFmt w:val="bullet"/>
      <w:lvlText w:val="•"/>
      <w:lvlJc w:val="left"/>
      <w:pPr>
        <w:ind w:left="1835" w:hanging="284"/>
      </w:pPr>
      <w:rPr>
        <w:rFonts w:hint="default"/>
        <w:lang w:val="en-US" w:eastAsia="en-US" w:bidi="ar-SA"/>
      </w:rPr>
    </w:lvl>
    <w:lvl w:ilvl="6" w:tplc="E4E23894">
      <w:numFmt w:val="bullet"/>
      <w:lvlText w:val="•"/>
      <w:lvlJc w:val="left"/>
      <w:pPr>
        <w:ind w:left="2122" w:hanging="284"/>
      </w:pPr>
      <w:rPr>
        <w:rFonts w:hint="default"/>
        <w:lang w:val="en-US" w:eastAsia="en-US" w:bidi="ar-SA"/>
      </w:rPr>
    </w:lvl>
    <w:lvl w:ilvl="7" w:tplc="F686F5C8">
      <w:numFmt w:val="bullet"/>
      <w:lvlText w:val="•"/>
      <w:lvlJc w:val="left"/>
      <w:pPr>
        <w:ind w:left="2410" w:hanging="284"/>
      </w:pPr>
      <w:rPr>
        <w:rFonts w:hint="default"/>
        <w:lang w:val="en-US" w:eastAsia="en-US" w:bidi="ar-SA"/>
      </w:rPr>
    </w:lvl>
    <w:lvl w:ilvl="8" w:tplc="97ECA732">
      <w:numFmt w:val="bullet"/>
      <w:lvlText w:val="•"/>
      <w:lvlJc w:val="left"/>
      <w:pPr>
        <w:ind w:left="2697" w:hanging="284"/>
      </w:pPr>
      <w:rPr>
        <w:rFonts w:hint="default"/>
        <w:lang w:val="en-US" w:eastAsia="en-US" w:bidi="ar-SA"/>
      </w:rPr>
    </w:lvl>
  </w:abstractNum>
  <w:abstractNum w:abstractNumId="18">
    <w:nsid w:val="446A5A62"/>
    <w:multiLevelType w:val="multilevel"/>
    <w:tmpl w:val="70608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97E77"/>
    <w:multiLevelType w:val="multilevel"/>
    <w:tmpl w:val="F1E6A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0A44DF"/>
    <w:multiLevelType w:val="multilevel"/>
    <w:tmpl w:val="A9C46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F081953"/>
    <w:multiLevelType w:val="hybridMultilevel"/>
    <w:tmpl w:val="FB50C8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047FE0"/>
    <w:multiLevelType w:val="hybridMultilevel"/>
    <w:tmpl w:val="100635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CB6720A"/>
    <w:multiLevelType w:val="hybridMultilevel"/>
    <w:tmpl w:val="4FCA4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B72A79"/>
    <w:multiLevelType w:val="multilevel"/>
    <w:tmpl w:val="9F7E1C12"/>
    <w:lvl w:ilvl="0">
      <w:start w:val="1"/>
      <w:numFmt w:val="decimal"/>
      <w:lvlText w:val="%1."/>
      <w:lvlJc w:val="left"/>
      <w:pPr>
        <w:ind w:left="852" w:hanging="721"/>
      </w:pPr>
      <w:rPr>
        <w:rFonts w:ascii="Times New Roman" w:eastAsia="Times New Roman" w:hAnsi="Times New Roman" w:cs="Times New Roman" w:hint="default"/>
        <w:b/>
        <w:bCs/>
        <w:spacing w:val="-3"/>
        <w:w w:val="99"/>
        <w:sz w:val="24"/>
        <w:szCs w:val="24"/>
        <w:lang w:val="en-US" w:eastAsia="en-US" w:bidi="ar-SA"/>
      </w:rPr>
    </w:lvl>
    <w:lvl w:ilvl="1">
      <w:start w:val="1"/>
      <w:numFmt w:val="decimal"/>
      <w:lvlText w:val="%1.%2"/>
      <w:lvlJc w:val="left"/>
      <w:pPr>
        <w:ind w:left="698" w:hanging="567"/>
      </w:pPr>
      <w:rPr>
        <w:rFonts w:hint="default"/>
        <w:b/>
        <w:bCs/>
        <w:spacing w:val="-4"/>
        <w:w w:val="99"/>
        <w:lang w:val="en-US" w:eastAsia="en-US" w:bidi="ar-SA"/>
      </w:rPr>
    </w:lvl>
    <w:lvl w:ilvl="2">
      <w:start w:val="1"/>
      <w:numFmt w:val="lowerRoman"/>
      <w:lvlText w:val="%3)"/>
      <w:lvlJc w:val="left"/>
      <w:pPr>
        <w:ind w:left="1572" w:hanging="567"/>
      </w:pPr>
      <w:rPr>
        <w:rFonts w:ascii="Times New Roman" w:eastAsia="Times New Roman" w:hAnsi="Times New Roman" w:cs="Times New Roman" w:hint="default"/>
        <w:spacing w:val="-5"/>
        <w:w w:val="99"/>
        <w:sz w:val="24"/>
        <w:szCs w:val="24"/>
        <w:lang w:val="en-US" w:eastAsia="en-US" w:bidi="ar-SA"/>
      </w:rPr>
    </w:lvl>
    <w:lvl w:ilvl="3">
      <w:numFmt w:val="bullet"/>
      <w:lvlText w:val="•"/>
      <w:lvlJc w:val="left"/>
      <w:pPr>
        <w:ind w:left="1580" w:hanging="567"/>
      </w:pPr>
      <w:rPr>
        <w:rFonts w:hint="default"/>
        <w:lang w:val="en-US" w:eastAsia="en-US" w:bidi="ar-SA"/>
      </w:rPr>
    </w:lvl>
    <w:lvl w:ilvl="4">
      <w:numFmt w:val="bullet"/>
      <w:lvlText w:val="•"/>
      <w:lvlJc w:val="left"/>
      <w:pPr>
        <w:ind w:left="2798" w:hanging="567"/>
      </w:pPr>
      <w:rPr>
        <w:rFonts w:hint="default"/>
        <w:lang w:val="en-US" w:eastAsia="en-US" w:bidi="ar-SA"/>
      </w:rPr>
    </w:lvl>
    <w:lvl w:ilvl="5">
      <w:numFmt w:val="bullet"/>
      <w:lvlText w:val="•"/>
      <w:lvlJc w:val="left"/>
      <w:pPr>
        <w:ind w:left="4016" w:hanging="567"/>
      </w:pPr>
      <w:rPr>
        <w:rFonts w:hint="default"/>
        <w:lang w:val="en-US" w:eastAsia="en-US" w:bidi="ar-SA"/>
      </w:rPr>
    </w:lvl>
    <w:lvl w:ilvl="6">
      <w:numFmt w:val="bullet"/>
      <w:lvlText w:val="•"/>
      <w:lvlJc w:val="left"/>
      <w:pPr>
        <w:ind w:left="5234" w:hanging="567"/>
      </w:pPr>
      <w:rPr>
        <w:rFonts w:hint="default"/>
        <w:lang w:val="en-US" w:eastAsia="en-US" w:bidi="ar-SA"/>
      </w:rPr>
    </w:lvl>
    <w:lvl w:ilvl="7">
      <w:numFmt w:val="bullet"/>
      <w:lvlText w:val="•"/>
      <w:lvlJc w:val="left"/>
      <w:pPr>
        <w:ind w:left="6452" w:hanging="567"/>
      </w:pPr>
      <w:rPr>
        <w:rFonts w:hint="default"/>
        <w:lang w:val="en-US" w:eastAsia="en-US" w:bidi="ar-SA"/>
      </w:rPr>
    </w:lvl>
    <w:lvl w:ilvl="8">
      <w:numFmt w:val="bullet"/>
      <w:lvlText w:val="•"/>
      <w:lvlJc w:val="left"/>
      <w:pPr>
        <w:ind w:left="7670" w:hanging="567"/>
      </w:pPr>
      <w:rPr>
        <w:rFonts w:hint="default"/>
        <w:lang w:val="en-US" w:eastAsia="en-US" w:bidi="ar-SA"/>
      </w:rPr>
    </w:lvl>
  </w:abstractNum>
  <w:abstractNum w:abstractNumId="25">
    <w:nsid w:val="6963467F"/>
    <w:multiLevelType w:val="hybridMultilevel"/>
    <w:tmpl w:val="500E814E"/>
    <w:lvl w:ilvl="0" w:tplc="90B26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6D1E6CCA"/>
    <w:multiLevelType w:val="hybridMultilevel"/>
    <w:tmpl w:val="9DE618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0083B1D"/>
    <w:multiLevelType w:val="hybridMultilevel"/>
    <w:tmpl w:val="F0C42158"/>
    <w:lvl w:ilvl="0" w:tplc="90B269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B80D1A"/>
    <w:multiLevelType w:val="hybridMultilevel"/>
    <w:tmpl w:val="F386EB48"/>
    <w:lvl w:ilvl="0" w:tplc="2E725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1504E0B"/>
    <w:multiLevelType w:val="hybridMultilevel"/>
    <w:tmpl w:val="9844FE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5691082"/>
    <w:multiLevelType w:val="multilevel"/>
    <w:tmpl w:val="0C94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6E62234"/>
    <w:multiLevelType w:val="multilevel"/>
    <w:tmpl w:val="D45C5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56633C"/>
    <w:multiLevelType w:val="hybridMultilevel"/>
    <w:tmpl w:val="F72050C8"/>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6DFE02EC">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24"/>
  </w:num>
  <w:num w:numId="3">
    <w:abstractNumId w:val="14"/>
  </w:num>
  <w:num w:numId="4">
    <w:abstractNumId w:val="19"/>
  </w:num>
  <w:num w:numId="5">
    <w:abstractNumId w:val="31"/>
  </w:num>
  <w:num w:numId="6">
    <w:abstractNumId w:val="20"/>
  </w:num>
  <w:num w:numId="7">
    <w:abstractNumId w:val="16"/>
  </w:num>
  <w:num w:numId="8">
    <w:abstractNumId w:val="16"/>
    <w:lvlOverride w:ilvl="0">
      <w:startOverride w:val="2"/>
    </w:lvlOverride>
  </w:num>
  <w:num w:numId="9">
    <w:abstractNumId w:val="16"/>
    <w:lvlOverride w:ilvl="0"/>
    <w:lvlOverride w:ilvl="1">
      <w:startOverride w:val="1"/>
    </w:lvlOverride>
  </w:num>
  <w:num w:numId="10">
    <w:abstractNumId w:val="16"/>
    <w:lvlOverride w:ilvl="0">
      <w:startOverride w:val="3"/>
    </w:lvlOverride>
    <w:lvlOverride w:ilvl="1"/>
  </w:num>
  <w:num w:numId="11">
    <w:abstractNumId w:val="16"/>
    <w:lvlOverride w:ilvl="0"/>
    <w:lvlOverride w:ilvl="1">
      <w:startOverride w:val="1"/>
    </w:lvlOverride>
  </w:num>
  <w:num w:numId="12">
    <w:abstractNumId w:val="16"/>
    <w:lvlOverride w:ilvl="0">
      <w:startOverride w:val="4"/>
    </w:lvlOverride>
    <w:lvlOverride w:ilvl="1"/>
  </w:num>
  <w:num w:numId="13">
    <w:abstractNumId w:val="16"/>
    <w:lvlOverride w:ilvl="0"/>
    <w:lvlOverride w:ilvl="1">
      <w:startOverride w:val="1"/>
    </w:lvlOverride>
  </w:num>
  <w:num w:numId="14">
    <w:abstractNumId w:val="16"/>
    <w:lvlOverride w:ilvl="0">
      <w:startOverride w:val="5"/>
    </w:lvlOverride>
    <w:lvlOverride w:ilvl="1"/>
  </w:num>
  <w:num w:numId="15">
    <w:abstractNumId w:val="16"/>
    <w:lvlOverride w:ilvl="0"/>
    <w:lvlOverride w:ilvl="1">
      <w:startOverride w:val="1"/>
    </w:lvlOverride>
  </w:num>
  <w:num w:numId="16">
    <w:abstractNumId w:val="16"/>
    <w:lvlOverride w:ilvl="0">
      <w:startOverride w:val="6"/>
    </w:lvlOverride>
    <w:lvlOverride w:ilvl="1"/>
  </w:num>
  <w:num w:numId="17">
    <w:abstractNumId w:val="6"/>
  </w:num>
  <w:num w:numId="18">
    <w:abstractNumId w:val="18"/>
  </w:num>
  <w:num w:numId="19">
    <w:abstractNumId w:val="17"/>
  </w:num>
  <w:num w:numId="20">
    <w:abstractNumId w:val="13"/>
  </w:num>
  <w:num w:numId="21">
    <w:abstractNumId w:val="1"/>
  </w:num>
  <w:num w:numId="22">
    <w:abstractNumId w:val="15"/>
  </w:num>
  <w:num w:numId="23">
    <w:abstractNumId w:val="25"/>
  </w:num>
  <w:num w:numId="24">
    <w:abstractNumId w:val="27"/>
  </w:num>
  <w:num w:numId="25">
    <w:abstractNumId w:val="12"/>
  </w:num>
  <w:num w:numId="26">
    <w:abstractNumId w:val="29"/>
  </w:num>
  <w:num w:numId="27">
    <w:abstractNumId w:val="22"/>
  </w:num>
  <w:num w:numId="28">
    <w:abstractNumId w:val="4"/>
  </w:num>
  <w:num w:numId="29">
    <w:abstractNumId w:val="28"/>
  </w:num>
  <w:num w:numId="30">
    <w:abstractNumId w:val="8"/>
  </w:num>
  <w:num w:numId="31">
    <w:abstractNumId w:val="9"/>
  </w:num>
  <w:num w:numId="32">
    <w:abstractNumId w:val="32"/>
  </w:num>
  <w:num w:numId="33">
    <w:abstractNumId w:val="7"/>
  </w:num>
  <w:num w:numId="34">
    <w:abstractNumId w:val="2"/>
  </w:num>
  <w:num w:numId="35">
    <w:abstractNumId w:val="3"/>
  </w:num>
  <w:num w:numId="36">
    <w:abstractNumId w:val="5"/>
  </w:num>
  <w:num w:numId="37">
    <w:abstractNumId w:val="10"/>
  </w:num>
  <w:num w:numId="38">
    <w:abstractNumId w:val="21"/>
  </w:num>
  <w:num w:numId="39">
    <w:abstractNumId w:val="11"/>
  </w:num>
  <w:num w:numId="40">
    <w:abstractNumId w:val="0"/>
  </w:num>
  <w:num w:numId="41">
    <w:abstractNumId w:val="30"/>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B40"/>
    <w:rsid w:val="00046819"/>
    <w:rsid w:val="000F0F72"/>
    <w:rsid w:val="001607B8"/>
    <w:rsid w:val="001C13FA"/>
    <w:rsid w:val="00217D4C"/>
    <w:rsid w:val="00304B40"/>
    <w:rsid w:val="003408E5"/>
    <w:rsid w:val="003A717E"/>
    <w:rsid w:val="003B0DA6"/>
    <w:rsid w:val="004211D9"/>
    <w:rsid w:val="004E73C8"/>
    <w:rsid w:val="00536AE5"/>
    <w:rsid w:val="005A3C8B"/>
    <w:rsid w:val="00684260"/>
    <w:rsid w:val="007A3EC1"/>
    <w:rsid w:val="0081694F"/>
    <w:rsid w:val="008377BC"/>
    <w:rsid w:val="00877BE7"/>
    <w:rsid w:val="008F5E28"/>
    <w:rsid w:val="00973895"/>
    <w:rsid w:val="009B22ED"/>
    <w:rsid w:val="00A878A4"/>
    <w:rsid w:val="00AD4904"/>
    <w:rsid w:val="00B67407"/>
    <w:rsid w:val="00B67B08"/>
    <w:rsid w:val="00DA2C34"/>
    <w:rsid w:val="00DB736E"/>
    <w:rsid w:val="00DB7E05"/>
    <w:rsid w:val="00E50EBE"/>
    <w:rsid w:val="00E74551"/>
    <w:rsid w:val="00E8141B"/>
    <w:rsid w:val="00F55C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E274B"/>
  <w15:chartTrackingRefBased/>
  <w15:docId w15:val="{0655026B-63A3-4CB3-B4D5-8475818C3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B40"/>
    <w:pPr>
      <w:spacing w:after="200" w:line="276" w:lineRule="auto"/>
    </w:pPr>
    <w:rPr>
      <w:rFonts w:ascii="Calibri" w:eastAsia="Calibri" w:hAnsi="Calibri" w:cs="Times New Roman"/>
    </w:rPr>
  </w:style>
  <w:style w:type="paragraph" w:styleId="Heading1">
    <w:name w:val="heading 1"/>
    <w:basedOn w:val="Normal"/>
    <w:link w:val="Heading1Char"/>
    <w:uiPriority w:val="1"/>
    <w:qFormat/>
    <w:rsid w:val="00304B40"/>
    <w:pPr>
      <w:widowControl w:val="0"/>
      <w:autoSpaceDE w:val="0"/>
      <w:autoSpaceDN w:val="0"/>
      <w:spacing w:after="0" w:line="480" w:lineRule="auto"/>
      <w:contextualSpacing/>
      <w:outlineLvl w:val="0"/>
    </w:pPr>
    <w:rPr>
      <w:rFonts w:ascii="Times New Roman" w:eastAsia="Times New Roman" w:hAnsi="Times New Roman"/>
      <w:b/>
      <w:bCs/>
      <w:sz w:val="28"/>
      <w:szCs w:val="24"/>
    </w:rPr>
  </w:style>
  <w:style w:type="paragraph" w:styleId="Heading2">
    <w:name w:val="heading 2"/>
    <w:basedOn w:val="Normal"/>
    <w:next w:val="Normal"/>
    <w:link w:val="Heading2Char"/>
    <w:uiPriority w:val="9"/>
    <w:unhideWhenUsed/>
    <w:qFormat/>
    <w:rsid w:val="00304B40"/>
    <w:pPr>
      <w:keepNext/>
      <w:keepLines/>
      <w:spacing w:after="0" w:line="480" w:lineRule="auto"/>
      <w:outlineLvl w:val="1"/>
    </w:pPr>
    <w:rPr>
      <w:rFonts w:ascii="Times New Roman" w:eastAsia="Times New Roman" w:hAnsi="Times New Roman"/>
      <w:b/>
      <w:bCs/>
      <w:color w:val="000000" w:themeColor="text1"/>
      <w:sz w:val="24"/>
      <w:szCs w:val="26"/>
    </w:rPr>
  </w:style>
  <w:style w:type="paragraph" w:styleId="Heading3">
    <w:name w:val="heading 3"/>
    <w:basedOn w:val="Normal"/>
    <w:next w:val="Normal"/>
    <w:link w:val="Heading3Char"/>
    <w:uiPriority w:val="9"/>
    <w:unhideWhenUsed/>
    <w:qFormat/>
    <w:rsid w:val="00304B40"/>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304B40"/>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4B40"/>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uiPriority w:val="9"/>
    <w:rsid w:val="00304B40"/>
    <w:rPr>
      <w:rFonts w:ascii="Times New Roman" w:eastAsia="Times New Roman" w:hAnsi="Times New Roman" w:cs="Times New Roman"/>
      <w:b/>
      <w:bCs/>
      <w:color w:val="000000" w:themeColor="text1"/>
      <w:sz w:val="24"/>
      <w:szCs w:val="26"/>
    </w:rPr>
  </w:style>
  <w:style w:type="character" w:customStyle="1" w:styleId="Heading3Char">
    <w:name w:val="Heading 3 Char"/>
    <w:basedOn w:val="DefaultParagraphFont"/>
    <w:link w:val="Heading3"/>
    <w:uiPriority w:val="9"/>
    <w:rsid w:val="00304B40"/>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304B40"/>
    <w:rPr>
      <w:rFonts w:ascii="Cambria" w:eastAsia="Times New Roman" w:hAnsi="Cambria" w:cs="Times New Roman"/>
      <w:b/>
      <w:bCs/>
      <w:i/>
      <w:iCs/>
      <w:color w:val="4F81BD"/>
    </w:rPr>
  </w:style>
  <w:style w:type="character" w:styleId="Hyperlink">
    <w:name w:val="Hyperlink"/>
    <w:uiPriority w:val="99"/>
    <w:unhideWhenUsed/>
    <w:rsid w:val="00304B40"/>
    <w:rPr>
      <w:color w:val="0000FF"/>
      <w:u w:val="single"/>
    </w:rPr>
  </w:style>
  <w:style w:type="paragraph" w:styleId="ListParagraph">
    <w:name w:val="List Paragraph"/>
    <w:basedOn w:val="Normal"/>
    <w:uiPriority w:val="34"/>
    <w:qFormat/>
    <w:rsid w:val="00304B40"/>
    <w:pPr>
      <w:ind w:left="720"/>
      <w:contextualSpacing/>
    </w:pPr>
  </w:style>
  <w:style w:type="paragraph" w:styleId="BodyText">
    <w:name w:val="Body Text"/>
    <w:basedOn w:val="Normal"/>
    <w:link w:val="BodyTextChar"/>
    <w:uiPriority w:val="1"/>
    <w:qFormat/>
    <w:rsid w:val="00304B4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04B40"/>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304B40"/>
    <w:pPr>
      <w:widowControl w:val="0"/>
      <w:autoSpaceDE w:val="0"/>
      <w:autoSpaceDN w:val="0"/>
      <w:spacing w:after="0" w:line="256" w:lineRule="exact"/>
      <w:jc w:val="right"/>
    </w:pPr>
    <w:rPr>
      <w:rFonts w:ascii="Times New Roman" w:eastAsia="Times New Roman" w:hAnsi="Times New Roman"/>
    </w:rPr>
  </w:style>
  <w:style w:type="paragraph" w:styleId="NormalWeb">
    <w:name w:val="Normal (Web)"/>
    <w:basedOn w:val="Normal"/>
    <w:uiPriority w:val="99"/>
    <w:unhideWhenUsed/>
    <w:rsid w:val="00304B40"/>
    <w:pPr>
      <w:spacing w:before="100" w:beforeAutospacing="1" w:after="100" w:afterAutospacing="1" w:line="240" w:lineRule="auto"/>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30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B40"/>
    <w:rPr>
      <w:rFonts w:ascii="Tahoma" w:eastAsia="Calibri" w:hAnsi="Tahoma" w:cs="Tahoma"/>
      <w:sz w:val="16"/>
      <w:szCs w:val="16"/>
    </w:rPr>
  </w:style>
  <w:style w:type="character" w:styleId="Emphasis">
    <w:name w:val="Emphasis"/>
    <w:uiPriority w:val="20"/>
    <w:qFormat/>
    <w:rsid w:val="00304B40"/>
    <w:rPr>
      <w:i/>
      <w:iCs/>
    </w:rPr>
  </w:style>
  <w:style w:type="character" w:customStyle="1" w:styleId="apple-style-span">
    <w:name w:val="apple-style-span"/>
    <w:basedOn w:val="DefaultParagraphFont"/>
    <w:rsid w:val="00304B40"/>
  </w:style>
  <w:style w:type="character" w:styleId="Strong">
    <w:name w:val="Strong"/>
    <w:uiPriority w:val="22"/>
    <w:qFormat/>
    <w:rsid w:val="00304B40"/>
    <w:rPr>
      <w:b/>
      <w:bCs/>
    </w:rPr>
  </w:style>
  <w:style w:type="paragraph" w:styleId="Header">
    <w:name w:val="header"/>
    <w:basedOn w:val="Normal"/>
    <w:link w:val="HeaderChar"/>
    <w:uiPriority w:val="99"/>
    <w:unhideWhenUsed/>
    <w:rsid w:val="00304B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4B40"/>
    <w:rPr>
      <w:rFonts w:ascii="Calibri" w:eastAsia="Calibri" w:hAnsi="Calibri" w:cs="Times New Roman"/>
    </w:rPr>
  </w:style>
  <w:style w:type="paragraph" w:styleId="Footer">
    <w:name w:val="footer"/>
    <w:basedOn w:val="Normal"/>
    <w:link w:val="FooterChar"/>
    <w:uiPriority w:val="99"/>
    <w:unhideWhenUsed/>
    <w:rsid w:val="00304B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4B40"/>
    <w:rPr>
      <w:rFonts w:ascii="Calibri" w:eastAsia="Calibri" w:hAnsi="Calibri" w:cs="Times New Roman"/>
    </w:rPr>
  </w:style>
  <w:style w:type="table" w:styleId="TableGrid">
    <w:name w:val="Table Grid"/>
    <w:basedOn w:val="TableNormal"/>
    <w:uiPriority w:val="59"/>
    <w:rsid w:val="00304B4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04B40"/>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304B40"/>
    <w:rPr>
      <w:rFonts w:ascii="Calibri" w:eastAsia="Times New Roman" w:hAnsi="Calibri" w:cs="Times New Roman"/>
    </w:rPr>
  </w:style>
  <w:style w:type="paragraph" w:styleId="Caption">
    <w:name w:val="caption"/>
    <w:basedOn w:val="Normal"/>
    <w:next w:val="Normal"/>
    <w:uiPriority w:val="35"/>
    <w:unhideWhenUsed/>
    <w:qFormat/>
    <w:rsid w:val="00304B40"/>
    <w:rPr>
      <w:b/>
      <w:bCs/>
      <w:sz w:val="20"/>
      <w:szCs w:val="20"/>
    </w:rPr>
  </w:style>
  <w:style w:type="paragraph" w:customStyle="1" w:styleId="MSGENFONTSTYLENAMETEMPLATEROLEMSGENFONTSTYLENAMEBYROLERUNNINGTITLE">
    <w:name w:val="MSG_EN_FONT_STYLE_NAME_TEMPLATE_ROLE MSG_EN_FONT_STYLE_NAME_BY_ROLE_RUNNING_TITLE"/>
    <w:basedOn w:val="Normal"/>
    <w:link w:val="MSGENFONTSTYLENAMETEMPLATEROLEMSGENFONTSTYLENAMEBYROLERUNNINGTITLE0"/>
    <w:uiPriority w:val="99"/>
    <w:unhideWhenUsed/>
    <w:rsid w:val="003A717E"/>
    <w:pPr>
      <w:widowControl w:val="0"/>
      <w:shd w:val="clear" w:color="auto" w:fill="FFFFFF"/>
      <w:spacing w:after="160" w:line="259" w:lineRule="auto"/>
    </w:pPr>
    <w:rPr>
      <w:rFonts w:ascii="Times New Roman" w:eastAsia="Times New Roman" w:hAnsi="Times New Roman"/>
      <w:color w:val="000000"/>
      <w:sz w:val="20"/>
      <w:szCs w:val="20"/>
    </w:rPr>
  </w:style>
  <w:style w:type="character" w:customStyle="1" w:styleId="MSGENFONTSTYLENAMETEMPLATEROLEMSGENFONTSTYLENAMEBYROLERUNNINGTITLE0">
    <w:name w:val="MSG_EN_FONT_STYLE_NAME_TEMPLATE_ROLE MSG_EN_FONT_STYLE_NAME_BY_ROLE_RUNNING_TITLE_"/>
    <w:basedOn w:val="DefaultParagraphFont"/>
    <w:link w:val="MSGENFONTSTYLENAMETEMPLATEROLEMSGENFONTSTYLENAMEBYROLERUNNINGTITLE"/>
    <w:uiPriority w:val="99"/>
    <w:unhideWhenUsed/>
    <w:rsid w:val="003A717E"/>
    <w:rPr>
      <w:rFonts w:ascii="Times New Roman" w:eastAsia="Times New Roman" w:hAnsi="Times New Roman" w:cs="Times New Roman"/>
      <w:color w:val="000000"/>
      <w:sz w:val="20"/>
      <w:szCs w:val="20"/>
      <w:shd w:val="clear" w:color="auto" w:fill="FFFFFF"/>
    </w:rPr>
  </w:style>
  <w:style w:type="paragraph" w:customStyle="1" w:styleId="MSGENFONTSTYLENAMETEMPLATEROLELEVELMSGENFONTSTYLENAMEBYROLEHEADING2">
    <w:name w:val="MSG_EN_FONT_STYLE_NAME_TEMPLATE_ROLE_LEVEL MSG_EN_FONT_STYLE_NAME_BY_ROLE_HEADING 2"/>
    <w:basedOn w:val="Normal"/>
    <w:link w:val="MSGENFONTSTYLENAMETEMPLATEROLELEVELMSGENFONTSTYLENAMEBYROLEHEADING20"/>
    <w:uiPriority w:val="99"/>
    <w:unhideWhenUsed/>
    <w:qFormat/>
    <w:rsid w:val="003A717E"/>
    <w:pPr>
      <w:widowControl w:val="0"/>
      <w:shd w:val="clear" w:color="auto" w:fill="FFFFFF"/>
      <w:spacing w:after="480" w:line="240" w:lineRule="atLeast"/>
      <w:ind w:hanging="720"/>
      <w:outlineLvl w:val="1"/>
    </w:pPr>
    <w:rPr>
      <w:rFonts w:ascii="Times New Roman" w:eastAsia="Times New Roman" w:hAnsi="Times New Roman"/>
      <w:b/>
      <w:color w:val="000000"/>
      <w:sz w:val="30"/>
      <w:szCs w:val="20"/>
    </w:rPr>
  </w:style>
  <w:style w:type="character" w:customStyle="1" w:styleId="MSGENFONTSTYLENAMETEMPLATEROLELEVELMSGENFONTSTYLENAMEBYROLEHEADING20">
    <w:name w:val="MSG_EN_FONT_STYLE_NAME_TEMPLATE_ROLE_LEVEL MSG_EN_FONT_STYLE_NAME_BY_ROLE_HEADING 2_"/>
    <w:basedOn w:val="DefaultParagraphFont"/>
    <w:link w:val="MSGENFONTSTYLENAMETEMPLATEROLELEVELMSGENFONTSTYLENAMEBYROLEHEADING2"/>
    <w:uiPriority w:val="99"/>
    <w:unhideWhenUsed/>
    <w:rsid w:val="003A717E"/>
    <w:rPr>
      <w:rFonts w:ascii="Times New Roman" w:eastAsia="Times New Roman" w:hAnsi="Times New Roman" w:cs="Times New Roman"/>
      <w:b/>
      <w:color w:val="000000"/>
      <w:sz w:val="30"/>
      <w:szCs w:val="20"/>
      <w:shd w:val="clear" w:color="auto" w:fill="FFFFFF"/>
    </w:rPr>
  </w:style>
  <w:style w:type="paragraph" w:customStyle="1" w:styleId="MSGENFONTSTYLENAMETEMPLATEROLEMSGENFONTSTYLENAMEBYROLETEXT">
    <w:name w:val="MSG_EN_FONT_STYLE_NAME_TEMPLATE_ROLE MSG_EN_FONT_STYLE_NAME_BY_ROLE_TEXT"/>
    <w:basedOn w:val="Normal"/>
    <w:link w:val="MSGENFONTSTYLENAMETEMPLATEROLEMSGENFONTSTYLENAMEBYROLETEXT0"/>
    <w:uiPriority w:val="99"/>
    <w:unhideWhenUsed/>
    <w:rsid w:val="003A717E"/>
    <w:pPr>
      <w:widowControl w:val="0"/>
      <w:shd w:val="clear" w:color="auto" w:fill="FFFFFF"/>
      <w:spacing w:before="480" w:after="180" w:line="413" w:lineRule="exact"/>
      <w:ind w:hanging="720"/>
      <w:jc w:val="both"/>
    </w:pPr>
    <w:rPr>
      <w:rFonts w:ascii="Times New Roman" w:eastAsia="Times New Roman" w:hAnsi="Times New Roman"/>
      <w:color w:val="000000"/>
      <w:szCs w:val="20"/>
    </w:rPr>
  </w:style>
  <w:style w:type="character" w:customStyle="1" w:styleId="MSGENFONTSTYLENAMETEMPLATEROLEMSGENFONTSTYLENAMEBYROLETEXT0">
    <w:name w:val="MSG_EN_FONT_STYLE_NAME_TEMPLATE_ROLE MSG_EN_FONT_STYLE_NAME_BY_ROLE_TEXT_"/>
    <w:basedOn w:val="DefaultParagraphFont"/>
    <w:link w:val="MSGENFONTSTYLENAMETEMPLATEROLEMSGENFONTSTYLENAMEBYROLETEXT"/>
    <w:uiPriority w:val="99"/>
    <w:unhideWhenUsed/>
    <w:rsid w:val="003A717E"/>
    <w:rPr>
      <w:rFonts w:ascii="Times New Roman" w:eastAsia="Times New Roman" w:hAnsi="Times New Roman" w:cs="Times New Roman"/>
      <w:color w:val="000000"/>
      <w:szCs w:val="20"/>
      <w:shd w:val="clear" w:color="auto" w:fill="FFFFFF"/>
    </w:rPr>
  </w:style>
  <w:style w:type="paragraph" w:customStyle="1" w:styleId="IEEEAuthorAffiliation">
    <w:name w:val="IEEE Author Affiliation"/>
    <w:basedOn w:val="Normal"/>
    <w:next w:val="Normal"/>
    <w:rsid w:val="003A717E"/>
    <w:pPr>
      <w:widowControl w:val="0"/>
      <w:spacing w:after="60" w:line="259" w:lineRule="auto"/>
      <w:jc w:val="center"/>
    </w:pPr>
    <w:rPr>
      <w:rFonts w:ascii="Times New Roman" w:eastAsia="Times New Roman" w:hAnsi="Times New Roman"/>
      <w:i/>
      <w:color w:val="000000"/>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53775">
      <w:bodyDiv w:val="1"/>
      <w:marLeft w:val="0"/>
      <w:marRight w:val="0"/>
      <w:marTop w:val="0"/>
      <w:marBottom w:val="0"/>
      <w:divBdr>
        <w:top w:val="none" w:sz="0" w:space="0" w:color="auto"/>
        <w:left w:val="none" w:sz="0" w:space="0" w:color="auto"/>
        <w:bottom w:val="none" w:sz="0" w:space="0" w:color="auto"/>
        <w:right w:val="none" w:sz="0" w:space="0" w:color="auto"/>
      </w:divBdr>
    </w:div>
    <w:div w:id="694573021">
      <w:bodyDiv w:val="1"/>
      <w:marLeft w:val="0"/>
      <w:marRight w:val="0"/>
      <w:marTop w:val="0"/>
      <w:marBottom w:val="0"/>
      <w:divBdr>
        <w:top w:val="none" w:sz="0" w:space="0" w:color="auto"/>
        <w:left w:val="none" w:sz="0" w:space="0" w:color="auto"/>
        <w:bottom w:val="none" w:sz="0" w:space="0" w:color="auto"/>
        <w:right w:val="none" w:sz="0" w:space="0" w:color="auto"/>
      </w:divBdr>
    </w:div>
    <w:div w:id="1071776499">
      <w:bodyDiv w:val="1"/>
      <w:marLeft w:val="0"/>
      <w:marRight w:val="0"/>
      <w:marTop w:val="0"/>
      <w:marBottom w:val="0"/>
      <w:divBdr>
        <w:top w:val="none" w:sz="0" w:space="0" w:color="auto"/>
        <w:left w:val="none" w:sz="0" w:space="0" w:color="auto"/>
        <w:bottom w:val="none" w:sz="0" w:space="0" w:color="auto"/>
        <w:right w:val="none" w:sz="0" w:space="0" w:color="auto"/>
      </w:divBdr>
    </w:div>
    <w:div w:id="1425423042">
      <w:bodyDiv w:val="1"/>
      <w:marLeft w:val="0"/>
      <w:marRight w:val="0"/>
      <w:marTop w:val="0"/>
      <w:marBottom w:val="0"/>
      <w:divBdr>
        <w:top w:val="none" w:sz="0" w:space="0" w:color="auto"/>
        <w:left w:val="none" w:sz="0" w:space="0" w:color="auto"/>
        <w:bottom w:val="none" w:sz="0" w:space="0" w:color="auto"/>
        <w:right w:val="none" w:sz="0" w:space="0" w:color="auto"/>
      </w:divBdr>
    </w:div>
    <w:div w:id="191720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Projects-Cons\Sandip\Direct\Water%20tank-%20Akhil\From%20Dhoke%20sir\All-Results-WT%20proj-concret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Projects-Cons\Sandip\Direct\Water%20tank-%20Akhil\From%20Dhoke%20sir\All-Results-WT%20proj-concrete.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Projects-Cons\Sandip\Direct\Water%20tank-%20Akhil\From%20Dhoke%20sir\All-Results-WT%20proj-concrete.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Projects-Cons\Sandip\Direct\Water%20tank-%20Akhil\From%20Dhoke%20sir\All-Results-WT%20proj-concrete.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Projects-Cons\Sandip\Direct\Water%20tank-%20Akhil\From%20Dhoke%20sir\All-Results-WT%20proj-concrete.xlsx"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F:\Projects-Cons\Sandip\Direct\Water%20tank-%20Akhil\From%20Dhoke%20sir\All-Results-WT%20proj-concrete.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F:\Projects-Cons\Sandip\Direct\Water%20tank-%20Akhil\From%20Dhoke%20sir\All-Results-WT%20proj-concrete.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F:\Projects-Cons\Sandip\Direct\Water%20tank-%20Akhil\From%20Dhoke%20sir\All-Results-WT%20proj-concrete.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file:///F:\Projects-Cons\Sandip\Direct\Water%20tank-%20Akhil\From%20Dhoke%20sir\All-Results-WT%20proj-concre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Lateral Dispalcement (X-direction)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'2-lac-steel'!$B$2</c:f>
              <c:strCache>
                <c:ptCount val="1"/>
                <c:pt idx="0">
                  <c:v>Displacment of Square WT in mm</c:v>
                </c:pt>
              </c:strCache>
            </c:strRef>
          </c:tx>
          <c:spPr>
            <a:solidFill>
              <a:schemeClr val="accent1"/>
            </a:solidFill>
            <a:ln>
              <a:noFill/>
            </a:ln>
            <a:effectLst/>
          </c:spPr>
          <c:invertIfNegative val="0"/>
          <c:cat>
            <c:strRef>
              <c:f>'2-lac-steel'!$A$3:$A$9</c:f>
              <c:strCache>
                <c:ptCount val="7"/>
                <c:pt idx="0">
                  <c:v>Story7</c:v>
                </c:pt>
                <c:pt idx="1">
                  <c:v>Story6</c:v>
                </c:pt>
                <c:pt idx="2">
                  <c:v>Story5</c:v>
                </c:pt>
                <c:pt idx="3">
                  <c:v>Story4</c:v>
                </c:pt>
                <c:pt idx="4">
                  <c:v>Story3</c:v>
                </c:pt>
                <c:pt idx="5">
                  <c:v>Story2</c:v>
                </c:pt>
                <c:pt idx="6">
                  <c:v>Story1</c:v>
                </c:pt>
              </c:strCache>
            </c:strRef>
          </c:cat>
          <c:val>
            <c:numRef>
              <c:f>'2-lac-steel'!$B$3:$B$9</c:f>
              <c:numCache>
                <c:formatCode>General</c:formatCode>
                <c:ptCount val="7"/>
                <c:pt idx="0">
                  <c:v>29.152000000000001</c:v>
                </c:pt>
                <c:pt idx="1">
                  <c:v>27.904</c:v>
                </c:pt>
                <c:pt idx="2">
                  <c:v>23.437000000000001</c:v>
                </c:pt>
                <c:pt idx="3">
                  <c:v>17.291</c:v>
                </c:pt>
                <c:pt idx="4">
                  <c:v>10.914999999999999</c:v>
                </c:pt>
                <c:pt idx="5">
                  <c:v>4.95</c:v>
                </c:pt>
                <c:pt idx="6">
                  <c:v>0.52400000000000002</c:v>
                </c:pt>
              </c:numCache>
            </c:numRef>
          </c:val>
          <c:extLst xmlns:c16r2="http://schemas.microsoft.com/office/drawing/2015/06/chart">
            <c:ext xmlns:c16="http://schemas.microsoft.com/office/drawing/2014/chart" uri="{C3380CC4-5D6E-409C-BE32-E72D297353CC}">
              <c16:uniqueId val="{00000000-8BD6-49FD-98B8-241B1182CBB6}"/>
            </c:ext>
          </c:extLst>
        </c:ser>
        <c:ser>
          <c:idx val="1"/>
          <c:order val="1"/>
          <c:tx>
            <c:strRef>
              <c:f>'2-lac-steel'!$C$2</c:f>
              <c:strCache>
                <c:ptCount val="1"/>
                <c:pt idx="0">
                  <c:v>Displacment of Rectangular WT in mm</c:v>
                </c:pt>
              </c:strCache>
            </c:strRef>
          </c:tx>
          <c:spPr>
            <a:solidFill>
              <a:schemeClr val="accent2"/>
            </a:solidFill>
            <a:ln>
              <a:noFill/>
            </a:ln>
            <a:effectLst/>
          </c:spPr>
          <c:invertIfNegative val="0"/>
          <c:cat>
            <c:strRef>
              <c:f>'2-lac-steel'!$A$3:$A$9</c:f>
              <c:strCache>
                <c:ptCount val="7"/>
                <c:pt idx="0">
                  <c:v>Story7</c:v>
                </c:pt>
                <c:pt idx="1">
                  <c:v>Story6</c:v>
                </c:pt>
                <c:pt idx="2">
                  <c:v>Story5</c:v>
                </c:pt>
                <c:pt idx="3">
                  <c:v>Story4</c:v>
                </c:pt>
                <c:pt idx="4">
                  <c:v>Story3</c:v>
                </c:pt>
                <c:pt idx="5">
                  <c:v>Story2</c:v>
                </c:pt>
                <c:pt idx="6">
                  <c:v>Story1</c:v>
                </c:pt>
              </c:strCache>
            </c:strRef>
          </c:cat>
          <c:val>
            <c:numRef>
              <c:f>'2-lac-steel'!$C$3:$C$9</c:f>
              <c:numCache>
                <c:formatCode>General</c:formatCode>
                <c:ptCount val="7"/>
                <c:pt idx="0">
                  <c:v>29.297999999999998</c:v>
                </c:pt>
                <c:pt idx="1">
                  <c:v>28.388000000000002</c:v>
                </c:pt>
                <c:pt idx="2">
                  <c:v>24.065000000000001</c:v>
                </c:pt>
                <c:pt idx="3">
                  <c:v>17.861999999999998</c:v>
                </c:pt>
                <c:pt idx="4">
                  <c:v>11.311999999999999</c:v>
                </c:pt>
                <c:pt idx="5">
                  <c:v>5.1280000000000001</c:v>
                </c:pt>
                <c:pt idx="6">
                  <c:v>0.54200000000000004</c:v>
                </c:pt>
              </c:numCache>
            </c:numRef>
          </c:val>
          <c:extLst xmlns:c16r2="http://schemas.microsoft.com/office/drawing/2015/06/chart">
            <c:ext xmlns:c16="http://schemas.microsoft.com/office/drawing/2014/chart" uri="{C3380CC4-5D6E-409C-BE32-E72D297353CC}">
              <c16:uniqueId val="{00000001-8BD6-49FD-98B8-241B1182CBB6}"/>
            </c:ext>
          </c:extLst>
        </c:ser>
        <c:ser>
          <c:idx val="2"/>
          <c:order val="2"/>
          <c:tx>
            <c:strRef>
              <c:f>'2-lac-steel'!$D$2</c:f>
              <c:strCache>
                <c:ptCount val="1"/>
                <c:pt idx="0">
                  <c:v>Displacment of Circular WT in mm</c:v>
                </c:pt>
              </c:strCache>
            </c:strRef>
          </c:tx>
          <c:spPr>
            <a:solidFill>
              <a:schemeClr val="accent3"/>
            </a:solidFill>
            <a:ln>
              <a:noFill/>
            </a:ln>
            <a:effectLst/>
          </c:spPr>
          <c:invertIfNegative val="0"/>
          <c:cat>
            <c:strRef>
              <c:f>'2-lac-steel'!$A$3:$A$9</c:f>
              <c:strCache>
                <c:ptCount val="7"/>
                <c:pt idx="0">
                  <c:v>Story7</c:v>
                </c:pt>
                <c:pt idx="1">
                  <c:v>Story6</c:v>
                </c:pt>
                <c:pt idx="2">
                  <c:v>Story5</c:v>
                </c:pt>
                <c:pt idx="3">
                  <c:v>Story4</c:v>
                </c:pt>
                <c:pt idx="4">
                  <c:v>Story3</c:v>
                </c:pt>
                <c:pt idx="5">
                  <c:v>Story2</c:v>
                </c:pt>
                <c:pt idx="6">
                  <c:v>Story1</c:v>
                </c:pt>
              </c:strCache>
            </c:strRef>
          </c:cat>
          <c:val>
            <c:numRef>
              <c:f>'2-lac-steel'!$D$3:$D$9</c:f>
              <c:numCache>
                <c:formatCode>General</c:formatCode>
                <c:ptCount val="7"/>
                <c:pt idx="0">
                  <c:v>38.524000000000001</c:v>
                </c:pt>
                <c:pt idx="1">
                  <c:v>37.078000000000003</c:v>
                </c:pt>
                <c:pt idx="2">
                  <c:v>32.497999999999998</c:v>
                </c:pt>
                <c:pt idx="3">
                  <c:v>24.109000000000002</c:v>
                </c:pt>
                <c:pt idx="4">
                  <c:v>14.327</c:v>
                </c:pt>
                <c:pt idx="5">
                  <c:v>5.6219999999999999</c:v>
                </c:pt>
                <c:pt idx="6">
                  <c:v>0.49099999999999999</c:v>
                </c:pt>
              </c:numCache>
            </c:numRef>
          </c:val>
          <c:extLst xmlns:c16r2="http://schemas.microsoft.com/office/drawing/2015/06/chart">
            <c:ext xmlns:c16="http://schemas.microsoft.com/office/drawing/2014/chart" uri="{C3380CC4-5D6E-409C-BE32-E72D297353CC}">
              <c16:uniqueId val="{00000002-8BD6-49FD-98B8-241B1182CBB6}"/>
            </c:ext>
          </c:extLst>
        </c:ser>
        <c:dLbls>
          <c:showLegendKey val="0"/>
          <c:showVal val="0"/>
          <c:showCatName val="0"/>
          <c:showSerName val="0"/>
          <c:showPercent val="0"/>
          <c:showBubbleSize val="0"/>
        </c:dLbls>
        <c:gapWidth val="150"/>
        <c:axId val="-1929525392"/>
        <c:axId val="-1929495472"/>
      </c:barChart>
      <c:catAx>
        <c:axId val="-19295253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Storey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495472"/>
        <c:crosses val="autoZero"/>
        <c:auto val="1"/>
        <c:lblAlgn val="ctr"/>
        <c:lblOffset val="100"/>
        <c:noMultiLvlLbl val="0"/>
      </c:catAx>
      <c:valAx>
        <c:axId val="-1929495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Displacemetn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525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Lateral Dispalcement (Y-Dir)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'2-lac-steel'!$B$12</c:f>
              <c:strCache>
                <c:ptCount val="1"/>
                <c:pt idx="0">
                  <c:v>Displacment of Square WT in mm</c:v>
                </c:pt>
              </c:strCache>
            </c:strRef>
          </c:tx>
          <c:spPr>
            <a:solidFill>
              <a:schemeClr val="accent1"/>
            </a:solidFill>
            <a:ln>
              <a:noFill/>
            </a:ln>
            <a:effectLst/>
          </c:spPr>
          <c:invertIfNegative val="0"/>
          <c:cat>
            <c:strRef>
              <c:f>'2-lac-steel'!$A$13:$A$19</c:f>
              <c:strCache>
                <c:ptCount val="7"/>
                <c:pt idx="0">
                  <c:v>Story7</c:v>
                </c:pt>
                <c:pt idx="1">
                  <c:v>Story6</c:v>
                </c:pt>
                <c:pt idx="2">
                  <c:v>Story5</c:v>
                </c:pt>
                <c:pt idx="3">
                  <c:v>Story4</c:v>
                </c:pt>
                <c:pt idx="4">
                  <c:v>Story3</c:v>
                </c:pt>
                <c:pt idx="5">
                  <c:v>Story2</c:v>
                </c:pt>
                <c:pt idx="6">
                  <c:v>Story1</c:v>
                </c:pt>
              </c:strCache>
            </c:strRef>
          </c:cat>
          <c:val>
            <c:numRef>
              <c:f>'2-lac-steel'!$B$13:$B$19</c:f>
              <c:numCache>
                <c:formatCode>General</c:formatCode>
                <c:ptCount val="7"/>
                <c:pt idx="0">
                  <c:v>196.72499999999999</c:v>
                </c:pt>
                <c:pt idx="1">
                  <c:v>195.46899999999999</c:v>
                </c:pt>
                <c:pt idx="2">
                  <c:v>158.917</c:v>
                </c:pt>
                <c:pt idx="3">
                  <c:v>119.59399999999999</c:v>
                </c:pt>
                <c:pt idx="4">
                  <c:v>80.096999999999994</c:v>
                </c:pt>
                <c:pt idx="5">
                  <c:v>40.703000000000003</c:v>
                </c:pt>
                <c:pt idx="6">
                  <c:v>2.5339999999999998</c:v>
                </c:pt>
              </c:numCache>
            </c:numRef>
          </c:val>
          <c:extLst xmlns:c16r2="http://schemas.microsoft.com/office/drawing/2015/06/chart">
            <c:ext xmlns:c16="http://schemas.microsoft.com/office/drawing/2014/chart" uri="{C3380CC4-5D6E-409C-BE32-E72D297353CC}">
              <c16:uniqueId val="{00000000-4E6E-4294-AD00-CF56BC3F875B}"/>
            </c:ext>
          </c:extLst>
        </c:ser>
        <c:ser>
          <c:idx val="1"/>
          <c:order val="1"/>
          <c:tx>
            <c:strRef>
              <c:f>'2-lac-steel'!$C$12</c:f>
              <c:strCache>
                <c:ptCount val="1"/>
                <c:pt idx="0">
                  <c:v>Displacment of Rectangular WT in mm</c:v>
                </c:pt>
              </c:strCache>
            </c:strRef>
          </c:tx>
          <c:spPr>
            <a:solidFill>
              <a:schemeClr val="accent2"/>
            </a:solidFill>
            <a:ln>
              <a:noFill/>
            </a:ln>
            <a:effectLst/>
          </c:spPr>
          <c:invertIfNegative val="0"/>
          <c:cat>
            <c:strRef>
              <c:f>'2-lac-steel'!$A$13:$A$19</c:f>
              <c:strCache>
                <c:ptCount val="7"/>
                <c:pt idx="0">
                  <c:v>Story7</c:v>
                </c:pt>
                <c:pt idx="1">
                  <c:v>Story6</c:v>
                </c:pt>
                <c:pt idx="2">
                  <c:v>Story5</c:v>
                </c:pt>
                <c:pt idx="3">
                  <c:v>Story4</c:v>
                </c:pt>
                <c:pt idx="4">
                  <c:v>Story3</c:v>
                </c:pt>
                <c:pt idx="5">
                  <c:v>Story2</c:v>
                </c:pt>
                <c:pt idx="6">
                  <c:v>Story1</c:v>
                </c:pt>
              </c:strCache>
            </c:strRef>
          </c:cat>
          <c:val>
            <c:numRef>
              <c:f>'2-lac-steel'!$C$13:$C$19</c:f>
              <c:numCache>
                <c:formatCode>General</c:formatCode>
                <c:ptCount val="7"/>
                <c:pt idx="0">
                  <c:v>194.887</c:v>
                </c:pt>
                <c:pt idx="1">
                  <c:v>193.14400000000001</c:v>
                </c:pt>
                <c:pt idx="2">
                  <c:v>156.69900000000001</c:v>
                </c:pt>
                <c:pt idx="3">
                  <c:v>117.797</c:v>
                </c:pt>
                <c:pt idx="4">
                  <c:v>78.801000000000002</c:v>
                </c:pt>
                <c:pt idx="5">
                  <c:v>40.009</c:v>
                </c:pt>
                <c:pt idx="6">
                  <c:v>2.4590000000000001</c:v>
                </c:pt>
              </c:numCache>
            </c:numRef>
          </c:val>
          <c:extLst xmlns:c16r2="http://schemas.microsoft.com/office/drawing/2015/06/chart">
            <c:ext xmlns:c16="http://schemas.microsoft.com/office/drawing/2014/chart" uri="{C3380CC4-5D6E-409C-BE32-E72D297353CC}">
              <c16:uniqueId val="{00000001-4E6E-4294-AD00-CF56BC3F875B}"/>
            </c:ext>
          </c:extLst>
        </c:ser>
        <c:ser>
          <c:idx val="2"/>
          <c:order val="2"/>
          <c:tx>
            <c:strRef>
              <c:f>'2-lac-steel'!$D$12</c:f>
              <c:strCache>
                <c:ptCount val="1"/>
                <c:pt idx="0">
                  <c:v>Displacment of Circular WT in mm</c:v>
                </c:pt>
              </c:strCache>
            </c:strRef>
          </c:tx>
          <c:spPr>
            <a:solidFill>
              <a:schemeClr val="accent3"/>
            </a:solidFill>
            <a:ln>
              <a:noFill/>
            </a:ln>
            <a:effectLst/>
          </c:spPr>
          <c:invertIfNegative val="0"/>
          <c:cat>
            <c:strRef>
              <c:f>'2-lac-steel'!$A$13:$A$19</c:f>
              <c:strCache>
                <c:ptCount val="7"/>
                <c:pt idx="0">
                  <c:v>Story7</c:v>
                </c:pt>
                <c:pt idx="1">
                  <c:v>Story6</c:v>
                </c:pt>
                <c:pt idx="2">
                  <c:v>Story5</c:v>
                </c:pt>
                <c:pt idx="3">
                  <c:v>Story4</c:v>
                </c:pt>
                <c:pt idx="4">
                  <c:v>Story3</c:v>
                </c:pt>
                <c:pt idx="5">
                  <c:v>Story2</c:v>
                </c:pt>
                <c:pt idx="6">
                  <c:v>Story1</c:v>
                </c:pt>
              </c:strCache>
            </c:strRef>
          </c:cat>
          <c:val>
            <c:numRef>
              <c:f>'2-lac-steel'!$D$13:$D$19</c:f>
              <c:numCache>
                <c:formatCode>General</c:formatCode>
                <c:ptCount val="7"/>
                <c:pt idx="0">
                  <c:v>214.10400000000001</c:v>
                </c:pt>
                <c:pt idx="1">
                  <c:v>212.65</c:v>
                </c:pt>
                <c:pt idx="2">
                  <c:v>193.60900000000001</c:v>
                </c:pt>
                <c:pt idx="3">
                  <c:v>147.75800000000001</c:v>
                </c:pt>
                <c:pt idx="4">
                  <c:v>89.631</c:v>
                </c:pt>
                <c:pt idx="5">
                  <c:v>35.621000000000002</c:v>
                </c:pt>
                <c:pt idx="6">
                  <c:v>3.0680000000000001</c:v>
                </c:pt>
              </c:numCache>
            </c:numRef>
          </c:val>
          <c:extLst xmlns:c16r2="http://schemas.microsoft.com/office/drawing/2015/06/chart">
            <c:ext xmlns:c16="http://schemas.microsoft.com/office/drawing/2014/chart" uri="{C3380CC4-5D6E-409C-BE32-E72D297353CC}">
              <c16:uniqueId val="{00000002-4E6E-4294-AD00-CF56BC3F875B}"/>
            </c:ext>
          </c:extLst>
        </c:ser>
        <c:dLbls>
          <c:showLegendKey val="0"/>
          <c:showVal val="0"/>
          <c:showCatName val="0"/>
          <c:showSerName val="0"/>
          <c:showPercent val="0"/>
          <c:showBubbleSize val="0"/>
        </c:dLbls>
        <c:gapWidth val="150"/>
        <c:axId val="-1929513968"/>
        <c:axId val="-1929523760"/>
      </c:barChart>
      <c:catAx>
        <c:axId val="-19295139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Storey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523760"/>
        <c:crosses val="autoZero"/>
        <c:auto val="1"/>
        <c:lblAlgn val="ctr"/>
        <c:lblOffset val="100"/>
        <c:noMultiLvlLbl val="0"/>
      </c:catAx>
      <c:valAx>
        <c:axId val="-1929523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Lateral Displacement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5139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Drift (X-direction)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'2-lac-steel'!$B$23</c:f>
              <c:strCache>
                <c:ptCount val="1"/>
                <c:pt idx="0">
                  <c:v>Drift of Square WT in mm</c:v>
                </c:pt>
              </c:strCache>
            </c:strRef>
          </c:tx>
          <c:spPr>
            <a:solidFill>
              <a:schemeClr val="accent1"/>
            </a:solidFill>
            <a:ln>
              <a:noFill/>
            </a:ln>
            <a:effectLst/>
          </c:spPr>
          <c:invertIfNegative val="0"/>
          <c:cat>
            <c:strRef>
              <c:f>'2-lac-steel'!$A$24:$A$30</c:f>
              <c:strCache>
                <c:ptCount val="7"/>
                <c:pt idx="0">
                  <c:v>Story7</c:v>
                </c:pt>
                <c:pt idx="1">
                  <c:v>Story6</c:v>
                </c:pt>
                <c:pt idx="2">
                  <c:v>Story5</c:v>
                </c:pt>
                <c:pt idx="3">
                  <c:v>Story4</c:v>
                </c:pt>
                <c:pt idx="4">
                  <c:v>Story3</c:v>
                </c:pt>
                <c:pt idx="5">
                  <c:v>Story2</c:v>
                </c:pt>
                <c:pt idx="6">
                  <c:v>Story1</c:v>
                </c:pt>
              </c:strCache>
            </c:strRef>
          </c:cat>
          <c:val>
            <c:numRef>
              <c:f>'2-lac-steel'!$B$24:$B$30</c:f>
              <c:numCache>
                <c:formatCode>General</c:formatCode>
                <c:ptCount val="7"/>
                <c:pt idx="0">
                  <c:v>1.248</c:v>
                </c:pt>
                <c:pt idx="1">
                  <c:v>4.3090000000000002</c:v>
                </c:pt>
                <c:pt idx="2">
                  <c:v>6.1749999999999998</c:v>
                </c:pt>
                <c:pt idx="3">
                  <c:v>6.4279999999999999</c:v>
                </c:pt>
                <c:pt idx="4">
                  <c:v>6.0129999999999999</c:v>
                </c:pt>
                <c:pt idx="5">
                  <c:v>4.4560000000000004</c:v>
                </c:pt>
                <c:pt idx="6">
                  <c:v>0.52600000000000002</c:v>
                </c:pt>
              </c:numCache>
            </c:numRef>
          </c:val>
          <c:extLst xmlns:c16r2="http://schemas.microsoft.com/office/drawing/2015/06/chart">
            <c:ext xmlns:c16="http://schemas.microsoft.com/office/drawing/2014/chart" uri="{C3380CC4-5D6E-409C-BE32-E72D297353CC}">
              <c16:uniqueId val="{00000000-ED1F-4B09-9B4B-0AEB95CB8313}"/>
            </c:ext>
          </c:extLst>
        </c:ser>
        <c:ser>
          <c:idx val="1"/>
          <c:order val="1"/>
          <c:tx>
            <c:strRef>
              <c:f>'2-lac-steel'!$C$23</c:f>
              <c:strCache>
                <c:ptCount val="1"/>
                <c:pt idx="0">
                  <c:v>Drift of Rectangular WT in mm</c:v>
                </c:pt>
              </c:strCache>
            </c:strRef>
          </c:tx>
          <c:spPr>
            <a:solidFill>
              <a:schemeClr val="accent2"/>
            </a:solidFill>
            <a:ln>
              <a:noFill/>
            </a:ln>
            <a:effectLst/>
          </c:spPr>
          <c:invertIfNegative val="0"/>
          <c:cat>
            <c:strRef>
              <c:f>'2-lac-steel'!$A$24:$A$30</c:f>
              <c:strCache>
                <c:ptCount val="7"/>
                <c:pt idx="0">
                  <c:v>Story7</c:v>
                </c:pt>
                <c:pt idx="1">
                  <c:v>Story6</c:v>
                </c:pt>
                <c:pt idx="2">
                  <c:v>Story5</c:v>
                </c:pt>
                <c:pt idx="3">
                  <c:v>Story4</c:v>
                </c:pt>
                <c:pt idx="4">
                  <c:v>Story3</c:v>
                </c:pt>
                <c:pt idx="5">
                  <c:v>Story2</c:v>
                </c:pt>
                <c:pt idx="6">
                  <c:v>Story1</c:v>
                </c:pt>
              </c:strCache>
            </c:strRef>
          </c:cat>
          <c:val>
            <c:numRef>
              <c:f>'2-lac-steel'!$C$24:$C$30</c:f>
              <c:numCache>
                <c:formatCode>General</c:formatCode>
                <c:ptCount val="7"/>
                <c:pt idx="0">
                  <c:v>0.91</c:v>
                </c:pt>
                <c:pt idx="1">
                  <c:v>4.1509999999999998</c:v>
                </c:pt>
                <c:pt idx="2">
                  <c:v>6.2389999999999999</c:v>
                </c:pt>
                <c:pt idx="3">
                  <c:v>6.609</c:v>
                </c:pt>
                <c:pt idx="4">
                  <c:v>6.2329999999999997</c:v>
                </c:pt>
                <c:pt idx="5">
                  <c:v>4.6130000000000004</c:v>
                </c:pt>
                <c:pt idx="6">
                  <c:v>0.54400000000000004</c:v>
                </c:pt>
              </c:numCache>
            </c:numRef>
          </c:val>
          <c:extLst xmlns:c16r2="http://schemas.microsoft.com/office/drawing/2015/06/chart">
            <c:ext xmlns:c16="http://schemas.microsoft.com/office/drawing/2014/chart" uri="{C3380CC4-5D6E-409C-BE32-E72D297353CC}">
              <c16:uniqueId val="{00000001-ED1F-4B09-9B4B-0AEB95CB8313}"/>
            </c:ext>
          </c:extLst>
        </c:ser>
        <c:ser>
          <c:idx val="2"/>
          <c:order val="2"/>
          <c:tx>
            <c:strRef>
              <c:f>'2-lac-steel'!$D$23</c:f>
              <c:strCache>
                <c:ptCount val="1"/>
                <c:pt idx="0">
                  <c:v>Drift of Circular WT in mm</c:v>
                </c:pt>
              </c:strCache>
            </c:strRef>
          </c:tx>
          <c:spPr>
            <a:solidFill>
              <a:schemeClr val="accent3"/>
            </a:solidFill>
            <a:ln>
              <a:noFill/>
            </a:ln>
            <a:effectLst/>
          </c:spPr>
          <c:invertIfNegative val="0"/>
          <c:cat>
            <c:strRef>
              <c:f>'2-lac-steel'!$A$24:$A$30</c:f>
              <c:strCache>
                <c:ptCount val="7"/>
                <c:pt idx="0">
                  <c:v>Story7</c:v>
                </c:pt>
                <c:pt idx="1">
                  <c:v>Story6</c:v>
                </c:pt>
                <c:pt idx="2">
                  <c:v>Story5</c:v>
                </c:pt>
                <c:pt idx="3">
                  <c:v>Story4</c:v>
                </c:pt>
                <c:pt idx="4">
                  <c:v>Story3</c:v>
                </c:pt>
                <c:pt idx="5">
                  <c:v>Story2</c:v>
                </c:pt>
                <c:pt idx="6">
                  <c:v>Story1</c:v>
                </c:pt>
              </c:strCache>
            </c:strRef>
          </c:cat>
          <c:val>
            <c:numRef>
              <c:f>'2-lac-steel'!$D$24:$D$30</c:f>
              <c:numCache>
                <c:formatCode>General</c:formatCode>
                <c:ptCount val="7"/>
                <c:pt idx="0">
                  <c:v>1.446</c:v>
                </c:pt>
                <c:pt idx="1">
                  <c:v>4.9269999999999996</c:v>
                </c:pt>
                <c:pt idx="2">
                  <c:v>8.3140000000000001</c:v>
                </c:pt>
                <c:pt idx="3">
                  <c:v>9.2840000000000007</c:v>
                </c:pt>
                <c:pt idx="4">
                  <c:v>8.4619999999999997</c:v>
                </c:pt>
                <c:pt idx="5">
                  <c:v>5.5129999999999999</c:v>
                </c:pt>
                <c:pt idx="6">
                  <c:v>0.57999999999999996</c:v>
                </c:pt>
              </c:numCache>
            </c:numRef>
          </c:val>
          <c:extLst xmlns:c16r2="http://schemas.microsoft.com/office/drawing/2015/06/chart">
            <c:ext xmlns:c16="http://schemas.microsoft.com/office/drawing/2014/chart" uri="{C3380CC4-5D6E-409C-BE32-E72D297353CC}">
              <c16:uniqueId val="{00000002-ED1F-4B09-9B4B-0AEB95CB8313}"/>
            </c:ext>
          </c:extLst>
        </c:ser>
        <c:dLbls>
          <c:showLegendKey val="0"/>
          <c:showVal val="0"/>
          <c:showCatName val="0"/>
          <c:showSerName val="0"/>
          <c:showPercent val="0"/>
          <c:showBubbleSize val="0"/>
        </c:dLbls>
        <c:gapWidth val="150"/>
        <c:axId val="-1929510160"/>
        <c:axId val="-1929508528"/>
      </c:barChart>
      <c:catAx>
        <c:axId val="-1929510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Storey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508528"/>
        <c:crosses val="autoZero"/>
        <c:auto val="1"/>
        <c:lblAlgn val="ctr"/>
        <c:lblOffset val="100"/>
        <c:noMultiLvlLbl val="0"/>
      </c:catAx>
      <c:valAx>
        <c:axId val="-19295085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Drift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5101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Drift (Y-dir)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'2-lac-steel'!$B$34</c:f>
              <c:strCache>
                <c:ptCount val="1"/>
                <c:pt idx="0">
                  <c:v>Drift of Square WT in mm</c:v>
                </c:pt>
              </c:strCache>
            </c:strRef>
          </c:tx>
          <c:spPr>
            <a:solidFill>
              <a:schemeClr val="accent1"/>
            </a:solidFill>
            <a:ln>
              <a:noFill/>
            </a:ln>
            <a:effectLst/>
          </c:spPr>
          <c:invertIfNegative val="0"/>
          <c:cat>
            <c:strRef>
              <c:f>'2-lac-steel'!$A$35:$A$41</c:f>
              <c:strCache>
                <c:ptCount val="7"/>
                <c:pt idx="0">
                  <c:v>Story7</c:v>
                </c:pt>
                <c:pt idx="1">
                  <c:v>Story6</c:v>
                </c:pt>
                <c:pt idx="2">
                  <c:v>Story5</c:v>
                </c:pt>
                <c:pt idx="3">
                  <c:v>Story4</c:v>
                </c:pt>
                <c:pt idx="4">
                  <c:v>Story3</c:v>
                </c:pt>
                <c:pt idx="5">
                  <c:v>Story2</c:v>
                </c:pt>
                <c:pt idx="6">
                  <c:v>Story1</c:v>
                </c:pt>
              </c:strCache>
            </c:strRef>
          </c:cat>
          <c:val>
            <c:numRef>
              <c:f>'2-lac-steel'!$B$35:$B$41</c:f>
              <c:numCache>
                <c:formatCode>General</c:formatCode>
                <c:ptCount val="7"/>
                <c:pt idx="0">
                  <c:v>1.2549999999999999</c:v>
                </c:pt>
                <c:pt idx="1">
                  <c:v>36.494</c:v>
                </c:pt>
                <c:pt idx="2">
                  <c:v>39.369999999999997</c:v>
                </c:pt>
                <c:pt idx="3">
                  <c:v>39.51</c:v>
                </c:pt>
                <c:pt idx="4">
                  <c:v>39.396999999999998</c:v>
                </c:pt>
                <c:pt idx="5">
                  <c:v>38.164999999999999</c:v>
                </c:pt>
                <c:pt idx="6">
                  <c:v>2.536</c:v>
                </c:pt>
              </c:numCache>
            </c:numRef>
          </c:val>
          <c:extLst xmlns:c16r2="http://schemas.microsoft.com/office/drawing/2015/06/chart">
            <c:ext xmlns:c16="http://schemas.microsoft.com/office/drawing/2014/chart" uri="{C3380CC4-5D6E-409C-BE32-E72D297353CC}">
              <c16:uniqueId val="{00000000-9389-479C-9796-858758E2393F}"/>
            </c:ext>
          </c:extLst>
        </c:ser>
        <c:ser>
          <c:idx val="1"/>
          <c:order val="1"/>
          <c:tx>
            <c:strRef>
              <c:f>'2-lac-steel'!$C$34</c:f>
              <c:strCache>
                <c:ptCount val="1"/>
                <c:pt idx="0">
                  <c:v>Drift of Rectangular WT in mm</c:v>
                </c:pt>
              </c:strCache>
            </c:strRef>
          </c:tx>
          <c:spPr>
            <a:solidFill>
              <a:schemeClr val="accent2"/>
            </a:solidFill>
            <a:ln>
              <a:noFill/>
            </a:ln>
            <a:effectLst/>
          </c:spPr>
          <c:invertIfNegative val="0"/>
          <c:cat>
            <c:strRef>
              <c:f>'2-lac-steel'!$A$35:$A$41</c:f>
              <c:strCache>
                <c:ptCount val="7"/>
                <c:pt idx="0">
                  <c:v>Story7</c:v>
                </c:pt>
                <c:pt idx="1">
                  <c:v>Story6</c:v>
                </c:pt>
                <c:pt idx="2">
                  <c:v>Story5</c:v>
                </c:pt>
                <c:pt idx="3">
                  <c:v>Story4</c:v>
                </c:pt>
                <c:pt idx="4">
                  <c:v>Story3</c:v>
                </c:pt>
                <c:pt idx="5">
                  <c:v>Story2</c:v>
                </c:pt>
                <c:pt idx="6">
                  <c:v>Story1</c:v>
                </c:pt>
              </c:strCache>
            </c:strRef>
          </c:cat>
          <c:val>
            <c:numRef>
              <c:f>'2-lac-steel'!$C$35:$C$41</c:f>
              <c:numCache>
                <c:formatCode>General</c:formatCode>
                <c:ptCount val="7"/>
                <c:pt idx="0">
                  <c:v>1.7430000000000001</c:v>
                </c:pt>
                <c:pt idx="1">
                  <c:v>36.395000000000003</c:v>
                </c:pt>
                <c:pt idx="2">
                  <c:v>38.942999999999998</c:v>
                </c:pt>
                <c:pt idx="3">
                  <c:v>39.006999999999998</c:v>
                </c:pt>
                <c:pt idx="4">
                  <c:v>38.792000000000002</c:v>
                </c:pt>
                <c:pt idx="5">
                  <c:v>37.545999999999999</c:v>
                </c:pt>
                <c:pt idx="6">
                  <c:v>2.46</c:v>
                </c:pt>
              </c:numCache>
            </c:numRef>
          </c:val>
          <c:extLst xmlns:c16r2="http://schemas.microsoft.com/office/drawing/2015/06/chart">
            <c:ext xmlns:c16="http://schemas.microsoft.com/office/drawing/2014/chart" uri="{C3380CC4-5D6E-409C-BE32-E72D297353CC}">
              <c16:uniqueId val="{00000001-9389-479C-9796-858758E2393F}"/>
            </c:ext>
          </c:extLst>
        </c:ser>
        <c:ser>
          <c:idx val="2"/>
          <c:order val="2"/>
          <c:tx>
            <c:strRef>
              <c:f>'2-lac-steel'!$D$34</c:f>
              <c:strCache>
                <c:ptCount val="1"/>
                <c:pt idx="0">
                  <c:v>Drift of Circular WT in mm</c:v>
                </c:pt>
              </c:strCache>
            </c:strRef>
          </c:tx>
          <c:spPr>
            <a:solidFill>
              <a:schemeClr val="accent3"/>
            </a:solidFill>
            <a:ln>
              <a:noFill/>
            </a:ln>
            <a:effectLst/>
          </c:spPr>
          <c:invertIfNegative val="0"/>
          <c:cat>
            <c:strRef>
              <c:f>'2-lac-steel'!$A$35:$A$41</c:f>
              <c:strCache>
                <c:ptCount val="7"/>
                <c:pt idx="0">
                  <c:v>Story7</c:v>
                </c:pt>
                <c:pt idx="1">
                  <c:v>Story6</c:v>
                </c:pt>
                <c:pt idx="2">
                  <c:v>Story5</c:v>
                </c:pt>
                <c:pt idx="3">
                  <c:v>Story4</c:v>
                </c:pt>
                <c:pt idx="4">
                  <c:v>Story3</c:v>
                </c:pt>
                <c:pt idx="5">
                  <c:v>Story2</c:v>
                </c:pt>
                <c:pt idx="6">
                  <c:v>Story1</c:v>
                </c:pt>
              </c:strCache>
            </c:strRef>
          </c:cat>
          <c:val>
            <c:numRef>
              <c:f>'2-lac-steel'!$D$35:$D$41</c:f>
              <c:numCache>
                <c:formatCode>General</c:formatCode>
                <c:ptCount val="7"/>
                <c:pt idx="0">
                  <c:v>1.454</c:v>
                </c:pt>
                <c:pt idx="1">
                  <c:v>29.5</c:v>
                </c:pt>
                <c:pt idx="2">
                  <c:v>44.28</c:v>
                </c:pt>
                <c:pt idx="3">
                  <c:v>50.469000000000001</c:v>
                </c:pt>
                <c:pt idx="4">
                  <c:v>48.353999999999999</c:v>
                </c:pt>
                <c:pt idx="5">
                  <c:v>37.100999999999999</c:v>
                </c:pt>
                <c:pt idx="6">
                  <c:v>2.91</c:v>
                </c:pt>
              </c:numCache>
            </c:numRef>
          </c:val>
          <c:extLst xmlns:c16r2="http://schemas.microsoft.com/office/drawing/2015/06/chart">
            <c:ext xmlns:c16="http://schemas.microsoft.com/office/drawing/2014/chart" uri="{C3380CC4-5D6E-409C-BE32-E72D297353CC}">
              <c16:uniqueId val="{00000002-9389-479C-9796-858758E2393F}"/>
            </c:ext>
          </c:extLst>
        </c:ser>
        <c:dLbls>
          <c:showLegendKey val="0"/>
          <c:showVal val="0"/>
          <c:showCatName val="0"/>
          <c:showSerName val="0"/>
          <c:showPercent val="0"/>
          <c:showBubbleSize val="0"/>
        </c:dLbls>
        <c:gapWidth val="150"/>
        <c:axId val="-1927513056"/>
        <c:axId val="-1927520128"/>
      </c:barChart>
      <c:catAx>
        <c:axId val="-192751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Storey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20128"/>
        <c:crosses val="autoZero"/>
        <c:auto val="1"/>
        <c:lblAlgn val="ctr"/>
        <c:lblOffset val="100"/>
        <c:noMultiLvlLbl val="0"/>
      </c:catAx>
      <c:valAx>
        <c:axId val="-19275201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Drift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1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Storey</a:t>
            </a:r>
            <a:r>
              <a:rPr lang="en-US" baseline="0"/>
              <a:t> Shear (X-Dir)</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'2-lac-steel'!$B$45</c:f>
              <c:strCache>
                <c:ptCount val="1"/>
                <c:pt idx="0">
                  <c:v>storey Shear of Square WT in KN</c:v>
                </c:pt>
              </c:strCache>
            </c:strRef>
          </c:tx>
          <c:spPr>
            <a:solidFill>
              <a:schemeClr val="accent1"/>
            </a:solidFill>
            <a:ln>
              <a:noFill/>
            </a:ln>
            <a:effectLst/>
          </c:spPr>
          <c:invertIfNegative val="0"/>
          <c:cat>
            <c:strRef>
              <c:f>'2-lac-steel'!$A$46:$A$52</c:f>
              <c:strCache>
                <c:ptCount val="7"/>
                <c:pt idx="0">
                  <c:v>Story7</c:v>
                </c:pt>
                <c:pt idx="1">
                  <c:v>Story6</c:v>
                </c:pt>
                <c:pt idx="2">
                  <c:v>Story5</c:v>
                </c:pt>
                <c:pt idx="3">
                  <c:v>Story4</c:v>
                </c:pt>
                <c:pt idx="4">
                  <c:v>Story3</c:v>
                </c:pt>
                <c:pt idx="5">
                  <c:v>Story2</c:v>
                </c:pt>
                <c:pt idx="6">
                  <c:v>Story1</c:v>
                </c:pt>
              </c:strCache>
            </c:strRef>
          </c:cat>
          <c:val>
            <c:numRef>
              <c:f>'2-lac-steel'!$B$46:$B$52</c:f>
              <c:numCache>
                <c:formatCode>General</c:formatCode>
                <c:ptCount val="7"/>
                <c:pt idx="0">
                  <c:v>72.659000000000006</c:v>
                </c:pt>
                <c:pt idx="1">
                  <c:v>288.17320000000001</c:v>
                </c:pt>
                <c:pt idx="2">
                  <c:v>291.8605</c:v>
                </c:pt>
                <c:pt idx="3">
                  <c:v>294.0548</c:v>
                </c:pt>
                <c:pt idx="4">
                  <c:v>295.14150000000001</c:v>
                </c:pt>
                <c:pt idx="5">
                  <c:v>295.50569999999999</c:v>
                </c:pt>
                <c:pt idx="6">
                  <c:v>295.52760000000001</c:v>
                </c:pt>
              </c:numCache>
            </c:numRef>
          </c:val>
          <c:extLst xmlns:c16r2="http://schemas.microsoft.com/office/drawing/2015/06/chart">
            <c:ext xmlns:c16="http://schemas.microsoft.com/office/drawing/2014/chart" uri="{C3380CC4-5D6E-409C-BE32-E72D297353CC}">
              <c16:uniqueId val="{00000000-6597-4903-BF90-8CFDB8B65DCF}"/>
            </c:ext>
          </c:extLst>
        </c:ser>
        <c:ser>
          <c:idx val="1"/>
          <c:order val="1"/>
          <c:tx>
            <c:strRef>
              <c:f>'2-lac-steel'!$C$45</c:f>
              <c:strCache>
                <c:ptCount val="1"/>
                <c:pt idx="0">
                  <c:v>Storey Shear of Rectangular WT in KN</c:v>
                </c:pt>
              </c:strCache>
            </c:strRef>
          </c:tx>
          <c:spPr>
            <a:solidFill>
              <a:schemeClr val="accent2"/>
            </a:solidFill>
            <a:ln>
              <a:noFill/>
            </a:ln>
            <a:effectLst/>
          </c:spPr>
          <c:invertIfNegative val="0"/>
          <c:cat>
            <c:strRef>
              <c:f>'2-lac-steel'!$A$46:$A$52</c:f>
              <c:strCache>
                <c:ptCount val="7"/>
                <c:pt idx="0">
                  <c:v>Story7</c:v>
                </c:pt>
                <c:pt idx="1">
                  <c:v>Story6</c:v>
                </c:pt>
                <c:pt idx="2">
                  <c:v>Story5</c:v>
                </c:pt>
                <c:pt idx="3">
                  <c:v>Story4</c:v>
                </c:pt>
                <c:pt idx="4">
                  <c:v>Story3</c:v>
                </c:pt>
                <c:pt idx="5">
                  <c:v>Story2</c:v>
                </c:pt>
                <c:pt idx="6">
                  <c:v>Story1</c:v>
                </c:pt>
              </c:strCache>
            </c:strRef>
          </c:cat>
          <c:val>
            <c:numRef>
              <c:f>'2-lac-steel'!$C$46:$C$52</c:f>
              <c:numCache>
                <c:formatCode>General</c:formatCode>
                <c:ptCount val="7"/>
                <c:pt idx="0">
                  <c:v>72.371899999999997</c:v>
                </c:pt>
                <c:pt idx="1">
                  <c:v>285.95780000000002</c:v>
                </c:pt>
                <c:pt idx="2">
                  <c:v>289.65820000000002</c:v>
                </c:pt>
                <c:pt idx="3">
                  <c:v>291.86020000000002</c:v>
                </c:pt>
                <c:pt idx="4">
                  <c:v>292.95069999999998</c:v>
                </c:pt>
                <c:pt idx="5">
                  <c:v>293.31619999999998</c:v>
                </c:pt>
                <c:pt idx="6">
                  <c:v>293.33819999999997</c:v>
                </c:pt>
              </c:numCache>
            </c:numRef>
          </c:val>
          <c:extLst xmlns:c16r2="http://schemas.microsoft.com/office/drawing/2015/06/chart">
            <c:ext xmlns:c16="http://schemas.microsoft.com/office/drawing/2014/chart" uri="{C3380CC4-5D6E-409C-BE32-E72D297353CC}">
              <c16:uniqueId val="{00000001-6597-4903-BF90-8CFDB8B65DCF}"/>
            </c:ext>
          </c:extLst>
        </c:ser>
        <c:ser>
          <c:idx val="2"/>
          <c:order val="2"/>
          <c:tx>
            <c:strRef>
              <c:f>'2-lac-steel'!$D$45</c:f>
              <c:strCache>
                <c:ptCount val="1"/>
                <c:pt idx="0">
                  <c:v>Storey Shear of Circular WT in KN</c:v>
                </c:pt>
              </c:strCache>
            </c:strRef>
          </c:tx>
          <c:spPr>
            <a:solidFill>
              <a:schemeClr val="accent3"/>
            </a:solidFill>
            <a:ln>
              <a:noFill/>
            </a:ln>
            <a:effectLst/>
          </c:spPr>
          <c:invertIfNegative val="0"/>
          <c:cat>
            <c:strRef>
              <c:f>'2-lac-steel'!$A$46:$A$52</c:f>
              <c:strCache>
                <c:ptCount val="7"/>
                <c:pt idx="0">
                  <c:v>Story7</c:v>
                </c:pt>
                <c:pt idx="1">
                  <c:v>Story6</c:v>
                </c:pt>
                <c:pt idx="2">
                  <c:v>Story5</c:v>
                </c:pt>
                <c:pt idx="3">
                  <c:v>Story4</c:v>
                </c:pt>
                <c:pt idx="4">
                  <c:v>Story3</c:v>
                </c:pt>
                <c:pt idx="5">
                  <c:v>Story2</c:v>
                </c:pt>
                <c:pt idx="6">
                  <c:v>Story1</c:v>
                </c:pt>
              </c:strCache>
            </c:strRef>
          </c:cat>
          <c:val>
            <c:numRef>
              <c:f>'2-lac-steel'!$D$46:$D$52</c:f>
              <c:numCache>
                <c:formatCode>General</c:formatCode>
                <c:ptCount val="7"/>
                <c:pt idx="0">
                  <c:v>78.338399999999993</c:v>
                </c:pt>
                <c:pt idx="1">
                  <c:v>277.38619999999997</c:v>
                </c:pt>
                <c:pt idx="2">
                  <c:v>280.99509999999998</c:v>
                </c:pt>
                <c:pt idx="3">
                  <c:v>283.14280000000002</c:v>
                </c:pt>
                <c:pt idx="4">
                  <c:v>284.2063</c:v>
                </c:pt>
                <c:pt idx="5">
                  <c:v>284.56270000000001</c:v>
                </c:pt>
                <c:pt idx="6">
                  <c:v>284.58409999999998</c:v>
                </c:pt>
              </c:numCache>
            </c:numRef>
          </c:val>
          <c:extLst xmlns:c16r2="http://schemas.microsoft.com/office/drawing/2015/06/chart">
            <c:ext xmlns:c16="http://schemas.microsoft.com/office/drawing/2014/chart" uri="{C3380CC4-5D6E-409C-BE32-E72D297353CC}">
              <c16:uniqueId val="{00000002-6597-4903-BF90-8CFDB8B65DCF}"/>
            </c:ext>
          </c:extLst>
        </c:ser>
        <c:dLbls>
          <c:showLegendKey val="0"/>
          <c:showVal val="0"/>
          <c:showCatName val="0"/>
          <c:showSerName val="0"/>
          <c:showPercent val="0"/>
          <c:showBubbleSize val="0"/>
        </c:dLbls>
        <c:gapWidth val="150"/>
        <c:axId val="-1927521760"/>
        <c:axId val="-1927511424"/>
      </c:barChart>
      <c:catAx>
        <c:axId val="-1927521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Storey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11424"/>
        <c:crosses val="autoZero"/>
        <c:auto val="1"/>
        <c:lblAlgn val="ctr"/>
        <c:lblOffset val="100"/>
        <c:noMultiLvlLbl val="0"/>
      </c:catAx>
      <c:valAx>
        <c:axId val="-1927511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Storey Shear (kN)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21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Storey Shear (Y-Dir)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'2-lac-steel'!$B$57</c:f>
              <c:strCache>
                <c:ptCount val="1"/>
                <c:pt idx="0">
                  <c:v>storey Shear of Square WT in KN</c:v>
                </c:pt>
              </c:strCache>
            </c:strRef>
          </c:tx>
          <c:spPr>
            <a:solidFill>
              <a:schemeClr val="accent1"/>
            </a:solidFill>
            <a:ln>
              <a:noFill/>
            </a:ln>
            <a:effectLst/>
          </c:spPr>
          <c:invertIfNegative val="0"/>
          <c:cat>
            <c:strRef>
              <c:f>'2-lac-steel'!$A$58:$A$64</c:f>
              <c:strCache>
                <c:ptCount val="7"/>
                <c:pt idx="0">
                  <c:v>Story7</c:v>
                </c:pt>
                <c:pt idx="1">
                  <c:v>Story6</c:v>
                </c:pt>
                <c:pt idx="2">
                  <c:v>Story5</c:v>
                </c:pt>
                <c:pt idx="3">
                  <c:v>Story4</c:v>
                </c:pt>
                <c:pt idx="4">
                  <c:v>Story3</c:v>
                </c:pt>
                <c:pt idx="5">
                  <c:v>Story2</c:v>
                </c:pt>
                <c:pt idx="6">
                  <c:v>Story1</c:v>
                </c:pt>
              </c:strCache>
            </c:strRef>
          </c:cat>
          <c:val>
            <c:numRef>
              <c:f>'2-lac-steel'!$B$58:$B$64</c:f>
              <c:numCache>
                <c:formatCode>General</c:formatCode>
                <c:ptCount val="7"/>
                <c:pt idx="0">
                  <c:v>72.659000000000006</c:v>
                </c:pt>
                <c:pt idx="1">
                  <c:v>288.17320000000001</c:v>
                </c:pt>
                <c:pt idx="2">
                  <c:v>291.8605</c:v>
                </c:pt>
                <c:pt idx="3">
                  <c:v>294.0548</c:v>
                </c:pt>
                <c:pt idx="4">
                  <c:v>295.14150000000001</c:v>
                </c:pt>
                <c:pt idx="5">
                  <c:v>295.50569999999999</c:v>
                </c:pt>
                <c:pt idx="6">
                  <c:v>295.52760000000001</c:v>
                </c:pt>
              </c:numCache>
            </c:numRef>
          </c:val>
          <c:extLst xmlns:c16r2="http://schemas.microsoft.com/office/drawing/2015/06/chart">
            <c:ext xmlns:c16="http://schemas.microsoft.com/office/drawing/2014/chart" uri="{C3380CC4-5D6E-409C-BE32-E72D297353CC}">
              <c16:uniqueId val="{00000000-B474-454D-A823-FB659CFDEEE8}"/>
            </c:ext>
          </c:extLst>
        </c:ser>
        <c:ser>
          <c:idx val="1"/>
          <c:order val="1"/>
          <c:tx>
            <c:strRef>
              <c:f>'2-lac-steel'!$C$57</c:f>
              <c:strCache>
                <c:ptCount val="1"/>
                <c:pt idx="0">
                  <c:v>Storey Shear of Rectangular WT in KN</c:v>
                </c:pt>
              </c:strCache>
            </c:strRef>
          </c:tx>
          <c:spPr>
            <a:solidFill>
              <a:schemeClr val="accent2"/>
            </a:solidFill>
            <a:ln>
              <a:noFill/>
            </a:ln>
            <a:effectLst/>
          </c:spPr>
          <c:invertIfNegative val="0"/>
          <c:cat>
            <c:strRef>
              <c:f>'2-lac-steel'!$A$58:$A$64</c:f>
              <c:strCache>
                <c:ptCount val="7"/>
                <c:pt idx="0">
                  <c:v>Story7</c:v>
                </c:pt>
                <c:pt idx="1">
                  <c:v>Story6</c:v>
                </c:pt>
                <c:pt idx="2">
                  <c:v>Story5</c:v>
                </c:pt>
                <c:pt idx="3">
                  <c:v>Story4</c:v>
                </c:pt>
                <c:pt idx="4">
                  <c:v>Story3</c:v>
                </c:pt>
                <c:pt idx="5">
                  <c:v>Story2</c:v>
                </c:pt>
                <c:pt idx="6">
                  <c:v>Story1</c:v>
                </c:pt>
              </c:strCache>
            </c:strRef>
          </c:cat>
          <c:val>
            <c:numRef>
              <c:f>'2-lac-steel'!$C$58:$C$64</c:f>
              <c:numCache>
                <c:formatCode>General</c:formatCode>
                <c:ptCount val="7"/>
                <c:pt idx="0">
                  <c:v>72.371899999999997</c:v>
                </c:pt>
                <c:pt idx="1">
                  <c:v>285.95780000000002</c:v>
                </c:pt>
                <c:pt idx="2">
                  <c:v>289.65820000000002</c:v>
                </c:pt>
                <c:pt idx="3">
                  <c:v>291.86020000000002</c:v>
                </c:pt>
                <c:pt idx="4">
                  <c:v>292.95069999999998</c:v>
                </c:pt>
                <c:pt idx="5">
                  <c:v>293.31619999999998</c:v>
                </c:pt>
                <c:pt idx="6">
                  <c:v>293.33819999999997</c:v>
                </c:pt>
              </c:numCache>
            </c:numRef>
          </c:val>
          <c:extLst xmlns:c16r2="http://schemas.microsoft.com/office/drawing/2015/06/chart">
            <c:ext xmlns:c16="http://schemas.microsoft.com/office/drawing/2014/chart" uri="{C3380CC4-5D6E-409C-BE32-E72D297353CC}">
              <c16:uniqueId val="{00000001-B474-454D-A823-FB659CFDEEE8}"/>
            </c:ext>
          </c:extLst>
        </c:ser>
        <c:ser>
          <c:idx val="2"/>
          <c:order val="2"/>
          <c:tx>
            <c:strRef>
              <c:f>'2-lac-steel'!$D$57</c:f>
              <c:strCache>
                <c:ptCount val="1"/>
                <c:pt idx="0">
                  <c:v>Storey Shear of Circular WT in KN</c:v>
                </c:pt>
              </c:strCache>
            </c:strRef>
          </c:tx>
          <c:spPr>
            <a:solidFill>
              <a:schemeClr val="accent3"/>
            </a:solidFill>
            <a:ln>
              <a:noFill/>
            </a:ln>
            <a:effectLst/>
          </c:spPr>
          <c:invertIfNegative val="0"/>
          <c:cat>
            <c:strRef>
              <c:f>'2-lac-steel'!$A$58:$A$64</c:f>
              <c:strCache>
                <c:ptCount val="7"/>
                <c:pt idx="0">
                  <c:v>Story7</c:v>
                </c:pt>
                <c:pt idx="1">
                  <c:v>Story6</c:v>
                </c:pt>
                <c:pt idx="2">
                  <c:v>Story5</c:v>
                </c:pt>
                <c:pt idx="3">
                  <c:v>Story4</c:v>
                </c:pt>
                <c:pt idx="4">
                  <c:v>Story3</c:v>
                </c:pt>
                <c:pt idx="5">
                  <c:v>Story2</c:v>
                </c:pt>
                <c:pt idx="6">
                  <c:v>Story1</c:v>
                </c:pt>
              </c:strCache>
            </c:strRef>
          </c:cat>
          <c:val>
            <c:numRef>
              <c:f>'2-lac-steel'!$D$58:$D$64</c:f>
              <c:numCache>
                <c:formatCode>General</c:formatCode>
                <c:ptCount val="7"/>
                <c:pt idx="0">
                  <c:v>78.338399999999993</c:v>
                </c:pt>
                <c:pt idx="1">
                  <c:v>277.38619999999997</c:v>
                </c:pt>
                <c:pt idx="2">
                  <c:v>280.99509999999998</c:v>
                </c:pt>
                <c:pt idx="3">
                  <c:v>283.14269999999999</c:v>
                </c:pt>
                <c:pt idx="4">
                  <c:v>284.20620000000002</c:v>
                </c:pt>
                <c:pt idx="5">
                  <c:v>284.56270000000001</c:v>
                </c:pt>
                <c:pt idx="6">
                  <c:v>284.584</c:v>
                </c:pt>
              </c:numCache>
            </c:numRef>
          </c:val>
          <c:extLst xmlns:c16r2="http://schemas.microsoft.com/office/drawing/2015/06/chart">
            <c:ext xmlns:c16="http://schemas.microsoft.com/office/drawing/2014/chart" uri="{C3380CC4-5D6E-409C-BE32-E72D297353CC}">
              <c16:uniqueId val="{00000002-B474-454D-A823-FB659CFDEEE8}"/>
            </c:ext>
          </c:extLst>
        </c:ser>
        <c:dLbls>
          <c:showLegendKey val="0"/>
          <c:showVal val="0"/>
          <c:showCatName val="0"/>
          <c:showSerName val="0"/>
          <c:showPercent val="0"/>
          <c:showBubbleSize val="0"/>
        </c:dLbls>
        <c:gapWidth val="150"/>
        <c:axId val="-1927520672"/>
        <c:axId val="-1927525024"/>
      </c:barChart>
      <c:catAx>
        <c:axId val="-1927520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Storey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25024"/>
        <c:crosses val="autoZero"/>
        <c:auto val="1"/>
        <c:lblAlgn val="ctr"/>
        <c:lblOffset val="100"/>
        <c:noMultiLvlLbl val="0"/>
      </c:catAx>
      <c:valAx>
        <c:axId val="-1927525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Storey Shear (kN)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206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Max BM in Column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'2-lac-steel'!$A$69</c:f>
              <c:strCache>
                <c:ptCount val="1"/>
                <c:pt idx="0">
                  <c:v>All</c:v>
                </c:pt>
              </c:strCache>
            </c:strRef>
          </c:tx>
          <c:spPr>
            <a:solidFill>
              <a:schemeClr val="accent1"/>
            </a:solidFill>
            <a:ln>
              <a:noFill/>
            </a:ln>
            <a:effectLst/>
          </c:spPr>
          <c:invertIfNegative val="0"/>
          <c:cat>
            <c:strRef>
              <c:f>'2-lac-steel'!$B$68:$D$68</c:f>
              <c:strCache>
                <c:ptCount val="3"/>
                <c:pt idx="0">
                  <c:v>Max BM of Square WT in KNm</c:v>
                </c:pt>
                <c:pt idx="1">
                  <c:v>Max BM of Rectangular WT in KNm</c:v>
                </c:pt>
                <c:pt idx="2">
                  <c:v>Max BM of Circular WT in KNm</c:v>
                </c:pt>
              </c:strCache>
            </c:strRef>
          </c:cat>
          <c:val>
            <c:numRef>
              <c:f>'2-lac-steel'!$B$69:$D$69</c:f>
              <c:numCache>
                <c:formatCode>General</c:formatCode>
                <c:ptCount val="3"/>
                <c:pt idx="0">
                  <c:v>162.55000000000001</c:v>
                </c:pt>
                <c:pt idx="1">
                  <c:v>163.5</c:v>
                </c:pt>
                <c:pt idx="2">
                  <c:v>200.11</c:v>
                </c:pt>
              </c:numCache>
            </c:numRef>
          </c:val>
          <c:extLst xmlns:c16r2="http://schemas.microsoft.com/office/drawing/2015/06/chart">
            <c:ext xmlns:c16="http://schemas.microsoft.com/office/drawing/2014/chart" uri="{C3380CC4-5D6E-409C-BE32-E72D297353CC}">
              <c16:uniqueId val="{00000000-0BA2-4A4A-BEA4-2D38210775D3}"/>
            </c:ext>
          </c:extLst>
        </c:ser>
        <c:dLbls>
          <c:showLegendKey val="0"/>
          <c:showVal val="0"/>
          <c:showCatName val="0"/>
          <c:showSerName val="0"/>
          <c:showPercent val="0"/>
          <c:showBubbleSize val="0"/>
        </c:dLbls>
        <c:gapWidth val="150"/>
        <c:axId val="-1927502176"/>
        <c:axId val="-1927515776"/>
      </c:barChart>
      <c:catAx>
        <c:axId val="-19275021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Shape</a:t>
                </a:r>
                <a:r>
                  <a:rPr lang="en-US" baseline="0"/>
                  <a:t> of water tank</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15776"/>
        <c:crosses val="autoZero"/>
        <c:auto val="1"/>
        <c:lblAlgn val="ctr"/>
        <c:lblOffset val="100"/>
        <c:noMultiLvlLbl val="0"/>
      </c:catAx>
      <c:valAx>
        <c:axId val="-1927515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Bending Moment (kNm)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0217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Max SF in Column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'2-lac-steel'!$A$74</c:f>
              <c:strCache>
                <c:ptCount val="1"/>
                <c:pt idx="0">
                  <c:v>All</c:v>
                </c:pt>
              </c:strCache>
            </c:strRef>
          </c:tx>
          <c:spPr>
            <a:solidFill>
              <a:schemeClr val="accent1"/>
            </a:solidFill>
            <a:ln>
              <a:noFill/>
            </a:ln>
            <a:effectLst/>
          </c:spPr>
          <c:invertIfNegative val="0"/>
          <c:cat>
            <c:strRef>
              <c:f>'2-lac-steel'!$B$73:$D$73</c:f>
              <c:strCache>
                <c:ptCount val="3"/>
                <c:pt idx="0">
                  <c:v>Max SF of Square WT in KN</c:v>
                </c:pt>
                <c:pt idx="1">
                  <c:v>Max SF of Rectangular WT in KN</c:v>
                </c:pt>
                <c:pt idx="2">
                  <c:v>Max SF of Circular WT in KN</c:v>
                </c:pt>
              </c:strCache>
            </c:strRef>
          </c:cat>
          <c:val>
            <c:numRef>
              <c:f>'2-lac-steel'!$B$74:$D$74</c:f>
              <c:numCache>
                <c:formatCode>General</c:formatCode>
                <c:ptCount val="3"/>
                <c:pt idx="0">
                  <c:v>70.33</c:v>
                </c:pt>
                <c:pt idx="1">
                  <c:v>70</c:v>
                </c:pt>
                <c:pt idx="2">
                  <c:v>86.73</c:v>
                </c:pt>
              </c:numCache>
            </c:numRef>
          </c:val>
          <c:extLst xmlns:c16r2="http://schemas.microsoft.com/office/drawing/2015/06/chart">
            <c:ext xmlns:c16="http://schemas.microsoft.com/office/drawing/2014/chart" uri="{C3380CC4-5D6E-409C-BE32-E72D297353CC}">
              <c16:uniqueId val="{00000000-F8C4-45DD-9040-BAFC41838839}"/>
            </c:ext>
          </c:extLst>
        </c:ser>
        <c:dLbls>
          <c:showLegendKey val="0"/>
          <c:showVal val="0"/>
          <c:showCatName val="0"/>
          <c:showSerName val="0"/>
          <c:showPercent val="0"/>
          <c:showBubbleSize val="0"/>
        </c:dLbls>
        <c:gapWidth val="150"/>
        <c:axId val="-1927508704"/>
        <c:axId val="-1927514688"/>
      </c:barChart>
      <c:catAx>
        <c:axId val="-1927508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Shape of water tank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14688"/>
        <c:crosses val="autoZero"/>
        <c:auto val="1"/>
        <c:lblAlgn val="ctr"/>
        <c:lblOffset val="100"/>
        <c:noMultiLvlLbl val="0"/>
      </c:catAx>
      <c:valAx>
        <c:axId val="-1927514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Shear Force (kN0</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08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Axial Load in Column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'2-lac-steel'!$A$79</c:f>
              <c:strCache>
                <c:ptCount val="1"/>
                <c:pt idx="0">
                  <c:v>All</c:v>
                </c:pt>
              </c:strCache>
            </c:strRef>
          </c:tx>
          <c:spPr>
            <a:solidFill>
              <a:schemeClr val="accent1"/>
            </a:solidFill>
            <a:ln>
              <a:noFill/>
            </a:ln>
            <a:effectLst/>
          </c:spPr>
          <c:invertIfNegative val="0"/>
          <c:cat>
            <c:strRef>
              <c:f>'2-lac-steel'!$B$78:$D$78</c:f>
              <c:strCache>
                <c:ptCount val="3"/>
                <c:pt idx="0">
                  <c:v>Max axial load of Square WT in KN</c:v>
                </c:pt>
                <c:pt idx="1">
                  <c:v>Max axial load of Rectangular WT in KN</c:v>
                </c:pt>
                <c:pt idx="2">
                  <c:v>Max axial load of Circular WT in KN</c:v>
                </c:pt>
              </c:strCache>
            </c:strRef>
          </c:cat>
          <c:val>
            <c:numRef>
              <c:f>'2-lac-steel'!$B$79:$D$79</c:f>
              <c:numCache>
                <c:formatCode>General</c:formatCode>
                <c:ptCount val="3"/>
                <c:pt idx="0">
                  <c:v>1040.17</c:v>
                </c:pt>
                <c:pt idx="1">
                  <c:v>1119.6400000000001</c:v>
                </c:pt>
                <c:pt idx="2">
                  <c:v>1223.7</c:v>
                </c:pt>
              </c:numCache>
            </c:numRef>
          </c:val>
          <c:extLst xmlns:c16r2="http://schemas.microsoft.com/office/drawing/2015/06/chart">
            <c:ext xmlns:c16="http://schemas.microsoft.com/office/drawing/2014/chart" uri="{C3380CC4-5D6E-409C-BE32-E72D297353CC}">
              <c16:uniqueId val="{00000000-4D80-4E91-8105-5FEFBD994DCA}"/>
            </c:ext>
          </c:extLst>
        </c:ser>
        <c:dLbls>
          <c:showLegendKey val="0"/>
          <c:showVal val="0"/>
          <c:showCatName val="0"/>
          <c:showSerName val="0"/>
          <c:showPercent val="0"/>
          <c:showBubbleSize val="0"/>
        </c:dLbls>
        <c:gapWidth val="150"/>
        <c:axId val="-1927517408"/>
        <c:axId val="-1927516320"/>
      </c:barChart>
      <c:catAx>
        <c:axId val="-19275174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Shape of water Tank</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16320"/>
        <c:crosses val="autoZero"/>
        <c:auto val="1"/>
        <c:lblAlgn val="ctr"/>
        <c:lblOffset val="100"/>
        <c:noMultiLvlLbl val="0"/>
      </c:catAx>
      <c:valAx>
        <c:axId val="-1927516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Axial</a:t>
                </a:r>
                <a:r>
                  <a:rPr lang="en-US" baseline="0"/>
                  <a:t> Load (kN)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517408"/>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12</Pages>
  <Words>2681</Words>
  <Characters>15283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16</cp:revision>
  <dcterms:created xsi:type="dcterms:W3CDTF">2021-05-22T16:08:00Z</dcterms:created>
  <dcterms:modified xsi:type="dcterms:W3CDTF">2024-06-16T16:36:00Z</dcterms:modified>
</cp:coreProperties>
</file>