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9A316" w14:textId="6D00A490" w:rsidR="00907C04" w:rsidRDefault="003A0A14" w:rsidP="003A0A14">
      <w:pPr>
        <w:jc w:val="center"/>
        <w:rPr>
          <w:rFonts w:ascii="Times New Roman" w:hAnsi="Times New Roman" w:cs="Times New Roman"/>
          <w:b/>
          <w:bCs/>
          <w:sz w:val="24"/>
          <w:szCs w:val="24"/>
        </w:rPr>
      </w:pPr>
      <w:r w:rsidRPr="003163D6">
        <w:rPr>
          <w:rFonts w:ascii="Times New Roman" w:hAnsi="Times New Roman" w:cs="Times New Roman"/>
          <w:b/>
          <w:bCs/>
          <w:sz w:val="24"/>
          <w:szCs w:val="24"/>
        </w:rPr>
        <w:t>A Study on Budgeting, Saving Habits, Investment Preferences, and Financial Goals" Among Common People with special reference to Dharmapuri</w:t>
      </w:r>
    </w:p>
    <w:p w14:paraId="13851927" w14:textId="77777777" w:rsidR="00907C04" w:rsidRPr="00907C04" w:rsidRDefault="00907C04" w:rsidP="00907C04">
      <w:pPr>
        <w:spacing w:line="360" w:lineRule="auto"/>
        <w:ind w:left="3144" w:right="3403"/>
        <w:jc w:val="center"/>
        <w:rPr>
          <w:rFonts w:ascii="Times New Roman" w:hAnsi="Times New Roman" w:cs="Times New Roman"/>
          <w:b/>
          <w:sz w:val="24"/>
          <w:szCs w:val="24"/>
        </w:rPr>
      </w:pPr>
      <w:r w:rsidRPr="00907C04">
        <w:rPr>
          <w:rFonts w:ascii="Times New Roman" w:hAnsi="Times New Roman" w:cs="Times New Roman"/>
          <w:b/>
          <w:sz w:val="24"/>
          <w:szCs w:val="24"/>
        </w:rPr>
        <w:t>Mr. J. Tamilarasu</w:t>
      </w:r>
      <w:r w:rsidRPr="00907C04">
        <w:rPr>
          <w:rFonts w:ascii="Times New Roman" w:hAnsi="Times New Roman" w:cs="Times New Roman"/>
          <w:b/>
          <w:sz w:val="24"/>
          <w:szCs w:val="24"/>
          <w:vertAlign w:val="superscript"/>
        </w:rPr>
        <w:t>1</w:t>
      </w:r>
      <w:r w:rsidRPr="00907C04">
        <w:rPr>
          <w:rFonts w:ascii="Times New Roman" w:hAnsi="Times New Roman" w:cs="Times New Roman"/>
          <w:b/>
          <w:sz w:val="24"/>
          <w:szCs w:val="24"/>
        </w:rPr>
        <w:t>,</w:t>
      </w:r>
      <w:r w:rsidRPr="00907C04">
        <w:rPr>
          <w:rFonts w:ascii="Times New Roman" w:hAnsi="Times New Roman" w:cs="Times New Roman"/>
          <w:b/>
          <w:spacing w:val="-2"/>
          <w:sz w:val="24"/>
          <w:szCs w:val="24"/>
        </w:rPr>
        <w:t xml:space="preserve"> </w:t>
      </w:r>
    </w:p>
    <w:p w14:paraId="0CEDB5C4" w14:textId="77777777" w:rsidR="00907C04" w:rsidRDefault="00907C04" w:rsidP="00907C04">
      <w:pPr>
        <w:spacing w:line="360" w:lineRule="auto"/>
        <w:ind w:left="709" w:right="-46" w:hanging="567"/>
        <w:jc w:val="center"/>
        <w:rPr>
          <w:rFonts w:ascii="Times New Roman" w:hAnsi="Times New Roman" w:cs="Times New Roman"/>
          <w:sz w:val="24"/>
          <w:szCs w:val="24"/>
        </w:rPr>
      </w:pPr>
      <w:r w:rsidRPr="00907C04">
        <w:rPr>
          <w:rFonts w:ascii="Times New Roman" w:hAnsi="Times New Roman" w:cs="Times New Roman"/>
          <w:sz w:val="24"/>
          <w:szCs w:val="24"/>
          <w:vertAlign w:val="superscript"/>
        </w:rPr>
        <w:t xml:space="preserve">1 </w:t>
      </w:r>
      <w:r w:rsidRPr="00907C04">
        <w:rPr>
          <w:rFonts w:ascii="Times New Roman" w:hAnsi="Times New Roman" w:cs="Times New Roman"/>
          <w:sz w:val="24"/>
          <w:szCs w:val="24"/>
        </w:rPr>
        <w:t xml:space="preserve">Assistant Professor MBA, Nandha Engineering College (Autonomous), Erode, </w:t>
      </w:r>
    </w:p>
    <w:p w14:paraId="40F10CEB" w14:textId="0855556D" w:rsidR="00DA199B" w:rsidRDefault="00907C04" w:rsidP="00907C04">
      <w:pPr>
        <w:spacing w:line="360" w:lineRule="auto"/>
        <w:ind w:left="709" w:right="-46" w:hanging="567"/>
        <w:jc w:val="center"/>
      </w:pPr>
      <w:r w:rsidRPr="00907C04">
        <w:rPr>
          <w:rFonts w:ascii="Times New Roman" w:hAnsi="Times New Roman" w:cs="Times New Roman"/>
          <w:sz w:val="24"/>
          <w:szCs w:val="24"/>
        </w:rPr>
        <w:t xml:space="preserve">Tamil </w:t>
      </w:r>
      <w:r w:rsidR="00DA199B" w:rsidRPr="00907C04">
        <w:rPr>
          <w:rFonts w:ascii="Times New Roman" w:hAnsi="Times New Roman" w:cs="Times New Roman"/>
          <w:sz w:val="24"/>
          <w:szCs w:val="24"/>
        </w:rPr>
        <w:t>Nadu</w:t>
      </w:r>
      <w:r w:rsidR="00DA199B">
        <w:rPr>
          <w:rFonts w:ascii="Times New Roman" w:hAnsi="Times New Roman" w:cs="Times New Roman"/>
          <w:sz w:val="24"/>
          <w:szCs w:val="24"/>
        </w:rPr>
        <w:t xml:space="preserve"> </w:t>
      </w:r>
      <w:hyperlink r:id="rId5" w:history="1">
        <w:r w:rsidR="00707CF6" w:rsidRPr="00430E86">
          <w:rPr>
            <w:rStyle w:val="Hyperlink"/>
            <w:rFonts w:ascii="Times New Roman" w:hAnsi="Times New Roman" w:cs="Times New Roman"/>
            <w:sz w:val="24"/>
            <w:szCs w:val="24"/>
          </w:rPr>
          <w:t>tamilarasumba89@gmail.com</w:t>
        </w:r>
      </w:hyperlink>
    </w:p>
    <w:p w14:paraId="62D2A5B1" w14:textId="77777777" w:rsidR="00DA199B" w:rsidRPr="00DA199B" w:rsidRDefault="00DA199B" w:rsidP="00907C04">
      <w:pPr>
        <w:spacing w:line="360" w:lineRule="auto"/>
        <w:ind w:left="709" w:right="-46" w:hanging="567"/>
        <w:jc w:val="center"/>
        <w:rPr>
          <w:rStyle w:val="Hyperlink"/>
          <w:color w:val="auto"/>
          <w:u w:val="none"/>
        </w:rPr>
      </w:pPr>
    </w:p>
    <w:p w14:paraId="712E97F4" w14:textId="77777777" w:rsidR="00907C04" w:rsidRPr="00907C04" w:rsidRDefault="00907C04" w:rsidP="00907C04">
      <w:pPr>
        <w:spacing w:line="360" w:lineRule="auto"/>
        <w:ind w:left="837" w:right="1096"/>
        <w:jc w:val="center"/>
        <w:rPr>
          <w:rFonts w:ascii="Times New Roman" w:hAnsi="Times New Roman" w:cs="Times New Roman"/>
          <w:sz w:val="24"/>
          <w:szCs w:val="24"/>
        </w:rPr>
      </w:pPr>
      <w:r w:rsidRPr="00907C04">
        <w:rPr>
          <w:rFonts w:ascii="Times New Roman" w:hAnsi="Times New Roman" w:cs="Times New Roman"/>
          <w:b/>
          <w:sz w:val="24"/>
          <w:szCs w:val="24"/>
        </w:rPr>
        <w:t>M.GOKULRATHINAM</w:t>
      </w:r>
      <w:r w:rsidRPr="00907C04">
        <w:rPr>
          <w:rFonts w:ascii="Times New Roman" w:hAnsi="Times New Roman" w:cs="Times New Roman"/>
          <w:b/>
          <w:sz w:val="24"/>
          <w:szCs w:val="24"/>
          <w:vertAlign w:val="superscript"/>
        </w:rPr>
        <w:t>2</w:t>
      </w:r>
    </w:p>
    <w:p w14:paraId="23885EF5" w14:textId="1F1A0F08" w:rsidR="00907C04" w:rsidRPr="00907C04" w:rsidRDefault="00907C04" w:rsidP="00907C04">
      <w:pPr>
        <w:spacing w:after="22" w:line="360" w:lineRule="auto"/>
        <w:ind w:left="1440" w:right="1535" w:hanging="589"/>
        <w:jc w:val="center"/>
        <w:rPr>
          <w:rFonts w:ascii="Times New Roman" w:hAnsi="Times New Roman" w:cs="Times New Roman"/>
          <w:spacing w:val="-52"/>
          <w:sz w:val="24"/>
          <w:szCs w:val="24"/>
        </w:rPr>
      </w:pPr>
      <w:r w:rsidRPr="00907C04">
        <w:rPr>
          <w:rFonts w:ascii="Times New Roman" w:hAnsi="Times New Roman" w:cs="Times New Roman"/>
          <w:sz w:val="24"/>
          <w:szCs w:val="24"/>
          <w:vertAlign w:val="superscript"/>
        </w:rPr>
        <w:t>2</w:t>
      </w:r>
      <w:r w:rsidRPr="00907C04">
        <w:rPr>
          <w:rFonts w:ascii="Times New Roman" w:hAnsi="Times New Roman" w:cs="Times New Roman"/>
          <w:sz w:val="24"/>
          <w:szCs w:val="24"/>
        </w:rPr>
        <w:t xml:space="preserve">Student, MBA, Nandha Engineering College (Autonomous), Erode, Tamil </w:t>
      </w:r>
      <w:r w:rsidR="00AE5D45" w:rsidRPr="00907C04">
        <w:rPr>
          <w:rFonts w:ascii="Times New Roman" w:hAnsi="Times New Roman" w:cs="Times New Roman"/>
          <w:sz w:val="24"/>
          <w:szCs w:val="24"/>
        </w:rPr>
        <w:t>Nadu</w:t>
      </w:r>
      <w:r w:rsidR="00AE5D45">
        <w:rPr>
          <w:rFonts w:ascii="Times New Roman" w:hAnsi="Times New Roman" w:cs="Times New Roman"/>
          <w:sz w:val="24"/>
          <w:szCs w:val="24"/>
        </w:rPr>
        <w:t>,</w:t>
      </w:r>
      <w:r w:rsidR="00AE5D45" w:rsidRPr="00907C04">
        <w:rPr>
          <w:rFonts w:ascii="Times New Roman" w:hAnsi="Times New Roman" w:cs="Times New Roman"/>
          <w:spacing w:val="-52"/>
          <w:sz w:val="24"/>
          <w:szCs w:val="24"/>
        </w:rPr>
        <w:t xml:space="preserve"> </w:t>
      </w:r>
      <w:r w:rsidR="00AE5D45">
        <w:rPr>
          <w:rFonts w:ascii="Times New Roman" w:hAnsi="Times New Roman" w:cs="Times New Roman"/>
          <w:spacing w:val="-52"/>
          <w:sz w:val="24"/>
          <w:szCs w:val="24"/>
        </w:rPr>
        <w:t xml:space="preserve"> </w:t>
      </w:r>
      <w:r w:rsidRPr="00907C04">
        <w:rPr>
          <w:rFonts w:ascii="Times New Roman" w:hAnsi="Times New Roman" w:cs="Times New Roman"/>
          <w:spacing w:val="-52"/>
          <w:sz w:val="24"/>
          <w:szCs w:val="24"/>
        </w:rPr>
        <w:t xml:space="preserve"> </w:t>
      </w:r>
      <w:hyperlink r:id="rId6" w:history="1">
        <w:r w:rsidRPr="00907C04">
          <w:rPr>
            <w:rStyle w:val="Hyperlink"/>
            <w:rFonts w:ascii="Times New Roman" w:hAnsi="Times New Roman" w:cs="Times New Roman"/>
            <w:sz w:val="24"/>
            <w:szCs w:val="24"/>
          </w:rPr>
          <w:t>gokulrathinammurugan@gmail.com</w:t>
        </w:r>
      </w:hyperlink>
    </w:p>
    <w:p w14:paraId="6E998B62" w14:textId="016E569A" w:rsidR="00907C04" w:rsidRPr="00907C04" w:rsidRDefault="00907C04" w:rsidP="003A0A14">
      <w:pPr>
        <w:jc w:val="center"/>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1" locked="0" layoutInCell="1" allowOverlap="1" wp14:anchorId="00FCF7DD" wp14:editId="1B021192">
                <wp:simplePos x="0" y="0"/>
                <wp:positionH relativeFrom="margin">
                  <wp:align>right</wp:align>
                </wp:positionH>
                <wp:positionV relativeFrom="paragraph">
                  <wp:posOffset>241990</wp:posOffset>
                </wp:positionV>
                <wp:extent cx="5351228" cy="7951"/>
                <wp:effectExtent l="0" t="0" r="20955" b="30480"/>
                <wp:wrapTight wrapText="bothSides">
                  <wp:wrapPolygon edited="0">
                    <wp:start x="0" y="0"/>
                    <wp:lineTo x="0" y="54000"/>
                    <wp:lineTo x="21608" y="54000"/>
                    <wp:lineTo x="21608" y="0"/>
                    <wp:lineTo x="0" y="0"/>
                  </wp:wrapPolygon>
                </wp:wrapTight>
                <wp:docPr id="903753586" name="Straight Connector 1"/>
                <wp:cNvGraphicFramePr/>
                <a:graphic xmlns:a="http://schemas.openxmlformats.org/drawingml/2006/main">
                  <a:graphicData uri="http://schemas.microsoft.com/office/word/2010/wordprocessingShape">
                    <wps:wsp>
                      <wps:cNvCnPr/>
                      <wps:spPr>
                        <a:xfrm>
                          <a:off x="0" y="0"/>
                          <a:ext cx="535122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AF62A1" id="Straight Connector 1" o:spid="_x0000_s1026" style="position:absolute;z-index:-251655168;visibility:visible;mso-wrap-style:square;mso-wrap-distance-left:9pt;mso-wrap-distance-top:0;mso-wrap-distance-right:9pt;mso-wrap-distance-bottom:0;mso-position-horizontal:right;mso-position-horizontal-relative:margin;mso-position-vertical:absolute;mso-position-vertical-relative:text" from="370.15pt,19.05pt" to="791.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" strokecolor="black [3200]" strokeweight=".5pt">
                <v:stroke joinstyle="miter"/>
                <w10:wrap type="tight" anchorx="margin"/>
              </v:line>
            </w:pict>
          </mc:Fallback>
        </mc:AlternateContent>
      </w:r>
    </w:p>
    <w:p w14:paraId="60D8A953" w14:textId="77777777" w:rsidR="003A0A14" w:rsidRPr="003163D6" w:rsidRDefault="003A0A14" w:rsidP="003A0A14">
      <w:pPr>
        <w:jc w:val="center"/>
        <w:rPr>
          <w:rFonts w:ascii="Times New Roman" w:hAnsi="Times New Roman" w:cs="Times New Roman"/>
          <w:b/>
          <w:bCs/>
          <w:sz w:val="24"/>
          <w:szCs w:val="24"/>
        </w:rPr>
      </w:pPr>
    </w:p>
    <w:p w14:paraId="4A33F6C8" w14:textId="77777777" w:rsidR="003A0A14" w:rsidRPr="003163D6" w:rsidRDefault="003A0A14" w:rsidP="003A0A14">
      <w:pPr>
        <w:jc w:val="center"/>
        <w:rPr>
          <w:rFonts w:ascii="Times New Roman" w:hAnsi="Times New Roman" w:cs="Times New Roman"/>
          <w:b/>
          <w:bCs/>
          <w:sz w:val="24"/>
          <w:szCs w:val="24"/>
        </w:rPr>
      </w:pPr>
    </w:p>
    <w:p w14:paraId="481D5A47" w14:textId="467BEE6D" w:rsidR="003A0A14" w:rsidRPr="003163D6" w:rsidRDefault="003A0A14" w:rsidP="003A0A14">
      <w:pPr>
        <w:spacing w:after="0" w:line="360" w:lineRule="auto"/>
        <w:jc w:val="both"/>
        <w:rPr>
          <w:rFonts w:ascii="Times New Roman" w:eastAsia="Times New Roman" w:hAnsi="Times New Roman" w:cs="Times New Roman"/>
          <w:b/>
          <w:bCs/>
          <w:kern w:val="0"/>
          <w:sz w:val="24"/>
          <w:szCs w:val="24"/>
          <w:lang w:eastAsia="en-IN" w:bidi="ta-IN"/>
          <w14:ligatures w14:val="none"/>
        </w:rPr>
      </w:pPr>
      <w:r w:rsidRPr="003163D6">
        <w:rPr>
          <w:rFonts w:ascii="Times New Roman" w:eastAsia="Times New Roman" w:hAnsi="Times New Roman" w:cs="Times New Roman"/>
          <w:b/>
          <w:bCs/>
          <w:kern w:val="0"/>
          <w:sz w:val="24"/>
          <w:szCs w:val="24"/>
          <w:lang w:eastAsia="en-IN" w:bidi="ta-IN"/>
          <w14:ligatures w14:val="none"/>
        </w:rPr>
        <w:t>ABSTRACT</w:t>
      </w:r>
      <w:r w:rsidR="002868A4">
        <w:rPr>
          <w:rFonts w:ascii="Times New Roman" w:eastAsia="Times New Roman" w:hAnsi="Times New Roman" w:cs="Times New Roman"/>
          <w:b/>
          <w:bCs/>
          <w:kern w:val="0"/>
          <w:sz w:val="24"/>
          <w:szCs w:val="24"/>
          <w:lang w:eastAsia="en-IN" w:bidi="ta-IN"/>
          <w14:ligatures w14:val="none"/>
        </w:rPr>
        <w:t>:</w:t>
      </w:r>
    </w:p>
    <w:p w14:paraId="291D2897" w14:textId="310DAC9A" w:rsidR="003A0A14" w:rsidRPr="003163D6" w:rsidRDefault="003A0A14" w:rsidP="003A0A14">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The study explores budgeting practices, saving habits, investment preferences, and financial goals among Dharmapuri residents. The majority of respondents are aged 21-30, predominantly male, with a significant portion having completed postgraduate education and being employed. Notebooks are the most common budgeting tool, while mobile apps are considered effective for financial management. The study also reveals a preference for fixed deposits and gold for returns. Short-term goals include vacations and home renovations, while long-term goals include saving for retirement. Challenges include unexpected expenses and the need for personalized financial advice. Actionable recommendations include organizing financial planning workshops, promoting budgeting apps, offering financial advisor access, developing emergency savings programs, educating residents on investment options, and establishing support networks for financial advice. Implementing these strategies can significantly improve Dharmapuri residents' financial health and goal achievement.</w:t>
      </w:r>
    </w:p>
    <w:p w14:paraId="157646B5" w14:textId="77777777" w:rsidR="003A0A14" w:rsidRPr="003163D6" w:rsidRDefault="003A0A1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48EB74C7" w14:textId="529A6E48" w:rsidR="003A0A14" w:rsidRDefault="003A0A14" w:rsidP="003A0A14">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Keywords:  Budgeting Tool, Mobile Apps, Financial Advice</w:t>
      </w:r>
    </w:p>
    <w:p w14:paraId="04F11E51" w14:textId="77777777" w:rsidR="00907C04" w:rsidRDefault="00907C0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683F094C" w14:textId="77777777" w:rsidR="00907C04" w:rsidRDefault="00907C0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28452E9F" w14:textId="77777777" w:rsidR="00907C04" w:rsidRDefault="00907C0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68C2C6C6" w14:textId="77777777" w:rsidR="00907C04" w:rsidRDefault="00907C0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164166F9" w14:textId="77777777" w:rsidR="00907C04" w:rsidRPr="003163D6" w:rsidRDefault="00907C0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4371B21B" w14:textId="77777777" w:rsidR="003A0A14" w:rsidRPr="003163D6" w:rsidRDefault="003A0A14" w:rsidP="003A0A14">
      <w:pPr>
        <w:spacing w:after="0" w:line="360" w:lineRule="auto"/>
        <w:jc w:val="both"/>
        <w:rPr>
          <w:rFonts w:ascii="Times New Roman" w:eastAsia="Times New Roman" w:hAnsi="Times New Roman" w:cs="Times New Roman"/>
          <w:kern w:val="0"/>
          <w:sz w:val="24"/>
          <w:szCs w:val="24"/>
          <w:lang w:eastAsia="en-IN" w:bidi="ta-IN"/>
          <w14:ligatures w14:val="none"/>
        </w:rPr>
      </w:pPr>
    </w:p>
    <w:p w14:paraId="72C84365" w14:textId="72FD63CE" w:rsidR="003A0A14" w:rsidRPr="003163D6" w:rsidRDefault="002A6851" w:rsidP="003A0A14">
      <w:pPr>
        <w:spacing w:after="0" w:line="360" w:lineRule="auto"/>
        <w:jc w:val="both"/>
        <w:rPr>
          <w:rFonts w:ascii="Times New Roman" w:eastAsia="Times New Roman" w:hAnsi="Times New Roman" w:cs="Times New Roman"/>
          <w:b/>
          <w:bCs/>
          <w:kern w:val="0"/>
          <w:sz w:val="24"/>
          <w:szCs w:val="24"/>
          <w:lang w:eastAsia="en-IN" w:bidi="ta-IN"/>
          <w14:ligatures w14:val="none"/>
        </w:rPr>
      </w:pPr>
      <w:r w:rsidRPr="003163D6">
        <w:rPr>
          <w:rFonts w:ascii="Times New Roman" w:eastAsia="Times New Roman" w:hAnsi="Times New Roman" w:cs="Times New Roman"/>
          <w:b/>
          <w:bCs/>
          <w:kern w:val="0"/>
          <w:sz w:val="24"/>
          <w:szCs w:val="24"/>
          <w:lang w:eastAsia="en-IN" w:bidi="ta-IN"/>
          <w14:ligatures w14:val="none"/>
        </w:rPr>
        <w:t>I.</w:t>
      </w:r>
      <w:r w:rsidR="003A0A14" w:rsidRPr="003163D6">
        <w:rPr>
          <w:rFonts w:ascii="Times New Roman" w:eastAsia="Times New Roman" w:hAnsi="Times New Roman" w:cs="Times New Roman"/>
          <w:b/>
          <w:bCs/>
          <w:kern w:val="0"/>
          <w:sz w:val="24"/>
          <w:szCs w:val="24"/>
          <w:lang w:eastAsia="en-IN" w:bidi="ta-IN"/>
          <w14:ligatures w14:val="none"/>
        </w:rPr>
        <w:t>INTRODUCTION:</w:t>
      </w:r>
    </w:p>
    <w:p w14:paraId="3ECF52FB" w14:textId="0565CF6D" w:rsidR="00ED41AE" w:rsidRPr="003163D6" w:rsidRDefault="003A0A14" w:rsidP="00ED41AE">
      <w:pPr>
        <w:spacing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hAnsi="Times New Roman" w:cs="Times New Roman"/>
          <w:sz w:val="24"/>
          <w:szCs w:val="24"/>
          <w:shd w:val="clear" w:color="auto" w:fill="FFFFFF"/>
        </w:rPr>
        <w:tab/>
      </w:r>
      <w:r w:rsidR="00ED41AE" w:rsidRPr="003163D6">
        <w:rPr>
          <w:rFonts w:ascii="Times New Roman" w:eastAsia="Times New Roman" w:hAnsi="Times New Roman" w:cs="Times New Roman"/>
          <w:kern w:val="0"/>
          <w:sz w:val="24"/>
          <w:szCs w:val="24"/>
          <w:lang w:eastAsia="en-IN" w:bidi="ta-IN"/>
          <w14:ligatures w14:val="none"/>
        </w:rPr>
        <w:t>Personal financial management is crucial for ensuring financial stability in the current economic landscape. Key components include budgeting, saving habits, investment preferences, and setting financial goals. Dharmapuri, a district in Tamil Nadu, offers a unique case study for understanding these behaviors. Historically agrarian, Dharmapuri has experienced diversification into various economic activities, creating a unique socio-economic environment. Understanding financial behaviors in semi-urban and rural settings is essential due to varying access to financial services, educational opportunities, and employment options. This study aims to analyze budgeting practices, saving habits, investment preferences, and financial goals of common people in Dharmapuri, revealing prevalent financial behaviors and understanding demographic factors influencing these behaviors.</w:t>
      </w:r>
    </w:p>
    <w:p w14:paraId="00277951" w14:textId="46775859" w:rsidR="00ED41AE" w:rsidRPr="00907C04" w:rsidRDefault="00ED41AE" w:rsidP="00907C04">
      <w:pPr>
        <w:rPr>
          <w:rFonts w:ascii="Times New Roman" w:eastAsia="Times New Roman" w:hAnsi="Times New Roman" w:cs="Times New Roman"/>
          <w:kern w:val="0"/>
          <w:sz w:val="24"/>
          <w:szCs w:val="24"/>
          <w:lang w:eastAsia="en-IN" w:bidi="ta-IN"/>
          <w14:ligatures w14:val="none"/>
        </w:rPr>
      </w:pPr>
      <w:r w:rsidRPr="003163D6">
        <w:rPr>
          <w:rFonts w:ascii="Times New Roman" w:hAnsi="Times New Roman" w:cs="Times New Roman"/>
          <w:b/>
          <w:bCs/>
          <w:sz w:val="24"/>
          <w:szCs w:val="24"/>
        </w:rPr>
        <w:t>IMPORTANT OF FINANCIAL SERVICE SECTOR:</w:t>
      </w:r>
    </w:p>
    <w:p w14:paraId="718AABEE" w14:textId="7D5520F2" w:rsidR="00ED41AE" w:rsidRPr="003163D6" w:rsidRDefault="00ED41AE" w:rsidP="00ED41AE">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The financial services sector is crucial for the economy by facilitating capital allocation, managing risk, and enabling economic growth. It offers essential services like banking, investment, insurance, and wealth management, essential for businesses, individuals, and governments to manage finances, mitigate risks, and achieve financial goals. The sector also fosters innovation, supports entrepreneurship, and contributes to job creation and economic stability.</w:t>
      </w:r>
    </w:p>
    <w:p w14:paraId="5C3F85A6" w14:textId="41DAC115" w:rsidR="00ED41AE" w:rsidRPr="003163D6" w:rsidRDefault="00ED41AE" w:rsidP="00ED41AE">
      <w:pPr>
        <w:spacing w:after="0" w:line="360" w:lineRule="auto"/>
        <w:jc w:val="both"/>
        <w:rPr>
          <w:rFonts w:ascii="Times New Roman" w:eastAsia="Times New Roman" w:hAnsi="Times New Roman" w:cs="Times New Roman"/>
          <w:b/>
          <w:bCs/>
          <w:kern w:val="0"/>
          <w:sz w:val="24"/>
          <w:szCs w:val="24"/>
          <w:lang w:eastAsia="en-IN" w:bidi="ta-IN"/>
          <w14:ligatures w14:val="none"/>
        </w:rPr>
      </w:pPr>
      <w:r w:rsidRPr="003163D6">
        <w:rPr>
          <w:rFonts w:ascii="Times New Roman" w:eastAsia="Times New Roman" w:hAnsi="Times New Roman" w:cs="Times New Roman"/>
          <w:b/>
          <w:bCs/>
          <w:kern w:val="0"/>
          <w:sz w:val="24"/>
          <w:szCs w:val="24"/>
          <w:lang w:eastAsia="en-IN" w:bidi="ta-IN"/>
          <w14:ligatures w14:val="none"/>
        </w:rPr>
        <w:t>STATEMENT OF THE PROBLEM:</w:t>
      </w:r>
    </w:p>
    <w:p w14:paraId="003DCAAA" w14:textId="287E3481" w:rsidR="00ED41AE" w:rsidRDefault="00ED41AE" w:rsidP="00ED41AE">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The study investigates the financial behaviors of Dharmapuri residents, focusing on budgeting, saving habits, investment preferences, and financial goals. It aims to identify factors influencing these behaviors and provide insights for stakeholders to enhance financial literacy and promote better practices within the community. Dharmapuri's diverse population presents both opportunities and challenges in financial management, especially in semi-urban and rural areas where financial education and resources may be limited. Financial literacy and effective money management are crucial for individual and societal well-being.</w:t>
      </w:r>
    </w:p>
    <w:p w14:paraId="6D016190"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0DC5BB78"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537B0A57"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23C3F19F"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73B690F6"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75F448F0" w14:textId="77777777" w:rsidR="00907C04"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6D677DCD" w14:textId="77777777" w:rsidR="00907C04" w:rsidRPr="003163D6" w:rsidRDefault="00907C04" w:rsidP="00ED41AE">
      <w:pPr>
        <w:spacing w:after="0" w:line="360" w:lineRule="auto"/>
        <w:jc w:val="both"/>
        <w:rPr>
          <w:rFonts w:ascii="Times New Roman" w:eastAsia="Times New Roman" w:hAnsi="Times New Roman" w:cs="Times New Roman"/>
          <w:kern w:val="0"/>
          <w:sz w:val="24"/>
          <w:szCs w:val="24"/>
          <w:lang w:eastAsia="en-IN" w:bidi="ta-IN"/>
          <w14:ligatures w14:val="none"/>
        </w:rPr>
      </w:pPr>
    </w:p>
    <w:p w14:paraId="6E4E3028" w14:textId="383927A6" w:rsidR="00ED41AE" w:rsidRPr="003163D6" w:rsidRDefault="00ED41AE" w:rsidP="00ED41AE">
      <w:pPr>
        <w:spacing w:after="0" w:line="360" w:lineRule="auto"/>
        <w:jc w:val="both"/>
        <w:rPr>
          <w:rFonts w:ascii="Times New Roman" w:eastAsia="Times New Roman" w:hAnsi="Times New Roman" w:cs="Times New Roman"/>
          <w:b/>
          <w:bCs/>
          <w:kern w:val="0"/>
          <w:sz w:val="24"/>
          <w:szCs w:val="24"/>
          <w:lang w:eastAsia="en-IN" w:bidi="ta-IN"/>
          <w14:ligatures w14:val="none"/>
        </w:rPr>
      </w:pPr>
      <w:r w:rsidRPr="003163D6">
        <w:rPr>
          <w:rFonts w:ascii="Times New Roman" w:eastAsia="Times New Roman" w:hAnsi="Times New Roman" w:cs="Times New Roman"/>
          <w:b/>
          <w:bCs/>
          <w:kern w:val="0"/>
          <w:sz w:val="24"/>
          <w:szCs w:val="24"/>
          <w:lang w:eastAsia="en-IN" w:bidi="ta-IN"/>
          <w14:ligatures w14:val="none"/>
        </w:rPr>
        <w:t>OBJECTIVE:</w:t>
      </w:r>
    </w:p>
    <w:p w14:paraId="6A580851" w14:textId="77777777" w:rsidR="00601D86" w:rsidRPr="003163D6" w:rsidRDefault="00601D86" w:rsidP="00601D86">
      <w:pPr>
        <w:spacing w:line="360" w:lineRule="auto"/>
        <w:jc w:val="both"/>
        <w:rPr>
          <w:rFonts w:ascii="Times New Roman" w:hAnsi="Times New Roman" w:cs="Times New Roman"/>
          <w:sz w:val="24"/>
          <w:szCs w:val="24"/>
          <w:shd w:val="clear" w:color="auto" w:fill="FFFFFF"/>
        </w:rPr>
      </w:pPr>
      <w:r w:rsidRPr="003163D6">
        <w:rPr>
          <w:rFonts w:ascii="Times New Roman" w:hAnsi="Times New Roman" w:cs="Times New Roman"/>
          <w:sz w:val="24"/>
          <w:szCs w:val="24"/>
          <w:shd w:val="clear" w:color="auto" w:fill="FFFFFF"/>
        </w:rPr>
        <w:t>1.To Identify the most frequently used methods and tools for budgeting among residents of Dharmapuri, such as notebooks, spreadsheets, or mobile apps.</w:t>
      </w:r>
    </w:p>
    <w:p w14:paraId="20F82E43" w14:textId="77777777" w:rsidR="00601D86" w:rsidRPr="003163D6" w:rsidRDefault="00601D86" w:rsidP="00601D86">
      <w:pPr>
        <w:spacing w:line="360" w:lineRule="auto"/>
        <w:jc w:val="both"/>
        <w:rPr>
          <w:rFonts w:ascii="Times New Roman" w:hAnsi="Times New Roman" w:cs="Times New Roman"/>
          <w:sz w:val="24"/>
          <w:szCs w:val="24"/>
          <w:shd w:val="clear" w:color="auto" w:fill="FFFFFF"/>
        </w:rPr>
      </w:pPr>
      <w:r w:rsidRPr="003163D6">
        <w:rPr>
          <w:rFonts w:ascii="Times New Roman" w:hAnsi="Times New Roman" w:cs="Times New Roman"/>
          <w:sz w:val="24"/>
          <w:szCs w:val="24"/>
          <w:shd w:val="clear" w:color="auto" w:fill="FFFFFF"/>
        </w:rPr>
        <w:t xml:space="preserve"> 2. To Determine the typical frequency and amount of savings made by individuals in Dharmapuri, and identify the most common reasons for saving money.</w:t>
      </w:r>
    </w:p>
    <w:p w14:paraId="4237C01F" w14:textId="77777777" w:rsidR="00601D86" w:rsidRPr="003163D6" w:rsidRDefault="00601D86" w:rsidP="00601D86">
      <w:pPr>
        <w:spacing w:line="360" w:lineRule="auto"/>
        <w:jc w:val="both"/>
        <w:rPr>
          <w:rFonts w:ascii="Times New Roman" w:hAnsi="Times New Roman" w:cs="Times New Roman"/>
          <w:sz w:val="24"/>
          <w:szCs w:val="24"/>
          <w:shd w:val="clear" w:color="auto" w:fill="FFFFFF"/>
        </w:rPr>
      </w:pPr>
      <w:r w:rsidRPr="003163D6">
        <w:rPr>
          <w:rFonts w:ascii="Times New Roman" w:hAnsi="Times New Roman" w:cs="Times New Roman"/>
          <w:sz w:val="24"/>
          <w:szCs w:val="24"/>
          <w:shd w:val="clear" w:color="auto" w:fill="FFFFFF"/>
        </w:rPr>
        <w:t xml:space="preserve"> 3. To List the top three investment choices preferred by people in Dharmapuri, such as fixed deposits, gold, or mutual funds. </w:t>
      </w:r>
    </w:p>
    <w:p w14:paraId="717506F9" w14:textId="77777777" w:rsidR="00601D86" w:rsidRPr="003163D6" w:rsidRDefault="00601D86" w:rsidP="00601D86">
      <w:pPr>
        <w:spacing w:line="360" w:lineRule="auto"/>
        <w:jc w:val="both"/>
        <w:rPr>
          <w:rFonts w:ascii="Times New Roman" w:hAnsi="Times New Roman" w:cs="Times New Roman"/>
          <w:sz w:val="24"/>
          <w:szCs w:val="24"/>
          <w:shd w:val="clear" w:color="auto" w:fill="FFFFFF"/>
        </w:rPr>
      </w:pPr>
      <w:r w:rsidRPr="003163D6">
        <w:rPr>
          <w:rFonts w:ascii="Times New Roman" w:hAnsi="Times New Roman" w:cs="Times New Roman"/>
          <w:sz w:val="24"/>
          <w:szCs w:val="24"/>
          <w:shd w:val="clear" w:color="auto" w:fill="FFFFFF"/>
        </w:rPr>
        <w:t>4. To Identify the most common short-term and long-term financial goals of Dharmapuri residents, such as purchasing a home, funding education, or saving for retirement.</w:t>
      </w:r>
    </w:p>
    <w:p w14:paraId="1097AC80" w14:textId="36521337" w:rsidR="00601D86" w:rsidRPr="003163D6" w:rsidRDefault="00601D86" w:rsidP="00601D86">
      <w:pPr>
        <w:spacing w:line="360" w:lineRule="auto"/>
        <w:jc w:val="both"/>
        <w:rPr>
          <w:rFonts w:ascii="Times New Roman" w:hAnsi="Times New Roman" w:cs="Times New Roman"/>
          <w:sz w:val="24"/>
          <w:szCs w:val="24"/>
          <w:shd w:val="clear" w:color="auto" w:fill="FFFFFF"/>
        </w:rPr>
      </w:pPr>
      <w:r w:rsidRPr="003163D6">
        <w:rPr>
          <w:rFonts w:ascii="Times New Roman" w:hAnsi="Times New Roman" w:cs="Times New Roman"/>
          <w:sz w:val="24"/>
          <w:szCs w:val="24"/>
          <w:shd w:val="clear" w:color="auto" w:fill="FFFFFF"/>
        </w:rPr>
        <w:t xml:space="preserve"> 5. To Provide simple, actionable recommendations for improving budgeting, saving, and investment practices among the residents of Dharmapuri based on the study’s findings.</w:t>
      </w:r>
    </w:p>
    <w:p w14:paraId="712813B1" w14:textId="288B2B76" w:rsidR="00601D86" w:rsidRPr="003163D6" w:rsidRDefault="00601D86" w:rsidP="00601D86">
      <w:pPr>
        <w:spacing w:line="360" w:lineRule="auto"/>
        <w:jc w:val="both"/>
        <w:rPr>
          <w:rFonts w:ascii="Times New Roman" w:hAnsi="Times New Roman" w:cs="Times New Roman"/>
          <w:b/>
          <w:bCs/>
          <w:sz w:val="24"/>
          <w:szCs w:val="24"/>
          <w:shd w:val="clear" w:color="auto" w:fill="FFFFFF"/>
        </w:rPr>
      </w:pPr>
      <w:r w:rsidRPr="003163D6">
        <w:rPr>
          <w:rFonts w:ascii="Times New Roman" w:hAnsi="Times New Roman" w:cs="Times New Roman"/>
          <w:b/>
          <w:bCs/>
          <w:sz w:val="24"/>
          <w:szCs w:val="24"/>
          <w:shd w:val="clear" w:color="auto" w:fill="FFFFFF"/>
        </w:rPr>
        <w:t>RESEARCH METHODOLOGY:</w:t>
      </w:r>
    </w:p>
    <w:p w14:paraId="232042B5" w14:textId="39ED92DA" w:rsidR="00601D86" w:rsidRPr="003163D6" w:rsidRDefault="001F438E" w:rsidP="00601D86">
      <w:pPr>
        <w:spacing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r>
      <w:r w:rsidR="00601D86" w:rsidRPr="003163D6">
        <w:rPr>
          <w:rFonts w:ascii="Times New Roman" w:eastAsia="Times New Roman" w:hAnsi="Times New Roman" w:cs="Times New Roman"/>
          <w:kern w:val="0"/>
          <w:sz w:val="24"/>
          <w:szCs w:val="24"/>
          <w:lang w:eastAsia="en-IN" w:bidi="ta-IN"/>
          <w14:ligatures w14:val="none"/>
        </w:rPr>
        <w:t>I use a mixed-methods approach to explore budgeting practices, saving habits, investment preferences, and financial goals among Dharmapuri residents. A literature review will guide the research, with random sampling for participants from diverse socioeconomic backgrounds. Data will be collected through surveys, interviews, and focus groups, capturing quantitative and qualitative insights into income levels, savings percentages, and investment allocations. Results will be presented in charts, graphs, and summaries, with implications for individuals, financial institutions, policymakers, and future research.</w:t>
      </w:r>
    </w:p>
    <w:p w14:paraId="68296F58" w14:textId="522175BF" w:rsidR="0049042B" w:rsidRPr="003163D6" w:rsidRDefault="0049042B" w:rsidP="00601D86">
      <w:pPr>
        <w:spacing w:line="360" w:lineRule="auto"/>
        <w:jc w:val="both"/>
        <w:rPr>
          <w:rFonts w:ascii="Times New Roman" w:eastAsia="Times New Roman" w:hAnsi="Times New Roman" w:cs="Times New Roman"/>
          <w:b/>
          <w:bCs/>
          <w:kern w:val="0"/>
          <w:sz w:val="24"/>
          <w:szCs w:val="24"/>
          <w:lang w:eastAsia="en-IN" w:bidi="ta-IN"/>
          <w14:ligatures w14:val="none"/>
        </w:rPr>
      </w:pPr>
      <w:r w:rsidRPr="003163D6">
        <w:rPr>
          <w:rFonts w:ascii="Times New Roman" w:eastAsia="Times New Roman" w:hAnsi="Times New Roman" w:cs="Times New Roman"/>
          <w:b/>
          <w:bCs/>
          <w:kern w:val="0"/>
          <w:sz w:val="24"/>
          <w:szCs w:val="24"/>
          <w:lang w:eastAsia="en-IN" w:bidi="ta-IN"/>
          <w14:ligatures w14:val="none"/>
        </w:rPr>
        <w:t>RESEARCH DESIGN:</w:t>
      </w:r>
    </w:p>
    <w:p w14:paraId="7EB85D59" w14:textId="6A279361" w:rsidR="0049042B" w:rsidRPr="003163D6" w:rsidRDefault="001F438E" w:rsidP="00601D86">
      <w:pPr>
        <w:spacing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r>
      <w:r w:rsidR="0049042B" w:rsidRPr="003163D6">
        <w:rPr>
          <w:rFonts w:ascii="Times New Roman" w:eastAsia="Times New Roman" w:hAnsi="Times New Roman" w:cs="Times New Roman"/>
          <w:kern w:val="0"/>
          <w:sz w:val="24"/>
          <w:szCs w:val="24"/>
          <w:lang w:eastAsia="en-IN" w:bidi="ta-IN"/>
          <w14:ligatures w14:val="none"/>
        </w:rPr>
        <w:t>A research design is a systematic approach to gather and process information to address problems within a project's framework, specifying the sources and procedures for gathering this information The research Design that is used by the investigate is descriptive Research design.</w:t>
      </w:r>
    </w:p>
    <w:p w14:paraId="23036247" w14:textId="2A39993C" w:rsidR="0049042B" w:rsidRPr="003163D6" w:rsidRDefault="0049042B" w:rsidP="00601D86">
      <w:p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DESCRIPTIVE RESEARCH DESIGN:</w:t>
      </w:r>
    </w:p>
    <w:p w14:paraId="470EB977" w14:textId="0B4DD672" w:rsidR="0049042B" w:rsidRDefault="001F438E" w:rsidP="00601D86">
      <w:pPr>
        <w:spacing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r>
      <w:r w:rsidR="0049042B" w:rsidRPr="003163D6">
        <w:rPr>
          <w:rFonts w:ascii="Times New Roman" w:eastAsia="Times New Roman" w:hAnsi="Times New Roman" w:cs="Times New Roman"/>
          <w:kern w:val="0"/>
          <w:sz w:val="24"/>
          <w:szCs w:val="24"/>
          <w:lang w:eastAsia="en-IN" w:bidi="ta-IN"/>
          <w14:ligatures w14:val="none"/>
        </w:rPr>
        <w:t>The Descriptive Design involves a prior formulation of a specific research problem, requiring the investigate to have a clear understanding of the problem and set up appropriate means for measuring it.</w:t>
      </w:r>
    </w:p>
    <w:p w14:paraId="7D30A18C" w14:textId="77777777" w:rsidR="00907C04" w:rsidRPr="003163D6" w:rsidRDefault="00907C04" w:rsidP="00601D86">
      <w:pPr>
        <w:spacing w:line="360" w:lineRule="auto"/>
        <w:jc w:val="both"/>
        <w:rPr>
          <w:rFonts w:ascii="Times New Roman" w:eastAsia="Times New Roman" w:hAnsi="Times New Roman" w:cs="Times New Roman"/>
          <w:kern w:val="0"/>
          <w:sz w:val="24"/>
          <w:szCs w:val="24"/>
          <w:lang w:eastAsia="en-IN" w:bidi="ta-IN"/>
          <w14:ligatures w14:val="none"/>
        </w:rPr>
      </w:pPr>
    </w:p>
    <w:p w14:paraId="69D5F3D6" w14:textId="6E9DE1D5" w:rsidR="001F438E" w:rsidRPr="003163D6" w:rsidRDefault="001F438E" w:rsidP="001F438E">
      <w:p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SAMPLE DESIGN:</w:t>
      </w:r>
    </w:p>
    <w:p w14:paraId="4FF856EC" w14:textId="44287D99" w:rsidR="001F438E" w:rsidRPr="003163D6" w:rsidRDefault="001F438E" w:rsidP="001F438E">
      <w:p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ab/>
        <w:t>A sample design may be defined as a plan for obtaining a sample from a given population. It therefore refers to the technique or procedure the researcher would adopt in selecting item.</w:t>
      </w:r>
    </w:p>
    <w:p w14:paraId="4FE5B8CA" w14:textId="77777777" w:rsidR="001F438E" w:rsidRPr="003163D6" w:rsidRDefault="001F438E" w:rsidP="001F438E">
      <w:pPr>
        <w:spacing w:line="360" w:lineRule="auto"/>
        <w:jc w:val="both"/>
        <w:rPr>
          <w:rFonts w:ascii="Times New Roman" w:hAnsi="Times New Roman" w:cs="Times New Roman"/>
          <w:sz w:val="24"/>
          <w:szCs w:val="24"/>
        </w:rPr>
      </w:pPr>
      <w:r w:rsidRPr="003163D6">
        <w:rPr>
          <w:rFonts w:ascii="Times New Roman" w:hAnsi="Times New Roman" w:cs="Times New Roman"/>
          <w:b/>
          <w:bCs/>
          <w:sz w:val="24"/>
          <w:szCs w:val="24"/>
        </w:rPr>
        <w:t>SAMPLING METHOD</w:t>
      </w:r>
      <w:r w:rsidRPr="003163D6">
        <w:rPr>
          <w:rFonts w:ascii="Times New Roman" w:hAnsi="Times New Roman" w:cs="Times New Roman"/>
          <w:sz w:val="24"/>
          <w:szCs w:val="24"/>
        </w:rPr>
        <w:t xml:space="preserve">: </w:t>
      </w:r>
    </w:p>
    <w:p w14:paraId="0C47D916" w14:textId="6137364D" w:rsidR="001F438E" w:rsidRPr="003163D6" w:rsidRDefault="001F438E" w:rsidP="001F438E">
      <w:p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ab/>
        <w:t xml:space="preserve">In the samples are collected from the peoples in Dharmapuri district. It was also collected through the various areas and by having formal and informal communication and also by filling the questionnaire. </w:t>
      </w:r>
    </w:p>
    <w:p w14:paraId="609C93C4" w14:textId="77777777" w:rsidR="001F438E" w:rsidRPr="003163D6" w:rsidRDefault="001F438E" w:rsidP="001F438E">
      <w:p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Sample size:</w:t>
      </w:r>
    </w:p>
    <w:p w14:paraId="7EA171E0" w14:textId="4DB268A0" w:rsidR="001F438E" w:rsidRPr="003163D6" w:rsidRDefault="001F438E" w:rsidP="001F438E">
      <w:p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The research has drawn 100 respondents as sample for these collections of data.</w:t>
      </w:r>
    </w:p>
    <w:p w14:paraId="5124211D" w14:textId="0DBCAF81" w:rsidR="001F438E" w:rsidRPr="003163D6" w:rsidRDefault="001F438E" w:rsidP="001F438E">
      <w:pPr>
        <w:spacing w:line="360" w:lineRule="auto"/>
        <w:jc w:val="both"/>
        <w:rPr>
          <w:rFonts w:ascii="Times New Roman" w:hAnsi="Times New Roman" w:cs="Times New Roman"/>
          <w:b/>
          <w:bCs/>
          <w:sz w:val="24"/>
          <w:szCs w:val="24"/>
          <w:shd w:val="clear" w:color="auto" w:fill="FFFFFF"/>
        </w:rPr>
      </w:pPr>
      <w:r w:rsidRPr="003163D6">
        <w:rPr>
          <w:rFonts w:ascii="Times New Roman" w:hAnsi="Times New Roman" w:cs="Times New Roman"/>
          <w:b/>
          <w:bCs/>
          <w:sz w:val="24"/>
          <w:szCs w:val="24"/>
          <w:shd w:val="clear" w:color="auto" w:fill="FFFFFF"/>
        </w:rPr>
        <w:t>DATA COLLECTION:</w:t>
      </w:r>
    </w:p>
    <w:p w14:paraId="2E848852" w14:textId="5ADAC851" w:rsidR="001F438E" w:rsidRPr="003163D6" w:rsidRDefault="001F438E" w:rsidP="001F438E">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Data collection involves gathering information from relevant sources to answer research questions and evaluate outcomes. There are two main methods: primary and secondary data collection, which are used to gather and analyze data.</w:t>
      </w:r>
    </w:p>
    <w:p w14:paraId="4FA9B5BD" w14:textId="4A492B98" w:rsidR="001F438E" w:rsidRPr="003163D6" w:rsidRDefault="001F438E" w:rsidP="001F438E">
      <w:pPr>
        <w:spacing w:after="0" w:line="360" w:lineRule="auto"/>
        <w:jc w:val="both"/>
        <w:rPr>
          <w:rFonts w:ascii="Times New Roman" w:hAnsi="Times New Roman" w:cs="Times New Roman"/>
          <w:b/>
          <w:bCs/>
          <w:sz w:val="24"/>
          <w:szCs w:val="24"/>
          <w:shd w:val="clear" w:color="auto" w:fill="FFFFFF"/>
        </w:rPr>
      </w:pPr>
      <w:r w:rsidRPr="003163D6">
        <w:rPr>
          <w:rFonts w:ascii="Times New Roman" w:hAnsi="Times New Roman" w:cs="Times New Roman"/>
          <w:b/>
          <w:bCs/>
          <w:sz w:val="24"/>
          <w:szCs w:val="24"/>
          <w:shd w:val="clear" w:color="auto" w:fill="FFFFFF"/>
        </w:rPr>
        <w:t>Primary Data:</w:t>
      </w:r>
    </w:p>
    <w:p w14:paraId="7D963EA0" w14:textId="6757DC32" w:rsidR="001F438E" w:rsidRPr="003163D6" w:rsidRDefault="001F438E" w:rsidP="001F438E">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This study utilized a questionnaire as the primary data collection method, as it was the researcher's original and fresh approach to gathering this data, which is a popular method for gathering primary information.</w:t>
      </w:r>
    </w:p>
    <w:p w14:paraId="2FD8BCF3" w14:textId="7D4C993F" w:rsidR="001F438E" w:rsidRPr="003163D6" w:rsidRDefault="001F438E" w:rsidP="001F438E">
      <w:pPr>
        <w:spacing w:after="0" w:line="360" w:lineRule="auto"/>
        <w:jc w:val="both"/>
        <w:rPr>
          <w:rFonts w:ascii="Times New Roman" w:hAnsi="Times New Roman" w:cs="Times New Roman"/>
          <w:b/>
          <w:bCs/>
          <w:sz w:val="24"/>
          <w:szCs w:val="24"/>
          <w:shd w:val="clear" w:color="auto" w:fill="FFFFFF"/>
        </w:rPr>
      </w:pPr>
      <w:r w:rsidRPr="003163D6">
        <w:rPr>
          <w:rFonts w:ascii="Times New Roman" w:hAnsi="Times New Roman" w:cs="Times New Roman"/>
          <w:b/>
          <w:bCs/>
          <w:sz w:val="24"/>
          <w:szCs w:val="24"/>
          <w:shd w:val="clear" w:color="auto" w:fill="FFFFFF"/>
        </w:rPr>
        <w:t>Secondary Data:</w:t>
      </w:r>
    </w:p>
    <w:p w14:paraId="082381D4" w14:textId="30A75F0E" w:rsidR="001F438E" w:rsidRPr="003163D6" w:rsidRDefault="001F438E" w:rsidP="001F438E">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t>Secondary data refers to data already available, such as company records, internet, and observation methods collected by the researcher.</w:t>
      </w:r>
    </w:p>
    <w:p w14:paraId="49680130" w14:textId="46F66E12" w:rsidR="001F438E" w:rsidRPr="003163D6" w:rsidRDefault="001F438E" w:rsidP="001F438E">
      <w:pPr>
        <w:spacing w:after="0"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STATISTICAL TOOLS USED:</w:t>
      </w:r>
    </w:p>
    <w:p w14:paraId="28CAA850" w14:textId="77777777" w:rsidR="002A6851" w:rsidRPr="003163D6" w:rsidRDefault="002A6851" w:rsidP="002A6851">
      <w:pPr>
        <w:pStyle w:val="ListParagraph"/>
        <w:numPr>
          <w:ilvl w:val="0"/>
          <w:numId w:val="1"/>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Simple Percentage Method.</w:t>
      </w:r>
    </w:p>
    <w:p w14:paraId="3824C322" w14:textId="5B967811" w:rsidR="002A6851" w:rsidRPr="003163D6" w:rsidRDefault="002A6851" w:rsidP="002A6851">
      <w:pPr>
        <w:pStyle w:val="ListParagraph"/>
        <w:numPr>
          <w:ilvl w:val="0"/>
          <w:numId w:val="1"/>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Chi-square Method.</w:t>
      </w:r>
    </w:p>
    <w:p w14:paraId="4890A288" w14:textId="0C861D33" w:rsidR="00837ADD" w:rsidRDefault="00907C04" w:rsidP="002A6851">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Ranking Method</w:t>
      </w:r>
    </w:p>
    <w:p w14:paraId="7486DA64" w14:textId="77777777" w:rsidR="00907C04" w:rsidRDefault="00907C04" w:rsidP="00907C04">
      <w:pPr>
        <w:spacing w:line="360" w:lineRule="auto"/>
        <w:jc w:val="both"/>
        <w:rPr>
          <w:rFonts w:ascii="Times New Roman" w:hAnsi="Times New Roman" w:cs="Times New Roman"/>
          <w:sz w:val="24"/>
          <w:szCs w:val="24"/>
        </w:rPr>
      </w:pPr>
    </w:p>
    <w:p w14:paraId="43FB5729" w14:textId="77777777" w:rsidR="00907C04" w:rsidRDefault="00907C04" w:rsidP="00907C04">
      <w:pPr>
        <w:spacing w:line="360" w:lineRule="auto"/>
        <w:jc w:val="both"/>
        <w:rPr>
          <w:rFonts w:ascii="Times New Roman" w:hAnsi="Times New Roman" w:cs="Times New Roman"/>
          <w:sz w:val="24"/>
          <w:szCs w:val="24"/>
        </w:rPr>
      </w:pPr>
    </w:p>
    <w:p w14:paraId="1A6F9D51" w14:textId="77777777" w:rsidR="00907C04" w:rsidRDefault="00907C04" w:rsidP="00907C04">
      <w:pPr>
        <w:spacing w:line="360" w:lineRule="auto"/>
        <w:jc w:val="both"/>
        <w:rPr>
          <w:rFonts w:ascii="Times New Roman" w:hAnsi="Times New Roman" w:cs="Times New Roman"/>
          <w:sz w:val="24"/>
          <w:szCs w:val="24"/>
        </w:rPr>
      </w:pPr>
    </w:p>
    <w:p w14:paraId="71DD0C0C" w14:textId="77777777" w:rsidR="00907C04" w:rsidRPr="00907C04" w:rsidRDefault="00907C04" w:rsidP="00907C04">
      <w:pPr>
        <w:spacing w:line="360" w:lineRule="auto"/>
        <w:jc w:val="both"/>
        <w:rPr>
          <w:rFonts w:ascii="Times New Roman" w:hAnsi="Times New Roman" w:cs="Times New Roman"/>
          <w:sz w:val="24"/>
          <w:szCs w:val="24"/>
        </w:rPr>
      </w:pPr>
    </w:p>
    <w:p w14:paraId="42F29531" w14:textId="764A3B88" w:rsidR="002A6851" w:rsidRPr="003163D6" w:rsidRDefault="002A6851" w:rsidP="002A6851">
      <w:p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II. RIVIEW OF LITERATUTE.</w:t>
      </w:r>
    </w:p>
    <w:p w14:paraId="1D93B13F" w14:textId="4DB704BB"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Chandra, R. (2019). Household Budgeting Patterns in Rural India. </w:t>
      </w:r>
      <w:r w:rsidRPr="003163D6">
        <w:rPr>
          <w:rFonts w:ascii="Times New Roman" w:hAnsi="Times New Roman" w:cs="Times New Roman"/>
          <w:b/>
          <w:bCs/>
          <w:sz w:val="24"/>
          <w:szCs w:val="24"/>
        </w:rPr>
        <w:t>Journal of Rural Studies</w:t>
      </w:r>
      <w:r w:rsidRPr="003163D6">
        <w:rPr>
          <w:rFonts w:ascii="Times New Roman" w:hAnsi="Times New Roman" w:cs="Times New Roman"/>
          <w:sz w:val="24"/>
          <w:szCs w:val="24"/>
        </w:rPr>
        <w:t>, 35(2), 145-157. This study examined the budgeting practices of rural households in India, highlighting how income, education, and employment influence these practices.</w:t>
      </w:r>
    </w:p>
    <w:p w14:paraId="460389F0" w14:textId="280E8CC0"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Rajesh, K., &amp; Sharma, M. (2020). Impact of Financial Literacy on Budgeting Practices. </w:t>
      </w:r>
      <w:r w:rsidRPr="003163D6">
        <w:rPr>
          <w:rFonts w:ascii="Times New Roman" w:hAnsi="Times New Roman" w:cs="Times New Roman"/>
          <w:b/>
          <w:bCs/>
          <w:sz w:val="24"/>
          <w:szCs w:val="24"/>
        </w:rPr>
        <w:t>International Journal of Financial Education,</w:t>
      </w:r>
      <w:r w:rsidRPr="003163D6">
        <w:rPr>
          <w:rFonts w:ascii="Times New Roman" w:hAnsi="Times New Roman" w:cs="Times New Roman"/>
          <w:sz w:val="24"/>
          <w:szCs w:val="24"/>
        </w:rPr>
        <w:t xml:space="preserve"> 12(3), 89-105. This research focused on the effect of financial literacy programs in Tamil Nadu on budgeting habits, showing a positive correlation between financial literacy and effective budgeting.</w:t>
      </w:r>
    </w:p>
    <w:p w14:paraId="10CFA40B" w14:textId="4A3CDD32"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Pandey, A., &amp; Kumar, S. (2021). Digital Tools and Budgeting Efficiency. </w:t>
      </w:r>
      <w:r w:rsidRPr="003163D6">
        <w:rPr>
          <w:rFonts w:ascii="Times New Roman" w:hAnsi="Times New Roman" w:cs="Times New Roman"/>
          <w:b/>
          <w:bCs/>
          <w:sz w:val="24"/>
          <w:szCs w:val="24"/>
        </w:rPr>
        <w:t>Digital Finance Journal</w:t>
      </w:r>
      <w:r w:rsidRPr="003163D6">
        <w:rPr>
          <w:rFonts w:ascii="Times New Roman" w:hAnsi="Times New Roman" w:cs="Times New Roman"/>
          <w:sz w:val="24"/>
          <w:szCs w:val="24"/>
        </w:rPr>
        <w:t>, 9(1), 56-70. The paper explored the adoption of digital budgeting tools and their impact on financial management, finding that these tools improve budgeting accuracy and efficiency.</w:t>
      </w:r>
    </w:p>
    <w:p w14:paraId="35AC745D" w14:textId="6E8D3F5C" w:rsidR="002A6851" w:rsidRPr="00907C04"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Venkatesh, S., &amp; Ramesh, B. (2019). Saving Behavior in South Indian Households. </w:t>
      </w:r>
      <w:r w:rsidRPr="003163D6">
        <w:rPr>
          <w:rFonts w:ascii="Times New Roman" w:hAnsi="Times New Roman" w:cs="Times New Roman"/>
          <w:b/>
          <w:bCs/>
          <w:sz w:val="24"/>
          <w:szCs w:val="24"/>
        </w:rPr>
        <w:t>Journal of South Asian Economics</w:t>
      </w:r>
      <w:r w:rsidRPr="003163D6">
        <w:rPr>
          <w:rFonts w:ascii="Times New Roman" w:hAnsi="Times New Roman" w:cs="Times New Roman"/>
          <w:sz w:val="24"/>
          <w:szCs w:val="24"/>
        </w:rPr>
        <w:t>, 22(4), 302-318. The study analyzed the saving habits of households in South Indian regions, noting the significant influence of cultural factors and familial obligations.</w:t>
      </w:r>
    </w:p>
    <w:p w14:paraId="6A3CDCEC" w14:textId="3C0DE3BC"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Karthik, P., &amp; Suresh, A. (2020). Role of Microfinance in Promoting Savings. </w:t>
      </w:r>
      <w:r w:rsidRPr="003163D6">
        <w:rPr>
          <w:rFonts w:ascii="Times New Roman" w:hAnsi="Times New Roman" w:cs="Times New Roman"/>
          <w:b/>
          <w:bCs/>
          <w:sz w:val="24"/>
          <w:szCs w:val="24"/>
        </w:rPr>
        <w:t>Microfinance Review</w:t>
      </w:r>
      <w:r w:rsidRPr="003163D6">
        <w:rPr>
          <w:rFonts w:ascii="Times New Roman" w:hAnsi="Times New Roman" w:cs="Times New Roman"/>
          <w:sz w:val="24"/>
          <w:szCs w:val="24"/>
        </w:rPr>
        <w:t>, 15(2), 214-230. This research highlighted the role of microfinance institutions in enhancing the saving habits of rural populations, concluding that access to microfinance services significantly boosts saving rates among low-income groups.</w:t>
      </w:r>
    </w:p>
    <w:p w14:paraId="3BF437A8" w14:textId="54DCD391"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Anitha, M., &amp; Prakash, G. (2022). Impact of COVID-19 on Saving Patterns. </w:t>
      </w:r>
      <w:r w:rsidRPr="003163D6">
        <w:rPr>
          <w:rFonts w:ascii="Times New Roman" w:hAnsi="Times New Roman" w:cs="Times New Roman"/>
          <w:b/>
          <w:bCs/>
          <w:sz w:val="24"/>
          <w:szCs w:val="24"/>
        </w:rPr>
        <w:t>Economic Impact Journal</w:t>
      </w:r>
      <w:r w:rsidRPr="003163D6">
        <w:rPr>
          <w:rFonts w:ascii="Times New Roman" w:hAnsi="Times New Roman" w:cs="Times New Roman"/>
          <w:sz w:val="24"/>
          <w:szCs w:val="24"/>
        </w:rPr>
        <w:t>, 10(1), 45-60. This paper examined how the COVID-19 pandemic affected saving habits, revealing an increase in precautionary savings due to economic uncertainties.</w:t>
      </w:r>
    </w:p>
    <w:p w14:paraId="2307ED6B" w14:textId="2FB6FE48"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Natarajan, S., &amp; Meena, R. (2019). Investment Choices Among Rural Investors. </w:t>
      </w:r>
      <w:r w:rsidRPr="003163D6">
        <w:rPr>
          <w:rFonts w:ascii="Times New Roman" w:hAnsi="Times New Roman" w:cs="Times New Roman"/>
          <w:b/>
          <w:bCs/>
          <w:sz w:val="24"/>
          <w:szCs w:val="24"/>
        </w:rPr>
        <w:t>Investment Analysis Journal</w:t>
      </w:r>
      <w:r w:rsidRPr="003163D6">
        <w:rPr>
          <w:rFonts w:ascii="Times New Roman" w:hAnsi="Times New Roman" w:cs="Times New Roman"/>
          <w:sz w:val="24"/>
          <w:szCs w:val="24"/>
        </w:rPr>
        <w:t>, 13(3), 98-112. This study focused on the investment preferences of individuals, showing a strong preference for traditional investment options like gold and fixed deposits.</w:t>
      </w:r>
    </w:p>
    <w:p w14:paraId="67C9BBCF" w14:textId="03B39567" w:rsidR="002A6851"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Balaji, V., &amp; Priya, D. (2021). Influence of Risk Perception on Investment Decisions. </w:t>
      </w:r>
      <w:r w:rsidRPr="003163D6">
        <w:rPr>
          <w:rFonts w:ascii="Times New Roman" w:hAnsi="Times New Roman" w:cs="Times New Roman"/>
          <w:b/>
          <w:bCs/>
          <w:sz w:val="24"/>
          <w:szCs w:val="24"/>
        </w:rPr>
        <w:t>Journal of Behavioural Finance</w:t>
      </w:r>
      <w:r w:rsidRPr="003163D6">
        <w:rPr>
          <w:rFonts w:ascii="Times New Roman" w:hAnsi="Times New Roman" w:cs="Times New Roman"/>
          <w:sz w:val="24"/>
          <w:szCs w:val="24"/>
        </w:rPr>
        <w:t>, 17(4), 233-248. This research explored how risk perception influences investment choices, revealing that risk-averse individuals prefer low-risk investments despite potentially lower returns.</w:t>
      </w:r>
    </w:p>
    <w:p w14:paraId="7FCC6E26" w14:textId="77777777" w:rsidR="00907C04" w:rsidRPr="00907C04" w:rsidRDefault="00907C04" w:rsidP="00907C04">
      <w:pPr>
        <w:spacing w:line="360" w:lineRule="auto"/>
        <w:jc w:val="both"/>
        <w:rPr>
          <w:rFonts w:ascii="Times New Roman" w:hAnsi="Times New Roman" w:cs="Times New Roman"/>
          <w:sz w:val="24"/>
          <w:szCs w:val="24"/>
        </w:rPr>
      </w:pPr>
    </w:p>
    <w:p w14:paraId="4136F59A" w14:textId="4B1DE6B9" w:rsidR="002A6851" w:rsidRPr="003163D6" w:rsidRDefault="002A6851" w:rsidP="002A6851">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Subramanian, K., &amp; Manjula, R. (2023). Emerging Trends in Investment Preferences Post-Pandemic. </w:t>
      </w:r>
      <w:r w:rsidRPr="003163D6">
        <w:rPr>
          <w:rFonts w:ascii="Times New Roman" w:hAnsi="Times New Roman" w:cs="Times New Roman"/>
          <w:b/>
          <w:bCs/>
          <w:sz w:val="24"/>
          <w:szCs w:val="24"/>
        </w:rPr>
        <w:t>Global Finance Journal</w:t>
      </w:r>
      <w:r w:rsidRPr="003163D6">
        <w:rPr>
          <w:rFonts w:ascii="Times New Roman" w:hAnsi="Times New Roman" w:cs="Times New Roman"/>
          <w:sz w:val="24"/>
          <w:szCs w:val="24"/>
        </w:rPr>
        <w:t>, 19(2), 151-167. This study analyzed the shift in investment preferences following the COVID-19 pandemic, highlighting a growing interest in mutual funds and stocks due to increased financial awareness and education.</w:t>
      </w:r>
    </w:p>
    <w:p w14:paraId="652201D5" w14:textId="29B6DD57" w:rsidR="009E2BE3" w:rsidRDefault="002A6851" w:rsidP="009E2BE3">
      <w:pPr>
        <w:pStyle w:val="ListParagraph"/>
        <w:numPr>
          <w:ilvl w:val="0"/>
          <w:numId w:val="2"/>
        </w:numPr>
        <w:spacing w:line="360" w:lineRule="auto"/>
        <w:jc w:val="both"/>
        <w:rPr>
          <w:rFonts w:ascii="Times New Roman" w:hAnsi="Times New Roman" w:cs="Times New Roman"/>
          <w:sz w:val="24"/>
          <w:szCs w:val="24"/>
        </w:rPr>
      </w:pPr>
      <w:r w:rsidRPr="003163D6">
        <w:rPr>
          <w:rFonts w:ascii="Times New Roman" w:hAnsi="Times New Roman" w:cs="Times New Roman"/>
          <w:sz w:val="24"/>
          <w:szCs w:val="24"/>
        </w:rPr>
        <w:t xml:space="preserve">Krishna, P., &amp; Vijay, K. (2019). Financial Goals and Planning in Rural Tamil Nadu. In </w:t>
      </w:r>
      <w:r w:rsidRPr="003163D6">
        <w:rPr>
          <w:rFonts w:ascii="Times New Roman" w:hAnsi="Times New Roman" w:cs="Times New Roman"/>
          <w:b/>
          <w:bCs/>
          <w:sz w:val="24"/>
          <w:szCs w:val="24"/>
        </w:rPr>
        <w:t xml:space="preserve">Rural Financial Planning: Challenges and </w:t>
      </w:r>
      <w:proofErr w:type="spellStart"/>
      <w:r w:rsidRPr="003163D6">
        <w:rPr>
          <w:rFonts w:ascii="Times New Roman" w:hAnsi="Times New Roman" w:cs="Times New Roman"/>
          <w:b/>
          <w:bCs/>
          <w:sz w:val="24"/>
          <w:szCs w:val="24"/>
        </w:rPr>
        <w:t>Strategies</w:t>
      </w:r>
      <w:r w:rsidR="003B40A7" w:rsidRPr="003163D6">
        <w:rPr>
          <w:rFonts w:ascii="Times New Roman" w:hAnsi="Times New Roman" w:cs="Times New Roman"/>
          <w:b/>
          <w:bCs/>
          <w:sz w:val="24"/>
          <w:szCs w:val="24"/>
        </w:rPr>
        <w:t>S</w:t>
      </w:r>
      <w:proofErr w:type="spellEnd"/>
      <w:r w:rsidRPr="003163D6">
        <w:rPr>
          <w:rFonts w:ascii="Times New Roman" w:hAnsi="Times New Roman" w:cs="Times New Roman"/>
          <w:b/>
          <w:bCs/>
          <w:sz w:val="24"/>
          <w:szCs w:val="24"/>
        </w:rPr>
        <w:t xml:space="preserve"> </w:t>
      </w:r>
      <w:r w:rsidRPr="003163D6">
        <w:rPr>
          <w:rFonts w:ascii="Times New Roman" w:hAnsi="Times New Roman" w:cs="Times New Roman"/>
          <w:sz w:val="24"/>
          <w:szCs w:val="24"/>
        </w:rPr>
        <w:t>(pp. 123-145). New Delhi: Financial Times Publishing. This book chapter discussed the financial goals of rural households, emphasizing the importance of children's education and home ownership as primary goals.</w:t>
      </w:r>
    </w:p>
    <w:p w14:paraId="6E9DDDFA" w14:textId="77777777" w:rsidR="00907C04" w:rsidRDefault="00907C04" w:rsidP="00907C04">
      <w:pPr>
        <w:spacing w:line="360" w:lineRule="auto"/>
        <w:jc w:val="both"/>
        <w:rPr>
          <w:rFonts w:ascii="Times New Roman" w:hAnsi="Times New Roman" w:cs="Times New Roman"/>
          <w:sz w:val="24"/>
          <w:szCs w:val="24"/>
        </w:rPr>
      </w:pPr>
    </w:p>
    <w:p w14:paraId="3D811CB5" w14:textId="77777777" w:rsidR="00907C04" w:rsidRDefault="00907C04" w:rsidP="00907C04">
      <w:pPr>
        <w:spacing w:line="360" w:lineRule="auto"/>
        <w:jc w:val="both"/>
        <w:rPr>
          <w:rFonts w:ascii="Times New Roman" w:hAnsi="Times New Roman" w:cs="Times New Roman"/>
          <w:sz w:val="24"/>
          <w:szCs w:val="24"/>
        </w:rPr>
      </w:pPr>
    </w:p>
    <w:p w14:paraId="67CB1870" w14:textId="77777777" w:rsidR="00907C04" w:rsidRDefault="00907C04" w:rsidP="00907C04">
      <w:pPr>
        <w:spacing w:line="360" w:lineRule="auto"/>
        <w:jc w:val="both"/>
        <w:rPr>
          <w:rFonts w:ascii="Times New Roman" w:hAnsi="Times New Roman" w:cs="Times New Roman"/>
          <w:sz w:val="24"/>
          <w:szCs w:val="24"/>
        </w:rPr>
      </w:pPr>
    </w:p>
    <w:p w14:paraId="36F886D9" w14:textId="77777777" w:rsidR="00907C04" w:rsidRDefault="00907C04" w:rsidP="00907C04">
      <w:pPr>
        <w:spacing w:line="360" w:lineRule="auto"/>
        <w:jc w:val="both"/>
        <w:rPr>
          <w:rFonts w:ascii="Times New Roman" w:hAnsi="Times New Roman" w:cs="Times New Roman"/>
          <w:sz w:val="24"/>
          <w:szCs w:val="24"/>
        </w:rPr>
      </w:pPr>
    </w:p>
    <w:p w14:paraId="52438F93" w14:textId="77777777" w:rsidR="00907C04" w:rsidRDefault="00907C04" w:rsidP="00907C04">
      <w:pPr>
        <w:spacing w:line="360" w:lineRule="auto"/>
        <w:jc w:val="both"/>
        <w:rPr>
          <w:rFonts w:ascii="Times New Roman" w:hAnsi="Times New Roman" w:cs="Times New Roman"/>
          <w:sz w:val="24"/>
          <w:szCs w:val="24"/>
        </w:rPr>
      </w:pPr>
    </w:p>
    <w:p w14:paraId="4B6D2FB7" w14:textId="77777777" w:rsidR="00907C04" w:rsidRDefault="00907C04" w:rsidP="00907C04">
      <w:pPr>
        <w:spacing w:line="360" w:lineRule="auto"/>
        <w:jc w:val="both"/>
        <w:rPr>
          <w:rFonts w:ascii="Times New Roman" w:hAnsi="Times New Roman" w:cs="Times New Roman"/>
          <w:sz w:val="24"/>
          <w:szCs w:val="24"/>
        </w:rPr>
      </w:pPr>
    </w:p>
    <w:p w14:paraId="57D9387A" w14:textId="77777777" w:rsidR="00907C04" w:rsidRDefault="00907C04" w:rsidP="00907C04">
      <w:pPr>
        <w:spacing w:line="360" w:lineRule="auto"/>
        <w:jc w:val="both"/>
        <w:rPr>
          <w:rFonts w:ascii="Times New Roman" w:hAnsi="Times New Roman" w:cs="Times New Roman"/>
          <w:sz w:val="24"/>
          <w:szCs w:val="24"/>
        </w:rPr>
      </w:pPr>
    </w:p>
    <w:p w14:paraId="380D9DA2" w14:textId="77777777" w:rsidR="00907C04" w:rsidRDefault="00907C04" w:rsidP="00907C04">
      <w:pPr>
        <w:spacing w:line="360" w:lineRule="auto"/>
        <w:jc w:val="both"/>
        <w:rPr>
          <w:rFonts w:ascii="Times New Roman" w:hAnsi="Times New Roman" w:cs="Times New Roman"/>
          <w:sz w:val="24"/>
          <w:szCs w:val="24"/>
        </w:rPr>
      </w:pPr>
    </w:p>
    <w:p w14:paraId="291AA9B9" w14:textId="77777777" w:rsidR="00907C04" w:rsidRDefault="00907C04" w:rsidP="00907C04">
      <w:pPr>
        <w:spacing w:line="360" w:lineRule="auto"/>
        <w:jc w:val="both"/>
        <w:rPr>
          <w:rFonts w:ascii="Times New Roman" w:hAnsi="Times New Roman" w:cs="Times New Roman"/>
          <w:sz w:val="24"/>
          <w:szCs w:val="24"/>
        </w:rPr>
      </w:pPr>
    </w:p>
    <w:p w14:paraId="0577EDE7" w14:textId="77777777" w:rsidR="00907C04" w:rsidRDefault="00907C04" w:rsidP="00907C04">
      <w:pPr>
        <w:spacing w:line="360" w:lineRule="auto"/>
        <w:jc w:val="both"/>
        <w:rPr>
          <w:rFonts w:ascii="Times New Roman" w:hAnsi="Times New Roman" w:cs="Times New Roman"/>
          <w:sz w:val="24"/>
          <w:szCs w:val="24"/>
        </w:rPr>
      </w:pPr>
    </w:p>
    <w:p w14:paraId="2BBEDBFB" w14:textId="77777777" w:rsidR="00907C04" w:rsidRDefault="00907C04" w:rsidP="00907C04">
      <w:pPr>
        <w:spacing w:line="360" w:lineRule="auto"/>
        <w:jc w:val="both"/>
        <w:rPr>
          <w:rFonts w:ascii="Times New Roman" w:hAnsi="Times New Roman" w:cs="Times New Roman"/>
          <w:sz w:val="24"/>
          <w:szCs w:val="24"/>
        </w:rPr>
      </w:pPr>
    </w:p>
    <w:p w14:paraId="200320F0" w14:textId="77777777" w:rsidR="00907C04" w:rsidRDefault="00907C04" w:rsidP="00907C04">
      <w:pPr>
        <w:spacing w:line="360" w:lineRule="auto"/>
        <w:jc w:val="both"/>
        <w:rPr>
          <w:rFonts w:ascii="Times New Roman" w:hAnsi="Times New Roman" w:cs="Times New Roman"/>
          <w:sz w:val="24"/>
          <w:szCs w:val="24"/>
        </w:rPr>
      </w:pPr>
    </w:p>
    <w:p w14:paraId="0B59F16D" w14:textId="77777777" w:rsidR="00907C04" w:rsidRDefault="00907C04" w:rsidP="00907C04">
      <w:pPr>
        <w:spacing w:line="360" w:lineRule="auto"/>
        <w:jc w:val="both"/>
        <w:rPr>
          <w:rFonts w:ascii="Times New Roman" w:hAnsi="Times New Roman" w:cs="Times New Roman"/>
          <w:sz w:val="24"/>
          <w:szCs w:val="24"/>
        </w:rPr>
      </w:pPr>
    </w:p>
    <w:p w14:paraId="6451DF01" w14:textId="77777777" w:rsidR="00907C04" w:rsidRDefault="00907C04" w:rsidP="00907C04">
      <w:pPr>
        <w:spacing w:line="360" w:lineRule="auto"/>
        <w:jc w:val="both"/>
        <w:rPr>
          <w:rFonts w:ascii="Times New Roman" w:hAnsi="Times New Roman" w:cs="Times New Roman"/>
          <w:sz w:val="24"/>
          <w:szCs w:val="24"/>
        </w:rPr>
      </w:pPr>
    </w:p>
    <w:p w14:paraId="73F230F9" w14:textId="77777777" w:rsidR="00907C04" w:rsidRDefault="00907C04" w:rsidP="00907C04">
      <w:pPr>
        <w:spacing w:line="360" w:lineRule="auto"/>
        <w:jc w:val="both"/>
        <w:rPr>
          <w:rFonts w:ascii="Times New Roman" w:hAnsi="Times New Roman" w:cs="Times New Roman"/>
          <w:sz w:val="24"/>
          <w:szCs w:val="24"/>
        </w:rPr>
      </w:pPr>
    </w:p>
    <w:p w14:paraId="19F92FC0" w14:textId="77777777" w:rsidR="00907C04" w:rsidRDefault="00907C04" w:rsidP="00907C04">
      <w:pPr>
        <w:spacing w:line="360" w:lineRule="auto"/>
        <w:jc w:val="both"/>
        <w:rPr>
          <w:rFonts w:ascii="Times New Roman" w:hAnsi="Times New Roman" w:cs="Times New Roman"/>
          <w:sz w:val="24"/>
          <w:szCs w:val="24"/>
        </w:rPr>
      </w:pPr>
    </w:p>
    <w:p w14:paraId="0E55C02B" w14:textId="77777777" w:rsidR="00907C04" w:rsidRPr="00907C04" w:rsidRDefault="00907C04" w:rsidP="00907C04">
      <w:pPr>
        <w:spacing w:line="360" w:lineRule="auto"/>
        <w:jc w:val="both"/>
        <w:rPr>
          <w:rFonts w:ascii="Times New Roman" w:hAnsi="Times New Roman" w:cs="Times New Roman"/>
          <w:sz w:val="24"/>
          <w:szCs w:val="24"/>
        </w:rPr>
      </w:pPr>
    </w:p>
    <w:p w14:paraId="6A87E6F9" w14:textId="77777777" w:rsidR="009E2BE3" w:rsidRPr="003163D6" w:rsidRDefault="009E2BE3" w:rsidP="009E2BE3">
      <w:pPr>
        <w:spacing w:line="360" w:lineRule="auto"/>
        <w:jc w:val="both"/>
        <w:rPr>
          <w:rFonts w:ascii="Times New Roman" w:hAnsi="Times New Roman" w:cs="Times New Roman"/>
          <w:sz w:val="24"/>
          <w:szCs w:val="24"/>
        </w:rPr>
      </w:pPr>
    </w:p>
    <w:p w14:paraId="1CE54F7C" w14:textId="77777777" w:rsidR="009E2BE3" w:rsidRPr="003163D6" w:rsidRDefault="009E2BE3" w:rsidP="009E2BE3">
      <w:p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 xml:space="preserve">III. ANALYSIS AND INTERPRETATION </w:t>
      </w:r>
    </w:p>
    <w:p w14:paraId="5CAB8C66" w14:textId="77777777" w:rsidR="009E2BE3" w:rsidRPr="003163D6" w:rsidRDefault="009E2BE3" w:rsidP="009E2BE3">
      <w:pPr>
        <w:pStyle w:val="ListParagraph"/>
        <w:numPr>
          <w:ilvl w:val="0"/>
          <w:numId w:val="3"/>
        </w:numPr>
        <w:spacing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 xml:space="preserve">SIMPLE PERCENTAGE ANALYSIS </w:t>
      </w:r>
    </w:p>
    <w:p w14:paraId="2C8E53D0" w14:textId="77777777" w:rsidR="00553F6F" w:rsidRPr="003163D6" w:rsidRDefault="00553F6F" w:rsidP="00553F6F">
      <w:pPr>
        <w:pStyle w:val="ListParagraph"/>
        <w:spacing w:line="360" w:lineRule="auto"/>
        <w:jc w:val="both"/>
        <w:rPr>
          <w:rFonts w:ascii="Times New Roman" w:hAnsi="Times New Roman" w:cs="Times New Roman"/>
          <w:b/>
          <w:bCs/>
          <w:sz w:val="24"/>
          <w:szCs w:val="24"/>
        </w:rPr>
      </w:pPr>
    </w:p>
    <w:p w14:paraId="65B407A9" w14:textId="0FAF5198" w:rsidR="00027088" w:rsidRPr="003163D6" w:rsidRDefault="009E2BE3" w:rsidP="009E2BE3">
      <w:pPr>
        <w:pStyle w:val="ListParagraph"/>
        <w:spacing w:line="360" w:lineRule="auto"/>
        <w:ind w:left="284"/>
        <w:jc w:val="both"/>
        <w:rPr>
          <w:rFonts w:ascii="Times New Roman" w:hAnsi="Times New Roman" w:cs="Times New Roman"/>
          <w:sz w:val="24"/>
          <w:szCs w:val="24"/>
        </w:rPr>
      </w:pPr>
      <w:r w:rsidRPr="003163D6">
        <w:rPr>
          <w:rFonts w:ascii="Times New Roman" w:hAnsi="Times New Roman" w:cs="Times New Roman"/>
          <w:sz w:val="24"/>
          <w:szCs w:val="24"/>
        </w:rPr>
        <w:t>Table 1: Profile of the People’s demographics.</w:t>
      </w:r>
    </w:p>
    <w:tbl>
      <w:tblPr>
        <w:tblpPr w:leftFromText="180" w:rightFromText="180" w:vertAnchor="page" w:horzAnchor="margin" w:tblpY="3334"/>
        <w:tblW w:w="90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3709"/>
        <w:gridCol w:w="1610"/>
        <w:gridCol w:w="2160"/>
      </w:tblGrid>
      <w:tr w:rsidR="00027088" w:rsidRPr="003163D6" w14:paraId="0D56B07E" w14:textId="77777777" w:rsidTr="00027088">
        <w:trPr>
          <w:trHeight w:val="1134"/>
        </w:trPr>
        <w:tc>
          <w:tcPr>
            <w:tcW w:w="5252" w:type="dxa"/>
            <w:gridSpan w:val="2"/>
          </w:tcPr>
          <w:p w14:paraId="2194AE0E" w14:textId="77777777" w:rsidR="00027088" w:rsidRPr="003163D6" w:rsidRDefault="00027088" w:rsidP="00027088">
            <w:pPr>
              <w:pStyle w:val="TableParagraph"/>
              <w:spacing w:before="82"/>
              <w:rPr>
                <w:b/>
                <w:sz w:val="24"/>
                <w:szCs w:val="24"/>
              </w:rPr>
            </w:pPr>
          </w:p>
          <w:p w14:paraId="5FE61272" w14:textId="77777777" w:rsidR="00027088" w:rsidRPr="003163D6" w:rsidRDefault="00027088" w:rsidP="00027088">
            <w:pPr>
              <w:pStyle w:val="TableParagraph"/>
              <w:spacing w:before="1"/>
              <w:ind w:left="717"/>
              <w:rPr>
                <w:b/>
                <w:sz w:val="24"/>
                <w:szCs w:val="24"/>
              </w:rPr>
            </w:pPr>
            <w:r w:rsidRPr="003163D6">
              <w:rPr>
                <w:b/>
                <w:sz w:val="24"/>
                <w:szCs w:val="24"/>
              </w:rPr>
              <w:t>Details</w:t>
            </w:r>
            <w:r w:rsidRPr="003163D6">
              <w:rPr>
                <w:b/>
                <w:spacing w:val="-2"/>
                <w:sz w:val="24"/>
                <w:szCs w:val="24"/>
              </w:rPr>
              <w:t xml:space="preserve"> </w:t>
            </w:r>
            <w:r w:rsidRPr="003163D6">
              <w:rPr>
                <w:b/>
                <w:sz w:val="24"/>
                <w:szCs w:val="24"/>
              </w:rPr>
              <w:t>of</w:t>
            </w:r>
            <w:r w:rsidRPr="003163D6">
              <w:rPr>
                <w:b/>
                <w:spacing w:val="-2"/>
                <w:sz w:val="24"/>
                <w:szCs w:val="24"/>
              </w:rPr>
              <w:t xml:space="preserve"> </w:t>
            </w:r>
            <w:r w:rsidRPr="003163D6">
              <w:rPr>
                <w:b/>
                <w:sz w:val="24"/>
                <w:szCs w:val="24"/>
              </w:rPr>
              <w:t>the</w:t>
            </w:r>
            <w:r w:rsidRPr="003163D6">
              <w:rPr>
                <w:b/>
                <w:spacing w:val="-2"/>
                <w:sz w:val="24"/>
                <w:szCs w:val="24"/>
              </w:rPr>
              <w:t xml:space="preserve"> </w:t>
            </w:r>
            <w:r w:rsidRPr="003163D6">
              <w:rPr>
                <w:b/>
                <w:sz w:val="24"/>
                <w:szCs w:val="24"/>
              </w:rPr>
              <w:t>women’s</w:t>
            </w:r>
            <w:r w:rsidRPr="003163D6">
              <w:rPr>
                <w:b/>
                <w:spacing w:val="-1"/>
                <w:sz w:val="24"/>
                <w:szCs w:val="24"/>
              </w:rPr>
              <w:t xml:space="preserve"> </w:t>
            </w:r>
            <w:r w:rsidRPr="003163D6">
              <w:rPr>
                <w:b/>
                <w:spacing w:val="-2"/>
                <w:sz w:val="24"/>
                <w:szCs w:val="24"/>
              </w:rPr>
              <w:t>demographics</w:t>
            </w:r>
          </w:p>
        </w:tc>
        <w:tc>
          <w:tcPr>
            <w:tcW w:w="1610" w:type="dxa"/>
          </w:tcPr>
          <w:p w14:paraId="185E8492" w14:textId="77777777" w:rsidR="00027088" w:rsidRPr="003163D6" w:rsidRDefault="00027088" w:rsidP="00027088">
            <w:pPr>
              <w:pStyle w:val="TableParagraph"/>
              <w:spacing w:before="152" w:line="360" w:lineRule="auto"/>
              <w:ind w:left="148" w:firstLine="348"/>
              <w:rPr>
                <w:b/>
                <w:sz w:val="24"/>
                <w:szCs w:val="24"/>
              </w:rPr>
            </w:pPr>
            <w:r w:rsidRPr="003163D6">
              <w:rPr>
                <w:b/>
                <w:sz w:val="24"/>
                <w:szCs w:val="24"/>
              </w:rPr>
              <w:t xml:space="preserve">No. of </w:t>
            </w:r>
            <w:r w:rsidRPr="003163D6">
              <w:rPr>
                <w:b/>
                <w:spacing w:val="-2"/>
                <w:sz w:val="24"/>
                <w:szCs w:val="24"/>
              </w:rPr>
              <w:t>Respondents</w:t>
            </w:r>
          </w:p>
        </w:tc>
        <w:tc>
          <w:tcPr>
            <w:tcW w:w="2160" w:type="dxa"/>
          </w:tcPr>
          <w:p w14:paraId="7D1090C1" w14:textId="77777777" w:rsidR="00027088" w:rsidRPr="003163D6" w:rsidRDefault="00027088" w:rsidP="00027088">
            <w:pPr>
              <w:pStyle w:val="TableParagraph"/>
              <w:spacing w:before="82"/>
              <w:rPr>
                <w:b/>
                <w:sz w:val="24"/>
                <w:szCs w:val="24"/>
              </w:rPr>
            </w:pPr>
          </w:p>
          <w:p w14:paraId="7F8E3365" w14:textId="77777777" w:rsidR="00027088" w:rsidRPr="003163D6" w:rsidRDefault="00027088" w:rsidP="00027088">
            <w:pPr>
              <w:pStyle w:val="TableParagraph"/>
              <w:spacing w:before="1"/>
              <w:ind w:left="11" w:right="2"/>
              <w:jc w:val="center"/>
              <w:rPr>
                <w:b/>
                <w:sz w:val="24"/>
                <w:szCs w:val="24"/>
              </w:rPr>
            </w:pPr>
            <w:r w:rsidRPr="003163D6">
              <w:rPr>
                <w:b/>
                <w:spacing w:val="-2"/>
                <w:sz w:val="24"/>
                <w:szCs w:val="24"/>
              </w:rPr>
              <w:t>Percentage</w:t>
            </w:r>
          </w:p>
        </w:tc>
      </w:tr>
      <w:tr w:rsidR="00027088" w:rsidRPr="003163D6" w14:paraId="6E2157F1" w14:textId="77777777" w:rsidTr="00027088">
        <w:trPr>
          <w:trHeight w:val="421"/>
        </w:trPr>
        <w:tc>
          <w:tcPr>
            <w:tcW w:w="1543" w:type="dxa"/>
            <w:vMerge w:val="restart"/>
          </w:tcPr>
          <w:p w14:paraId="51BD7C8F" w14:textId="77777777" w:rsidR="00027088" w:rsidRPr="003163D6" w:rsidRDefault="00027088" w:rsidP="00027088">
            <w:pPr>
              <w:pStyle w:val="TableParagraph"/>
              <w:rPr>
                <w:b/>
                <w:sz w:val="24"/>
                <w:szCs w:val="24"/>
              </w:rPr>
            </w:pPr>
          </w:p>
          <w:p w14:paraId="6D6048EC" w14:textId="77777777" w:rsidR="00027088" w:rsidRPr="003163D6" w:rsidRDefault="00027088" w:rsidP="00027088">
            <w:pPr>
              <w:pStyle w:val="TableParagraph"/>
              <w:rPr>
                <w:b/>
                <w:sz w:val="24"/>
                <w:szCs w:val="24"/>
              </w:rPr>
            </w:pPr>
          </w:p>
          <w:p w14:paraId="21DA70CF" w14:textId="77777777" w:rsidR="00027088" w:rsidRPr="003163D6" w:rsidRDefault="00027088" w:rsidP="00027088">
            <w:pPr>
              <w:pStyle w:val="TableParagraph"/>
              <w:spacing w:before="35"/>
              <w:rPr>
                <w:b/>
                <w:sz w:val="24"/>
                <w:szCs w:val="24"/>
              </w:rPr>
            </w:pPr>
          </w:p>
          <w:p w14:paraId="54267E67" w14:textId="77777777" w:rsidR="00027088" w:rsidRPr="003163D6" w:rsidRDefault="00027088" w:rsidP="00027088">
            <w:pPr>
              <w:pStyle w:val="TableParagraph"/>
              <w:spacing w:line="360" w:lineRule="auto"/>
              <w:ind w:left="285" w:right="222" w:hanging="53"/>
              <w:rPr>
                <w:sz w:val="24"/>
                <w:szCs w:val="24"/>
              </w:rPr>
            </w:pPr>
            <w:r w:rsidRPr="003163D6">
              <w:rPr>
                <w:sz w:val="24"/>
                <w:szCs w:val="24"/>
              </w:rPr>
              <w:t>Age</w:t>
            </w:r>
            <w:r w:rsidRPr="003163D6">
              <w:rPr>
                <w:spacing w:val="-15"/>
                <w:sz w:val="24"/>
                <w:szCs w:val="24"/>
              </w:rPr>
              <w:t xml:space="preserve"> </w:t>
            </w:r>
            <w:r w:rsidRPr="003163D6">
              <w:rPr>
                <w:sz w:val="24"/>
                <w:szCs w:val="24"/>
              </w:rPr>
              <w:t xml:space="preserve">Group (in </w:t>
            </w:r>
            <w:r w:rsidRPr="003163D6">
              <w:rPr>
                <w:spacing w:val="-2"/>
                <w:sz w:val="24"/>
                <w:szCs w:val="24"/>
              </w:rPr>
              <w:t>Years)</w:t>
            </w:r>
          </w:p>
        </w:tc>
        <w:tc>
          <w:tcPr>
            <w:tcW w:w="3709" w:type="dxa"/>
          </w:tcPr>
          <w:p w14:paraId="63CC2103" w14:textId="77777777" w:rsidR="00027088" w:rsidRPr="003163D6" w:rsidRDefault="00027088" w:rsidP="00027088">
            <w:pPr>
              <w:pStyle w:val="TableParagraph"/>
              <w:spacing w:line="273" w:lineRule="exact"/>
              <w:ind w:left="7" w:right="2"/>
              <w:jc w:val="center"/>
              <w:rPr>
                <w:sz w:val="24"/>
                <w:szCs w:val="24"/>
              </w:rPr>
            </w:pPr>
            <w:r w:rsidRPr="003163D6">
              <w:rPr>
                <w:sz w:val="24"/>
                <w:szCs w:val="24"/>
              </w:rPr>
              <w:t>Below</w:t>
            </w:r>
            <w:r w:rsidRPr="003163D6">
              <w:rPr>
                <w:spacing w:val="-2"/>
                <w:sz w:val="24"/>
                <w:szCs w:val="24"/>
              </w:rPr>
              <w:t xml:space="preserve"> </w:t>
            </w:r>
            <w:r w:rsidRPr="003163D6">
              <w:rPr>
                <w:sz w:val="24"/>
                <w:szCs w:val="24"/>
              </w:rPr>
              <w:t>20</w:t>
            </w:r>
            <w:r w:rsidRPr="003163D6">
              <w:rPr>
                <w:spacing w:val="3"/>
                <w:sz w:val="24"/>
                <w:szCs w:val="24"/>
              </w:rPr>
              <w:t xml:space="preserve"> </w:t>
            </w:r>
            <w:r w:rsidRPr="003163D6">
              <w:rPr>
                <w:spacing w:val="-2"/>
                <w:sz w:val="24"/>
                <w:szCs w:val="24"/>
              </w:rPr>
              <w:t>years</w:t>
            </w:r>
          </w:p>
        </w:tc>
        <w:tc>
          <w:tcPr>
            <w:tcW w:w="1610" w:type="dxa"/>
          </w:tcPr>
          <w:p w14:paraId="291B6A00" w14:textId="77777777" w:rsidR="00027088" w:rsidRPr="003163D6" w:rsidRDefault="00027088" w:rsidP="00027088">
            <w:pPr>
              <w:pStyle w:val="TableParagraph"/>
              <w:spacing w:line="273" w:lineRule="exact"/>
              <w:ind w:left="7"/>
              <w:jc w:val="center"/>
              <w:rPr>
                <w:sz w:val="24"/>
                <w:szCs w:val="24"/>
              </w:rPr>
            </w:pPr>
            <w:r w:rsidRPr="003163D6">
              <w:rPr>
                <w:spacing w:val="-5"/>
                <w:sz w:val="24"/>
                <w:szCs w:val="24"/>
              </w:rPr>
              <w:t>01</w:t>
            </w:r>
          </w:p>
        </w:tc>
        <w:tc>
          <w:tcPr>
            <w:tcW w:w="2160" w:type="dxa"/>
          </w:tcPr>
          <w:p w14:paraId="1BBE49C9" w14:textId="77777777" w:rsidR="00027088" w:rsidRPr="003163D6" w:rsidRDefault="00027088" w:rsidP="00027088">
            <w:pPr>
              <w:pStyle w:val="TableParagraph"/>
              <w:spacing w:line="273" w:lineRule="exact"/>
              <w:ind w:left="11"/>
              <w:jc w:val="center"/>
              <w:rPr>
                <w:sz w:val="24"/>
                <w:szCs w:val="24"/>
              </w:rPr>
            </w:pPr>
            <w:r w:rsidRPr="003163D6">
              <w:rPr>
                <w:spacing w:val="-5"/>
                <w:sz w:val="24"/>
                <w:szCs w:val="24"/>
              </w:rPr>
              <w:t>1%</w:t>
            </w:r>
          </w:p>
        </w:tc>
      </w:tr>
      <w:tr w:rsidR="00027088" w:rsidRPr="003163D6" w14:paraId="3832CB05" w14:textId="77777777" w:rsidTr="00027088">
        <w:trPr>
          <w:trHeight w:val="412"/>
        </w:trPr>
        <w:tc>
          <w:tcPr>
            <w:tcW w:w="1543" w:type="dxa"/>
            <w:vMerge/>
            <w:tcBorders>
              <w:top w:val="nil"/>
            </w:tcBorders>
          </w:tcPr>
          <w:p w14:paraId="1037B409" w14:textId="77777777" w:rsidR="00027088" w:rsidRPr="003163D6" w:rsidRDefault="00027088" w:rsidP="00027088">
            <w:pPr>
              <w:rPr>
                <w:rFonts w:ascii="Times New Roman" w:hAnsi="Times New Roman" w:cs="Times New Roman"/>
                <w:sz w:val="24"/>
                <w:szCs w:val="24"/>
              </w:rPr>
            </w:pPr>
          </w:p>
        </w:tc>
        <w:tc>
          <w:tcPr>
            <w:tcW w:w="3709" w:type="dxa"/>
          </w:tcPr>
          <w:p w14:paraId="44027DEF" w14:textId="77777777" w:rsidR="00027088" w:rsidRPr="003163D6" w:rsidRDefault="00027088" w:rsidP="00027088">
            <w:pPr>
              <w:pStyle w:val="TableParagraph"/>
              <w:spacing w:line="270" w:lineRule="exact"/>
              <w:ind w:left="7"/>
              <w:jc w:val="center"/>
              <w:rPr>
                <w:sz w:val="24"/>
                <w:szCs w:val="24"/>
              </w:rPr>
            </w:pPr>
            <w:r w:rsidRPr="003163D6">
              <w:rPr>
                <w:sz w:val="24"/>
                <w:szCs w:val="24"/>
              </w:rPr>
              <w:t xml:space="preserve">21 – </w:t>
            </w:r>
            <w:r w:rsidRPr="003163D6">
              <w:rPr>
                <w:spacing w:val="-5"/>
                <w:sz w:val="24"/>
                <w:szCs w:val="24"/>
              </w:rPr>
              <w:t>30</w:t>
            </w:r>
          </w:p>
        </w:tc>
        <w:tc>
          <w:tcPr>
            <w:tcW w:w="1610" w:type="dxa"/>
          </w:tcPr>
          <w:p w14:paraId="2EA60A4C" w14:textId="77777777" w:rsidR="00027088" w:rsidRPr="003163D6" w:rsidRDefault="00027088" w:rsidP="00027088">
            <w:pPr>
              <w:pStyle w:val="TableParagraph"/>
              <w:spacing w:line="270" w:lineRule="exact"/>
              <w:ind w:left="7"/>
              <w:jc w:val="center"/>
              <w:rPr>
                <w:sz w:val="24"/>
                <w:szCs w:val="24"/>
              </w:rPr>
            </w:pPr>
            <w:r w:rsidRPr="003163D6">
              <w:rPr>
                <w:spacing w:val="-5"/>
                <w:sz w:val="24"/>
                <w:szCs w:val="24"/>
              </w:rPr>
              <w:t>58</w:t>
            </w:r>
          </w:p>
        </w:tc>
        <w:tc>
          <w:tcPr>
            <w:tcW w:w="2160" w:type="dxa"/>
          </w:tcPr>
          <w:p w14:paraId="32E5E299" w14:textId="77777777" w:rsidR="00027088" w:rsidRPr="003163D6" w:rsidRDefault="00027088" w:rsidP="00027088">
            <w:pPr>
              <w:pStyle w:val="TableParagraph"/>
              <w:spacing w:line="270" w:lineRule="exact"/>
              <w:ind w:left="11"/>
              <w:jc w:val="center"/>
              <w:rPr>
                <w:sz w:val="24"/>
                <w:szCs w:val="24"/>
              </w:rPr>
            </w:pPr>
            <w:r w:rsidRPr="003163D6">
              <w:rPr>
                <w:spacing w:val="-5"/>
                <w:sz w:val="24"/>
                <w:szCs w:val="24"/>
              </w:rPr>
              <w:t>58%</w:t>
            </w:r>
          </w:p>
        </w:tc>
      </w:tr>
      <w:tr w:rsidR="00027088" w:rsidRPr="003163D6" w14:paraId="55F9D0F6" w14:textId="77777777" w:rsidTr="00027088">
        <w:trPr>
          <w:trHeight w:val="414"/>
        </w:trPr>
        <w:tc>
          <w:tcPr>
            <w:tcW w:w="1543" w:type="dxa"/>
            <w:vMerge/>
            <w:tcBorders>
              <w:top w:val="nil"/>
            </w:tcBorders>
          </w:tcPr>
          <w:p w14:paraId="0FA34494" w14:textId="77777777" w:rsidR="00027088" w:rsidRPr="003163D6" w:rsidRDefault="00027088" w:rsidP="00027088">
            <w:pPr>
              <w:rPr>
                <w:rFonts w:ascii="Times New Roman" w:hAnsi="Times New Roman" w:cs="Times New Roman"/>
                <w:sz w:val="24"/>
                <w:szCs w:val="24"/>
              </w:rPr>
            </w:pPr>
          </w:p>
        </w:tc>
        <w:tc>
          <w:tcPr>
            <w:tcW w:w="3709" w:type="dxa"/>
          </w:tcPr>
          <w:p w14:paraId="058A995E" w14:textId="77777777" w:rsidR="00027088" w:rsidRPr="003163D6" w:rsidRDefault="00027088" w:rsidP="00027088">
            <w:pPr>
              <w:pStyle w:val="TableParagraph"/>
              <w:spacing w:line="270" w:lineRule="exact"/>
              <w:ind w:left="7"/>
              <w:jc w:val="center"/>
              <w:rPr>
                <w:sz w:val="24"/>
                <w:szCs w:val="24"/>
              </w:rPr>
            </w:pPr>
            <w:r w:rsidRPr="003163D6">
              <w:rPr>
                <w:sz w:val="24"/>
                <w:szCs w:val="24"/>
              </w:rPr>
              <w:t xml:space="preserve">31 – </w:t>
            </w:r>
            <w:r w:rsidRPr="003163D6">
              <w:rPr>
                <w:spacing w:val="-5"/>
                <w:sz w:val="24"/>
                <w:szCs w:val="24"/>
              </w:rPr>
              <w:t>40</w:t>
            </w:r>
          </w:p>
        </w:tc>
        <w:tc>
          <w:tcPr>
            <w:tcW w:w="1610" w:type="dxa"/>
          </w:tcPr>
          <w:p w14:paraId="312A5615" w14:textId="77777777" w:rsidR="00027088" w:rsidRPr="003163D6" w:rsidRDefault="00027088" w:rsidP="00027088">
            <w:pPr>
              <w:pStyle w:val="TableParagraph"/>
              <w:spacing w:line="270" w:lineRule="exact"/>
              <w:ind w:left="7"/>
              <w:jc w:val="center"/>
              <w:rPr>
                <w:sz w:val="24"/>
                <w:szCs w:val="24"/>
              </w:rPr>
            </w:pPr>
            <w:r w:rsidRPr="003163D6">
              <w:rPr>
                <w:spacing w:val="-5"/>
                <w:sz w:val="24"/>
                <w:szCs w:val="24"/>
              </w:rPr>
              <w:t>23</w:t>
            </w:r>
          </w:p>
        </w:tc>
        <w:tc>
          <w:tcPr>
            <w:tcW w:w="2160" w:type="dxa"/>
          </w:tcPr>
          <w:p w14:paraId="4035408A" w14:textId="77777777" w:rsidR="00027088" w:rsidRPr="003163D6" w:rsidRDefault="00027088" w:rsidP="00027088">
            <w:pPr>
              <w:pStyle w:val="TableParagraph"/>
              <w:spacing w:line="270" w:lineRule="exact"/>
              <w:ind w:left="11"/>
              <w:jc w:val="center"/>
              <w:rPr>
                <w:sz w:val="24"/>
                <w:szCs w:val="24"/>
              </w:rPr>
            </w:pPr>
            <w:r w:rsidRPr="003163D6">
              <w:rPr>
                <w:spacing w:val="-5"/>
                <w:sz w:val="24"/>
                <w:szCs w:val="24"/>
              </w:rPr>
              <w:t>23%</w:t>
            </w:r>
          </w:p>
        </w:tc>
      </w:tr>
      <w:tr w:rsidR="00027088" w:rsidRPr="003163D6" w14:paraId="66E8C792" w14:textId="77777777" w:rsidTr="00027088">
        <w:trPr>
          <w:trHeight w:val="414"/>
        </w:trPr>
        <w:tc>
          <w:tcPr>
            <w:tcW w:w="1543" w:type="dxa"/>
            <w:vMerge/>
            <w:tcBorders>
              <w:top w:val="nil"/>
            </w:tcBorders>
          </w:tcPr>
          <w:p w14:paraId="6BD25D9B" w14:textId="77777777" w:rsidR="00027088" w:rsidRPr="003163D6" w:rsidRDefault="00027088" w:rsidP="00027088">
            <w:pPr>
              <w:rPr>
                <w:rFonts w:ascii="Times New Roman" w:hAnsi="Times New Roman" w:cs="Times New Roman"/>
                <w:sz w:val="24"/>
                <w:szCs w:val="24"/>
              </w:rPr>
            </w:pPr>
          </w:p>
        </w:tc>
        <w:tc>
          <w:tcPr>
            <w:tcW w:w="3709" w:type="dxa"/>
          </w:tcPr>
          <w:p w14:paraId="005E0743" w14:textId="77777777" w:rsidR="00027088" w:rsidRPr="003163D6" w:rsidRDefault="00027088" w:rsidP="00027088">
            <w:pPr>
              <w:pStyle w:val="TableParagraph"/>
              <w:spacing w:line="270" w:lineRule="exact"/>
              <w:ind w:left="7"/>
              <w:jc w:val="center"/>
              <w:rPr>
                <w:sz w:val="24"/>
                <w:szCs w:val="24"/>
              </w:rPr>
            </w:pPr>
            <w:r w:rsidRPr="003163D6">
              <w:rPr>
                <w:sz w:val="24"/>
                <w:szCs w:val="24"/>
              </w:rPr>
              <w:t xml:space="preserve">41 – </w:t>
            </w:r>
            <w:r w:rsidRPr="003163D6">
              <w:rPr>
                <w:spacing w:val="-5"/>
                <w:sz w:val="24"/>
                <w:szCs w:val="24"/>
              </w:rPr>
              <w:t>50</w:t>
            </w:r>
          </w:p>
        </w:tc>
        <w:tc>
          <w:tcPr>
            <w:tcW w:w="1610" w:type="dxa"/>
          </w:tcPr>
          <w:p w14:paraId="324943DF" w14:textId="77777777" w:rsidR="00027088" w:rsidRPr="003163D6" w:rsidRDefault="00027088" w:rsidP="00027088">
            <w:pPr>
              <w:pStyle w:val="TableParagraph"/>
              <w:spacing w:line="270" w:lineRule="exact"/>
              <w:ind w:left="7"/>
              <w:jc w:val="center"/>
              <w:rPr>
                <w:sz w:val="24"/>
                <w:szCs w:val="24"/>
              </w:rPr>
            </w:pPr>
            <w:r w:rsidRPr="003163D6">
              <w:rPr>
                <w:spacing w:val="-5"/>
                <w:sz w:val="24"/>
                <w:szCs w:val="24"/>
              </w:rPr>
              <w:t>14</w:t>
            </w:r>
          </w:p>
        </w:tc>
        <w:tc>
          <w:tcPr>
            <w:tcW w:w="2160" w:type="dxa"/>
          </w:tcPr>
          <w:p w14:paraId="3FBD9423" w14:textId="77777777" w:rsidR="00027088" w:rsidRPr="003163D6" w:rsidRDefault="00027088" w:rsidP="00027088">
            <w:pPr>
              <w:pStyle w:val="TableParagraph"/>
              <w:spacing w:line="270" w:lineRule="exact"/>
              <w:ind w:left="11"/>
              <w:jc w:val="center"/>
              <w:rPr>
                <w:sz w:val="24"/>
                <w:szCs w:val="24"/>
              </w:rPr>
            </w:pPr>
            <w:r w:rsidRPr="003163D6">
              <w:rPr>
                <w:spacing w:val="-5"/>
                <w:sz w:val="24"/>
                <w:szCs w:val="24"/>
              </w:rPr>
              <w:t>14%</w:t>
            </w:r>
          </w:p>
        </w:tc>
      </w:tr>
      <w:tr w:rsidR="00027088" w:rsidRPr="003163D6" w14:paraId="6B933EA9" w14:textId="77777777" w:rsidTr="00027088">
        <w:trPr>
          <w:trHeight w:val="439"/>
        </w:trPr>
        <w:tc>
          <w:tcPr>
            <w:tcW w:w="1543" w:type="dxa"/>
            <w:vMerge/>
            <w:tcBorders>
              <w:top w:val="nil"/>
            </w:tcBorders>
          </w:tcPr>
          <w:p w14:paraId="0B3D2979" w14:textId="77777777" w:rsidR="00027088" w:rsidRPr="003163D6" w:rsidRDefault="00027088" w:rsidP="00027088">
            <w:pPr>
              <w:rPr>
                <w:rFonts w:ascii="Times New Roman" w:hAnsi="Times New Roman" w:cs="Times New Roman"/>
                <w:sz w:val="24"/>
                <w:szCs w:val="24"/>
              </w:rPr>
            </w:pPr>
          </w:p>
        </w:tc>
        <w:tc>
          <w:tcPr>
            <w:tcW w:w="3709" w:type="dxa"/>
          </w:tcPr>
          <w:p w14:paraId="446CBCFB" w14:textId="77777777" w:rsidR="00027088" w:rsidRPr="003163D6" w:rsidRDefault="00027088" w:rsidP="00027088">
            <w:pPr>
              <w:pStyle w:val="TableParagraph"/>
              <w:spacing w:before="6"/>
              <w:ind w:left="7" w:right="2"/>
              <w:jc w:val="center"/>
              <w:rPr>
                <w:sz w:val="24"/>
                <w:szCs w:val="24"/>
              </w:rPr>
            </w:pPr>
            <w:r w:rsidRPr="003163D6">
              <w:rPr>
                <w:sz w:val="24"/>
                <w:szCs w:val="24"/>
              </w:rPr>
              <w:t>Above</w:t>
            </w:r>
            <w:r w:rsidRPr="003163D6">
              <w:rPr>
                <w:spacing w:val="-4"/>
                <w:sz w:val="24"/>
                <w:szCs w:val="24"/>
              </w:rPr>
              <w:t xml:space="preserve"> </w:t>
            </w:r>
            <w:r w:rsidRPr="003163D6">
              <w:rPr>
                <w:sz w:val="24"/>
                <w:szCs w:val="24"/>
              </w:rPr>
              <w:t>50</w:t>
            </w:r>
            <w:r w:rsidRPr="003163D6">
              <w:rPr>
                <w:spacing w:val="4"/>
                <w:sz w:val="24"/>
                <w:szCs w:val="24"/>
              </w:rPr>
              <w:t xml:space="preserve"> </w:t>
            </w:r>
            <w:r w:rsidRPr="003163D6">
              <w:rPr>
                <w:spacing w:val="-2"/>
                <w:sz w:val="24"/>
                <w:szCs w:val="24"/>
              </w:rPr>
              <w:t>years</w:t>
            </w:r>
          </w:p>
        </w:tc>
        <w:tc>
          <w:tcPr>
            <w:tcW w:w="1610" w:type="dxa"/>
          </w:tcPr>
          <w:p w14:paraId="1A9AC19A" w14:textId="77777777" w:rsidR="00027088" w:rsidRPr="003163D6" w:rsidRDefault="00027088" w:rsidP="00027088">
            <w:pPr>
              <w:pStyle w:val="TableParagraph"/>
              <w:spacing w:before="6"/>
              <w:ind w:left="7"/>
              <w:jc w:val="center"/>
              <w:rPr>
                <w:sz w:val="24"/>
                <w:szCs w:val="24"/>
              </w:rPr>
            </w:pPr>
            <w:r w:rsidRPr="003163D6">
              <w:rPr>
                <w:spacing w:val="-10"/>
                <w:sz w:val="24"/>
                <w:szCs w:val="24"/>
              </w:rPr>
              <w:t>4</w:t>
            </w:r>
          </w:p>
        </w:tc>
        <w:tc>
          <w:tcPr>
            <w:tcW w:w="2160" w:type="dxa"/>
          </w:tcPr>
          <w:p w14:paraId="3E01F14F" w14:textId="77777777" w:rsidR="00027088" w:rsidRPr="003163D6" w:rsidRDefault="00027088" w:rsidP="00027088">
            <w:pPr>
              <w:pStyle w:val="TableParagraph"/>
              <w:spacing w:before="6"/>
              <w:ind w:left="11"/>
              <w:jc w:val="center"/>
              <w:rPr>
                <w:sz w:val="24"/>
                <w:szCs w:val="24"/>
              </w:rPr>
            </w:pPr>
            <w:r w:rsidRPr="003163D6">
              <w:rPr>
                <w:spacing w:val="-10"/>
                <w:sz w:val="24"/>
                <w:szCs w:val="24"/>
              </w:rPr>
              <w:t>6%</w:t>
            </w:r>
          </w:p>
        </w:tc>
      </w:tr>
      <w:tr w:rsidR="00027088" w:rsidRPr="003163D6" w14:paraId="34F38190" w14:textId="77777777" w:rsidTr="00027088">
        <w:trPr>
          <w:trHeight w:val="414"/>
        </w:trPr>
        <w:tc>
          <w:tcPr>
            <w:tcW w:w="1543" w:type="dxa"/>
            <w:vMerge/>
            <w:tcBorders>
              <w:top w:val="nil"/>
            </w:tcBorders>
          </w:tcPr>
          <w:p w14:paraId="0AD7C6DE" w14:textId="77777777" w:rsidR="00027088" w:rsidRPr="003163D6" w:rsidRDefault="00027088" w:rsidP="00027088">
            <w:pPr>
              <w:rPr>
                <w:rFonts w:ascii="Times New Roman" w:hAnsi="Times New Roman" w:cs="Times New Roman"/>
                <w:sz w:val="24"/>
                <w:szCs w:val="24"/>
              </w:rPr>
            </w:pPr>
          </w:p>
        </w:tc>
        <w:tc>
          <w:tcPr>
            <w:tcW w:w="3709" w:type="dxa"/>
          </w:tcPr>
          <w:p w14:paraId="12F4F4AA" w14:textId="77777777" w:rsidR="00027088" w:rsidRPr="003163D6" w:rsidRDefault="00027088" w:rsidP="00027088">
            <w:pPr>
              <w:pStyle w:val="TableParagraph"/>
              <w:spacing w:line="270" w:lineRule="exact"/>
              <w:ind w:left="7" w:right="3"/>
              <w:jc w:val="center"/>
              <w:rPr>
                <w:b/>
                <w:bCs/>
                <w:sz w:val="24"/>
                <w:szCs w:val="24"/>
              </w:rPr>
            </w:pPr>
            <w:r w:rsidRPr="003163D6">
              <w:rPr>
                <w:b/>
                <w:bCs/>
                <w:spacing w:val="-2"/>
                <w:sz w:val="24"/>
                <w:szCs w:val="24"/>
              </w:rPr>
              <w:t>Total</w:t>
            </w:r>
          </w:p>
        </w:tc>
        <w:tc>
          <w:tcPr>
            <w:tcW w:w="1610" w:type="dxa"/>
          </w:tcPr>
          <w:p w14:paraId="5A5AD235" w14:textId="77777777" w:rsidR="00027088" w:rsidRPr="003163D6" w:rsidRDefault="00027088" w:rsidP="00027088">
            <w:pPr>
              <w:pStyle w:val="TableParagraph"/>
              <w:spacing w:line="270" w:lineRule="exact"/>
              <w:ind w:left="7"/>
              <w:jc w:val="center"/>
              <w:rPr>
                <w:b/>
                <w:bCs/>
                <w:sz w:val="24"/>
                <w:szCs w:val="24"/>
              </w:rPr>
            </w:pPr>
            <w:r w:rsidRPr="003163D6">
              <w:rPr>
                <w:b/>
                <w:bCs/>
                <w:spacing w:val="-5"/>
                <w:sz w:val="24"/>
                <w:szCs w:val="24"/>
              </w:rPr>
              <w:t>100</w:t>
            </w:r>
          </w:p>
        </w:tc>
        <w:tc>
          <w:tcPr>
            <w:tcW w:w="2160" w:type="dxa"/>
          </w:tcPr>
          <w:p w14:paraId="693F1AC9" w14:textId="7A65E37F" w:rsidR="00027088" w:rsidRPr="003163D6" w:rsidRDefault="00027088" w:rsidP="00027088">
            <w:pPr>
              <w:pStyle w:val="TableParagraph"/>
              <w:spacing w:line="270" w:lineRule="exact"/>
              <w:ind w:left="11"/>
              <w:jc w:val="center"/>
              <w:rPr>
                <w:b/>
                <w:bCs/>
                <w:sz w:val="24"/>
                <w:szCs w:val="24"/>
              </w:rPr>
            </w:pPr>
            <w:r w:rsidRPr="003163D6">
              <w:rPr>
                <w:b/>
                <w:bCs/>
                <w:spacing w:val="-5"/>
                <w:sz w:val="24"/>
                <w:szCs w:val="24"/>
              </w:rPr>
              <w:t>100%</w:t>
            </w:r>
          </w:p>
        </w:tc>
      </w:tr>
      <w:tr w:rsidR="00027088" w:rsidRPr="003163D6" w14:paraId="2046A688" w14:textId="77777777" w:rsidTr="00027088">
        <w:trPr>
          <w:trHeight w:val="412"/>
        </w:trPr>
        <w:tc>
          <w:tcPr>
            <w:tcW w:w="1543" w:type="dxa"/>
            <w:vMerge w:val="restart"/>
          </w:tcPr>
          <w:p w14:paraId="7CBE4468" w14:textId="77777777" w:rsidR="00027088" w:rsidRPr="003163D6" w:rsidRDefault="00027088" w:rsidP="00027088">
            <w:pPr>
              <w:pStyle w:val="TableParagraph"/>
              <w:rPr>
                <w:b/>
                <w:sz w:val="24"/>
                <w:szCs w:val="24"/>
              </w:rPr>
            </w:pPr>
          </w:p>
          <w:p w14:paraId="2A53347B" w14:textId="77777777" w:rsidR="00027088" w:rsidRPr="003163D6" w:rsidRDefault="00027088" w:rsidP="00027088">
            <w:pPr>
              <w:pStyle w:val="TableParagraph"/>
              <w:spacing w:line="360" w:lineRule="auto"/>
              <w:ind w:left="474" w:right="404" w:hanging="58"/>
              <w:rPr>
                <w:sz w:val="24"/>
                <w:szCs w:val="24"/>
              </w:rPr>
            </w:pPr>
            <w:r w:rsidRPr="003163D6">
              <w:rPr>
                <w:spacing w:val="-2"/>
                <w:sz w:val="24"/>
                <w:szCs w:val="24"/>
              </w:rPr>
              <w:t>Gender</w:t>
            </w:r>
          </w:p>
        </w:tc>
        <w:tc>
          <w:tcPr>
            <w:tcW w:w="3709" w:type="dxa"/>
          </w:tcPr>
          <w:p w14:paraId="55111F56" w14:textId="77777777" w:rsidR="00027088" w:rsidRPr="003163D6" w:rsidRDefault="00027088" w:rsidP="00027088">
            <w:pPr>
              <w:pStyle w:val="TableParagraph"/>
              <w:spacing w:line="270" w:lineRule="exact"/>
              <w:ind w:left="7" w:right="2"/>
              <w:jc w:val="center"/>
              <w:rPr>
                <w:sz w:val="24"/>
                <w:szCs w:val="24"/>
              </w:rPr>
            </w:pPr>
            <w:r w:rsidRPr="003163D6">
              <w:rPr>
                <w:spacing w:val="-2"/>
                <w:sz w:val="24"/>
                <w:szCs w:val="24"/>
              </w:rPr>
              <w:t>Female</w:t>
            </w:r>
          </w:p>
        </w:tc>
        <w:tc>
          <w:tcPr>
            <w:tcW w:w="1610" w:type="dxa"/>
          </w:tcPr>
          <w:p w14:paraId="0CEBF91E" w14:textId="77777777" w:rsidR="00027088" w:rsidRPr="003163D6" w:rsidRDefault="00027088" w:rsidP="00027088">
            <w:pPr>
              <w:pStyle w:val="TableParagraph"/>
              <w:spacing w:line="270" w:lineRule="exact"/>
              <w:ind w:left="7"/>
              <w:jc w:val="center"/>
              <w:rPr>
                <w:sz w:val="24"/>
                <w:szCs w:val="24"/>
              </w:rPr>
            </w:pPr>
            <w:r w:rsidRPr="003163D6">
              <w:rPr>
                <w:spacing w:val="-5"/>
                <w:sz w:val="24"/>
                <w:szCs w:val="24"/>
              </w:rPr>
              <w:t>38</w:t>
            </w:r>
          </w:p>
        </w:tc>
        <w:tc>
          <w:tcPr>
            <w:tcW w:w="2160" w:type="dxa"/>
          </w:tcPr>
          <w:p w14:paraId="53C0A354" w14:textId="77777777" w:rsidR="00027088" w:rsidRPr="003163D6" w:rsidRDefault="00027088" w:rsidP="00027088">
            <w:pPr>
              <w:pStyle w:val="TableParagraph"/>
              <w:spacing w:line="270" w:lineRule="exact"/>
              <w:ind w:left="11"/>
              <w:jc w:val="center"/>
              <w:rPr>
                <w:sz w:val="24"/>
                <w:szCs w:val="24"/>
              </w:rPr>
            </w:pPr>
            <w:r w:rsidRPr="003163D6">
              <w:rPr>
                <w:spacing w:val="-5"/>
                <w:sz w:val="24"/>
                <w:szCs w:val="24"/>
              </w:rPr>
              <w:t>38%</w:t>
            </w:r>
          </w:p>
        </w:tc>
      </w:tr>
      <w:tr w:rsidR="00027088" w:rsidRPr="003163D6" w14:paraId="6020D847" w14:textId="77777777" w:rsidTr="00027088">
        <w:trPr>
          <w:trHeight w:val="414"/>
        </w:trPr>
        <w:tc>
          <w:tcPr>
            <w:tcW w:w="1543" w:type="dxa"/>
            <w:vMerge/>
            <w:tcBorders>
              <w:top w:val="nil"/>
            </w:tcBorders>
          </w:tcPr>
          <w:p w14:paraId="516F8127" w14:textId="77777777" w:rsidR="00027088" w:rsidRPr="003163D6" w:rsidRDefault="00027088" w:rsidP="00027088">
            <w:pPr>
              <w:rPr>
                <w:rFonts w:ascii="Times New Roman" w:hAnsi="Times New Roman" w:cs="Times New Roman"/>
                <w:sz w:val="24"/>
                <w:szCs w:val="24"/>
              </w:rPr>
            </w:pPr>
          </w:p>
        </w:tc>
        <w:tc>
          <w:tcPr>
            <w:tcW w:w="3709" w:type="dxa"/>
          </w:tcPr>
          <w:p w14:paraId="3DBA9587" w14:textId="77777777" w:rsidR="00027088" w:rsidRPr="003163D6" w:rsidRDefault="00027088" w:rsidP="00027088">
            <w:pPr>
              <w:pStyle w:val="TableParagraph"/>
              <w:spacing w:line="273" w:lineRule="exact"/>
              <w:ind w:left="7" w:right="2"/>
              <w:jc w:val="center"/>
              <w:rPr>
                <w:sz w:val="24"/>
                <w:szCs w:val="24"/>
              </w:rPr>
            </w:pPr>
            <w:r w:rsidRPr="003163D6">
              <w:rPr>
                <w:spacing w:val="-2"/>
                <w:sz w:val="24"/>
                <w:szCs w:val="24"/>
              </w:rPr>
              <w:t>Male</w:t>
            </w:r>
          </w:p>
        </w:tc>
        <w:tc>
          <w:tcPr>
            <w:tcW w:w="1610" w:type="dxa"/>
          </w:tcPr>
          <w:p w14:paraId="3A072626" w14:textId="77777777" w:rsidR="00027088" w:rsidRPr="003163D6" w:rsidRDefault="00027088" w:rsidP="00027088">
            <w:pPr>
              <w:pStyle w:val="TableParagraph"/>
              <w:spacing w:line="273" w:lineRule="exact"/>
              <w:ind w:left="7"/>
              <w:jc w:val="center"/>
              <w:rPr>
                <w:sz w:val="24"/>
                <w:szCs w:val="24"/>
              </w:rPr>
            </w:pPr>
            <w:r w:rsidRPr="003163D6">
              <w:rPr>
                <w:spacing w:val="-5"/>
                <w:sz w:val="24"/>
                <w:szCs w:val="24"/>
              </w:rPr>
              <w:t>62</w:t>
            </w:r>
          </w:p>
        </w:tc>
        <w:tc>
          <w:tcPr>
            <w:tcW w:w="2160" w:type="dxa"/>
          </w:tcPr>
          <w:p w14:paraId="3F4F4BEF" w14:textId="77777777" w:rsidR="00027088" w:rsidRPr="003163D6" w:rsidRDefault="00027088" w:rsidP="00027088">
            <w:pPr>
              <w:pStyle w:val="TableParagraph"/>
              <w:spacing w:line="273" w:lineRule="exact"/>
              <w:ind w:left="11"/>
              <w:jc w:val="center"/>
              <w:rPr>
                <w:sz w:val="24"/>
                <w:szCs w:val="24"/>
              </w:rPr>
            </w:pPr>
            <w:r w:rsidRPr="003163D6">
              <w:rPr>
                <w:spacing w:val="-5"/>
                <w:sz w:val="24"/>
                <w:szCs w:val="24"/>
              </w:rPr>
              <w:t>62%</w:t>
            </w:r>
          </w:p>
        </w:tc>
      </w:tr>
      <w:tr w:rsidR="00027088" w:rsidRPr="003163D6" w14:paraId="664C7D2B" w14:textId="77777777" w:rsidTr="00027088">
        <w:trPr>
          <w:trHeight w:val="417"/>
        </w:trPr>
        <w:tc>
          <w:tcPr>
            <w:tcW w:w="1543" w:type="dxa"/>
            <w:vMerge/>
            <w:tcBorders>
              <w:top w:val="nil"/>
            </w:tcBorders>
          </w:tcPr>
          <w:p w14:paraId="67160E6E" w14:textId="77777777" w:rsidR="00027088" w:rsidRPr="003163D6" w:rsidRDefault="00027088" w:rsidP="00027088">
            <w:pPr>
              <w:rPr>
                <w:rFonts w:ascii="Times New Roman" w:hAnsi="Times New Roman" w:cs="Times New Roman"/>
                <w:sz w:val="24"/>
                <w:szCs w:val="24"/>
              </w:rPr>
            </w:pPr>
          </w:p>
        </w:tc>
        <w:tc>
          <w:tcPr>
            <w:tcW w:w="3709" w:type="dxa"/>
          </w:tcPr>
          <w:p w14:paraId="54348EB7" w14:textId="77777777" w:rsidR="00027088" w:rsidRPr="003163D6" w:rsidRDefault="00027088" w:rsidP="00027088">
            <w:pPr>
              <w:pStyle w:val="TableParagraph"/>
              <w:spacing w:line="270" w:lineRule="exact"/>
              <w:ind w:left="7" w:right="3"/>
              <w:jc w:val="center"/>
              <w:rPr>
                <w:b/>
                <w:bCs/>
                <w:sz w:val="24"/>
                <w:szCs w:val="24"/>
              </w:rPr>
            </w:pPr>
            <w:r w:rsidRPr="003163D6">
              <w:rPr>
                <w:b/>
                <w:bCs/>
                <w:spacing w:val="-2"/>
                <w:sz w:val="24"/>
                <w:szCs w:val="24"/>
              </w:rPr>
              <w:t>Total</w:t>
            </w:r>
          </w:p>
        </w:tc>
        <w:tc>
          <w:tcPr>
            <w:tcW w:w="1610" w:type="dxa"/>
          </w:tcPr>
          <w:p w14:paraId="7F53ECE0" w14:textId="77777777" w:rsidR="00027088" w:rsidRPr="003163D6" w:rsidRDefault="00027088" w:rsidP="00027088">
            <w:pPr>
              <w:pStyle w:val="TableParagraph"/>
              <w:spacing w:line="270" w:lineRule="exact"/>
              <w:ind w:left="7"/>
              <w:jc w:val="center"/>
              <w:rPr>
                <w:b/>
                <w:bCs/>
                <w:sz w:val="24"/>
                <w:szCs w:val="24"/>
              </w:rPr>
            </w:pPr>
            <w:r w:rsidRPr="003163D6">
              <w:rPr>
                <w:b/>
                <w:bCs/>
                <w:spacing w:val="-5"/>
                <w:sz w:val="24"/>
                <w:szCs w:val="24"/>
              </w:rPr>
              <w:t>100</w:t>
            </w:r>
          </w:p>
        </w:tc>
        <w:tc>
          <w:tcPr>
            <w:tcW w:w="2160" w:type="dxa"/>
          </w:tcPr>
          <w:p w14:paraId="51B34AE1" w14:textId="7B25F646" w:rsidR="00027088" w:rsidRPr="003163D6" w:rsidRDefault="00027088" w:rsidP="00027088">
            <w:pPr>
              <w:pStyle w:val="TableParagraph"/>
              <w:spacing w:line="270" w:lineRule="exact"/>
              <w:ind w:left="11"/>
              <w:jc w:val="center"/>
              <w:rPr>
                <w:b/>
                <w:bCs/>
                <w:sz w:val="24"/>
                <w:szCs w:val="24"/>
              </w:rPr>
            </w:pPr>
            <w:r w:rsidRPr="003163D6">
              <w:rPr>
                <w:b/>
                <w:bCs/>
                <w:spacing w:val="-5"/>
                <w:sz w:val="24"/>
                <w:szCs w:val="24"/>
              </w:rPr>
              <w:t>100%</w:t>
            </w:r>
          </w:p>
        </w:tc>
      </w:tr>
      <w:tr w:rsidR="00027088" w:rsidRPr="003163D6" w14:paraId="5BB6CAB4" w14:textId="77777777" w:rsidTr="00027088">
        <w:trPr>
          <w:trHeight w:val="412"/>
        </w:trPr>
        <w:tc>
          <w:tcPr>
            <w:tcW w:w="1543" w:type="dxa"/>
            <w:vMerge w:val="restart"/>
          </w:tcPr>
          <w:p w14:paraId="1F6AB5E3" w14:textId="77777777" w:rsidR="00027088" w:rsidRPr="003163D6" w:rsidRDefault="00027088" w:rsidP="00027088">
            <w:pPr>
              <w:pStyle w:val="TableParagraph"/>
              <w:rPr>
                <w:b/>
                <w:sz w:val="24"/>
                <w:szCs w:val="24"/>
              </w:rPr>
            </w:pPr>
          </w:p>
          <w:p w14:paraId="5BD08215" w14:textId="77777777" w:rsidR="00027088" w:rsidRPr="003163D6" w:rsidRDefault="00027088" w:rsidP="00027088">
            <w:pPr>
              <w:pStyle w:val="TableParagraph"/>
              <w:spacing w:before="112"/>
              <w:rPr>
                <w:b/>
                <w:sz w:val="24"/>
                <w:szCs w:val="24"/>
              </w:rPr>
            </w:pPr>
          </w:p>
          <w:p w14:paraId="691B3771" w14:textId="77777777" w:rsidR="00027088" w:rsidRPr="003163D6" w:rsidRDefault="00027088" w:rsidP="00027088">
            <w:pPr>
              <w:pStyle w:val="TableParagraph"/>
              <w:spacing w:line="360" w:lineRule="auto"/>
              <w:ind w:left="163" w:right="133" w:firstLine="33"/>
              <w:rPr>
                <w:sz w:val="24"/>
                <w:szCs w:val="24"/>
              </w:rPr>
            </w:pPr>
            <w:r w:rsidRPr="003163D6">
              <w:rPr>
                <w:spacing w:val="-2"/>
                <w:sz w:val="24"/>
                <w:szCs w:val="24"/>
              </w:rPr>
              <w:t>Educational qualification</w:t>
            </w:r>
          </w:p>
        </w:tc>
        <w:tc>
          <w:tcPr>
            <w:tcW w:w="3709" w:type="dxa"/>
          </w:tcPr>
          <w:p w14:paraId="542AE5C2" w14:textId="77777777" w:rsidR="00027088" w:rsidRPr="003163D6" w:rsidRDefault="00027088" w:rsidP="00027088">
            <w:pPr>
              <w:pStyle w:val="TableParagraph"/>
              <w:spacing w:line="271" w:lineRule="exact"/>
              <w:ind w:left="7"/>
              <w:jc w:val="center"/>
              <w:rPr>
                <w:sz w:val="24"/>
                <w:szCs w:val="24"/>
              </w:rPr>
            </w:pPr>
            <w:r w:rsidRPr="003163D6">
              <w:rPr>
                <w:spacing w:val="-2"/>
                <w:sz w:val="24"/>
                <w:szCs w:val="24"/>
              </w:rPr>
              <w:t>Schooling</w:t>
            </w:r>
          </w:p>
        </w:tc>
        <w:tc>
          <w:tcPr>
            <w:tcW w:w="1610" w:type="dxa"/>
          </w:tcPr>
          <w:p w14:paraId="0CBD190C" w14:textId="77777777" w:rsidR="00027088" w:rsidRPr="003163D6" w:rsidRDefault="00027088" w:rsidP="00027088">
            <w:pPr>
              <w:pStyle w:val="TableParagraph"/>
              <w:spacing w:line="271" w:lineRule="exact"/>
              <w:ind w:left="7"/>
              <w:jc w:val="center"/>
              <w:rPr>
                <w:sz w:val="24"/>
                <w:szCs w:val="24"/>
              </w:rPr>
            </w:pPr>
            <w:r w:rsidRPr="003163D6">
              <w:rPr>
                <w:spacing w:val="-5"/>
                <w:sz w:val="24"/>
                <w:szCs w:val="24"/>
              </w:rPr>
              <w:t>3</w:t>
            </w:r>
          </w:p>
        </w:tc>
        <w:tc>
          <w:tcPr>
            <w:tcW w:w="2160" w:type="dxa"/>
          </w:tcPr>
          <w:p w14:paraId="4D76A578" w14:textId="77777777" w:rsidR="00027088" w:rsidRPr="003163D6" w:rsidRDefault="00027088" w:rsidP="00027088">
            <w:pPr>
              <w:pStyle w:val="TableParagraph"/>
              <w:spacing w:line="271" w:lineRule="exact"/>
              <w:ind w:left="11"/>
              <w:jc w:val="center"/>
              <w:rPr>
                <w:sz w:val="24"/>
                <w:szCs w:val="24"/>
              </w:rPr>
            </w:pPr>
            <w:r w:rsidRPr="003163D6">
              <w:rPr>
                <w:spacing w:val="-5"/>
                <w:sz w:val="24"/>
                <w:szCs w:val="24"/>
              </w:rPr>
              <w:t>3%</w:t>
            </w:r>
          </w:p>
        </w:tc>
      </w:tr>
      <w:tr w:rsidR="00027088" w:rsidRPr="003163D6" w14:paraId="2C82136F" w14:textId="77777777" w:rsidTr="00027088">
        <w:trPr>
          <w:trHeight w:val="414"/>
        </w:trPr>
        <w:tc>
          <w:tcPr>
            <w:tcW w:w="1543" w:type="dxa"/>
            <w:vMerge/>
            <w:tcBorders>
              <w:top w:val="nil"/>
            </w:tcBorders>
          </w:tcPr>
          <w:p w14:paraId="0E8B3AA1" w14:textId="77777777" w:rsidR="00027088" w:rsidRPr="003163D6" w:rsidRDefault="00027088" w:rsidP="00027088">
            <w:pPr>
              <w:rPr>
                <w:rFonts w:ascii="Times New Roman" w:hAnsi="Times New Roman" w:cs="Times New Roman"/>
                <w:sz w:val="24"/>
                <w:szCs w:val="24"/>
              </w:rPr>
            </w:pPr>
          </w:p>
        </w:tc>
        <w:tc>
          <w:tcPr>
            <w:tcW w:w="3709" w:type="dxa"/>
          </w:tcPr>
          <w:p w14:paraId="0E54E0CC" w14:textId="77777777" w:rsidR="00027088" w:rsidRPr="003163D6" w:rsidRDefault="00027088" w:rsidP="00027088">
            <w:pPr>
              <w:pStyle w:val="TableParagraph"/>
              <w:spacing w:line="273" w:lineRule="exact"/>
              <w:ind w:left="7" w:right="2"/>
              <w:jc w:val="center"/>
              <w:rPr>
                <w:sz w:val="24"/>
                <w:szCs w:val="24"/>
              </w:rPr>
            </w:pPr>
            <w:r w:rsidRPr="003163D6">
              <w:rPr>
                <w:spacing w:val="-2"/>
                <w:sz w:val="24"/>
                <w:szCs w:val="24"/>
              </w:rPr>
              <w:t>Graduate</w:t>
            </w:r>
          </w:p>
        </w:tc>
        <w:tc>
          <w:tcPr>
            <w:tcW w:w="1610" w:type="dxa"/>
          </w:tcPr>
          <w:p w14:paraId="6940AF53" w14:textId="77777777" w:rsidR="00027088" w:rsidRPr="003163D6" w:rsidRDefault="00027088" w:rsidP="00027088">
            <w:pPr>
              <w:pStyle w:val="TableParagraph"/>
              <w:spacing w:line="273" w:lineRule="exact"/>
              <w:ind w:left="7"/>
              <w:jc w:val="center"/>
              <w:rPr>
                <w:sz w:val="24"/>
                <w:szCs w:val="24"/>
              </w:rPr>
            </w:pPr>
            <w:r w:rsidRPr="003163D6">
              <w:rPr>
                <w:spacing w:val="-5"/>
                <w:sz w:val="24"/>
                <w:szCs w:val="24"/>
              </w:rPr>
              <w:t>48</w:t>
            </w:r>
          </w:p>
        </w:tc>
        <w:tc>
          <w:tcPr>
            <w:tcW w:w="2160" w:type="dxa"/>
          </w:tcPr>
          <w:p w14:paraId="7192EC59" w14:textId="0393C0FB" w:rsidR="00027088" w:rsidRPr="003163D6" w:rsidRDefault="00027088" w:rsidP="00027088">
            <w:pPr>
              <w:pStyle w:val="TableParagraph"/>
              <w:spacing w:line="273" w:lineRule="exact"/>
              <w:ind w:left="11"/>
              <w:jc w:val="center"/>
              <w:rPr>
                <w:sz w:val="24"/>
                <w:szCs w:val="24"/>
              </w:rPr>
            </w:pPr>
            <w:r w:rsidRPr="003163D6">
              <w:rPr>
                <w:spacing w:val="-5"/>
                <w:sz w:val="24"/>
                <w:szCs w:val="24"/>
              </w:rPr>
              <w:t>48%</w:t>
            </w:r>
          </w:p>
        </w:tc>
      </w:tr>
      <w:tr w:rsidR="00027088" w:rsidRPr="003163D6" w14:paraId="64F093F4" w14:textId="77777777" w:rsidTr="00027088">
        <w:trPr>
          <w:trHeight w:val="422"/>
        </w:trPr>
        <w:tc>
          <w:tcPr>
            <w:tcW w:w="1543" w:type="dxa"/>
            <w:vMerge/>
            <w:tcBorders>
              <w:top w:val="nil"/>
            </w:tcBorders>
          </w:tcPr>
          <w:p w14:paraId="153061F8" w14:textId="77777777" w:rsidR="00027088" w:rsidRPr="003163D6" w:rsidRDefault="00027088" w:rsidP="00027088">
            <w:pPr>
              <w:rPr>
                <w:rFonts w:ascii="Times New Roman" w:hAnsi="Times New Roman" w:cs="Times New Roman"/>
                <w:sz w:val="24"/>
                <w:szCs w:val="24"/>
              </w:rPr>
            </w:pPr>
          </w:p>
        </w:tc>
        <w:tc>
          <w:tcPr>
            <w:tcW w:w="3709" w:type="dxa"/>
          </w:tcPr>
          <w:p w14:paraId="7C2B15FF" w14:textId="77777777" w:rsidR="00027088" w:rsidRPr="003163D6" w:rsidRDefault="00027088" w:rsidP="00027088">
            <w:pPr>
              <w:pStyle w:val="TableParagraph"/>
              <w:spacing w:line="275" w:lineRule="exact"/>
              <w:ind w:left="7" w:right="4"/>
              <w:jc w:val="center"/>
              <w:rPr>
                <w:sz w:val="24"/>
                <w:szCs w:val="24"/>
              </w:rPr>
            </w:pPr>
            <w:r w:rsidRPr="003163D6">
              <w:rPr>
                <w:spacing w:val="-2"/>
                <w:sz w:val="24"/>
                <w:szCs w:val="24"/>
              </w:rPr>
              <w:t>Postgraduate</w:t>
            </w:r>
          </w:p>
        </w:tc>
        <w:tc>
          <w:tcPr>
            <w:tcW w:w="1610" w:type="dxa"/>
          </w:tcPr>
          <w:p w14:paraId="1BF7CC9A" w14:textId="77777777" w:rsidR="00027088" w:rsidRPr="003163D6" w:rsidRDefault="00027088" w:rsidP="00027088">
            <w:pPr>
              <w:pStyle w:val="TableParagraph"/>
              <w:spacing w:line="275" w:lineRule="exact"/>
              <w:ind w:left="7"/>
              <w:jc w:val="center"/>
              <w:rPr>
                <w:sz w:val="24"/>
                <w:szCs w:val="24"/>
              </w:rPr>
            </w:pPr>
            <w:r w:rsidRPr="003163D6">
              <w:rPr>
                <w:spacing w:val="-5"/>
                <w:sz w:val="24"/>
                <w:szCs w:val="24"/>
              </w:rPr>
              <w:t>44</w:t>
            </w:r>
          </w:p>
        </w:tc>
        <w:tc>
          <w:tcPr>
            <w:tcW w:w="2160" w:type="dxa"/>
          </w:tcPr>
          <w:p w14:paraId="0C70F841" w14:textId="565F0F76" w:rsidR="00027088" w:rsidRPr="003163D6" w:rsidRDefault="00027088" w:rsidP="00027088">
            <w:pPr>
              <w:pStyle w:val="TableParagraph"/>
              <w:spacing w:line="275" w:lineRule="exact"/>
              <w:ind w:left="11"/>
              <w:jc w:val="center"/>
              <w:rPr>
                <w:sz w:val="24"/>
                <w:szCs w:val="24"/>
              </w:rPr>
            </w:pPr>
            <w:r w:rsidRPr="003163D6">
              <w:rPr>
                <w:spacing w:val="-5"/>
                <w:sz w:val="24"/>
                <w:szCs w:val="24"/>
              </w:rPr>
              <w:t>44%</w:t>
            </w:r>
          </w:p>
        </w:tc>
      </w:tr>
      <w:tr w:rsidR="00027088" w:rsidRPr="003163D6" w14:paraId="57D27C83" w14:textId="77777777" w:rsidTr="00027088">
        <w:trPr>
          <w:trHeight w:val="457"/>
        </w:trPr>
        <w:tc>
          <w:tcPr>
            <w:tcW w:w="1543" w:type="dxa"/>
            <w:vMerge/>
            <w:tcBorders>
              <w:top w:val="nil"/>
            </w:tcBorders>
          </w:tcPr>
          <w:p w14:paraId="7C68D646" w14:textId="77777777" w:rsidR="00027088" w:rsidRPr="003163D6" w:rsidRDefault="00027088" w:rsidP="00027088">
            <w:pPr>
              <w:rPr>
                <w:rFonts w:ascii="Times New Roman" w:hAnsi="Times New Roman" w:cs="Times New Roman"/>
                <w:sz w:val="24"/>
                <w:szCs w:val="24"/>
              </w:rPr>
            </w:pPr>
          </w:p>
        </w:tc>
        <w:tc>
          <w:tcPr>
            <w:tcW w:w="3709" w:type="dxa"/>
          </w:tcPr>
          <w:p w14:paraId="5CF12514" w14:textId="77777777" w:rsidR="00027088" w:rsidRPr="003163D6" w:rsidRDefault="00027088" w:rsidP="00027088">
            <w:pPr>
              <w:pStyle w:val="TableParagraph"/>
              <w:spacing w:before="15"/>
              <w:ind w:left="7" w:right="2"/>
              <w:jc w:val="center"/>
              <w:rPr>
                <w:sz w:val="24"/>
                <w:szCs w:val="24"/>
              </w:rPr>
            </w:pPr>
            <w:r w:rsidRPr="003163D6">
              <w:rPr>
                <w:sz w:val="24"/>
                <w:szCs w:val="24"/>
              </w:rPr>
              <w:t>Diploma</w:t>
            </w:r>
          </w:p>
        </w:tc>
        <w:tc>
          <w:tcPr>
            <w:tcW w:w="1610" w:type="dxa"/>
          </w:tcPr>
          <w:p w14:paraId="2A284E9A" w14:textId="77777777" w:rsidR="00027088" w:rsidRPr="003163D6" w:rsidRDefault="00027088" w:rsidP="00027088">
            <w:pPr>
              <w:pStyle w:val="TableParagraph"/>
              <w:spacing w:before="15"/>
              <w:ind w:left="7"/>
              <w:jc w:val="center"/>
              <w:rPr>
                <w:sz w:val="24"/>
                <w:szCs w:val="24"/>
              </w:rPr>
            </w:pPr>
            <w:r w:rsidRPr="003163D6">
              <w:rPr>
                <w:spacing w:val="-10"/>
                <w:sz w:val="24"/>
                <w:szCs w:val="24"/>
              </w:rPr>
              <w:t>4</w:t>
            </w:r>
          </w:p>
        </w:tc>
        <w:tc>
          <w:tcPr>
            <w:tcW w:w="2160" w:type="dxa"/>
          </w:tcPr>
          <w:p w14:paraId="675C37B8" w14:textId="3D9293A8" w:rsidR="00027088" w:rsidRPr="003163D6" w:rsidRDefault="00027088" w:rsidP="00027088">
            <w:pPr>
              <w:pStyle w:val="TableParagraph"/>
              <w:spacing w:before="15"/>
              <w:ind w:left="11"/>
              <w:jc w:val="center"/>
              <w:rPr>
                <w:sz w:val="24"/>
                <w:szCs w:val="24"/>
              </w:rPr>
            </w:pPr>
            <w:r w:rsidRPr="003163D6">
              <w:rPr>
                <w:spacing w:val="-10"/>
                <w:sz w:val="24"/>
                <w:szCs w:val="24"/>
              </w:rPr>
              <w:t>4%</w:t>
            </w:r>
          </w:p>
        </w:tc>
      </w:tr>
      <w:tr w:rsidR="00027088" w:rsidRPr="003163D6" w14:paraId="36491E02" w14:textId="77777777" w:rsidTr="00027088">
        <w:trPr>
          <w:trHeight w:val="422"/>
        </w:trPr>
        <w:tc>
          <w:tcPr>
            <w:tcW w:w="1543" w:type="dxa"/>
            <w:vMerge/>
            <w:tcBorders>
              <w:top w:val="nil"/>
            </w:tcBorders>
          </w:tcPr>
          <w:p w14:paraId="40FF924B" w14:textId="77777777" w:rsidR="00027088" w:rsidRPr="003163D6" w:rsidRDefault="00027088" w:rsidP="00027088">
            <w:pPr>
              <w:rPr>
                <w:rFonts w:ascii="Times New Roman" w:hAnsi="Times New Roman" w:cs="Times New Roman"/>
                <w:sz w:val="24"/>
                <w:szCs w:val="24"/>
              </w:rPr>
            </w:pPr>
          </w:p>
        </w:tc>
        <w:tc>
          <w:tcPr>
            <w:tcW w:w="3709" w:type="dxa"/>
          </w:tcPr>
          <w:p w14:paraId="279C25E2" w14:textId="77777777" w:rsidR="00027088" w:rsidRPr="003163D6" w:rsidRDefault="00027088" w:rsidP="00027088">
            <w:pPr>
              <w:pStyle w:val="TableParagraph"/>
              <w:spacing w:line="275" w:lineRule="exact"/>
              <w:ind w:left="7" w:right="3"/>
              <w:jc w:val="center"/>
              <w:rPr>
                <w:spacing w:val="-2"/>
                <w:sz w:val="24"/>
                <w:szCs w:val="24"/>
              </w:rPr>
            </w:pPr>
            <w:r w:rsidRPr="003163D6">
              <w:rPr>
                <w:spacing w:val="-2"/>
                <w:sz w:val="24"/>
                <w:szCs w:val="24"/>
              </w:rPr>
              <w:t>ITI</w:t>
            </w:r>
          </w:p>
        </w:tc>
        <w:tc>
          <w:tcPr>
            <w:tcW w:w="1610" w:type="dxa"/>
          </w:tcPr>
          <w:p w14:paraId="2C661264" w14:textId="77777777" w:rsidR="00027088" w:rsidRPr="003163D6" w:rsidRDefault="00027088" w:rsidP="00027088">
            <w:pPr>
              <w:pStyle w:val="TableParagraph"/>
              <w:spacing w:line="275" w:lineRule="exact"/>
              <w:ind w:left="7"/>
              <w:jc w:val="center"/>
              <w:rPr>
                <w:spacing w:val="-5"/>
                <w:sz w:val="24"/>
                <w:szCs w:val="24"/>
              </w:rPr>
            </w:pPr>
            <w:r w:rsidRPr="003163D6">
              <w:rPr>
                <w:spacing w:val="-5"/>
                <w:sz w:val="24"/>
                <w:szCs w:val="24"/>
              </w:rPr>
              <w:t>1</w:t>
            </w:r>
          </w:p>
        </w:tc>
        <w:tc>
          <w:tcPr>
            <w:tcW w:w="2160" w:type="dxa"/>
          </w:tcPr>
          <w:p w14:paraId="62DC3E26" w14:textId="3B3771C4" w:rsidR="00027088" w:rsidRPr="003163D6" w:rsidRDefault="00027088" w:rsidP="00027088">
            <w:pPr>
              <w:pStyle w:val="TableParagraph"/>
              <w:spacing w:line="275" w:lineRule="exact"/>
              <w:ind w:left="11"/>
              <w:jc w:val="center"/>
              <w:rPr>
                <w:spacing w:val="-5"/>
                <w:sz w:val="24"/>
                <w:szCs w:val="24"/>
              </w:rPr>
            </w:pPr>
            <w:r w:rsidRPr="003163D6">
              <w:rPr>
                <w:spacing w:val="-5"/>
                <w:sz w:val="24"/>
                <w:szCs w:val="24"/>
              </w:rPr>
              <w:t>1%</w:t>
            </w:r>
          </w:p>
        </w:tc>
      </w:tr>
      <w:tr w:rsidR="00027088" w:rsidRPr="003163D6" w14:paraId="55059652" w14:textId="77777777" w:rsidTr="00027088">
        <w:trPr>
          <w:trHeight w:val="422"/>
        </w:trPr>
        <w:tc>
          <w:tcPr>
            <w:tcW w:w="1543" w:type="dxa"/>
            <w:vMerge/>
            <w:tcBorders>
              <w:top w:val="nil"/>
            </w:tcBorders>
          </w:tcPr>
          <w:p w14:paraId="2E110347" w14:textId="77777777" w:rsidR="00027088" w:rsidRPr="003163D6" w:rsidRDefault="00027088" w:rsidP="00027088">
            <w:pPr>
              <w:rPr>
                <w:rFonts w:ascii="Times New Roman" w:hAnsi="Times New Roman" w:cs="Times New Roman"/>
                <w:b/>
                <w:bCs/>
                <w:sz w:val="24"/>
                <w:szCs w:val="24"/>
              </w:rPr>
            </w:pPr>
          </w:p>
        </w:tc>
        <w:tc>
          <w:tcPr>
            <w:tcW w:w="3709" w:type="dxa"/>
          </w:tcPr>
          <w:p w14:paraId="5DB77862" w14:textId="77777777" w:rsidR="00027088" w:rsidRPr="003163D6" w:rsidRDefault="00027088" w:rsidP="00027088">
            <w:pPr>
              <w:pStyle w:val="TableParagraph"/>
              <w:spacing w:line="275" w:lineRule="exact"/>
              <w:ind w:left="7" w:right="3"/>
              <w:jc w:val="center"/>
              <w:rPr>
                <w:b/>
                <w:bCs/>
                <w:sz w:val="24"/>
                <w:szCs w:val="24"/>
              </w:rPr>
            </w:pPr>
            <w:r w:rsidRPr="003163D6">
              <w:rPr>
                <w:b/>
                <w:bCs/>
                <w:spacing w:val="-2"/>
                <w:sz w:val="24"/>
                <w:szCs w:val="24"/>
              </w:rPr>
              <w:t>Total</w:t>
            </w:r>
          </w:p>
        </w:tc>
        <w:tc>
          <w:tcPr>
            <w:tcW w:w="1610" w:type="dxa"/>
          </w:tcPr>
          <w:p w14:paraId="62922D47" w14:textId="77777777" w:rsidR="00027088" w:rsidRPr="003163D6" w:rsidRDefault="00027088" w:rsidP="00027088">
            <w:pPr>
              <w:pStyle w:val="TableParagraph"/>
              <w:spacing w:line="275" w:lineRule="exact"/>
              <w:ind w:left="7"/>
              <w:jc w:val="center"/>
              <w:rPr>
                <w:b/>
                <w:bCs/>
                <w:sz w:val="24"/>
                <w:szCs w:val="24"/>
              </w:rPr>
            </w:pPr>
            <w:r w:rsidRPr="003163D6">
              <w:rPr>
                <w:b/>
                <w:bCs/>
                <w:spacing w:val="-5"/>
                <w:sz w:val="24"/>
                <w:szCs w:val="24"/>
              </w:rPr>
              <w:t>100</w:t>
            </w:r>
          </w:p>
        </w:tc>
        <w:tc>
          <w:tcPr>
            <w:tcW w:w="2160" w:type="dxa"/>
          </w:tcPr>
          <w:p w14:paraId="1CDFE94B" w14:textId="59144EF5" w:rsidR="00027088" w:rsidRPr="003163D6" w:rsidRDefault="00027088" w:rsidP="00027088">
            <w:pPr>
              <w:pStyle w:val="TableParagraph"/>
              <w:spacing w:line="275" w:lineRule="exact"/>
              <w:ind w:left="11"/>
              <w:jc w:val="center"/>
              <w:rPr>
                <w:b/>
                <w:bCs/>
                <w:sz w:val="24"/>
                <w:szCs w:val="24"/>
              </w:rPr>
            </w:pPr>
            <w:r w:rsidRPr="003163D6">
              <w:rPr>
                <w:b/>
                <w:bCs/>
                <w:spacing w:val="-5"/>
                <w:sz w:val="24"/>
                <w:szCs w:val="24"/>
              </w:rPr>
              <w:t>100%</w:t>
            </w:r>
          </w:p>
        </w:tc>
      </w:tr>
    </w:tbl>
    <w:p w14:paraId="5932FFAA" w14:textId="38713A92" w:rsidR="00027088" w:rsidRPr="003163D6" w:rsidRDefault="00027088" w:rsidP="00027088">
      <w:pPr>
        <w:spacing w:before="22"/>
        <w:ind w:left="220"/>
        <w:rPr>
          <w:rFonts w:ascii="Times New Roman" w:hAnsi="Times New Roman" w:cs="Times New Roman"/>
          <w:b/>
          <w:spacing w:val="-2"/>
          <w:sz w:val="24"/>
          <w:szCs w:val="24"/>
        </w:rPr>
      </w:pPr>
      <w:r w:rsidRPr="003163D6">
        <w:rPr>
          <w:rFonts w:ascii="Times New Roman" w:hAnsi="Times New Roman" w:cs="Times New Roman"/>
          <w:b/>
          <w:spacing w:val="-2"/>
          <w:sz w:val="24"/>
          <w:szCs w:val="24"/>
        </w:rPr>
        <w:t>INTERPRETATION:</w:t>
      </w:r>
    </w:p>
    <w:p w14:paraId="47C8E986" w14:textId="4B199EC9" w:rsidR="00D34B09" w:rsidRPr="003163D6" w:rsidRDefault="00553F6F" w:rsidP="00D34B09">
      <w:pPr>
        <w:spacing w:after="0" w:line="360" w:lineRule="auto"/>
        <w:jc w:val="both"/>
        <w:rPr>
          <w:rFonts w:ascii="Times New Roman" w:eastAsia="Times New Roman" w:hAnsi="Times New Roman" w:cs="Times New Roman"/>
          <w:kern w:val="0"/>
          <w:sz w:val="24"/>
          <w:szCs w:val="24"/>
          <w:lang w:eastAsia="en-IN" w:bidi="ta-IN"/>
          <w14:ligatures w14:val="none"/>
        </w:rPr>
      </w:pPr>
      <w:r w:rsidRPr="003163D6">
        <w:rPr>
          <w:rFonts w:ascii="Times New Roman" w:eastAsia="Times New Roman" w:hAnsi="Times New Roman" w:cs="Times New Roman"/>
          <w:kern w:val="0"/>
          <w:sz w:val="24"/>
          <w:szCs w:val="24"/>
          <w:lang w:eastAsia="en-IN" w:bidi="ta-IN"/>
          <w14:ligatures w14:val="none"/>
        </w:rPr>
        <w:tab/>
      </w:r>
      <w:r w:rsidR="00D34B09" w:rsidRPr="003163D6">
        <w:rPr>
          <w:rFonts w:ascii="Times New Roman" w:eastAsia="Times New Roman" w:hAnsi="Times New Roman" w:cs="Times New Roman"/>
          <w:kern w:val="0"/>
          <w:sz w:val="24"/>
          <w:szCs w:val="24"/>
          <w:lang w:eastAsia="en-IN" w:bidi="ta-IN"/>
          <w14:ligatures w14:val="none"/>
        </w:rPr>
        <w:t>The majority of respondents (58%) are in the 21–30 age range, followed by those in the 31–40 age range (23%) and the 41–50 age range (14%). The groups with the lowest percentages are the Under 20 years old (1%) and Over 50 years old (6%). Additionally, according to data from respondents categorized by gender, 38% of people are women and 62% of people are men. Furthermore, the data on educational qualifications shows that 48% of the population is postgraduate and 44% of graduates, representing the majority of people with higher education degrees. Only 4% of the population holds a diploma, and even fewer have only completed their education (3%) or earned an ITI (1%).</w:t>
      </w:r>
    </w:p>
    <w:p w14:paraId="595C143D" w14:textId="65547EBA" w:rsidR="00027088" w:rsidRPr="003163D6" w:rsidRDefault="00907C04" w:rsidP="00D34B09">
      <w:pPr>
        <w:spacing w:after="0"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lastRenderedPageBreak/>
        <w:t>2. CHI</w:t>
      </w:r>
      <w:r w:rsidR="00553F6F" w:rsidRPr="003163D6">
        <w:rPr>
          <w:rFonts w:ascii="Times New Roman" w:hAnsi="Times New Roman" w:cs="Times New Roman"/>
          <w:b/>
          <w:bCs/>
          <w:sz w:val="24"/>
          <w:szCs w:val="24"/>
        </w:rPr>
        <w:t xml:space="preserve"> SQUARE TEST </w:t>
      </w:r>
    </w:p>
    <w:p w14:paraId="0769CC83" w14:textId="7B05B371"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b/>
          <w:bCs/>
          <w:sz w:val="24"/>
          <w:szCs w:val="24"/>
        </w:rPr>
        <w:t>TABLE 2 CHI SQUARE TEST FOR The EDUCATION QUALIFICATION AND PRIMARY SHORT-TERM FINANCIAL GOALS</w:t>
      </w:r>
    </w:p>
    <w:p w14:paraId="668C0EA7" w14:textId="7351EF07"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HO= There are significant relationship between education qualification and Primary short term financial goal</w:t>
      </w:r>
    </w:p>
    <w:p w14:paraId="76B71099" w14:textId="5EA29668"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 xml:space="preserve">H1= There are no significant relationship between education qualification and </w:t>
      </w:r>
      <w:r w:rsidRPr="003163D6">
        <w:rPr>
          <w:rFonts w:ascii="Times New Roman" w:hAnsi="Times New Roman" w:cs="Times New Roman"/>
          <w:noProof/>
          <w:sz w:val="24"/>
          <w:szCs w:val="24"/>
        </w:rPr>
        <w:drawing>
          <wp:anchor distT="0" distB="0" distL="114300" distR="114300" simplePos="0" relativeHeight="251659264" behindDoc="1" locked="0" layoutInCell="1" allowOverlap="1" wp14:anchorId="756B2F42" wp14:editId="400489E9">
            <wp:simplePos x="0" y="0"/>
            <wp:positionH relativeFrom="column">
              <wp:posOffset>-15875</wp:posOffset>
            </wp:positionH>
            <wp:positionV relativeFrom="paragraph">
              <wp:posOffset>426085</wp:posOffset>
            </wp:positionV>
            <wp:extent cx="5731510" cy="2177415"/>
            <wp:effectExtent l="0" t="0" r="2540" b="0"/>
            <wp:wrapTight wrapText="bothSides">
              <wp:wrapPolygon edited="0">
                <wp:start x="0" y="0"/>
                <wp:lineTo x="0" y="21354"/>
                <wp:lineTo x="19528" y="21354"/>
                <wp:lineTo x="19528" y="21165"/>
                <wp:lineTo x="21538" y="19843"/>
                <wp:lineTo x="21538" y="19465"/>
                <wp:lineTo x="19528" y="18142"/>
                <wp:lineTo x="21538" y="18142"/>
                <wp:lineTo x="21538" y="13039"/>
                <wp:lineTo x="20820" y="12094"/>
                <wp:lineTo x="21538" y="11717"/>
                <wp:lineTo x="21538" y="9638"/>
                <wp:lineTo x="20892" y="9071"/>
                <wp:lineTo x="21538" y="8126"/>
                <wp:lineTo x="21538" y="3213"/>
                <wp:lineTo x="21394" y="3024"/>
                <wp:lineTo x="20676" y="3024"/>
                <wp:lineTo x="21538" y="1701"/>
                <wp:lineTo x="21538" y="0"/>
                <wp:lineTo x="0" y="0"/>
              </wp:wrapPolygon>
            </wp:wrapTight>
            <wp:docPr id="17488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anchor>
        </w:drawing>
      </w:r>
      <w:r w:rsidRPr="003163D6">
        <w:rPr>
          <w:rFonts w:ascii="Times New Roman" w:hAnsi="Times New Roman" w:cs="Times New Roman"/>
          <w:sz w:val="24"/>
          <w:szCs w:val="24"/>
        </w:rPr>
        <w:t xml:space="preserve"> Primary short term financial goal</w:t>
      </w:r>
    </w:p>
    <w:p w14:paraId="159060C5" w14:textId="1F54CBD9" w:rsidR="00553F6F" w:rsidRPr="003163D6" w:rsidRDefault="00553F6F" w:rsidP="00553F6F">
      <w:pPr>
        <w:spacing w:line="360" w:lineRule="auto"/>
        <w:rPr>
          <w:rFonts w:ascii="Times New Roman" w:hAnsi="Times New Roman" w:cs="Times New Roman"/>
          <w:sz w:val="24"/>
          <w:szCs w:val="24"/>
        </w:rPr>
      </w:pPr>
    </w:p>
    <w:p w14:paraId="5EDD3357" w14:textId="2CB56666"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 xml:space="preserve">Source: Primary data </w:t>
      </w:r>
    </w:p>
    <w:p w14:paraId="3D7D08EC" w14:textId="511A1975" w:rsidR="00553F6F" w:rsidRPr="003163D6" w:rsidRDefault="00553F6F" w:rsidP="00553F6F">
      <w:pPr>
        <w:spacing w:line="360" w:lineRule="auto"/>
        <w:jc w:val="center"/>
        <w:rPr>
          <w:rFonts w:ascii="Times New Roman" w:hAnsi="Times New Roman" w:cs="Times New Roman"/>
          <w:sz w:val="24"/>
          <w:szCs w:val="24"/>
        </w:rPr>
      </w:pPr>
      <w:r w:rsidRPr="003163D6">
        <w:rPr>
          <w:rFonts w:ascii="Times New Roman" w:hAnsi="Times New Roman" w:cs="Times New Roman"/>
          <w:sz w:val="24"/>
          <w:szCs w:val="24"/>
        </w:rPr>
        <w:t>CHI SQUARE=X2 =0.00</w:t>
      </w:r>
    </w:p>
    <w:p w14:paraId="1E853680" w14:textId="5A8BC4D2"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Hence, from the analysis it is calculated that, there is no significant relationship between education qualification and Primary short term financial goal</w:t>
      </w:r>
    </w:p>
    <w:p w14:paraId="67077F46" w14:textId="77777777" w:rsidR="00553F6F" w:rsidRPr="003163D6" w:rsidRDefault="00553F6F" w:rsidP="00553F6F">
      <w:pPr>
        <w:spacing w:line="360" w:lineRule="auto"/>
        <w:rPr>
          <w:rFonts w:ascii="Times New Roman" w:hAnsi="Times New Roman" w:cs="Times New Roman"/>
          <w:b/>
          <w:bCs/>
          <w:sz w:val="24"/>
          <w:szCs w:val="24"/>
        </w:rPr>
      </w:pPr>
      <w:r w:rsidRPr="003163D6">
        <w:rPr>
          <w:rFonts w:ascii="Times New Roman" w:hAnsi="Times New Roman" w:cs="Times New Roman"/>
          <w:b/>
          <w:bCs/>
          <w:sz w:val="24"/>
          <w:szCs w:val="24"/>
        </w:rPr>
        <w:t>INTERPERTATION:</w:t>
      </w:r>
    </w:p>
    <w:p w14:paraId="602C60CF" w14:textId="654DD798"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From the table, X2 =0.00 is less than 0.05 for H1=There is no significant relationship between age and How Satisfied Are You with Your Current Budgeting Method</w:t>
      </w:r>
    </w:p>
    <w:p w14:paraId="68E1192A" w14:textId="77777777" w:rsidR="001073A7" w:rsidRPr="003163D6" w:rsidRDefault="001073A7" w:rsidP="00553F6F">
      <w:pPr>
        <w:spacing w:line="360" w:lineRule="auto"/>
        <w:rPr>
          <w:rFonts w:ascii="Times New Roman" w:hAnsi="Times New Roman" w:cs="Times New Roman"/>
          <w:sz w:val="24"/>
          <w:szCs w:val="24"/>
        </w:rPr>
      </w:pPr>
    </w:p>
    <w:p w14:paraId="0FCBB852" w14:textId="77777777" w:rsidR="00553F6F" w:rsidRPr="003163D6" w:rsidRDefault="00553F6F" w:rsidP="00553F6F">
      <w:pPr>
        <w:spacing w:line="360" w:lineRule="auto"/>
        <w:rPr>
          <w:rFonts w:ascii="Times New Roman" w:hAnsi="Times New Roman" w:cs="Times New Roman"/>
          <w:sz w:val="24"/>
          <w:szCs w:val="24"/>
        </w:rPr>
      </w:pPr>
    </w:p>
    <w:p w14:paraId="07136108" w14:textId="77777777" w:rsidR="00837ADD" w:rsidRPr="003163D6" w:rsidRDefault="00837ADD" w:rsidP="00553F6F">
      <w:pPr>
        <w:spacing w:line="360" w:lineRule="auto"/>
        <w:rPr>
          <w:rFonts w:ascii="Times New Roman" w:hAnsi="Times New Roman" w:cs="Times New Roman"/>
          <w:sz w:val="24"/>
          <w:szCs w:val="24"/>
        </w:rPr>
      </w:pPr>
    </w:p>
    <w:p w14:paraId="400871EB" w14:textId="08FA0621" w:rsidR="00553F6F" w:rsidRPr="003163D6" w:rsidRDefault="001073A7" w:rsidP="00553F6F">
      <w:pPr>
        <w:spacing w:line="360" w:lineRule="auto"/>
        <w:rPr>
          <w:rFonts w:ascii="Times New Roman" w:hAnsi="Times New Roman" w:cs="Times New Roman"/>
          <w:b/>
          <w:bCs/>
          <w:sz w:val="24"/>
          <w:szCs w:val="24"/>
        </w:rPr>
      </w:pPr>
      <w:r w:rsidRPr="003163D6">
        <w:rPr>
          <w:rFonts w:ascii="Times New Roman" w:hAnsi="Times New Roman" w:cs="Times New Roman"/>
          <w:b/>
          <w:bCs/>
          <w:sz w:val="24"/>
          <w:szCs w:val="24"/>
        </w:rPr>
        <w:lastRenderedPageBreak/>
        <w:t xml:space="preserve">TABLE 3 </w:t>
      </w:r>
      <w:r w:rsidR="00553F6F" w:rsidRPr="003163D6">
        <w:rPr>
          <w:rFonts w:ascii="Times New Roman" w:hAnsi="Times New Roman" w:cs="Times New Roman"/>
          <w:b/>
          <w:bCs/>
          <w:sz w:val="24"/>
          <w:szCs w:val="24"/>
        </w:rPr>
        <w:t>Chi Square test for Age and How Satisfied Are You with Your Current Budgeting Method</w:t>
      </w:r>
    </w:p>
    <w:p w14:paraId="41AC5A07" w14:textId="77777777"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HO= There are no significant relationship between age and How Satisfied Are You with Your Current Budgeting Method</w:t>
      </w:r>
    </w:p>
    <w:p w14:paraId="0C069D7B" w14:textId="77777777"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H1= There are significant relationship between age and How Satisfied Are You with Your Current Budgeting Method</w:t>
      </w:r>
    </w:p>
    <w:p w14:paraId="74D4307A" w14:textId="77777777"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noProof/>
          <w:sz w:val="24"/>
          <w:szCs w:val="24"/>
        </w:rPr>
        <w:drawing>
          <wp:anchor distT="0" distB="0" distL="114300" distR="114300" simplePos="0" relativeHeight="251660288" behindDoc="1" locked="0" layoutInCell="1" allowOverlap="1" wp14:anchorId="394BB1BC" wp14:editId="27EE56F6">
            <wp:simplePos x="0" y="0"/>
            <wp:positionH relativeFrom="column">
              <wp:posOffset>-131144</wp:posOffset>
            </wp:positionH>
            <wp:positionV relativeFrom="paragraph">
              <wp:posOffset>347746</wp:posOffset>
            </wp:positionV>
            <wp:extent cx="5731510" cy="2177415"/>
            <wp:effectExtent l="0" t="0" r="2540" b="0"/>
            <wp:wrapTight wrapText="bothSides">
              <wp:wrapPolygon edited="0">
                <wp:start x="0" y="0"/>
                <wp:lineTo x="0" y="21354"/>
                <wp:lineTo x="19528" y="21354"/>
                <wp:lineTo x="19528" y="21165"/>
                <wp:lineTo x="21538" y="19843"/>
                <wp:lineTo x="21538" y="19465"/>
                <wp:lineTo x="19528" y="18142"/>
                <wp:lineTo x="21538" y="18142"/>
                <wp:lineTo x="21538" y="13039"/>
                <wp:lineTo x="20820" y="12094"/>
                <wp:lineTo x="21538" y="11717"/>
                <wp:lineTo x="21538" y="9638"/>
                <wp:lineTo x="20892" y="9071"/>
                <wp:lineTo x="21538" y="8126"/>
                <wp:lineTo x="21538" y="3213"/>
                <wp:lineTo x="21394" y="3024"/>
                <wp:lineTo x="20676" y="3024"/>
                <wp:lineTo x="21538" y="1701"/>
                <wp:lineTo x="21538" y="0"/>
                <wp:lineTo x="0" y="0"/>
              </wp:wrapPolygon>
            </wp:wrapTight>
            <wp:docPr id="2040126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177415"/>
                    </a:xfrm>
                    <a:prstGeom prst="rect">
                      <a:avLst/>
                    </a:prstGeom>
                    <a:noFill/>
                    <a:ln>
                      <a:noFill/>
                    </a:ln>
                  </pic:spPr>
                </pic:pic>
              </a:graphicData>
            </a:graphic>
          </wp:anchor>
        </w:drawing>
      </w:r>
    </w:p>
    <w:p w14:paraId="0B54AC63" w14:textId="77777777" w:rsidR="00553F6F" w:rsidRPr="003163D6" w:rsidRDefault="00553F6F" w:rsidP="00553F6F">
      <w:pPr>
        <w:spacing w:line="360" w:lineRule="auto"/>
        <w:rPr>
          <w:rFonts w:ascii="Times New Roman" w:hAnsi="Times New Roman" w:cs="Times New Roman"/>
          <w:sz w:val="24"/>
          <w:szCs w:val="24"/>
        </w:rPr>
      </w:pPr>
    </w:p>
    <w:p w14:paraId="7B1B42F2" w14:textId="4CFFAFB0"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 xml:space="preserve">Source: Primary data </w:t>
      </w:r>
    </w:p>
    <w:p w14:paraId="4C24D86F" w14:textId="4E504454" w:rsidR="00553F6F" w:rsidRPr="003163D6" w:rsidRDefault="00553F6F" w:rsidP="00553F6F">
      <w:pPr>
        <w:spacing w:line="360" w:lineRule="auto"/>
        <w:jc w:val="center"/>
        <w:rPr>
          <w:rFonts w:ascii="Times New Roman" w:hAnsi="Times New Roman" w:cs="Times New Roman"/>
          <w:sz w:val="24"/>
          <w:szCs w:val="24"/>
        </w:rPr>
      </w:pPr>
      <w:r w:rsidRPr="003163D6">
        <w:rPr>
          <w:rFonts w:ascii="Times New Roman" w:hAnsi="Times New Roman" w:cs="Times New Roman"/>
          <w:sz w:val="24"/>
          <w:szCs w:val="24"/>
        </w:rPr>
        <w:t>CHI SQUARE=X2 =0.01</w:t>
      </w:r>
    </w:p>
    <w:p w14:paraId="7D3F4BB6" w14:textId="0D7E2F39" w:rsidR="00553F6F" w:rsidRPr="003163D6" w:rsidRDefault="00553F6F" w:rsidP="00837ADD">
      <w:pPr>
        <w:spacing w:line="360" w:lineRule="auto"/>
        <w:rPr>
          <w:rFonts w:ascii="Times New Roman" w:hAnsi="Times New Roman" w:cs="Times New Roman"/>
          <w:sz w:val="24"/>
          <w:szCs w:val="24"/>
        </w:rPr>
      </w:pPr>
      <w:r w:rsidRPr="003163D6">
        <w:rPr>
          <w:rFonts w:ascii="Times New Roman" w:hAnsi="Times New Roman" w:cs="Times New Roman"/>
          <w:sz w:val="24"/>
          <w:szCs w:val="24"/>
        </w:rPr>
        <w:t>Hence, from the analysis it is calculated that, there is significant relationship between age and How Satisfied Are You with Your Current Budgeting Method</w:t>
      </w:r>
    </w:p>
    <w:p w14:paraId="4A661360" w14:textId="76502152" w:rsidR="00553F6F" w:rsidRPr="003163D6" w:rsidRDefault="00553F6F" w:rsidP="00553F6F">
      <w:pPr>
        <w:spacing w:line="360" w:lineRule="auto"/>
        <w:rPr>
          <w:rFonts w:ascii="Times New Roman" w:hAnsi="Times New Roman" w:cs="Times New Roman"/>
          <w:b/>
          <w:bCs/>
          <w:sz w:val="24"/>
          <w:szCs w:val="24"/>
        </w:rPr>
      </w:pPr>
      <w:r w:rsidRPr="003163D6">
        <w:rPr>
          <w:rFonts w:ascii="Times New Roman" w:hAnsi="Times New Roman" w:cs="Times New Roman"/>
          <w:b/>
          <w:bCs/>
          <w:sz w:val="24"/>
          <w:szCs w:val="24"/>
        </w:rPr>
        <w:t>INTERPERTATION:</w:t>
      </w:r>
    </w:p>
    <w:p w14:paraId="490239AB" w14:textId="07A30A0A" w:rsidR="00553F6F" w:rsidRPr="003163D6" w:rsidRDefault="00553F6F" w:rsidP="00553F6F">
      <w:pPr>
        <w:spacing w:line="360" w:lineRule="auto"/>
        <w:rPr>
          <w:rFonts w:ascii="Times New Roman" w:hAnsi="Times New Roman" w:cs="Times New Roman"/>
          <w:sz w:val="24"/>
          <w:szCs w:val="24"/>
        </w:rPr>
      </w:pPr>
      <w:r w:rsidRPr="003163D6">
        <w:rPr>
          <w:rFonts w:ascii="Times New Roman" w:hAnsi="Times New Roman" w:cs="Times New Roman"/>
          <w:sz w:val="24"/>
          <w:szCs w:val="24"/>
        </w:rPr>
        <w:t>From the table, X2 =0.01 is less than 0.05 for H1=There is no significant relationship between age and How Satisfied Are You with Your Current Budgeting Method</w:t>
      </w:r>
    </w:p>
    <w:p w14:paraId="11AC8909" w14:textId="77777777" w:rsidR="00553F6F" w:rsidRPr="003163D6" w:rsidRDefault="00553F6F" w:rsidP="00D34B09">
      <w:pPr>
        <w:spacing w:after="0" w:line="360" w:lineRule="auto"/>
        <w:jc w:val="both"/>
        <w:rPr>
          <w:rFonts w:ascii="Times New Roman" w:hAnsi="Times New Roman" w:cs="Times New Roman"/>
          <w:b/>
          <w:bCs/>
          <w:sz w:val="24"/>
          <w:szCs w:val="24"/>
        </w:rPr>
      </w:pPr>
    </w:p>
    <w:p w14:paraId="5592C344" w14:textId="77777777" w:rsidR="003163D6" w:rsidRPr="003163D6" w:rsidRDefault="003163D6" w:rsidP="00D34B09">
      <w:pPr>
        <w:spacing w:after="0" w:line="360" w:lineRule="auto"/>
        <w:jc w:val="both"/>
        <w:rPr>
          <w:rFonts w:ascii="Times New Roman" w:hAnsi="Times New Roman" w:cs="Times New Roman"/>
          <w:b/>
          <w:bCs/>
          <w:sz w:val="24"/>
          <w:szCs w:val="24"/>
        </w:rPr>
      </w:pPr>
    </w:p>
    <w:p w14:paraId="682B00C4" w14:textId="77777777" w:rsidR="003163D6" w:rsidRPr="003163D6" w:rsidRDefault="003163D6" w:rsidP="00D34B09">
      <w:pPr>
        <w:spacing w:after="0" w:line="360" w:lineRule="auto"/>
        <w:jc w:val="both"/>
        <w:rPr>
          <w:rFonts w:ascii="Times New Roman" w:hAnsi="Times New Roman" w:cs="Times New Roman"/>
          <w:b/>
          <w:bCs/>
          <w:sz w:val="24"/>
          <w:szCs w:val="24"/>
        </w:rPr>
      </w:pPr>
    </w:p>
    <w:p w14:paraId="48FF9140" w14:textId="77777777" w:rsidR="003163D6" w:rsidRPr="003163D6" w:rsidRDefault="003163D6" w:rsidP="00D34B09">
      <w:pPr>
        <w:spacing w:after="0" w:line="360" w:lineRule="auto"/>
        <w:jc w:val="both"/>
        <w:rPr>
          <w:rFonts w:ascii="Times New Roman" w:hAnsi="Times New Roman" w:cs="Times New Roman"/>
          <w:b/>
          <w:bCs/>
          <w:sz w:val="24"/>
          <w:szCs w:val="24"/>
        </w:rPr>
      </w:pPr>
    </w:p>
    <w:p w14:paraId="75EF5BCC" w14:textId="77777777" w:rsidR="003163D6" w:rsidRPr="003163D6" w:rsidRDefault="003163D6" w:rsidP="00D34B09">
      <w:pPr>
        <w:spacing w:after="0" w:line="360" w:lineRule="auto"/>
        <w:jc w:val="both"/>
        <w:rPr>
          <w:rFonts w:ascii="Times New Roman" w:hAnsi="Times New Roman" w:cs="Times New Roman"/>
          <w:b/>
          <w:bCs/>
          <w:sz w:val="24"/>
          <w:szCs w:val="24"/>
        </w:rPr>
      </w:pPr>
    </w:p>
    <w:p w14:paraId="26B3406E" w14:textId="77777777" w:rsidR="003163D6" w:rsidRDefault="003163D6" w:rsidP="00D34B09">
      <w:pPr>
        <w:spacing w:after="0" w:line="360" w:lineRule="auto"/>
        <w:jc w:val="both"/>
        <w:rPr>
          <w:rFonts w:ascii="Times New Roman" w:hAnsi="Times New Roman" w:cs="Times New Roman"/>
          <w:b/>
          <w:bCs/>
          <w:sz w:val="24"/>
          <w:szCs w:val="24"/>
        </w:rPr>
      </w:pPr>
    </w:p>
    <w:p w14:paraId="09B573E3" w14:textId="77777777" w:rsidR="00907C04" w:rsidRDefault="00907C04" w:rsidP="00D34B09">
      <w:pPr>
        <w:spacing w:after="0" w:line="360" w:lineRule="auto"/>
        <w:jc w:val="both"/>
        <w:rPr>
          <w:rFonts w:ascii="Times New Roman" w:hAnsi="Times New Roman" w:cs="Times New Roman"/>
          <w:b/>
          <w:bCs/>
          <w:sz w:val="24"/>
          <w:szCs w:val="24"/>
        </w:rPr>
      </w:pPr>
    </w:p>
    <w:p w14:paraId="4E4CC2BA" w14:textId="77777777" w:rsidR="00907C04" w:rsidRPr="003163D6" w:rsidRDefault="00907C04" w:rsidP="00D34B09">
      <w:pPr>
        <w:spacing w:after="0" w:line="360" w:lineRule="auto"/>
        <w:jc w:val="both"/>
        <w:rPr>
          <w:rFonts w:ascii="Times New Roman" w:hAnsi="Times New Roman" w:cs="Times New Roman"/>
          <w:b/>
          <w:bCs/>
          <w:sz w:val="24"/>
          <w:szCs w:val="24"/>
        </w:rPr>
      </w:pPr>
    </w:p>
    <w:p w14:paraId="78E93367" w14:textId="5A88044A" w:rsidR="003163D6" w:rsidRPr="003163D6" w:rsidRDefault="003163D6" w:rsidP="00D34B09">
      <w:pPr>
        <w:spacing w:after="0" w:line="360" w:lineRule="auto"/>
        <w:jc w:val="both"/>
        <w:rPr>
          <w:rFonts w:ascii="Times New Roman" w:hAnsi="Times New Roman" w:cs="Times New Roman"/>
          <w:b/>
          <w:bCs/>
          <w:sz w:val="24"/>
          <w:szCs w:val="24"/>
        </w:rPr>
      </w:pPr>
      <w:r w:rsidRPr="003163D6">
        <w:rPr>
          <w:rFonts w:ascii="Times New Roman" w:hAnsi="Times New Roman" w:cs="Times New Roman"/>
          <w:b/>
          <w:bCs/>
          <w:sz w:val="24"/>
          <w:szCs w:val="24"/>
        </w:rPr>
        <w:t>3.RANKING METHOD:</w:t>
      </w:r>
    </w:p>
    <w:p w14:paraId="22E8D5CD" w14:textId="77777777" w:rsidR="003163D6" w:rsidRPr="003163D6" w:rsidRDefault="003163D6" w:rsidP="00D34B09">
      <w:pPr>
        <w:spacing w:after="0" w:line="360" w:lineRule="auto"/>
        <w:jc w:val="both"/>
        <w:rPr>
          <w:rFonts w:ascii="Times New Roman" w:hAnsi="Times New Roman" w:cs="Times New Roman"/>
          <w:b/>
          <w:bCs/>
          <w:sz w:val="24"/>
          <w:szCs w:val="24"/>
        </w:rPr>
      </w:pPr>
    </w:p>
    <w:p w14:paraId="394FC430" w14:textId="3EF46369" w:rsidR="003163D6" w:rsidRPr="003163D6" w:rsidRDefault="003163D6" w:rsidP="003163D6">
      <w:pPr>
        <w:pStyle w:val="ListParagraph"/>
        <w:widowControl w:val="0"/>
        <w:tabs>
          <w:tab w:val="left" w:pos="1542"/>
        </w:tabs>
        <w:autoSpaceDE w:val="0"/>
        <w:autoSpaceDN w:val="0"/>
        <w:spacing w:before="73" w:after="0" w:line="240" w:lineRule="auto"/>
        <w:ind w:left="0" w:right="1083"/>
        <w:contextualSpacing w:val="0"/>
        <w:jc w:val="both"/>
        <w:rPr>
          <w:rFonts w:ascii="Times New Roman" w:hAnsi="Times New Roman" w:cs="Times New Roman"/>
          <w:b/>
          <w:sz w:val="24"/>
          <w:szCs w:val="24"/>
        </w:rPr>
      </w:pPr>
      <w:r w:rsidRPr="003163D6">
        <w:rPr>
          <w:rFonts w:ascii="Times New Roman" w:hAnsi="Times New Roman" w:cs="Times New Roman"/>
          <w:b/>
          <w:sz w:val="24"/>
          <w:szCs w:val="24"/>
        </w:rPr>
        <w:t xml:space="preserve"> TABLE 4. Please</w:t>
      </w:r>
      <w:r w:rsidRPr="003163D6">
        <w:rPr>
          <w:rFonts w:ascii="Times New Roman" w:hAnsi="Times New Roman" w:cs="Times New Roman"/>
          <w:b/>
          <w:spacing w:val="-4"/>
          <w:sz w:val="24"/>
          <w:szCs w:val="24"/>
        </w:rPr>
        <w:t xml:space="preserve"> </w:t>
      </w:r>
      <w:r w:rsidRPr="003163D6">
        <w:rPr>
          <w:rFonts w:ascii="Times New Roman" w:hAnsi="Times New Roman" w:cs="Times New Roman"/>
          <w:b/>
          <w:sz w:val="24"/>
          <w:szCs w:val="24"/>
        </w:rPr>
        <w:t>rank</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the</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following</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factors</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in</w:t>
      </w:r>
      <w:r w:rsidRPr="003163D6">
        <w:rPr>
          <w:rFonts w:ascii="Times New Roman" w:hAnsi="Times New Roman" w:cs="Times New Roman"/>
          <w:b/>
          <w:spacing w:val="-2"/>
          <w:sz w:val="24"/>
          <w:szCs w:val="24"/>
        </w:rPr>
        <w:t xml:space="preserve"> </w:t>
      </w:r>
      <w:r w:rsidRPr="003163D6">
        <w:rPr>
          <w:rFonts w:ascii="Times New Roman" w:hAnsi="Times New Roman" w:cs="Times New Roman"/>
          <w:b/>
          <w:sz w:val="24"/>
          <w:szCs w:val="24"/>
        </w:rPr>
        <w:t>order</w:t>
      </w:r>
      <w:r w:rsidRPr="003163D6">
        <w:rPr>
          <w:rFonts w:ascii="Times New Roman" w:hAnsi="Times New Roman" w:cs="Times New Roman"/>
          <w:b/>
          <w:spacing w:val="-4"/>
          <w:sz w:val="24"/>
          <w:szCs w:val="24"/>
        </w:rPr>
        <w:t xml:space="preserve"> </w:t>
      </w:r>
      <w:r w:rsidRPr="003163D6">
        <w:rPr>
          <w:rFonts w:ascii="Times New Roman" w:hAnsi="Times New Roman" w:cs="Times New Roman"/>
          <w:b/>
          <w:sz w:val="24"/>
          <w:szCs w:val="24"/>
        </w:rPr>
        <w:t>of</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their</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importance</w:t>
      </w:r>
      <w:r w:rsidRPr="003163D6">
        <w:rPr>
          <w:rFonts w:ascii="Times New Roman" w:hAnsi="Times New Roman" w:cs="Times New Roman"/>
          <w:b/>
          <w:spacing w:val="-5"/>
          <w:sz w:val="24"/>
          <w:szCs w:val="24"/>
        </w:rPr>
        <w:t xml:space="preserve"> </w:t>
      </w:r>
      <w:r w:rsidRPr="003163D6">
        <w:rPr>
          <w:rFonts w:ascii="Times New Roman" w:hAnsi="Times New Roman" w:cs="Times New Roman"/>
          <w:b/>
          <w:sz w:val="24"/>
          <w:szCs w:val="24"/>
        </w:rPr>
        <w:t>to</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you</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when</w:t>
      </w:r>
      <w:r w:rsidRPr="003163D6">
        <w:rPr>
          <w:rFonts w:ascii="Times New Roman" w:hAnsi="Times New Roman" w:cs="Times New Roman"/>
          <w:b/>
          <w:spacing w:val="-3"/>
          <w:sz w:val="24"/>
          <w:szCs w:val="24"/>
        </w:rPr>
        <w:t xml:space="preserve"> </w:t>
      </w:r>
      <w:r w:rsidRPr="003163D6">
        <w:rPr>
          <w:rFonts w:ascii="Times New Roman" w:hAnsi="Times New Roman" w:cs="Times New Roman"/>
          <w:b/>
          <w:sz w:val="24"/>
          <w:szCs w:val="24"/>
        </w:rPr>
        <w:t>choosing an investment (1 being most important, 4 being least important)</w:t>
      </w:r>
    </w:p>
    <w:p w14:paraId="44264A97" w14:textId="77777777" w:rsidR="003163D6" w:rsidRPr="003163D6" w:rsidRDefault="003163D6" w:rsidP="003163D6">
      <w:pPr>
        <w:pStyle w:val="BodyText"/>
        <w:spacing w:before="109"/>
        <w:jc w:val="both"/>
        <w:rPr>
          <w:b/>
        </w:rPr>
      </w:pPr>
    </w:p>
    <w:tbl>
      <w:tblPr>
        <w:tblW w:w="92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552"/>
        <w:gridCol w:w="2041"/>
        <w:gridCol w:w="2164"/>
        <w:gridCol w:w="1261"/>
      </w:tblGrid>
      <w:tr w:rsidR="003163D6" w:rsidRPr="003163D6" w14:paraId="741EFD3E" w14:textId="77777777" w:rsidTr="003163D6">
        <w:trPr>
          <w:trHeight w:val="688"/>
        </w:trPr>
        <w:tc>
          <w:tcPr>
            <w:tcW w:w="1279" w:type="dxa"/>
          </w:tcPr>
          <w:p w14:paraId="0C0864F1" w14:textId="77777777" w:rsidR="003163D6" w:rsidRPr="003163D6" w:rsidRDefault="003163D6" w:rsidP="003163D6">
            <w:pPr>
              <w:pStyle w:val="TableParagraph"/>
              <w:spacing w:before="183"/>
              <w:ind w:left="21" w:right="2"/>
              <w:jc w:val="center"/>
              <w:rPr>
                <w:b/>
                <w:sz w:val="24"/>
                <w:szCs w:val="24"/>
              </w:rPr>
            </w:pPr>
            <w:bookmarkStart w:id="0" w:name="_Hlk169785356"/>
            <w:r w:rsidRPr="003163D6">
              <w:rPr>
                <w:b/>
                <w:spacing w:val="-4"/>
                <w:sz w:val="24"/>
                <w:szCs w:val="24"/>
              </w:rPr>
              <w:t>S.NO</w:t>
            </w:r>
          </w:p>
        </w:tc>
        <w:tc>
          <w:tcPr>
            <w:tcW w:w="2552" w:type="dxa"/>
          </w:tcPr>
          <w:p w14:paraId="39151C1C" w14:textId="77777777" w:rsidR="003163D6" w:rsidRPr="003163D6" w:rsidRDefault="003163D6" w:rsidP="003163D6">
            <w:pPr>
              <w:pStyle w:val="TableParagraph"/>
              <w:spacing w:before="183"/>
              <w:ind w:left="37" w:right="18"/>
              <w:jc w:val="center"/>
              <w:rPr>
                <w:b/>
                <w:sz w:val="24"/>
                <w:szCs w:val="24"/>
              </w:rPr>
            </w:pPr>
            <w:r w:rsidRPr="003163D6">
              <w:rPr>
                <w:b/>
                <w:spacing w:val="-2"/>
                <w:sz w:val="24"/>
                <w:szCs w:val="24"/>
              </w:rPr>
              <w:t>PROBLEMS</w:t>
            </w:r>
          </w:p>
        </w:tc>
        <w:tc>
          <w:tcPr>
            <w:tcW w:w="2041" w:type="dxa"/>
          </w:tcPr>
          <w:p w14:paraId="79E43E9A" w14:textId="77777777" w:rsidR="003163D6" w:rsidRPr="003163D6" w:rsidRDefault="003163D6" w:rsidP="003163D6">
            <w:pPr>
              <w:pStyle w:val="TableParagraph"/>
              <w:spacing w:before="183"/>
              <w:ind w:left="244"/>
              <w:jc w:val="center"/>
              <w:rPr>
                <w:b/>
                <w:sz w:val="24"/>
                <w:szCs w:val="24"/>
              </w:rPr>
            </w:pPr>
            <w:r w:rsidRPr="003163D6">
              <w:rPr>
                <w:b/>
                <w:spacing w:val="-2"/>
                <w:sz w:val="24"/>
                <w:szCs w:val="24"/>
              </w:rPr>
              <w:t>MEANSCORE</w:t>
            </w:r>
          </w:p>
        </w:tc>
        <w:tc>
          <w:tcPr>
            <w:tcW w:w="2164" w:type="dxa"/>
          </w:tcPr>
          <w:p w14:paraId="44429162" w14:textId="77777777" w:rsidR="003163D6" w:rsidRPr="003163D6" w:rsidRDefault="003163D6" w:rsidP="003163D6">
            <w:pPr>
              <w:pStyle w:val="TableParagraph"/>
              <w:spacing w:before="183"/>
              <w:ind w:left="251"/>
              <w:jc w:val="center"/>
              <w:rPr>
                <w:b/>
                <w:sz w:val="24"/>
                <w:szCs w:val="24"/>
              </w:rPr>
            </w:pPr>
            <w:r w:rsidRPr="003163D6">
              <w:rPr>
                <w:b/>
                <w:spacing w:val="-2"/>
                <w:sz w:val="24"/>
                <w:szCs w:val="24"/>
              </w:rPr>
              <w:t>TOTALSCORE</w:t>
            </w:r>
          </w:p>
        </w:tc>
        <w:tc>
          <w:tcPr>
            <w:tcW w:w="1261" w:type="dxa"/>
          </w:tcPr>
          <w:p w14:paraId="48D024C2" w14:textId="77777777" w:rsidR="003163D6" w:rsidRPr="003163D6" w:rsidRDefault="003163D6" w:rsidP="003163D6">
            <w:pPr>
              <w:pStyle w:val="TableParagraph"/>
              <w:spacing w:before="183"/>
              <w:ind w:left="276"/>
              <w:jc w:val="center"/>
              <w:rPr>
                <w:b/>
                <w:sz w:val="24"/>
                <w:szCs w:val="24"/>
              </w:rPr>
            </w:pPr>
            <w:r w:rsidRPr="003163D6">
              <w:rPr>
                <w:b/>
                <w:spacing w:val="-4"/>
                <w:sz w:val="24"/>
                <w:szCs w:val="24"/>
              </w:rPr>
              <w:t>RANK</w:t>
            </w:r>
          </w:p>
        </w:tc>
      </w:tr>
      <w:tr w:rsidR="003163D6" w:rsidRPr="003163D6" w14:paraId="397EF131" w14:textId="77777777" w:rsidTr="003163D6">
        <w:trPr>
          <w:trHeight w:val="642"/>
        </w:trPr>
        <w:tc>
          <w:tcPr>
            <w:tcW w:w="1279" w:type="dxa"/>
          </w:tcPr>
          <w:p w14:paraId="63E61A66" w14:textId="77777777" w:rsidR="003163D6" w:rsidRPr="003163D6" w:rsidRDefault="003163D6" w:rsidP="003163D6">
            <w:pPr>
              <w:pStyle w:val="TableParagraph"/>
              <w:spacing w:before="18"/>
              <w:ind w:left="21"/>
              <w:jc w:val="center"/>
              <w:rPr>
                <w:b/>
                <w:sz w:val="24"/>
                <w:szCs w:val="24"/>
              </w:rPr>
            </w:pPr>
            <w:r w:rsidRPr="003163D6">
              <w:rPr>
                <w:b/>
                <w:spacing w:val="-10"/>
                <w:sz w:val="24"/>
                <w:szCs w:val="24"/>
              </w:rPr>
              <w:t>1</w:t>
            </w:r>
          </w:p>
        </w:tc>
        <w:tc>
          <w:tcPr>
            <w:tcW w:w="2552" w:type="dxa"/>
          </w:tcPr>
          <w:p w14:paraId="0D8FA408" w14:textId="77777777" w:rsidR="003163D6" w:rsidRPr="003163D6" w:rsidRDefault="003163D6" w:rsidP="003163D6">
            <w:pPr>
              <w:pStyle w:val="TableParagraph"/>
              <w:spacing w:before="18"/>
              <w:ind w:left="37" w:right="24"/>
              <w:jc w:val="center"/>
              <w:rPr>
                <w:b/>
                <w:sz w:val="24"/>
                <w:szCs w:val="24"/>
              </w:rPr>
            </w:pPr>
            <w:r w:rsidRPr="003163D6">
              <w:rPr>
                <w:b/>
                <w:spacing w:val="-4"/>
                <w:sz w:val="24"/>
                <w:szCs w:val="24"/>
              </w:rPr>
              <w:t>Risk</w:t>
            </w:r>
          </w:p>
        </w:tc>
        <w:tc>
          <w:tcPr>
            <w:tcW w:w="2041" w:type="dxa"/>
          </w:tcPr>
          <w:p w14:paraId="5A948CBD" w14:textId="77777777" w:rsidR="003163D6" w:rsidRPr="003163D6" w:rsidRDefault="003163D6" w:rsidP="003163D6">
            <w:pPr>
              <w:pStyle w:val="TableParagraph"/>
              <w:jc w:val="center"/>
              <w:rPr>
                <w:sz w:val="24"/>
                <w:szCs w:val="24"/>
              </w:rPr>
            </w:pPr>
            <w:r w:rsidRPr="003163D6">
              <w:rPr>
                <w:sz w:val="24"/>
                <w:szCs w:val="24"/>
              </w:rPr>
              <w:t>236</w:t>
            </w:r>
          </w:p>
        </w:tc>
        <w:tc>
          <w:tcPr>
            <w:tcW w:w="2164" w:type="dxa"/>
          </w:tcPr>
          <w:p w14:paraId="0FE81398" w14:textId="77777777" w:rsidR="003163D6" w:rsidRPr="003163D6" w:rsidRDefault="003163D6" w:rsidP="003163D6">
            <w:pPr>
              <w:pStyle w:val="TableParagraph"/>
              <w:jc w:val="center"/>
              <w:rPr>
                <w:sz w:val="24"/>
                <w:szCs w:val="24"/>
              </w:rPr>
            </w:pPr>
            <w:r w:rsidRPr="003163D6">
              <w:rPr>
                <w:sz w:val="24"/>
                <w:szCs w:val="24"/>
              </w:rPr>
              <w:t>708</w:t>
            </w:r>
          </w:p>
        </w:tc>
        <w:tc>
          <w:tcPr>
            <w:tcW w:w="1261" w:type="dxa"/>
          </w:tcPr>
          <w:p w14:paraId="55445508" w14:textId="77777777" w:rsidR="003163D6" w:rsidRPr="003163D6" w:rsidRDefault="003163D6" w:rsidP="003163D6">
            <w:pPr>
              <w:pStyle w:val="TableParagraph"/>
              <w:jc w:val="center"/>
              <w:rPr>
                <w:sz w:val="24"/>
                <w:szCs w:val="24"/>
              </w:rPr>
            </w:pPr>
            <w:r w:rsidRPr="003163D6">
              <w:rPr>
                <w:sz w:val="24"/>
                <w:szCs w:val="24"/>
              </w:rPr>
              <w:t>2</w:t>
            </w:r>
          </w:p>
        </w:tc>
      </w:tr>
      <w:tr w:rsidR="003163D6" w:rsidRPr="003163D6" w14:paraId="4058F701" w14:textId="77777777" w:rsidTr="003163D6">
        <w:trPr>
          <w:trHeight w:val="640"/>
        </w:trPr>
        <w:tc>
          <w:tcPr>
            <w:tcW w:w="1279" w:type="dxa"/>
          </w:tcPr>
          <w:p w14:paraId="55F7C41C" w14:textId="77777777" w:rsidR="003163D6" w:rsidRPr="003163D6" w:rsidRDefault="003163D6" w:rsidP="003163D6">
            <w:pPr>
              <w:pStyle w:val="TableParagraph"/>
              <w:spacing w:before="159"/>
              <w:ind w:left="21"/>
              <w:jc w:val="center"/>
              <w:rPr>
                <w:b/>
                <w:sz w:val="24"/>
                <w:szCs w:val="24"/>
              </w:rPr>
            </w:pPr>
            <w:r w:rsidRPr="003163D6">
              <w:rPr>
                <w:b/>
                <w:spacing w:val="-10"/>
                <w:sz w:val="24"/>
                <w:szCs w:val="24"/>
              </w:rPr>
              <w:t>2</w:t>
            </w:r>
          </w:p>
        </w:tc>
        <w:tc>
          <w:tcPr>
            <w:tcW w:w="2552" w:type="dxa"/>
          </w:tcPr>
          <w:p w14:paraId="1D2B41D0" w14:textId="77777777" w:rsidR="003163D6" w:rsidRPr="003163D6" w:rsidRDefault="003163D6" w:rsidP="003163D6">
            <w:pPr>
              <w:pStyle w:val="TableParagraph"/>
              <w:spacing w:before="32"/>
              <w:ind w:left="37" w:right="10"/>
              <w:jc w:val="center"/>
              <w:rPr>
                <w:b/>
                <w:sz w:val="24"/>
                <w:szCs w:val="24"/>
              </w:rPr>
            </w:pPr>
            <w:r w:rsidRPr="003163D6">
              <w:rPr>
                <w:b/>
                <w:spacing w:val="-2"/>
                <w:sz w:val="24"/>
                <w:szCs w:val="24"/>
              </w:rPr>
              <w:t>Return</w:t>
            </w:r>
          </w:p>
        </w:tc>
        <w:tc>
          <w:tcPr>
            <w:tcW w:w="2041" w:type="dxa"/>
          </w:tcPr>
          <w:p w14:paraId="1F8881A9" w14:textId="77777777" w:rsidR="003163D6" w:rsidRPr="003163D6" w:rsidRDefault="003163D6" w:rsidP="003163D6">
            <w:pPr>
              <w:pStyle w:val="TableParagraph"/>
              <w:jc w:val="center"/>
              <w:rPr>
                <w:sz w:val="24"/>
                <w:szCs w:val="24"/>
              </w:rPr>
            </w:pPr>
            <w:r w:rsidRPr="003163D6">
              <w:rPr>
                <w:sz w:val="24"/>
                <w:szCs w:val="24"/>
              </w:rPr>
              <w:t>228</w:t>
            </w:r>
          </w:p>
        </w:tc>
        <w:tc>
          <w:tcPr>
            <w:tcW w:w="2164" w:type="dxa"/>
          </w:tcPr>
          <w:p w14:paraId="52E2F39B" w14:textId="77777777" w:rsidR="003163D6" w:rsidRPr="003163D6" w:rsidRDefault="003163D6" w:rsidP="003163D6">
            <w:pPr>
              <w:pStyle w:val="TableParagraph"/>
              <w:jc w:val="center"/>
              <w:rPr>
                <w:sz w:val="24"/>
                <w:szCs w:val="24"/>
              </w:rPr>
            </w:pPr>
            <w:r w:rsidRPr="003163D6">
              <w:rPr>
                <w:sz w:val="24"/>
                <w:szCs w:val="24"/>
              </w:rPr>
              <w:t>912</w:t>
            </w:r>
          </w:p>
        </w:tc>
        <w:tc>
          <w:tcPr>
            <w:tcW w:w="1261" w:type="dxa"/>
          </w:tcPr>
          <w:p w14:paraId="67A85886" w14:textId="77777777" w:rsidR="003163D6" w:rsidRPr="003163D6" w:rsidRDefault="003163D6" w:rsidP="003163D6">
            <w:pPr>
              <w:pStyle w:val="TableParagraph"/>
              <w:jc w:val="center"/>
              <w:rPr>
                <w:sz w:val="24"/>
                <w:szCs w:val="24"/>
              </w:rPr>
            </w:pPr>
            <w:r w:rsidRPr="003163D6">
              <w:rPr>
                <w:sz w:val="24"/>
                <w:szCs w:val="24"/>
              </w:rPr>
              <w:t>1</w:t>
            </w:r>
          </w:p>
        </w:tc>
      </w:tr>
      <w:tr w:rsidR="003163D6" w:rsidRPr="003163D6" w14:paraId="34BBBD37" w14:textId="77777777" w:rsidTr="003163D6">
        <w:trPr>
          <w:trHeight w:val="645"/>
        </w:trPr>
        <w:tc>
          <w:tcPr>
            <w:tcW w:w="1279" w:type="dxa"/>
          </w:tcPr>
          <w:p w14:paraId="3008B18A" w14:textId="77777777" w:rsidR="003163D6" w:rsidRPr="003163D6" w:rsidRDefault="003163D6" w:rsidP="003163D6">
            <w:pPr>
              <w:pStyle w:val="TableParagraph"/>
              <w:spacing w:before="160"/>
              <w:ind w:left="21"/>
              <w:jc w:val="center"/>
              <w:rPr>
                <w:b/>
                <w:sz w:val="24"/>
                <w:szCs w:val="24"/>
              </w:rPr>
            </w:pPr>
            <w:r w:rsidRPr="003163D6">
              <w:rPr>
                <w:b/>
                <w:spacing w:val="-10"/>
                <w:sz w:val="24"/>
                <w:szCs w:val="24"/>
              </w:rPr>
              <w:t>3</w:t>
            </w:r>
          </w:p>
        </w:tc>
        <w:tc>
          <w:tcPr>
            <w:tcW w:w="2552" w:type="dxa"/>
          </w:tcPr>
          <w:p w14:paraId="588FBC3F" w14:textId="77777777" w:rsidR="003163D6" w:rsidRPr="003163D6" w:rsidRDefault="003163D6" w:rsidP="003163D6">
            <w:pPr>
              <w:pStyle w:val="TableParagraph"/>
              <w:spacing w:before="35"/>
              <w:ind w:left="37"/>
              <w:jc w:val="center"/>
              <w:rPr>
                <w:b/>
                <w:sz w:val="24"/>
                <w:szCs w:val="24"/>
              </w:rPr>
            </w:pPr>
            <w:r w:rsidRPr="003163D6">
              <w:rPr>
                <w:b/>
                <w:spacing w:val="-2"/>
                <w:sz w:val="24"/>
                <w:szCs w:val="24"/>
              </w:rPr>
              <w:t>Liquidity</w:t>
            </w:r>
          </w:p>
        </w:tc>
        <w:tc>
          <w:tcPr>
            <w:tcW w:w="2041" w:type="dxa"/>
          </w:tcPr>
          <w:p w14:paraId="1D3590CF" w14:textId="77777777" w:rsidR="003163D6" w:rsidRPr="003163D6" w:rsidRDefault="003163D6" w:rsidP="003163D6">
            <w:pPr>
              <w:pStyle w:val="TableParagraph"/>
              <w:jc w:val="center"/>
              <w:rPr>
                <w:sz w:val="24"/>
                <w:szCs w:val="24"/>
              </w:rPr>
            </w:pPr>
            <w:r w:rsidRPr="003163D6">
              <w:rPr>
                <w:sz w:val="24"/>
                <w:szCs w:val="24"/>
              </w:rPr>
              <w:t>264</w:t>
            </w:r>
          </w:p>
        </w:tc>
        <w:tc>
          <w:tcPr>
            <w:tcW w:w="2164" w:type="dxa"/>
          </w:tcPr>
          <w:p w14:paraId="2B011976" w14:textId="77777777" w:rsidR="003163D6" w:rsidRPr="003163D6" w:rsidRDefault="003163D6" w:rsidP="003163D6">
            <w:pPr>
              <w:pStyle w:val="TableParagraph"/>
              <w:jc w:val="center"/>
              <w:rPr>
                <w:sz w:val="24"/>
                <w:szCs w:val="24"/>
              </w:rPr>
            </w:pPr>
            <w:r w:rsidRPr="003163D6">
              <w:rPr>
                <w:sz w:val="24"/>
                <w:szCs w:val="24"/>
              </w:rPr>
              <w:t>528</w:t>
            </w:r>
          </w:p>
        </w:tc>
        <w:tc>
          <w:tcPr>
            <w:tcW w:w="1261" w:type="dxa"/>
          </w:tcPr>
          <w:p w14:paraId="643A898C" w14:textId="77777777" w:rsidR="003163D6" w:rsidRPr="003163D6" w:rsidRDefault="003163D6" w:rsidP="003163D6">
            <w:pPr>
              <w:pStyle w:val="TableParagraph"/>
              <w:jc w:val="center"/>
              <w:rPr>
                <w:sz w:val="24"/>
                <w:szCs w:val="24"/>
              </w:rPr>
            </w:pPr>
            <w:r w:rsidRPr="003163D6">
              <w:rPr>
                <w:sz w:val="24"/>
                <w:szCs w:val="24"/>
              </w:rPr>
              <w:t>3</w:t>
            </w:r>
          </w:p>
        </w:tc>
      </w:tr>
      <w:tr w:rsidR="003163D6" w:rsidRPr="003163D6" w14:paraId="19F4D20B" w14:textId="77777777" w:rsidTr="003163D6">
        <w:trPr>
          <w:trHeight w:val="964"/>
        </w:trPr>
        <w:tc>
          <w:tcPr>
            <w:tcW w:w="1279" w:type="dxa"/>
          </w:tcPr>
          <w:p w14:paraId="2156BC67" w14:textId="77777777" w:rsidR="003163D6" w:rsidRPr="003163D6" w:rsidRDefault="003163D6" w:rsidP="003163D6">
            <w:pPr>
              <w:pStyle w:val="TableParagraph"/>
              <w:spacing w:before="10"/>
              <w:jc w:val="center"/>
              <w:rPr>
                <w:b/>
                <w:sz w:val="24"/>
                <w:szCs w:val="24"/>
              </w:rPr>
            </w:pPr>
          </w:p>
          <w:p w14:paraId="17867198" w14:textId="77777777" w:rsidR="003163D6" w:rsidRPr="003163D6" w:rsidRDefault="003163D6" w:rsidP="003163D6">
            <w:pPr>
              <w:pStyle w:val="TableParagraph"/>
              <w:spacing w:before="1"/>
              <w:ind w:left="21"/>
              <w:jc w:val="center"/>
              <w:rPr>
                <w:b/>
                <w:sz w:val="24"/>
                <w:szCs w:val="24"/>
              </w:rPr>
            </w:pPr>
            <w:r w:rsidRPr="003163D6">
              <w:rPr>
                <w:b/>
                <w:spacing w:val="-10"/>
                <w:sz w:val="24"/>
                <w:szCs w:val="24"/>
              </w:rPr>
              <w:t>4</w:t>
            </w:r>
          </w:p>
        </w:tc>
        <w:tc>
          <w:tcPr>
            <w:tcW w:w="2552" w:type="dxa"/>
          </w:tcPr>
          <w:p w14:paraId="1BC09436" w14:textId="77777777" w:rsidR="003163D6" w:rsidRPr="003163D6" w:rsidRDefault="003163D6" w:rsidP="003163D6">
            <w:pPr>
              <w:pStyle w:val="TableParagraph"/>
              <w:spacing w:before="32"/>
              <w:ind w:left="37" w:right="17"/>
              <w:jc w:val="center"/>
              <w:rPr>
                <w:b/>
                <w:sz w:val="24"/>
                <w:szCs w:val="24"/>
              </w:rPr>
            </w:pPr>
            <w:r w:rsidRPr="003163D6">
              <w:rPr>
                <w:b/>
                <w:spacing w:val="-2"/>
                <w:sz w:val="24"/>
                <w:szCs w:val="24"/>
              </w:rPr>
              <w:t>Familiarity</w:t>
            </w:r>
          </w:p>
          <w:p w14:paraId="460293BD" w14:textId="77777777" w:rsidR="003163D6" w:rsidRPr="003163D6" w:rsidRDefault="003163D6" w:rsidP="003163D6">
            <w:pPr>
              <w:pStyle w:val="TableParagraph"/>
              <w:spacing w:before="46"/>
              <w:ind w:left="37" w:right="18"/>
              <w:jc w:val="center"/>
              <w:rPr>
                <w:b/>
                <w:sz w:val="24"/>
                <w:szCs w:val="24"/>
              </w:rPr>
            </w:pPr>
            <w:r w:rsidRPr="003163D6">
              <w:rPr>
                <w:b/>
                <w:sz w:val="24"/>
                <w:szCs w:val="24"/>
              </w:rPr>
              <w:t>/Trust</w:t>
            </w:r>
            <w:r w:rsidRPr="003163D6">
              <w:rPr>
                <w:b/>
                <w:spacing w:val="-1"/>
                <w:sz w:val="24"/>
                <w:szCs w:val="24"/>
              </w:rPr>
              <w:t xml:space="preserve"> </w:t>
            </w:r>
            <w:r w:rsidRPr="003163D6">
              <w:rPr>
                <w:b/>
                <w:sz w:val="24"/>
                <w:szCs w:val="24"/>
              </w:rPr>
              <w:t xml:space="preserve">in the </w:t>
            </w:r>
            <w:r w:rsidRPr="003163D6">
              <w:rPr>
                <w:b/>
                <w:spacing w:val="-2"/>
                <w:sz w:val="24"/>
                <w:szCs w:val="24"/>
              </w:rPr>
              <w:t>option</w:t>
            </w:r>
          </w:p>
        </w:tc>
        <w:tc>
          <w:tcPr>
            <w:tcW w:w="2041" w:type="dxa"/>
          </w:tcPr>
          <w:p w14:paraId="6BEA955F" w14:textId="77777777" w:rsidR="003163D6" w:rsidRPr="003163D6" w:rsidRDefault="003163D6" w:rsidP="003163D6">
            <w:pPr>
              <w:pStyle w:val="TableParagraph"/>
              <w:jc w:val="center"/>
              <w:rPr>
                <w:sz w:val="24"/>
                <w:szCs w:val="24"/>
              </w:rPr>
            </w:pPr>
            <w:r w:rsidRPr="003163D6">
              <w:rPr>
                <w:sz w:val="24"/>
                <w:szCs w:val="24"/>
              </w:rPr>
              <w:t>272</w:t>
            </w:r>
          </w:p>
        </w:tc>
        <w:tc>
          <w:tcPr>
            <w:tcW w:w="2164" w:type="dxa"/>
          </w:tcPr>
          <w:p w14:paraId="217143F1" w14:textId="77777777" w:rsidR="003163D6" w:rsidRPr="003163D6" w:rsidRDefault="003163D6" w:rsidP="003163D6">
            <w:pPr>
              <w:pStyle w:val="TableParagraph"/>
              <w:jc w:val="center"/>
              <w:rPr>
                <w:sz w:val="24"/>
                <w:szCs w:val="24"/>
              </w:rPr>
            </w:pPr>
            <w:r w:rsidRPr="003163D6">
              <w:rPr>
                <w:sz w:val="24"/>
                <w:szCs w:val="24"/>
              </w:rPr>
              <w:t>272</w:t>
            </w:r>
          </w:p>
        </w:tc>
        <w:tc>
          <w:tcPr>
            <w:tcW w:w="1261" w:type="dxa"/>
          </w:tcPr>
          <w:p w14:paraId="114833B8" w14:textId="77777777" w:rsidR="003163D6" w:rsidRPr="003163D6" w:rsidRDefault="003163D6" w:rsidP="003163D6">
            <w:pPr>
              <w:pStyle w:val="TableParagraph"/>
              <w:jc w:val="center"/>
              <w:rPr>
                <w:sz w:val="24"/>
                <w:szCs w:val="24"/>
              </w:rPr>
            </w:pPr>
            <w:r w:rsidRPr="003163D6">
              <w:rPr>
                <w:sz w:val="24"/>
                <w:szCs w:val="24"/>
              </w:rPr>
              <w:t>4</w:t>
            </w:r>
          </w:p>
        </w:tc>
      </w:tr>
      <w:bookmarkEnd w:id="0"/>
    </w:tbl>
    <w:p w14:paraId="1E801173" w14:textId="77777777" w:rsidR="003163D6" w:rsidRPr="003163D6" w:rsidRDefault="003163D6" w:rsidP="003163D6">
      <w:pPr>
        <w:ind w:left="1199"/>
        <w:rPr>
          <w:rFonts w:ascii="Times New Roman" w:hAnsi="Times New Roman" w:cs="Times New Roman"/>
          <w:b/>
          <w:spacing w:val="-2"/>
          <w:sz w:val="24"/>
          <w:szCs w:val="24"/>
        </w:rPr>
      </w:pPr>
    </w:p>
    <w:p w14:paraId="60215B5E" w14:textId="10F83E70" w:rsidR="003163D6" w:rsidRPr="003163D6" w:rsidRDefault="003163D6" w:rsidP="003163D6">
      <w:pPr>
        <w:ind w:left="567"/>
        <w:rPr>
          <w:rFonts w:ascii="Times New Roman" w:hAnsi="Times New Roman" w:cs="Times New Roman"/>
          <w:b/>
          <w:sz w:val="24"/>
          <w:szCs w:val="24"/>
        </w:rPr>
      </w:pPr>
      <w:r w:rsidRPr="003163D6">
        <w:rPr>
          <w:rFonts w:ascii="Times New Roman" w:hAnsi="Times New Roman" w:cs="Times New Roman"/>
          <w:b/>
          <w:spacing w:val="-2"/>
          <w:sz w:val="24"/>
          <w:szCs w:val="24"/>
        </w:rPr>
        <w:t>Interpretation:</w:t>
      </w:r>
    </w:p>
    <w:p w14:paraId="7ABB0AF9" w14:textId="77777777" w:rsidR="003163D6" w:rsidRPr="003163D6" w:rsidRDefault="003163D6" w:rsidP="003163D6">
      <w:pPr>
        <w:pStyle w:val="BodyText"/>
        <w:ind w:left="567"/>
        <w:rPr>
          <w:b/>
        </w:rPr>
      </w:pPr>
    </w:p>
    <w:p w14:paraId="6948BECC" w14:textId="5103C136" w:rsidR="003163D6" w:rsidRPr="003163D6" w:rsidRDefault="003163D6" w:rsidP="003163D6">
      <w:pPr>
        <w:pStyle w:val="BodyText"/>
        <w:ind w:left="567"/>
        <w:rPr>
          <w:bCs/>
        </w:rPr>
      </w:pPr>
      <w:r w:rsidRPr="003163D6">
        <w:rPr>
          <w:bCs/>
        </w:rPr>
        <w:t>From this study, it is found from the table that.</w:t>
      </w:r>
    </w:p>
    <w:p w14:paraId="26CC94F1" w14:textId="77777777" w:rsidR="003163D6" w:rsidRPr="003163D6" w:rsidRDefault="003163D6" w:rsidP="003163D6">
      <w:pPr>
        <w:pStyle w:val="BodyText"/>
        <w:ind w:left="567"/>
        <w:rPr>
          <w:b/>
        </w:rPr>
      </w:pPr>
    </w:p>
    <w:p w14:paraId="117AAC8F" w14:textId="77777777" w:rsidR="003163D6" w:rsidRPr="003163D6" w:rsidRDefault="003163D6" w:rsidP="003163D6">
      <w:pPr>
        <w:pStyle w:val="BodyText"/>
        <w:ind w:left="567"/>
        <w:rPr>
          <w:b/>
        </w:rPr>
      </w:pPr>
    </w:p>
    <w:p w14:paraId="2A3A969C" w14:textId="77777777" w:rsidR="003163D6" w:rsidRPr="003163D6" w:rsidRDefault="003163D6" w:rsidP="003163D6">
      <w:pPr>
        <w:pStyle w:val="BodyText"/>
        <w:numPr>
          <w:ilvl w:val="0"/>
          <w:numId w:val="5"/>
        </w:numPr>
        <w:spacing w:line="360" w:lineRule="auto"/>
        <w:ind w:left="567"/>
        <w:jc w:val="both"/>
        <w:rPr>
          <w:bCs/>
        </w:rPr>
      </w:pPr>
      <w:r w:rsidRPr="003163D6">
        <w:rPr>
          <w:b/>
          <w:spacing w:val="-2"/>
        </w:rPr>
        <w:t>Return</w:t>
      </w:r>
      <w:r w:rsidRPr="003163D6">
        <w:rPr>
          <w:bCs/>
        </w:rPr>
        <w:t xml:space="preserve"> is ranked as no.1 and the total score is 912</w:t>
      </w:r>
    </w:p>
    <w:p w14:paraId="24B09C0A" w14:textId="77777777" w:rsidR="003163D6" w:rsidRPr="003163D6" w:rsidRDefault="003163D6" w:rsidP="003163D6">
      <w:pPr>
        <w:pStyle w:val="BodyText"/>
        <w:numPr>
          <w:ilvl w:val="0"/>
          <w:numId w:val="5"/>
        </w:numPr>
        <w:spacing w:line="360" w:lineRule="auto"/>
        <w:ind w:left="567"/>
        <w:jc w:val="both"/>
        <w:rPr>
          <w:bCs/>
        </w:rPr>
      </w:pPr>
      <w:r w:rsidRPr="003163D6">
        <w:rPr>
          <w:b/>
          <w:spacing w:val="-4"/>
        </w:rPr>
        <w:t>Risk</w:t>
      </w:r>
      <w:r w:rsidRPr="003163D6">
        <w:rPr>
          <w:bCs/>
        </w:rPr>
        <w:t xml:space="preserve"> is ranked as no.2 and the total score is 708.</w:t>
      </w:r>
    </w:p>
    <w:p w14:paraId="265EFC68" w14:textId="77777777" w:rsidR="003163D6" w:rsidRPr="003163D6" w:rsidRDefault="003163D6" w:rsidP="003163D6">
      <w:pPr>
        <w:pStyle w:val="BodyText"/>
        <w:numPr>
          <w:ilvl w:val="0"/>
          <w:numId w:val="5"/>
        </w:numPr>
        <w:spacing w:line="360" w:lineRule="auto"/>
        <w:ind w:left="567"/>
        <w:jc w:val="both"/>
        <w:rPr>
          <w:bCs/>
        </w:rPr>
      </w:pPr>
      <w:r w:rsidRPr="003163D6">
        <w:rPr>
          <w:b/>
          <w:spacing w:val="-2"/>
        </w:rPr>
        <w:t>Liquidity</w:t>
      </w:r>
      <w:r w:rsidRPr="003163D6">
        <w:rPr>
          <w:bCs/>
        </w:rPr>
        <w:t xml:space="preserve"> ranked as no.3 and the total score is 528.</w:t>
      </w:r>
    </w:p>
    <w:p w14:paraId="2505F447" w14:textId="77777777" w:rsidR="003163D6" w:rsidRPr="003163D6" w:rsidRDefault="003163D6" w:rsidP="003163D6">
      <w:pPr>
        <w:pStyle w:val="BodyText"/>
        <w:numPr>
          <w:ilvl w:val="0"/>
          <w:numId w:val="5"/>
        </w:numPr>
        <w:spacing w:line="360" w:lineRule="auto"/>
        <w:ind w:left="567"/>
        <w:jc w:val="both"/>
        <w:rPr>
          <w:bCs/>
        </w:rPr>
      </w:pPr>
      <w:r w:rsidRPr="003163D6">
        <w:rPr>
          <w:b/>
          <w:spacing w:val="-2"/>
        </w:rPr>
        <w:t xml:space="preserve">Familiarity </w:t>
      </w:r>
      <w:r w:rsidRPr="003163D6">
        <w:rPr>
          <w:b/>
        </w:rPr>
        <w:t>Trust</w:t>
      </w:r>
      <w:r w:rsidRPr="003163D6">
        <w:rPr>
          <w:b/>
          <w:spacing w:val="-1"/>
        </w:rPr>
        <w:t xml:space="preserve"> </w:t>
      </w:r>
      <w:r w:rsidRPr="003163D6">
        <w:rPr>
          <w:b/>
        </w:rPr>
        <w:t xml:space="preserve">in the </w:t>
      </w:r>
      <w:r w:rsidRPr="003163D6">
        <w:rPr>
          <w:b/>
          <w:spacing w:val="-2"/>
        </w:rPr>
        <w:t>option</w:t>
      </w:r>
      <w:r w:rsidRPr="003163D6">
        <w:rPr>
          <w:bCs/>
        </w:rPr>
        <w:t xml:space="preserve"> ranked as no.4 and the total score is 272.</w:t>
      </w:r>
    </w:p>
    <w:p w14:paraId="442ACEE3" w14:textId="36B026AC" w:rsidR="003163D6" w:rsidRPr="003163D6" w:rsidRDefault="003163D6">
      <w:pPr>
        <w:rPr>
          <w:rFonts w:ascii="Times New Roman" w:hAnsi="Times New Roman" w:cs="Times New Roman"/>
          <w:b/>
          <w:bCs/>
          <w:sz w:val="24"/>
          <w:szCs w:val="24"/>
        </w:rPr>
      </w:pPr>
      <w:r w:rsidRPr="003163D6">
        <w:rPr>
          <w:rFonts w:ascii="Times New Roman" w:hAnsi="Times New Roman" w:cs="Times New Roman"/>
          <w:b/>
          <w:bCs/>
          <w:sz w:val="24"/>
          <w:szCs w:val="24"/>
        </w:rPr>
        <w:br w:type="page"/>
      </w:r>
    </w:p>
    <w:p w14:paraId="1EC86855" w14:textId="26B44560" w:rsidR="003163D6" w:rsidRPr="003163D6" w:rsidRDefault="003163D6" w:rsidP="00D00D5F">
      <w:pPr>
        <w:pStyle w:val="TableParagraph"/>
        <w:ind w:right="-188"/>
        <w:rPr>
          <w:b/>
          <w:color w:val="1F2023"/>
          <w:spacing w:val="-2"/>
          <w:sz w:val="24"/>
          <w:szCs w:val="24"/>
        </w:rPr>
      </w:pPr>
      <w:r w:rsidRPr="003163D6">
        <w:rPr>
          <w:b/>
          <w:color w:val="1F2023"/>
          <w:sz w:val="24"/>
          <w:szCs w:val="24"/>
        </w:rPr>
        <w:lastRenderedPageBreak/>
        <w:t>TABLE 5. Please rank the following recommendations for improving financial practices</w:t>
      </w:r>
      <w:r w:rsidRPr="003163D6">
        <w:rPr>
          <w:b/>
          <w:color w:val="1F2023"/>
          <w:spacing w:val="14"/>
          <w:sz w:val="24"/>
          <w:szCs w:val="24"/>
        </w:rPr>
        <w:t xml:space="preserve"> </w:t>
      </w:r>
      <w:r w:rsidRPr="003163D6">
        <w:rPr>
          <w:b/>
          <w:color w:val="1F2023"/>
          <w:sz w:val="24"/>
          <w:szCs w:val="24"/>
        </w:rPr>
        <w:t>based on</w:t>
      </w:r>
      <w:r w:rsidRPr="003163D6">
        <w:rPr>
          <w:b/>
          <w:color w:val="1F2023"/>
          <w:spacing w:val="15"/>
          <w:sz w:val="24"/>
          <w:szCs w:val="24"/>
        </w:rPr>
        <w:t xml:space="preserve"> </w:t>
      </w:r>
      <w:r w:rsidRPr="003163D6">
        <w:rPr>
          <w:b/>
          <w:color w:val="1F2023"/>
          <w:sz w:val="24"/>
          <w:szCs w:val="24"/>
        </w:rPr>
        <w:t>their importance to</w:t>
      </w:r>
      <w:r w:rsidRPr="003163D6">
        <w:rPr>
          <w:b/>
          <w:color w:val="1F2023"/>
          <w:spacing w:val="14"/>
          <w:sz w:val="24"/>
          <w:szCs w:val="24"/>
        </w:rPr>
        <w:t xml:space="preserve"> </w:t>
      </w:r>
      <w:r w:rsidRPr="003163D6">
        <w:rPr>
          <w:b/>
          <w:color w:val="1F2023"/>
          <w:sz w:val="24"/>
          <w:szCs w:val="24"/>
        </w:rPr>
        <w:t>you</w:t>
      </w:r>
      <w:r w:rsidRPr="003163D6">
        <w:rPr>
          <w:b/>
          <w:color w:val="1F2023"/>
          <w:spacing w:val="15"/>
          <w:sz w:val="24"/>
          <w:szCs w:val="24"/>
        </w:rPr>
        <w:t xml:space="preserve"> </w:t>
      </w:r>
      <w:r w:rsidRPr="003163D6">
        <w:rPr>
          <w:b/>
          <w:color w:val="1F2023"/>
          <w:sz w:val="24"/>
          <w:szCs w:val="24"/>
        </w:rPr>
        <w:t>(1</w:t>
      </w:r>
      <w:r w:rsidRPr="003163D6">
        <w:rPr>
          <w:b/>
          <w:color w:val="1F2023"/>
          <w:spacing w:val="14"/>
          <w:sz w:val="24"/>
          <w:szCs w:val="24"/>
        </w:rPr>
        <w:t xml:space="preserve"> </w:t>
      </w:r>
      <w:r w:rsidRPr="003163D6">
        <w:rPr>
          <w:b/>
          <w:color w:val="1F2023"/>
          <w:sz w:val="24"/>
          <w:szCs w:val="24"/>
        </w:rPr>
        <w:t>being most</w:t>
      </w:r>
      <w:r w:rsidRPr="003163D6">
        <w:rPr>
          <w:b/>
          <w:color w:val="1F2023"/>
          <w:spacing w:val="14"/>
          <w:sz w:val="24"/>
          <w:szCs w:val="24"/>
        </w:rPr>
        <w:t xml:space="preserve"> </w:t>
      </w:r>
      <w:r w:rsidRPr="003163D6">
        <w:rPr>
          <w:b/>
          <w:color w:val="1F2023"/>
          <w:sz w:val="24"/>
          <w:szCs w:val="24"/>
        </w:rPr>
        <w:t>important,</w:t>
      </w:r>
      <w:r w:rsidRPr="003163D6">
        <w:rPr>
          <w:b/>
          <w:color w:val="1F2023"/>
          <w:spacing w:val="14"/>
          <w:sz w:val="24"/>
          <w:szCs w:val="24"/>
        </w:rPr>
        <w:t xml:space="preserve"> </w:t>
      </w:r>
      <w:r w:rsidRPr="003163D6">
        <w:rPr>
          <w:b/>
          <w:color w:val="1F2023"/>
          <w:sz w:val="24"/>
          <w:szCs w:val="24"/>
        </w:rPr>
        <w:t xml:space="preserve">4 being least </w:t>
      </w:r>
      <w:r w:rsidRPr="003163D6">
        <w:rPr>
          <w:b/>
          <w:color w:val="1F2023"/>
          <w:spacing w:val="-2"/>
          <w:sz w:val="24"/>
          <w:szCs w:val="24"/>
        </w:rPr>
        <w:t>important)</w:t>
      </w:r>
    </w:p>
    <w:p w14:paraId="3DB4010C" w14:textId="77777777" w:rsidR="003163D6" w:rsidRPr="003163D6" w:rsidRDefault="003163D6" w:rsidP="00D00D5F">
      <w:pPr>
        <w:pStyle w:val="TableParagraph"/>
        <w:ind w:right="-188"/>
        <w:rPr>
          <w:b/>
          <w:color w:val="1F2023"/>
          <w:spacing w:val="-2"/>
          <w:sz w:val="24"/>
          <w:szCs w:val="24"/>
        </w:rPr>
      </w:pPr>
    </w:p>
    <w:p w14:paraId="32532ABE" w14:textId="77777777" w:rsidR="003163D6" w:rsidRPr="003163D6" w:rsidRDefault="003163D6" w:rsidP="003163D6">
      <w:pPr>
        <w:pStyle w:val="TableParagraph"/>
        <w:ind w:left="142" w:right="615"/>
        <w:rPr>
          <w:b/>
          <w:color w:val="1F2023"/>
          <w:spacing w:val="-2"/>
          <w:sz w:val="24"/>
          <w:szCs w:val="24"/>
        </w:rPr>
      </w:pPr>
    </w:p>
    <w:tbl>
      <w:tblPr>
        <w:tblpPr w:leftFromText="180" w:rightFromText="180" w:vertAnchor="page" w:horzAnchor="margin" w:tblpY="2566"/>
        <w:tblW w:w="9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2552"/>
        <w:gridCol w:w="2041"/>
        <w:gridCol w:w="2164"/>
        <w:gridCol w:w="1261"/>
      </w:tblGrid>
      <w:tr w:rsidR="00407DCF" w:rsidRPr="003163D6" w14:paraId="234C5522" w14:textId="77777777" w:rsidTr="00407DCF">
        <w:trPr>
          <w:trHeight w:val="688"/>
        </w:trPr>
        <w:tc>
          <w:tcPr>
            <w:tcW w:w="1279" w:type="dxa"/>
          </w:tcPr>
          <w:p w14:paraId="7B8E8438" w14:textId="77777777" w:rsidR="00407DCF" w:rsidRPr="003163D6" w:rsidRDefault="00407DCF" w:rsidP="00407DCF">
            <w:pPr>
              <w:pStyle w:val="TableParagraph"/>
              <w:spacing w:before="183"/>
              <w:ind w:left="21" w:right="2"/>
              <w:jc w:val="center"/>
              <w:rPr>
                <w:b/>
                <w:sz w:val="24"/>
                <w:szCs w:val="24"/>
              </w:rPr>
            </w:pPr>
            <w:r w:rsidRPr="003163D6">
              <w:rPr>
                <w:b/>
                <w:spacing w:val="-4"/>
                <w:sz w:val="24"/>
                <w:szCs w:val="24"/>
              </w:rPr>
              <w:t>S.NO</w:t>
            </w:r>
          </w:p>
        </w:tc>
        <w:tc>
          <w:tcPr>
            <w:tcW w:w="2552" w:type="dxa"/>
          </w:tcPr>
          <w:p w14:paraId="25735002" w14:textId="77777777" w:rsidR="00407DCF" w:rsidRPr="003163D6" w:rsidRDefault="00407DCF" w:rsidP="00407DCF">
            <w:pPr>
              <w:pStyle w:val="TableParagraph"/>
              <w:spacing w:before="183"/>
              <w:ind w:left="37" w:right="18"/>
              <w:jc w:val="center"/>
              <w:rPr>
                <w:b/>
                <w:sz w:val="24"/>
                <w:szCs w:val="24"/>
              </w:rPr>
            </w:pPr>
            <w:r w:rsidRPr="003163D6">
              <w:rPr>
                <w:b/>
                <w:spacing w:val="-2"/>
                <w:sz w:val="24"/>
                <w:szCs w:val="24"/>
              </w:rPr>
              <w:t>PROBLEMS</w:t>
            </w:r>
          </w:p>
        </w:tc>
        <w:tc>
          <w:tcPr>
            <w:tcW w:w="2041" w:type="dxa"/>
          </w:tcPr>
          <w:p w14:paraId="53D11359" w14:textId="77777777" w:rsidR="00407DCF" w:rsidRPr="003163D6" w:rsidRDefault="00407DCF" w:rsidP="00407DCF">
            <w:pPr>
              <w:pStyle w:val="TableParagraph"/>
              <w:spacing w:before="183"/>
              <w:ind w:left="244"/>
              <w:jc w:val="center"/>
              <w:rPr>
                <w:b/>
                <w:sz w:val="24"/>
                <w:szCs w:val="24"/>
              </w:rPr>
            </w:pPr>
            <w:r w:rsidRPr="003163D6">
              <w:rPr>
                <w:b/>
                <w:spacing w:val="-2"/>
                <w:sz w:val="24"/>
                <w:szCs w:val="24"/>
              </w:rPr>
              <w:t>MEANSCORE</w:t>
            </w:r>
          </w:p>
        </w:tc>
        <w:tc>
          <w:tcPr>
            <w:tcW w:w="2164" w:type="dxa"/>
          </w:tcPr>
          <w:p w14:paraId="16E02722" w14:textId="77777777" w:rsidR="00407DCF" w:rsidRPr="003163D6" w:rsidRDefault="00407DCF" w:rsidP="00407DCF">
            <w:pPr>
              <w:pStyle w:val="TableParagraph"/>
              <w:spacing w:before="183"/>
              <w:ind w:left="251"/>
              <w:jc w:val="center"/>
              <w:rPr>
                <w:b/>
                <w:sz w:val="24"/>
                <w:szCs w:val="24"/>
              </w:rPr>
            </w:pPr>
            <w:r w:rsidRPr="003163D6">
              <w:rPr>
                <w:b/>
                <w:spacing w:val="-2"/>
                <w:sz w:val="24"/>
                <w:szCs w:val="24"/>
              </w:rPr>
              <w:t>TOTALSCORE</w:t>
            </w:r>
          </w:p>
        </w:tc>
        <w:tc>
          <w:tcPr>
            <w:tcW w:w="1261" w:type="dxa"/>
          </w:tcPr>
          <w:p w14:paraId="304A091C" w14:textId="77777777" w:rsidR="00407DCF" w:rsidRPr="003163D6" w:rsidRDefault="00407DCF" w:rsidP="00407DCF">
            <w:pPr>
              <w:pStyle w:val="TableParagraph"/>
              <w:spacing w:before="183"/>
              <w:ind w:left="276"/>
              <w:jc w:val="center"/>
              <w:rPr>
                <w:b/>
                <w:sz w:val="24"/>
                <w:szCs w:val="24"/>
              </w:rPr>
            </w:pPr>
            <w:r w:rsidRPr="003163D6">
              <w:rPr>
                <w:b/>
                <w:spacing w:val="-4"/>
                <w:sz w:val="24"/>
                <w:szCs w:val="24"/>
              </w:rPr>
              <w:t>RANK</w:t>
            </w:r>
          </w:p>
        </w:tc>
      </w:tr>
      <w:tr w:rsidR="00407DCF" w:rsidRPr="003163D6" w14:paraId="0C1DAA1D" w14:textId="77777777" w:rsidTr="00407DCF">
        <w:trPr>
          <w:trHeight w:val="642"/>
        </w:trPr>
        <w:tc>
          <w:tcPr>
            <w:tcW w:w="1279" w:type="dxa"/>
          </w:tcPr>
          <w:p w14:paraId="426ACAA6" w14:textId="77777777" w:rsidR="00407DCF" w:rsidRPr="003163D6" w:rsidRDefault="00407DCF" w:rsidP="00407DCF">
            <w:pPr>
              <w:pStyle w:val="TableParagraph"/>
              <w:spacing w:before="18"/>
              <w:ind w:left="21"/>
              <w:jc w:val="center"/>
              <w:rPr>
                <w:b/>
                <w:sz w:val="24"/>
                <w:szCs w:val="24"/>
              </w:rPr>
            </w:pPr>
            <w:r w:rsidRPr="003163D6">
              <w:rPr>
                <w:b/>
                <w:spacing w:val="-10"/>
                <w:sz w:val="24"/>
                <w:szCs w:val="24"/>
              </w:rPr>
              <w:t>1</w:t>
            </w:r>
          </w:p>
        </w:tc>
        <w:tc>
          <w:tcPr>
            <w:tcW w:w="2552" w:type="dxa"/>
          </w:tcPr>
          <w:p w14:paraId="15ED1F38" w14:textId="77777777" w:rsidR="00407DCF" w:rsidRPr="00407DCF" w:rsidRDefault="00407DCF" w:rsidP="00407DCF">
            <w:pPr>
              <w:pStyle w:val="TableParagraph"/>
              <w:spacing w:before="18"/>
              <w:ind w:left="37" w:right="24"/>
              <w:jc w:val="center"/>
              <w:rPr>
                <w:bCs/>
                <w:sz w:val="24"/>
                <w:szCs w:val="24"/>
              </w:rPr>
            </w:pPr>
            <w:r w:rsidRPr="00407DCF">
              <w:rPr>
                <w:bCs/>
                <w:spacing w:val="-2"/>
              </w:rPr>
              <w:t>Financial literacy workshop and seminars</w:t>
            </w:r>
          </w:p>
        </w:tc>
        <w:tc>
          <w:tcPr>
            <w:tcW w:w="2041" w:type="dxa"/>
          </w:tcPr>
          <w:p w14:paraId="44D363D0" w14:textId="77777777" w:rsidR="00407DCF" w:rsidRPr="003163D6" w:rsidRDefault="00407DCF" w:rsidP="00407DCF">
            <w:pPr>
              <w:pStyle w:val="TableParagraph"/>
              <w:jc w:val="center"/>
              <w:rPr>
                <w:sz w:val="24"/>
                <w:szCs w:val="24"/>
              </w:rPr>
            </w:pPr>
            <w:r>
              <w:rPr>
                <w:sz w:val="24"/>
                <w:szCs w:val="24"/>
              </w:rPr>
              <w:t>210</w:t>
            </w:r>
          </w:p>
        </w:tc>
        <w:tc>
          <w:tcPr>
            <w:tcW w:w="2164" w:type="dxa"/>
          </w:tcPr>
          <w:p w14:paraId="7CA8EC70" w14:textId="77777777" w:rsidR="00407DCF" w:rsidRPr="003163D6" w:rsidRDefault="00407DCF" w:rsidP="00407DCF">
            <w:pPr>
              <w:pStyle w:val="TableParagraph"/>
              <w:jc w:val="center"/>
              <w:rPr>
                <w:sz w:val="24"/>
                <w:szCs w:val="24"/>
              </w:rPr>
            </w:pPr>
            <w:r>
              <w:rPr>
                <w:sz w:val="24"/>
                <w:szCs w:val="24"/>
              </w:rPr>
              <w:t>840</w:t>
            </w:r>
          </w:p>
        </w:tc>
        <w:tc>
          <w:tcPr>
            <w:tcW w:w="1261" w:type="dxa"/>
          </w:tcPr>
          <w:p w14:paraId="778388A2" w14:textId="77777777" w:rsidR="00407DCF" w:rsidRPr="003163D6" w:rsidRDefault="00407DCF" w:rsidP="00407DCF">
            <w:pPr>
              <w:pStyle w:val="TableParagraph"/>
              <w:jc w:val="center"/>
              <w:rPr>
                <w:sz w:val="24"/>
                <w:szCs w:val="24"/>
              </w:rPr>
            </w:pPr>
            <w:r>
              <w:rPr>
                <w:sz w:val="24"/>
                <w:szCs w:val="24"/>
              </w:rPr>
              <w:t>1</w:t>
            </w:r>
          </w:p>
        </w:tc>
      </w:tr>
      <w:tr w:rsidR="00407DCF" w:rsidRPr="003163D6" w14:paraId="20473967" w14:textId="77777777" w:rsidTr="00407DCF">
        <w:trPr>
          <w:trHeight w:val="640"/>
        </w:trPr>
        <w:tc>
          <w:tcPr>
            <w:tcW w:w="1279" w:type="dxa"/>
          </w:tcPr>
          <w:p w14:paraId="6913C65E" w14:textId="77777777" w:rsidR="00407DCF" w:rsidRPr="003163D6" w:rsidRDefault="00407DCF" w:rsidP="00407DCF">
            <w:pPr>
              <w:pStyle w:val="TableParagraph"/>
              <w:spacing w:before="159"/>
              <w:ind w:left="21"/>
              <w:jc w:val="center"/>
              <w:rPr>
                <w:b/>
                <w:sz w:val="24"/>
                <w:szCs w:val="24"/>
              </w:rPr>
            </w:pPr>
            <w:r w:rsidRPr="003163D6">
              <w:rPr>
                <w:b/>
                <w:spacing w:val="-10"/>
                <w:sz w:val="24"/>
                <w:szCs w:val="24"/>
              </w:rPr>
              <w:t>2</w:t>
            </w:r>
          </w:p>
        </w:tc>
        <w:tc>
          <w:tcPr>
            <w:tcW w:w="2552" w:type="dxa"/>
          </w:tcPr>
          <w:p w14:paraId="36ADE7F4" w14:textId="77777777" w:rsidR="00407DCF" w:rsidRPr="00407DCF" w:rsidRDefault="00407DCF" w:rsidP="00407DCF">
            <w:pPr>
              <w:pStyle w:val="TableParagraph"/>
              <w:spacing w:before="32"/>
              <w:ind w:left="37" w:right="10"/>
              <w:jc w:val="center"/>
              <w:rPr>
                <w:bCs/>
                <w:sz w:val="24"/>
                <w:szCs w:val="24"/>
              </w:rPr>
            </w:pPr>
            <w:r w:rsidRPr="00407DCF">
              <w:rPr>
                <w:bCs/>
                <w:spacing w:val="-4"/>
              </w:rPr>
              <w:t>Personalized financial advice and planning services</w:t>
            </w:r>
          </w:p>
        </w:tc>
        <w:tc>
          <w:tcPr>
            <w:tcW w:w="2041" w:type="dxa"/>
          </w:tcPr>
          <w:p w14:paraId="48A85362" w14:textId="77777777" w:rsidR="00407DCF" w:rsidRPr="003163D6" w:rsidRDefault="00407DCF" w:rsidP="00407DCF">
            <w:pPr>
              <w:pStyle w:val="TableParagraph"/>
              <w:jc w:val="center"/>
              <w:rPr>
                <w:sz w:val="24"/>
                <w:szCs w:val="24"/>
              </w:rPr>
            </w:pPr>
            <w:r w:rsidRPr="003163D6">
              <w:rPr>
                <w:sz w:val="24"/>
                <w:szCs w:val="24"/>
              </w:rPr>
              <w:t>2</w:t>
            </w:r>
            <w:r>
              <w:rPr>
                <w:sz w:val="24"/>
                <w:szCs w:val="24"/>
              </w:rPr>
              <w:t>35</w:t>
            </w:r>
          </w:p>
        </w:tc>
        <w:tc>
          <w:tcPr>
            <w:tcW w:w="2164" w:type="dxa"/>
          </w:tcPr>
          <w:p w14:paraId="7C93A4F9" w14:textId="77777777" w:rsidR="00407DCF" w:rsidRPr="003163D6" w:rsidRDefault="00407DCF" w:rsidP="00407DCF">
            <w:pPr>
              <w:pStyle w:val="TableParagraph"/>
              <w:jc w:val="center"/>
              <w:rPr>
                <w:sz w:val="24"/>
                <w:szCs w:val="24"/>
              </w:rPr>
            </w:pPr>
            <w:r>
              <w:rPr>
                <w:sz w:val="24"/>
                <w:szCs w:val="24"/>
              </w:rPr>
              <w:t>705</w:t>
            </w:r>
          </w:p>
        </w:tc>
        <w:tc>
          <w:tcPr>
            <w:tcW w:w="1261" w:type="dxa"/>
          </w:tcPr>
          <w:p w14:paraId="472CE482" w14:textId="77777777" w:rsidR="00407DCF" w:rsidRPr="003163D6" w:rsidRDefault="00407DCF" w:rsidP="00407DCF">
            <w:pPr>
              <w:pStyle w:val="TableParagraph"/>
              <w:jc w:val="center"/>
              <w:rPr>
                <w:sz w:val="24"/>
                <w:szCs w:val="24"/>
              </w:rPr>
            </w:pPr>
            <w:r>
              <w:rPr>
                <w:sz w:val="24"/>
                <w:szCs w:val="24"/>
              </w:rPr>
              <w:t>2</w:t>
            </w:r>
          </w:p>
        </w:tc>
      </w:tr>
      <w:tr w:rsidR="00407DCF" w:rsidRPr="003163D6" w14:paraId="55A47C94" w14:textId="77777777" w:rsidTr="00407DCF">
        <w:trPr>
          <w:trHeight w:val="645"/>
        </w:trPr>
        <w:tc>
          <w:tcPr>
            <w:tcW w:w="1279" w:type="dxa"/>
          </w:tcPr>
          <w:p w14:paraId="6771E6A7" w14:textId="77777777" w:rsidR="00407DCF" w:rsidRPr="003163D6" w:rsidRDefault="00407DCF" w:rsidP="00407DCF">
            <w:pPr>
              <w:pStyle w:val="TableParagraph"/>
              <w:spacing w:before="160"/>
              <w:ind w:left="21"/>
              <w:jc w:val="center"/>
              <w:rPr>
                <w:b/>
                <w:sz w:val="24"/>
                <w:szCs w:val="24"/>
              </w:rPr>
            </w:pPr>
            <w:r w:rsidRPr="003163D6">
              <w:rPr>
                <w:b/>
                <w:spacing w:val="-10"/>
                <w:sz w:val="24"/>
                <w:szCs w:val="24"/>
              </w:rPr>
              <w:t>3</w:t>
            </w:r>
          </w:p>
        </w:tc>
        <w:tc>
          <w:tcPr>
            <w:tcW w:w="2552" w:type="dxa"/>
          </w:tcPr>
          <w:p w14:paraId="17AA8464" w14:textId="77777777" w:rsidR="00407DCF" w:rsidRPr="00407DCF" w:rsidRDefault="00407DCF" w:rsidP="00407DCF">
            <w:pPr>
              <w:pStyle w:val="TableParagraph"/>
              <w:spacing w:before="35"/>
              <w:ind w:left="37"/>
              <w:jc w:val="center"/>
              <w:rPr>
                <w:bCs/>
                <w:sz w:val="24"/>
                <w:szCs w:val="24"/>
              </w:rPr>
            </w:pPr>
            <w:r w:rsidRPr="00407DCF">
              <w:rPr>
                <w:bCs/>
                <w:spacing w:val="-2"/>
              </w:rPr>
              <w:t>Community saving and investment groups</w:t>
            </w:r>
          </w:p>
        </w:tc>
        <w:tc>
          <w:tcPr>
            <w:tcW w:w="2041" w:type="dxa"/>
          </w:tcPr>
          <w:p w14:paraId="03A59D24" w14:textId="77777777" w:rsidR="00407DCF" w:rsidRPr="003163D6" w:rsidRDefault="00407DCF" w:rsidP="00407DCF">
            <w:pPr>
              <w:pStyle w:val="TableParagraph"/>
              <w:jc w:val="center"/>
              <w:rPr>
                <w:sz w:val="24"/>
                <w:szCs w:val="24"/>
              </w:rPr>
            </w:pPr>
            <w:r>
              <w:rPr>
                <w:sz w:val="24"/>
                <w:szCs w:val="24"/>
              </w:rPr>
              <w:t>275</w:t>
            </w:r>
          </w:p>
        </w:tc>
        <w:tc>
          <w:tcPr>
            <w:tcW w:w="2164" w:type="dxa"/>
          </w:tcPr>
          <w:p w14:paraId="038A1306" w14:textId="77777777" w:rsidR="00407DCF" w:rsidRPr="003163D6" w:rsidRDefault="00407DCF" w:rsidP="00407DCF">
            <w:pPr>
              <w:pStyle w:val="TableParagraph"/>
              <w:jc w:val="center"/>
              <w:rPr>
                <w:sz w:val="24"/>
                <w:szCs w:val="24"/>
              </w:rPr>
            </w:pPr>
            <w:r>
              <w:rPr>
                <w:sz w:val="24"/>
                <w:szCs w:val="24"/>
              </w:rPr>
              <w:t>550</w:t>
            </w:r>
          </w:p>
        </w:tc>
        <w:tc>
          <w:tcPr>
            <w:tcW w:w="1261" w:type="dxa"/>
          </w:tcPr>
          <w:p w14:paraId="63086F58" w14:textId="77777777" w:rsidR="00407DCF" w:rsidRPr="003163D6" w:rsidRDefault="00407DCF" w:rsidP="00407DCF">
            <w:pPr>
              <w:pStyle w:val="TableParagraph"/>
              <w:jc w:val="center"/>
              <w:rPr>
                <w:sz w:val="24"/>
                <w:szCs w:val="24"/>
              </w:rPr>
            </w:pPr>
            <w:r w:rsidRPr="003163D6">
              <w:rPr>
                <w:sz w:val="24"/>
                <w:szCs w:val="24"/>
              </w:rPr>
              <w:t>3</w:t>
            </w:r>
          </w:p>
        </w:tc>
      </w:tr>
      <w:tr w:rsidR="00407DCF" w:rsidRPr="003163D6" w14:paraId="798612C7" w14:textId="77777777" w:rsidTr="00407DCF">
        <w:trPr>
          <w:trHeight w:val="964"/>
        </w:trPr>
        <w:tc>
          <w:tcPr>
            <w:tcW w:w="1279" w:type="dxa"/>
          </w:tcPr>
          <w:p w14:paraId="224C0C0A" w14:textId="77777777" w:rsidR="00407DCF" w:rsidRPr="003163D6" w:rsidRDefault="00407DCF" w:rsidP="00407DCF">
            <w:pPr>
              <w:pStyle w:val="TableParagraph"/>
              <w:spacing w:before="10"/>
              <w:jc w:val="center"/>
              <w:rPr>
                <w:b/>
                <w:sz w:val="24"/>
                <w:szCs w:val="24"/>
              </w:rPr>
            </w:pPr>
          </w:p>
          <w:p w14:paraId="5A76A00B" w14:textId="77777777" w:rsidR="00407DCF" w:rsidRPr="003163D6" w:rsidRDefault="00407DCF" w:rsidP="00407DCF">
            <w:pPr>
              <w:pStyle w:val="TableParagraph"/>
              <w:spacing w:before="1"/>
              <w:ind w:left="21"/>
              <w:jc w:val="center"/>
              <w:rPr>
                <w:b/>
                <w:sz w:val="24"/>
                <w:szCs w:val="24"/>
              </w:rPr>
            </w:pPr>
            <w:r w:rsidRPr="003163D6">
              <w:rPr>
                <w:b/>
                <w:spacing w:val="-10"/>
                <w:sz w:val="24"/>
                <w:szCs w:val="24"/>
              </w:rPr>
              <w:t>4</w:t>
            </w:r>
          </w:p>
        </w:tc>
        <w:tc>
          <w:tcPr>
            <w:tcW w:w="2552" w:type="dxa"/>
          </w:tcPr>
          <w:p w14:paraId="13E6999E" w14:textId="77777777" w:rsidR="00407DCF" w:rsidRPr="00407DCF" w:rsidRDefault="00407DCF" w:rsidP="00407DCF">
            <w:pPr>
              <w:pStyle w:val="TableParagraph"/>
              <w:spacing w:before="46"/>
              <w:ind w:left="37" w:right="18"/>
              <w:jc w:val="center"/>
              <w:rPr>
                <w:bCs/>
                <w:sz w:val="24"/>
                <w:szCs w:val="24"/>
              </w:rPr>
            </w:pPr>
            <w:r w:rsidRPr="00407DCF">
              <w:rPr>
                <w:bCs/>
                <w:spacing w:val="-2"/>
              </w:rPr>
              <w:t>Incentives for saving and investing such as tax benefits or matching contributions</w:t>
            </w:r>
          </w:p>
        </w:tc>
        <w:tc>
          <w:tcPr>
            <w:tcW w:w="2041" w:type="dxa"/>
          </w:tcPr>
          <w:p w14:paraId="10A01127" w14:textId="77777777" w:rsidR="00407DCF" w:rsidRPr="003163D6" w:rsidRDefault="00407DCF" w:rsidP="00407DCF">
            <w:pPr>
              <w:pStyle w:val="TableParagraph"/>
              <w:jc w:val="center"/>
              <w:rPr>
                <w:sz w:val="24"/>
                <w:szCs w:val="24"/>
              </w:rPr>
            </w:pPr>
            <w:r w:rsidRPr="003163D6">
              <w:rPr>
                <w:sz w:val="24"/>
                <w:szCs w:val="24"/>
              </w:rPr>
              <w:t>2</w:t>
            </w:r>
            <w:r>
              <w:rPr>
                <w:sz w:val="24"/>
                <w:szCs w:val="24"/>
              </w:rPr>
              <w:t>80</w:t>
            </w:r>
          </w:p>
        </w:tc>
        <w:tc>
          <w:tcPr>
            <w:tcW w:w="2164" w:type="dxa"/>
          </w:tcPr>
          <w:p w14:paraId="67BEB4F8" w14:textId="77777777" w:rsidR="00407DCF" w:rsidRPr="003163D6" w:rsidRDefault="00407DCF" w:rsidP="00407DCF">
            <w:pPr>
              <w:pStyle w:val="TableParagraph"/>
              <w:jc w:val="center"/>
              <w:rPr>
                <w:sz w:val="24"/>
                <w:szCs w:val="24"/>
              </w:rPr>
            </w:pPr>
            <w:r>
              <w:rPr>
                <w:sz w:val="24"/>
                <w:szCs w:val="24"/>
              </w:rPr>
              <w:t>280</w:t>
            </w:r>
          </w:p>
        </w:tc>
        <w:tc>
          <w:tcPr>
            <w:tcW w:w="1261" w:type="dxa"/>
          </w:tcPr>
          <w:p w14:paraId="1A3189F4" w14:textId="77777777" w:rsidR="00407DCF" w:rsidRPr="003163D6" w:rsidRDefault="00407DCF" w:rsidP="00407DCF">
            <w:pPr>
              <w:pStyle w:val="TableParagraph"/>
              <w:jc w:val="center"/>
              <w:rPr>
                <w:sz w:val="24"/>
                <w:szCs w:val="24"/>
              </w:rPr>
            </w:pPr>
            <w:r w:rsidRPr="003163D6">
              <w:rPr>
                <w:sz w:val="24"/>
                <w:szCs w:val="24"/>
              </w:rPr>
              <w:t>4</w:t>
            </w:r>
          </w:p>
        </w:tc>
      </w:tr>
    </w:tbl>
    <w:p w14:paraId="5A5D1773" w14:textId="77777777" w:rsidR="003163D6" w:rsidRPr="003163D6" w:rsidRDefault="003163D6" w:rsidP="003163D6">
      <w:pPr>
        <w:pStyle w:val="TableParagraph"/>
        <w:ind w:left="142" w:right="615"/>
        <w:rPr>
          <w:b/>
          <w:sz w:val="24"/>
          <w:szCs w:val="24"/>
        </w:rPr>
      </w:pPr>
    </w:p>
    <w:p w14:paraId="5BBAD9C6" w14:textId="77777777" w:rsidR="003163D6" w:rsidRPr="003163D6" w:rsidRDefault="003163D6" w:rsidP="003163D6">
      <w:pPr>
        <w:pStyle w:val="TableParagraph"/>
        <w:ind w:left="142" w:right="615"/>
        <w:rPr>
          <w:b/>
          <w:sz w:val="24"/>
          <w:szCs w:val="24"/>
        </w:rPr>
      </w:pPr>
    </w:p>
    <w:p w14:paraId="19C55F9B" w14:textId="77777777" w:rsidR="003163D6" w:rsidRPr="003163D6" w:rsidRDefault="003163D6" w:rsidP="00D00D5F">
      <w:pPr>
        <w:tabs>
          <w:tab w:val="left" w:pos="567"/>
        </w:tabs>
        <w:ind w:left="567" w:hanging="567"/>
        <w:rPr>
          <w:rFonts w:ascii="Times New Roman" w:hAnsi="Times New Roman" w:cs="Times New Roman"/>
          <w:b/>
          <w:sz w:val="24"/>
          <w:szCs w:val="24"/>
        </w:rPr>
      </w:pPr>
      <w:bookmarkStart w:id="1" w:name="_Hlk169861660"/>
      <w:r w:rsidRPr="003163D6">
        <w:rPr>
          <w:rFonts w:ascii="Times New Roman" w:hAnsi="Times New Roman" w:cs="Times New Roman"/>
          <w:b/>
          <w:spacing w:val="-2"/>
          <w:sz w:val="24"/>
          <w:szCs w:val="24"/>
        </w:rPr>
        <w:t>Interpretation:</w:t>
      </w:r>
    </w:p>
    <w:p w14:paraId="43F178E0" w14:textId="77777777" w:rsidR="003163D6" w:rsidRPr="003163D6" w:rsidRDefault="003163D6" w:rsidP="003163D6">
      <w:pPr>
        <w:pStyle w:val="BodyText"/>
        <w:ind w:left="567"/>
        <w:rPr>
          <w:b/>
        </w:rPr>
      </w:pPr>
    </w:p>
    <w:p w14:paraId="21B712BA" w14:textId="77777777" w:rsidR="003163D6" w:rsidRPr="003163D6" w:rsidRDefault="003163D6" w:rsidP="003163D6">
      <w:pPr>
        <w:pStyle w:val="BodyText"/>
        <w:ind w:left="567"/>
        <w:rPr>
          <w:bCs/>
        </w:rPr>
      </w:pPr>
      <w:r w:rsidRPr="003163D6">
        <w:rPr>
          <w:bCs/>
        </w:rPr>
        <w:t>From this study, it is found from the table that.</w:t>
      </w:r>
    </w:p>
    <w:p w14:paraId="07562BE3" w14:textId="77777777" w:rsidR="003163D6" w:rsidRPr="003163D6" w:rsidRDefault="003163D6" w:rsidP="003163D6">
      <w:pPr>
        <w:pStyle w:val="BodyText"/>
        <w:ind w:left="567"/>
        <w:rPr>
          <w:b/>
        </w:rPr>
      </w:pPr>
    </w:p>
    <w:p w14:paraId="2A019532" w14:textId="77777777" w:rsidR="003163D6" w:rsidRPr="003163D6" w:rsidRDefault="003163D6" w:rsidP="003163D6">
      <w:pPr>
        <w:pStyle w:val="TableParagraph"/>
        <w:ind w:left="142" w:right="615"/>
        <w:rPr>
          <w:b/>
          <w:sz w:val="24"/>
          <w:szCs w:val="24"/>
        </w:rPr>
      </w:pPr>
    </w:p>
    <w:p w14:paraId="0717022B" w14:textId="77777777" w:rsidR="003163D6" w:rsidRPr="003163D6" w:rsidRDefault="003163D6" w:rsidP="003163D6">
      <w:pPr>
        <w:pStyle w:val="BodyText"/>
        <w:numPr>
          <w:ilvl w:val="0"/>
          <w:numId w:val="6"/>
        </w:numPr>
        <w:spacing w:line="360" w:lineRule="auto"/>
        <w:ind w:left="1134" w:firstLine="0"/>
        <w:jc w:val="both"/>
        <w:rPr>
          <w:bCs/>
        </w:rPr>
      </w:pPr>
      <w:r w:rsidRPr="003163D6">
        <w:rPr>
          <w:b/>
          <w:spacing w:val="-2"/>
        </w:rPr>
        <w:t>Financial literacy workshop and seminars</w:t>
      </w:r>
      <w:r w:rsidRPr="003163D6">
        <w:rPr>
          <w:bCs/>
        </w:rPr>
        <w:t xml:space="preserve"> is ranked as no.1 and the total score is 840</w:t>
      </w:r>
    </w:p>
    <w:p w14:paraId="18BAE4F2" w14:textId="77777777" w:rsidR="003163D6" w:rsidRPr="003163D6" w:rsidRDefault="003163D6" w:rsidP="003163D6">
      <w:pPr>
        <w:pStyle w:val="BodyText"/>
        <w:numPr>
          <w:ilvl w:val="0"/>
          <w:numId w:val="6"/>
        </w:numPr>
        <w:spacing w:line="360" w:lineRule="auto"/>
        <w:ind w:left="1134" w:firstLine="0"/>
        <w:jc w:val="both"/>
        <w:rPr>
          <w:bCs/>
        </w:rPr>
      </w:pPr>
      <w:r w:rsidRPr="003163D6">
        <w:rPr>
          <w:b/>
          <w:spacing w:val="-4"/>
        </w:rPr>
        <w:t xml:space="preserve">Personalized financial advice and planning services </w:t>
      </w:r>
      <w:r w:rsidRPr="003163D6">
        <w:rPr>
          <w:bCs/>
        </w:rPr>
        <w:t>is ranked as no.2 and the total score is 705.</w:t>
      </w:r>
    </w:p>
    <w:p w14:paraId="54EDC9AA" w14:textId="77777777" w:rsidR="003163D6" w:rsidRPr="003163D6" w:rsidRDefault="003163D6" w:rsidP="003163D6">
      <w:pPr>
        <w:pStyle w:val="BodyText"/>
        <w:numPr>
          <w:ilvl w:val="0"/>
          <w:numId w:val="6"/>
        </w:numPr>
        <w:spacing w:line="360" w:lineRule="auto"/>
        <w:ind w:left="1134" w:firstLine="0"/>
        <w:jc w:val="both"/>
        <w:rPr>
          <w:bCs/>
        </w:rPr>
      </w:pPr>
      <w:r w:rsidRPr="003163D6">
        <w:rPr>
          <w:b/>
          <w:spacing w:val="-2"/>
        </w:rPr>
        <w:t>Community saving and investment groups</w:t>
      </w:r>
      <w:r w:rsidRPr="003163D6">
        <w:rPr>
          <w:bCs/>
        </w:rPr>
        <w:t xml:space="preserve"> ranked as no.3 and the total score is 275.</w:t>
      </w:r>
    </w:p>
    <w:p w14:paraId="415E6FFA" w14:textId="77777777" w:rsidR="003163D6" w:rsidRPr="003163D6" w:rsidRDefault="003163D6" w:rsidP="003163D6">
      <w:pPr>
        <w:pStyle w:val="BodyText"/>
        <w:numPr>
          <w:ilvl w:val="0"/>
          <w:numId w:val="6"/>
        </w:numPr>
        <w:spacing w:line="360" w:lineRule="auto"/>
        <w:ind w:left="1134" w:firstLine="0"/>
        <w:jc w:val="both"/>
        <w:rPr>
          <w:bCs/>
        </w:rPr>
      </w:pPr>
      <w:r w:rsidRPr="003163D6">
        <w:rPr>
          <w:b/>
          <w:spacing w:val="-2"/>
        </w:rPr>
        <w:t xml:space="preserve">Incentives for saving and investing such as tax benefits or matching contributions </w:t>
      </w:r>
      <w:r w:rsidRPr="003163D6">
        <w:rPr>
          <w:bCs/>
        </w:rPr>
        <w:t>ranked as no.4 and the total score is 280</w:t>
      </w:r>
    </w:p>
    <w:p w14:paraId="5E4D1DA5" w14:textId="77777777" w:rsidR="003163D6" w:rsidRDefault="003163D6" w:rsidP="003163D6">
      <w:pPr>
        <w:pStyle w:val="TableParagraph"/>
        <w:ind w:left="1134" w:right="615"/>
        <w:rPr>
          <w:b/>
          <w:sz w:val="24"/>
          <w:szCs w:val="24"/>
        </w:rPr>
      </w:pPr>
    </w:p>
    <w:p w14:paraId="1DF8FBE3" w14:textId="77777777" w:rsidR="00907C04" w:rsidRDefault="00907C04" w:rsidP="003163D6">
      <w:pPr>
        <w:pStyle w:val="TableParagraph"/>
        <w:ind w:left="1134" w:right="615"/>
        <w:rPr>
          <w:b/>
          <w:sz w:val="24"/>
          <w:szCs w:val="24"/>
        </w:rPr>
      </w:pPr>
    </w:p>
    <w:bookmarkEnd w:id="1"/>
    <w:p w14:paraId="09281CD7" w14:textId="77777777" w:rsidR="00907C04" w:rsidRDefault="00907C04" w:rsidP="003163D6">
      <w:pPr>
        <w:pStyle w:val="TableParagraph"/>
        <w:ind w:left="1134" w:right="615"/>
        <w:rPr>
          <w:b/>
          <w:sz w:val="24"/>
          <w:szCs w:val="24"/>
        </w:rPr>
      </w:pPr>
    </w:p>
    <w:p w14:paraId="5497D6C9" w14:textId="77777777" w:rsidR="00907C04" w:rsidRDefault="00907C04" w:rsidP="003163D6">
      <w:pPr>
        <w:pStyle w:val="TableParagraph"/>
        <w:ind w:left="1134" w:right="615"/>
        <w:rPr>
          <w:b/>
          <w:sz w:val="24"/>
          <w:szCs w:val="24"/>
        </w:rPr>
      </w:pPr>
    </w:p>
    <w:p w14:paraId="0A3ED70B" w14:textId="77777777" w:rsidR="00907C04" w:rsidRDefault="00907C04" w:rsidP="003163D6">
      <w:pPr>
        <w:pStyle w:val="TableParagraph"/>
        <w:ind w:left="1134" w:right="615"/>
        <w:rPr>
          <w:b/>
          <w:sz w:val="24"/>
          <w:szCs w:val="24"/>
        </w:rPr>
      </w:pPr>
    </w:p>
    <w:p w14:paraId="6AFBC7D9" w14:textId="77777777" w:rsidR="00907C04" w:rsidRDefault="00907C04" w:rsidP="003163D6">
      <w:pPr>
        <w:pStyle w:val="TableParagraph"/>
        <w:ind w:left="1134" w:right="615"/>
        <w:rPr>
          <w:b/>
          <w:sz w:val="24"/>
          <w:szCs w:val="24"/>
        </w:rPr>
      </w:pPr>
    </w:p>
    <w:p w14:paraId="164342C7" w14:textId="77777777" w:rsidR="00907C04" w:rsidRDefault="00907C04" w:rsidP="003163D6">
      <w:pPr>
        <w:pStyle w:val="TableParagraph"/>
        <w:ind w:left="1134" w:right="615"/>
        <w:rPr>
          <w:b/>
          <w:sz w:val="24"/>
          <w:szCs w:val="24"/>
        </w:rPr>
      </w:pPr>
    </w:p>
    <w:p w14:paraId="2D6CF181" w14:textId="77777777" w:rsidR="00907C04" w:rsidRDefault="00907C04" w:rsidP="003163D6">
      <w:pPr>
        <w:pStyle w:val="TableParagraph"/>
        <w:ind w:left="1134" w:right="615"/>
        <w:rPr>
          <w:b/>
          <w:sz w:val="24"/>
          <w:szCs w:val="24"/>
        </w:rPr>
      </w:pPr>
    </w:p>
    <w:p w14:paraId="1F405252" w14:textId="77777777" w:rsidR="00907C04" w:rsidRDefault="00907C04" w:rsidP="003163D6">
      <w:pPr>
        <w:pStyle w:val="TableParagraph"/>
        <w:ind w:left="1134" w:right="615"/>
        <w:rPr>
          <w:b/>
          <w:sz w:val="24"/>
          <w:szCs w:val="24"/>
        </w:rPr>
      </w:pPr>
    </w:p>
    <w:p w14:paraId="60E23DE9" w14:textId="77777777" w:rsidR="00907C04" w:rsidRDefault="00907C04" w:rsidP="003163D6">
      <w:pPr>
        <w:pStyle w:val="TableParagraph"/>
        <w:ind w:left="1134" w:right="615"/>
        <w:rPr>
          <w:b/>
          <w:sz w:val="24"/>
          <w:szCs w:val="24"/>
        </w:rPr>
      </w:pPr>
    </w:p>
    <w:p w14:paraId="317B45CF" w14:textId="77777777" w:rsidR="00907C04" w:rsidRDefault="00907C04" w:rsidP="003163D6">
      <w:pPr>
        <w:pStyle w:val="TableParagraph"/>
        <w:ind w:left="1134" w:right="615"/>
        <w:rPr>
          <w:b/>
          <w:sz w:val="24"/>
          <w:szCs w:val="24"/>
        </w:rPr>
      </w:pPr>
    </w:p>
    <w:p w14:paraId="524B92E4" w14:textId="77777777" w:rsidR="00907C04" w:rsidRDefault="00907C04" w:rsidP="003163D6">
      <w:pPr>
        <w:pStyle w:val="TableParagraph"/>
        <w:ind w:left="1134" w:right="615"/>
        <w:rPr>
          <w:b/>
          <w:sz w:val="24"/>
          <w:szCs w:val="24"/>
        </w:rPr>
      </w:pPr>
    </w:p>
    <w:p w14:paraId="41C0DBCA" w14:textId="77777777" w:rsidR="00D00D5F" w:rsidRDefault="00D00D5F" w:rsidP="00907C04">
      <w:pPr>
        <w:pStyle w:val="TableParagraph"/>
        <w:spacing w:line="360" w:lineRule="auto"/>
        <w:ind w:left="-142" w:right="-46"/>
        <w:jc w:val="both"/>
        <w:rPr>
          <w:b/>
          <w:sz w:val="24"/>
          <w:szCs w:val="24"/>
        </w:rPr>
      </w:pPr>
    </w:p>
    <w:p w14:paraId="2C1139A9" w14:textId="40F99473" w:rsidR="00907C04" w:rsidRPr="00D00D5F" w:rsidRDefault="00907C04" w:rsidP="00907C04">
      <w:pPr>
        <w:pStyle w:val="TableParagraph"/>
        <w:spacing w:line="360" w:lineRule="auto"/>
        <w:ind w:left="-142" w:right="-46"/>
        <w:jc w:val="both"/>
        <w:rPr>
          <w:b/>
          <w:sz w:val="24"/>
          <w:szCs w:val="24"/>
        </w:rPr>
      </w:pPr>
      <w:r w:rsidRPr="00D00D5F">
        <w:rPr>
          <w:b/>
          <w:sz w:val="24"/>
          <w:szCs w:val="24"/>
        </w:rPr>
        <w:lastRenderedPageBreak/>
        <w:t>CONCLU</w:t>
      </w:r>
      <w:r w:rsidR="00D00D5F" w:rsidRPr="00D00D5F">
        <w:rPr>
          <w:b/>
          <w:sz w:val="24"/>
          <w:szCs w:val="24"/>
        </w:rPr>
        <w:t>SION:</w:t>
      </w:r>
    </w:p>
    <w:p w14:paraId="3F56FAFD" w14:textId="05F89970" w:rsidR="00907C04" w:rsidRDefault="00D00D5F" w:rsidP="00907C04">
      <w:pPr>
        <w:pStyle w:val="TableParagraph"/>
        <w:spacing w:line="360" w:lineRule="auto"/>
        <w:ind w:left="-142" w:right="-46"/>
        <w:jc w:val="both"/>
        <w:rPr>
          <w:bCs/>
          <w:sz w:val="24"/>
          <w:szCs w:val="24"/>
        </w:rPr>
      </w:pPr>
      <w:r>
        <w:rPr>
          <w:bCs/>
          <w:sz w:val="24"/>
          <w:szCs w:val="24"/>
        </w:rPr>
        <w:tab/>
      </w:r>
      <w:r>
        <w:rPr>
          <w:bCs/>
          <w:sz w:val="24"/>
          <w:szCs w:val="24"/>
        </w:rPr>
        <w:tab/>
      </w:r>
      <w:r w:rsidR="00907C04" w:rsidRPr="00907C04">
        <w:rPr>
          <w:bCs/>
          <w:sz w:val="24"/>
          <w:szCs w:val="24"/>
        </w:rPr>
        <w:t>The study of Dharmapuri residents reveals that young, educated individuals prioritize returns on investments while managing risks and ensuring liquidity. Despite a preference for traditional investment options like fixed deposits and gold, there is a notable reliance on notebooks for budgeting, though mobile apps are seen as more effective. Short-term financial goals such as vacations and home renovations are common, with long-term aspirations focused on retirement savings. The study highlights significant challenges, including unexpected expenses and a need for personalized financial advice. To enhance financial health, recommendations include organizing financial planning workshops, promoting budgeting apps, providing access to financial advisors, developing emergency savings programs, and establishing support networks for financial guidance. These measures can significantly improve financial literacy and goal achievement among Dharmapuri residents.</w:t>
      </w:r>
    </w:p>
    <w:p w14:paraId="2A6728BA" w14:textId="77777777" w:rsidR="00735476" w:rsidRDefault="00735476" w:rsidP="00907C04">
      <w:pPr>
        <w:pStyle w:val="TableParagraph"/>
        <w:spacing w:line="360" w:lineRule="auto"/>
        <w:ind w:left="-142" w:right="-46"/>
        <w:jc w:val="both"/>
        <w:rPr>
          <w:bCs/>
          <w:sz w:val="24"/>
          <w:szCs w:val="24"/>
        </w:rPr>
      </w:pPr>
    </w:p>
    <w:p w14:paraId="4DFE60AC" w14:textId="5A157B66" w:rsidR="00735476" w:rsidRPr="00735476" w:rsidRDefault="00735476" w:rsidP="00907C04">
      <w:pPr>
        <w:pStyle w:val="TableParagraph"/>
        <w:spacing w:line="360" w:lineRule="auto"/>
        <w:ind w:left="-142" w:right="-46"/>
        <w:jc w:val="both"/>
        <w:rPr>
          <w:b/>
          <w:bCs/>
          <w:sz w:val="28"/>
          <w:szCs w:val="28"/>
        </w:rPr>
      </w:pPr>
      <w:r w:rsidRPr="00735476">
        <w:rPr>
          <w:b/>
          <w:bCs/>
          <w:sz w:val="24"/>
          <w:szCs w:val="24"/>
        </w:rPr>
        <w:t>REFERENCES</w:t>
      </w:r>
      <w:r>
        <w:rPr>
          <w:b/>
          <w:bCs/>
          <w:sz w:val="24"/>
          <w:szCs w:val="24"/>
        </w:rPr>
        <w:t>:</w:t>
      </w:r>
    </w:p>
    <w:p w14:paraId="7BC87FA3"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1. Chandra, R. (2019). Household Budgeting Patterns in Rural India. *Journal of Rural Studies*, 35(2), 145-157.</w:t>
      </w:r>
    </w:p>
    <w:p w14:paraId="55D594E9"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2. Rajesh, K., &amp; Sharma, M. (2020). Impact of Financial Literacy on Budgeting Practices. *International Journal of Financial Education*, 12(3), 89-105.</w:t>
      </w:r>
    </w:p>
    <w:p w14:paraId="7DBEA2DB"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3. Pandey, A., &amp; Kumar, S. (2021). Digital Tools and Budgeting Efficiency. *Digital Finance Journal*, 9(1), 56-70.</w:t>
      </w:r>
    </w:p>
    <w:p w14:paraId="157AA133" w14:textId="4651A631"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 xml:space="preserve">4. Venkatesh, S., &amp; Ramesh, B. (2019). Saving </w:t>
      </w:r>
      <w:r w:rsidR="00AE5D45" w:rsidRPr="0084254F">
        <w:rPr>
          <w:rFonts w:ascii="Times New Roman" w:hAnsi="Times New Roman" w:cs="Times New Roman"/>
          <w:sz w:val="24"/>
          <w:szCs w:val="24"/>
        </w:rPr>
        <w:t>Behaviour</w:t>
      </w:r>
      <w:r w:rsidRPr="0084254F">
        <w:rPr>
          <w:rFonts w:ascii="Times New Roman" w:hAnsi="Times New Roman" w:cs="Times New Roman"/>
          <w:sz w:val="24"/>
          <w:szCs w:val="24"/>
        </w:rPr>
        <w:t xml:space="preserve"> in South Indian Households. *Journal of South Asian Economics*, 22(4), 302-318.</w:t>
      </w:r>
    </w:p>
    <w:p w14:paraId="1C86DBE6"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5. Karthik, P., &amp; Suresh, A. (2020). Role of Microfinance in Promoting Savings. *Microfinance Review*, 15(2), 214-230.</w:t>
      </w:r>
    </w:p>
    <w:p w14:paraId="7CAECD22"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6. Anitha, M., &amp; Prakash, G. (2022). Impact of COVID-19 on Saving Patterns. *Economic Impact Journal*, 10(1), 45-60.</w:t>
      </w:r>
    </w:p>
    <w:p w14:paraId="59009599" w14:textId="77777777" w:rsidR="00735476" w:rsidRPr="0084254F" w:rsidRDefault="00735476" w:rsidP="00735476">
      <w:pPr>
        <w:spacing w:line="360" w:lineRule="auto"/>
        <w:jc w:val="both"/>
        <w:rPr>
          <w:rFonts w:ascii="Times New Roman" w:hAnsi="Times New Roman" w:cs="Times New Roman"/>
          <w:sz w:val="24"/>
          <w:szCs w:val="24"/>
        </w:rPr>
      </w:pPr>
      <w:r w:rsidRPr="0084254F">
        <w:rPr>
          <w:rFonts w:ascii="Times New Roman" w:hAnsi="Times New Roman" w:cs="Times New Roman"/>
          <w:sz w:val="24"/>
          <w:szCs w:val="24"/>
        </w:rPr>
        <w:t>7. Natarajan, S., &amp; Meena, R. (2019). Investment Choices Among Rural Investors. *Investment Analysis Journal*, 13(3), 98-112.</w:t>
      </w:r>
    </w:p>
    <w:p w14:paraId="7894B3F4" w14:textId="77777777" w:rsidR="00735476" w:rsidRPr="00907C04" w:rsidRDefault="00735476" w:rsidP="00907C04">
      <w:pPr>
        <w:pStyle w:val="TableParagraph"/>
        <w:spacing w:line="360" w:lineRule="auto"/>
        <w:ind w:left="-142" w:right="-46"/>
        <w:jc w:val="both"/>
        <w:rPr>
          <w:bCs/>
          <w:sz w:val="24"/>
          <w:szCs w:val="24"/>
        </w:rPr>
      </w:pPr>
    </w:p>
    <w:sectPr w:rsidR="00735476" w:rsidRPr="00907C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D7ADB"/>
    <w:multiLevelType w:val="multilevel"/>
    <w:tmpl w:val="F93ABC10"/>
    <w:lvl w:ilvl="0">
      <w:start w:val="3"/>
      <w:numFmt w:val="decimal"/>
      <w:lvlText w:val="%1"/>
      <w:lvlJc w:val="left"/>
      <w:pPr>
        <w:ind w:left="3774" w:hanging="301"/>
      </w:pPr>
      <w:rPr>
        <w:rFonts w:hint="default"/>
        <w:lang w:val="en-US" w:eastAsia="en-US" w:bidi="ar-SA"/>
      </w:rPr>
    </w:lvl>
    <w:lvl w:ilvl="1">
      <w:start w:val="1"/>
      <w:numFmt w:val="decimal"/>
      <w:lvlText w:val="%1.%2"/>
      <w:lvlJc w:val="left"/>
      <w:pPr>
        <w:ind w:left="3774" w:hanging="301"/>
        <w:jc w:val="right"/>
      </w:pPr>
      <w:rPr>
        <w:rFonts w:hint="default"/>
        <w:spacing w:val="0"/>
        <w:w w:val="93"/>
        <w:lang w:val="en-US" w:eastAsia="en-US" w:bidi="ar-SA"/>
      </w:rPr>
    </w:lvl>
    <w:lvl w:ilvl="2">
      <w:numFmt w:val="bullet"/>
      <w:lvlText w:val="•"/>
      <w:lvlJc w:val="left"/>
      <w:pPr>
        <w:ind w:left="5257" w:hanging="301"/>
      </w:pPr>
      <w:rPr>
        <w:rFonts w:hint="default"/>
        <w:lang w:val="en-US" w:eastAsia="en-US" w:bidi="ar-SA"/>
      </w:rPr>
    </w:lvl>
    <w:lvl w:ilvl="3">
      <w:numFmt w:val="bullet"/>
      <w:lvlText w:val="•"/>
      <w:lvlJc w:val="left"/>
      <w:pPr>
        <w:ind w:left="5995" w:hanging="301"/>
      </w:pPr>
      <w:rPr>
        <w:rFonts w:hint="default"/>
        <w:lang w:val="en-US" w:eastAsia="en-US" w:bidi="ar-SA"/>
      </w:rPr>
    </w:lvl>
    <w:lvl w:ilvl="4">
      <w:numFmt w:val="bullet"/>
      <w:lvlText w:val="•"/>
      <w:lvlJc w:val="left"/>
      <w:pPr>
        <w:ind w:left="6734" w:hanging="301"/>
      </w:pPr>
      <w:rPr>
        <w:rFonts w:hint="default"/>
        <w:lang w:val="en-US" w:eastAsia="en-US" w:bidi="ar-SA"/>
      </w:rPr>
    </w:lvl>
    <w:lvl w:ilvl="5">
      <w:numFmt w:val="bullet"/>
      <w:lvlText w:val="•"/>
      <w:lvlJc w:val="left"/>
      <w:pPr>
        <w:ind w:left="7473" w:hanging="301"/>
      </w:pPr>
      <w:rPr>
        <w:rFonts w:hint="default"/>
        <w:lang w:val="en-US" w:eastAsia="en-US" w:bidi="ar-SA"/>
      </w:rPr>
    </w:lvl>
    <w:lvl w:ilvl="6">
      <w:numFmt w:val="bullet"/>
      <w:lvlText w:val="•"/>
      <w:lvlJc w:val="left"/>
      <w:pPr>
        <w:ind w:left="8211" w:hanging="301"/>
      </w:pPr>
      <w:rPr>
        <w:rFonts w:hint="default"/>
        <w:lang w:val="en-US" w:eastAsia="en-US" w:bidi="ar-SA"/>
      </w:rPr>
    </w:lvl>
    <w:lvl w:ilvl="7">
      <w:numFmt w:val="bullet"/>
      <w:lvlText w:val="•"/>
      <w:lvlJc w:val="left"/>
      <w:pPr>
        <w:ind w:left="8950" w:hanging="301"/>
      </w:pPr>
      <w:rPr>
        <w:rFonts w:hint="default"/>
        <w:lang w:val="en-US" w:eastAsia="en-US" w:bidi="ar-SA"/>
      </w:rPr>
    </w:lvl>
    <w:lvl w:ilvl="8">
      <w:numFmt w:val="bullet"/>
      <w:lvlText w:val="•"/>
      <w:lvlJc w:val="left"/>
      <w:pPr>
        <w:ind w:left="9689" w:hanging="301"/>
      </w:pPr>
      <w:rPr>
        <w:rFonts w:hint="default"/>
        <w:lang w:val="en-US" w:eastAsia="en-US" w:bidi="ar-SA"/>
      </w:rPr>
    </w:lvl>
  </w:abstractNum>
  <w:abstractNum w:abstractNumId="1" w15:restartNumberingAfterBreak="0">
    <w:nsid w:val="41341B70"/>
    <w:multiLevelType w:val="hybridMultilevel"/>
    <w:tmpl w:val="A7A01D16"/>
    <w:lvl w:ilvl="0" w:tplc="4009000F">
      <w:start w:val="1"/>
      <w:numFmt w:val="decimal"/>
      <w:lvlText w:val="%1."/>
      <w:lvlJc w:val="left"/>
      <w:pPr>
        <w:ind w:left="2700" w:hanging="360"/>
      </w:pPr>
    </w:lvl>
    <w:lvl w:ilvl="1" w:tplc="40090019" w:tentative="1">
      <w:start w:val="1"/>
      <w:numFmt w:val="lowerLetter"/>
      <w:lvlText w:val="%2."/>
      <w:lvlJc w:val="left"/>
      <w:pPr>
        <w:ind w:left="3420" w:hanging="360"/>
      </w:pPr>
    </w:lvl>
    <w:lvl w:ilvl="2" w:tplc="4009001B" w:tentative="1">
      <w:start w:val="1"/>
      <w:numFmt w:val="lowerRoman"/>
      <w:lvlText w:val="%3."/>
      <w:lvlJc w:val="right"/>
      <w:pPr>
        <w:ind w:left="4140" w:hanging="180"/>
      </w:pPr>
    </w:lvl>
    <w:lvl w:ilvl="3" w:tplc="4009000F" w:tentative="1">
      <w:start w:val="1"/>
      <w:numFmt w:val="decimal"/>
      <w:lvlText w:val="%4."/>
      <w:lvlJc w:val="left"/>
      <w:pPr>
        <w:ind w:left="4860" w:hanging="360"/>
      </w:pPr>
    </w:lvl>
    <w:lvl w:ilvl="4" w:tplc="40090019" w:tentative="1">
      <w:start w:val="1"/>
      <w:numFmt w:val="lowerLetter"/>
      <w:lvlText w:val="%5."/>
      <w:lvlJc w:val="left"/>
      <w:pPr>
        <w:ind w:left="5580" w:hanging="360"/>
      </w:pPr>
    </w:lvl>
    <w:lvl w:ilvl="5" w:tplc="4009001B" w:tentative="1">
      <w:start w:val="1"/>
      <w:numFmt w:val="lowerRoman"/>
      <w:lvlText w:val="%6."/>
      <w:lvlJc w:val="right"/>
      <w:pPr>
        <w:ind w:left="6300" w:hanging="180"/>
      </w:pPr>
    </w:lvl>
    <w:lvl w:ilvl="6" w:tplc="4009000F" w:tentative="1">
      <w:start w:val="1"/>
      <w:numFmt w:val="decimal"/>
      <w:lvlText w:val="%7."/>
      <w:lvlJc w:val="left"/>
      <w:pPr>
        <w:ind w:left="7020" w:hanging="360"/>
      </w:pPr>
    </w:lvl>
    <w:lvl w:ilvl="7" w:tplc="40090019" w:tentative="1">
      <w:start w:val="1"/>
      <w:numFmt w:val="lowerLetter"/>
      <w:lvlText w:val="%8."/>
      <w:lvlJc w:val="left"/>
      <w:pPr>
        <w:ind w:left="7740" w:hanging="360"/>
      </w:pPr>
    </w:lvl>
    <w:lvl w:ilvl="8" w:tplc="4009001B" w:tentative="1">
      <w:start w:val="1"/>
      <w:numFmt w:val="lowerRoman"/>
      <w:lvlText w:val="%9."/>
      <w:lvlJc w:val="right"/>
      <w:pPr>
        <w:ind w:left="8460" w:hanging="180"/>
      </w:pPr>
    </w:lvl>
  </w:abstractNum>
  <w:abstractNum w:abstractNumId="2" w15:restartNumberingAfterBreak="0">
    <w:nsid w:val="4FAA0044"/>
    <w:multiLevelType w:val="hybridMultilevel"/>
    <w:tmpl w:val="BCEE93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1A59A9"/>
    <w:multiLevelType w:val="hybridMultilevel"/>
    <w:tmpl w:val="A7A01D16"/>
    <w:lvl w:ilvl="0" w:tplc="FFFFFFFF">
      <w:start w:val="1"/>
      <w:numFmt w:val="decimal"/>
      <w:lvlText w:val="%1."/>
      <w:lvlJc w:val="left"/>
      <w:pPr>
        <w:ind w:left="2700" w:hanging="360"/>
      </w:pPr>
    </w:lvl>
    <w:lvl w:ilvl="1" w:tplc="FFFFFFFF" w:tentative="1">
      <w:start w:val="1"/>
      <w:numFmt w:val="lowerLetter"/>
      <w:lvlText w:val="%2."/>
      <w:lvlJc w:val="left"/>
      <w:pPr>
        <w:ind w:left="3420" w:hanging="360"/>
      </w:pPr>
    </w:lvl>
    <w:lvl w:ilvl="2" w:tplc="FFFFFFFF" w:tentative="1">
      <w:start w:val="1"/>
      <w:numFmt w:val="lowerRoman"/>
      <w:lvlText w:val="%3."/>
      <w:lvlJc w:val="right"/>
      <w:pPr>
        <w:ind w:left="4140" w:hanging="180"/>
      </w:pPr>
    </w:lvl>
    <w:lvl w:ilvl="3" w:tplc="FFFFFFFF" w:tentative="1">
      <w:start w:val="1"/>
      <w:numFmt w:val="decimal"/>
      <w:lvlText w:val="%4."/>
      <w:lvlJc w:val="left"/>
      <w:pPr>
        <w:ind w:left="4860" w:hanging="360"/>
      </w:pPr>
    </w:lvl>
    <w:lvl w:ilvl="4" w:tplc="FFFFFFFF" w:tentative="1">
      <w:start w:val="1"/>
      <w:numFmt w:val="lowerLetter"/>
      <w:lvlText w:val="%5."/>
      <w:lvlJc w:val="left"/>
      <w:pPr>
        <w:ind w:left="5580" w:hanging="360"/>
      </w:pPr>
    </w:lvl>
    <w:lvl w:ilvl="5" w:tplc="FFFFFFFF" w:tentative="1">
      <w:start w:val="1"/>
      <w:numFmt w:val="lowerRoman"/>
      <w:lvlText w:val="%6."/>
      <w:lvlJc w:val="right"/>
      <w:pPr>
        <w:ind w:left="6300" w:hanging="180"/>
      </w:pPr>
    </w:lvl>
    <w:lvl w:ilvl="6" w:tplc="FFFFFFFF" w:tentative="1">
      <w:start w:val="1"/>
      <w:numFmt w:val="decimal"/>
      <w:lvlText w:val="%7."/>
      <w:lvlJc w:val="left"/>
      <w:pPr>
        <w:ind w:left="7020" w:hanging="360"/>
      </w:pPr>
    </w:lvl>
    <w:lvl w:ilvl="7" w:tplc="FFFFFFFF" w:tentative="1">
      <w:start w:val="1"/>
      <w:numFmt w:val="lowerLetter"/>
      <w:lvlText w:val="%8."/>
      <w:lvlJc w:val="left"/>
      <w:pPr>
        <w:ind w:left="7740" w:hanging="360"/>
      </w:pPr>
    </w:lvl>
    <w:lvl w:ilvl="8" w:tplc="FFFFFFFF" w:tentative="1">
      <w:start w:val="1"/>
      <w:numFmt w:val="lowerRoman"/>
      <w:lvlText w:val="%9."/>
      <w:lvlJc w:val="right"/>
      <w:pPr>
        <w:ind w:left="8460" w:hanging="180"/>
      </w:pPr>
    </w:lvl>
  </w:abstractNum>
  <w:abstractNum w:abstractNumId="4" w15:restartNumberingAfterBreak="0">
    <w:nsid w:val="6BAF624E"/>
    <w:multiLevelType w:val="hybridMultilevel"/>
    <w:tmpl w:val="09AAF9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EA67E87"/>
    <w:multiLevelType w:val="hybridMultilevel"/>
    <w:tmpl w:val="233E42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8153517">
    <w:abstractNumId w:val="2"/>
  </w:num>
  <w:num w:numId="2" w16cid:durableId="1583569181">
    <w:abstractNumId w:val="4"/>
  </w:num>
  <w:num w:numId="3" w16cid:durableId="448747512">
    <w:abstractNumId w:val="5"/>
  </w:num>
  <w:num w:numId="4" w16cid:durableId="10692058">
    <w:abstractNumId w:val="0"/>
  </w:num>
  <w:num w:numId="5" w16cid:durableId="1353411135">
    <w:abstractNumId w:val="1"/>
  </w:num>
  <w:num w:numId="6" w16cid:durableId="1728872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A14"/>
    <w:rsid w:val="00027088"/>
    <w:rsid w:val="000B77BB"/>
    <w:rsid w:val="001073A7"/>
    <w:rsid w:val="001F438E"/>
    <w:rsid w:val="002868A4"/>
    <w:rsid w:val="002A6851"/>
    <w:rsid w:val="002C09AD"/>
    <w:rsid w:val="00302448"/>
    <w:rsid w:val="003163D6"/>
    <w:rsid w:val="003847FF"/>
    <w:rsid w:val="003A0A14"/>
    <w:rsid w:val="003B40A7"/>
    <w:rsid w:val="00407DCF"/>
    <w:rsid w:val="0049042B"/>
    <w:rsid w:val="00553F6F"/>
    <w:rsid w:val="00601D86"/>
    <w:rsid w:val="0064295E"/>
    <w:rsid w:val="00707CF6"/>
    <w:rsid w:val="00735476"/>
    <w:rsid w:val="00754D2E"/>
    <w:rsid w:val="007B1AA3"/>
    <w:rsid w:val="00837ADD"/>
    <w:rsid w:val="00907C04"/>
    <w:rsid w:val="009E2BE3"/>
    <w:rsid w:val="00AE5D45"/>
    <w:rsid w:val="00C47840"/>
    <w:rsid w:val="00C533AA"/>
    <w:rsid w:val="00C953AA"/>
    <w:rsid w:val="00CE4217"/>
    <w:rsid w:val="00D00D5F"/>
    <w:rsid w:val="00D10BE1"/>
    <w:rsid w:val="00D34B09"/>
    <w:rsid w:val="00DA199B"/>
    <w:rsid w:val="00ED41A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0942"/>
  <w15:chartTrackingRefBased/>
  <w15:docId w15:val="{31479A37-57FF-4C95-A954-1D4F90D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A6851"/>
    <w:pPr>
      <w:ind w:left="720"/>
      <w:contextualSpacing/>
    </w:pPr>
  </w:style>
  <w:style w:type="paragraph" w:customStyle="1" w:styleId="TableParagraph">
    <w:name w:val="Table Paragraph"/>
    <w:basedOn w:val="Normal"/>
    <w:uiPriority w:val="1"/>
    <w:qFormat/>
    <w:rsid w:val="00C953A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02708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27088"/>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907C04"/>
    <w:rPr>
      <w:color w:val="0563C1" w:themeColor="hyperlink"/>
      <w:u w:val="single"/>
    </w:rPr>
  </w:style>
  <w:style w:type="character" w:styleId="UnresolvedMention">
    <w:name w:val="Unresolved Mention"/>
    <w:basedOn w:val="DefaultParagraphFont"/>
    <w:uiPriority w:val="99"/>
    <w:semiHidden/>
    <w:unhideWhenUsed/>
    <w:rsid w:val="00907C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6556">
      <w:bodyDiv w:val="1"/>
      <w:marLeft w:val="0"/>
      <w:marRight w:val="0"/>
      <w:marTop w:val="0"/>
      <w:marBottom w:val="0"/>
      <w:divBdr>
        <w:top w:val="none" w:sz="0" w:space="0" w:color="auto"/>
        <w:left w:val="none" w:sz="0" w:space="0" w:color="auto"/>
        <w:bottom w:val="none" w:sz="0" w:space="0" w:color="auto"/>
        <w:right w:val="none" w:sz="0" w:space="0" w:color="auto"/>
      </w:divBdr>
    </w:div>
    <w:div w:id="298809491">
      <w:bodyDiv w:val="1"/>
      <w:marLeft w:val="0"/>
      <w:marRight w:val="0"/>
      <w:marTop w:val="0"/>
      <w:marBottom w:val="0"/>
      <w:divBdr>
        <w:top w:val="none" w:sz="0" w:space="0" w:color="auto"/>
        <w:left w:val="none" w:sz="0" w:space="0" w:color="auto"/>
        <w:bottom w:val="none" w:sz="0" w:space="0" w:color="auto"/>
        <w:right w:val="none" w:sz="0" w:space="0" w:color="auto"/>
      </w:divBdr>
    </w:div>
    <w:div w:id="787774708">
      <w:bodyDiv w:val="1"/>
      <w:marLeft w:val="0"/>
      <w:marRight w:val="0"/>
      <w:marTop w:val="0"/>
      <w:marBottom w:val="0"/>
      <w:divBdr>
        <w:top w:val="none" w:sz="0" w:space="0" w:color="auto"/>
        <w:left w:val="none" w:sz="0" w:space="0" w:color="auto"/>
        <w:bottom w:val="none" w:sz="0" w:space="0" w:color="auto"/>
        <w:right w:val="none" w:sz="0" w:space="0" w:color="auto"/>
      </w:divBdr>
    </w:div>
    <w:div w:id="1027293543">
      <w:bodyDiv w:val="1"/>
      <w:marLeft w:val="0"/>
      <w:marRight w:val="0"/>
      <w:marTop w:val="0"/>
      <w:marBottom w:val="0"/>
      <w:divBdr>
        <w:top w:val="none" w:sz="0" w:space="0" w:color="auto"/>
        <w:left w:val="none" w:sz="0" w:space="0" w:color="auto"/>
        <w:bottom w:val="none" w:sz="0" w:space="0" w:color="auto"/>
        <w:right w:val="none" w:sz="0" w:space="0" w:color="auto"/>
      </w:divBdr>
    </w:div>
    <w:div w:id="1332490742">
      <w:bodyDiv w:val="1"/>
      <w:marLeft w:val="0"/>
      <w:marRight w:val="0"/>
      <w:marTop w:val="0"/>
      <w:marBottom w:val="0"/>
      <w:divBdr>
        <w:top w:val="none" w:sz="0" w:space="0" w:color="auto"/>
        <w:left w:val="none" w:sz="0" w:space="0" w:color="auto"/>
        <w:bottom w:val="none" w:sz="0" w:space="0" w:color="auto"/>
        <w:right w:val="none" w:sz="0" w:space="0" w:color="auto"/>
      </w:divBdr>
    </w:div>
    <w:div w:id="1363289459">
      <w:bodyDiv w:val="1"/>
      <w:marLeft w:val="0"/>
      <w:marRight w:val="0"/>
      <w:marTop w:val="0"/>
      <w:marBottom w:val="0"/>
      <w:divBdr>
        <w:top w:val="none" w:sz="0" w:space="0" w:color="auto"/>
        <w:left w:val="none" w:sz="0" w:space="0" w:color="auto"/>
        <w:bottom w:val="none" w:sz="0" w:space="0" w:color="auto"/>
        <w:right w:val="none" w:sz="0" w:space="0" w:color="auto"/>
      </w:divBdr>
    </w:div>
    <w:div w:id="1366826704">
      <w:bodyDiv w:val="1"/>
      <w:marLeft w:val="0"/>
      <w:marRight w:val="0"/>
      <w:marTop w:val="0"/>
      <w:marBottom w:val="0"/>
      <w:divBdr>
        <w:top w:val="none" w:sz="0" w:space="0" w:color="auto"/>
        <w:left w:val="none" w:sz="0" w:space="0" w:color="auto"/>
        <w:bottom w:val="none" w:sz="0" w:space="0" w:color="auto"/>
        <w:right w:val="none" w:sz="0" w:space="0" w:color="auto"/>
      </w:divBdr>
    </w:div>
    <w:div w:id="138957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ulrathinammurugan@gmail.com" TargetMode="External"/><Relationship Id="rId5" Type="http://schemas.openxmlformats.org/officeDocument/2006/relationships/hyperlink" Target="mailto:tamilarasumba8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RATHINAM</dc:creator>
  <cp:keywords/>
  <dc:description/>
  <cp:lastModifiedBy>GOKUL RATHINAM</cp:lastModifiedBy>
  <cp:revision>3</cp:revision>
  <cp:lastPrinted>2024-06-20T09:33:00Z</cp:lastPrinted>
  <dcterms:created xsi:type="dcterms:W3CDTF">2024-06-21T05:58:00Z</dcterms:created>
  <dcterms:modified xsi:type="dcterms:W3CDTF">2024-06-21T06:00:00Z</dcterms:modified>
</cp:coreProperties>
</file>