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1F2" w:rsidRPr="007258F2" w:rsidRDefault="007258F2" w:rsidP="007258F2">
      <w:pPr>
        <w:jc w:val="both"/>
        <w:rPr>
          <w:rFonts w:ascii="Times New Roman" w:hAnsi="Times New Roman" w:cs="Times New Roman"/>
          <w:szCs w:val="24"/>
        </w:rPr>
      </w:pPr>
      <w:proofErr w:type="gramStart"/>
      <w:r w:rsidRPr="002A777B">
        <w:rPr>
          <w:rFonts w:ascii="Times New Roman" w:hAnsi="Times New Roman" w:cs="Times New Roman"/>
          <w:szCs w:val="24"/>
        </w:rPr>
        <w:t>Physicochemical ,</w:t>
      </w:r>
      <w:proofErr w:type="gramEnd"/>
      <w:r w:rsidRPr="002A777B">
        <w:rPr>
          <w:rFonts w:ascii="Times New Roman" w:hAnsi="Times New Roman" w:cs="Times New Roman"/>
          <w:szCs w:val="24"/>
        </w:rPr>
        <w:t xml:space="preserve"> Microbiological  And Antioxidant Activity Of The Leaf Extracts Of Fermented  </w:t>
      </w:r>
      <w:r w:rsidRPr="002A777B">
        <w:rPr>
          <w:rFonts w:ascii="Times New Roman" w:hAnsi="Times New Roman" w:cs="Times New Roman"/>
          <w:i/>
          <w:sz w:val="24"/>
          <w:szCs w:val="24"/>
        </w:rPr>
        <w:t xml:space="preserve">Artemisia </w:t>
      </w:r>
      <w:proofErr w:type="spellStart"/>
      <w:r w:rsidRPr="002A777B">
        <w:rPr>
          <w:rFonts w:ascii="Times New Roman" w:hAnsi="Times New Roman" w:cs="Times New Roman"/>
          <w:i/>
          <w:sz w:val="24"/>
          <w:szCs w:val="24"/>
        </w:rPr>
        <w:t>Annua</w:t>
      </w:r>
      <w:proofErr w:type="spellEnd"/>
      <w:r w:rsidRPr="002A777B">
        <w:rPr>
          <w:rFonts w:ascii="Times New Roman" w:hAnsi="Times New Roman" w:cs="Times New Roman"/>
          <w:sz w:val="24"/>
          <w:szCs w:val="24"/>
        </w:rPr>
        <w:t xml:space="preserve"> Var. </w:t>
      </w:r>
      <w:proofErr w:type="spellStart"/>
      <w:r w:rsidRPr="002A777B">
        <w:rPr>
          <w:rFonts w:ascii="Times New Roman" w:hAnsi="Times New Roman" w:cs="Times New Roman"/>
          <w:sz w:val="24"/>
          <w:szCs w:val="24"/>
        </w:rPr>
        <w:t>Chiknensis</w:t>
      </w:r>
      <w:proofErr w:type="spellEnd"/>
      <w:r w:rsidRPr="002A777B">
        <w:rPr>
          <w:rFonts w:ascii="Times New Roman" w:hAnsi="Times New Roman" w:cs="Times New Roman"/>
          <w:sz w:val="24"/>
          <w:szCs w:val="24"/>
        </w:rPr>
        <w:t xml:space="preserve">. </w:t>
      </w:r>
      <w:proofErr w:type="gramStart"/>
      <w:r w:rsidR="001B11F2" w:rsidRPr="002A777B">
        <w:rPr>
          <w:rFonts w:ascii="Times New Roman" w:hAnsi="Times New Roman" w:cs="Times New Roman"/>
          <w:sz w:val="24"/>
          <w:szCs w:val="24"/>
        </w:rPr>
        <w:t xml:space="preserve">(CBGE/CHNA/09/LTNGS/G) </w:t>
      </w:r>
      <w:r>
        <w:rPr>
          <w:rFonts w:ascii="Times New Roman" w:hAnsi="Times New Roman" w:cs="Times New Roman"/>
          <w:sz w:val="24"/>
          <w:szCs w:val="24"/>
        </w:rPr>
        <w:t>a</w:t>
      </w:r>
      <w:r w:rsidRPr="002A777B">
        <w:rPr>
          <w:rFonts w:ascii="Times New Roman" w:hAnsi="Times New Roman" w:cs="Times New Roman"/>
          <w:sz w:val="24"/>
          <w:szCs w:val="24"/>
        </w:rPr>
        <w:t xml:space="preserve">nd </w:t>
      </w:r>
      <w:proofErr w:type="spellStart"/>
      <w:r w:rsidRPr="002A777B">
        <w:rPr>
          <w:rFonts w:ascii="Times New Roman" w:hAnsi="Times New Roman" w:cs="Times New Roman"/>
          <w:sz w:val="24"/>
          <w:szCs w:val="24"/>
        </w:rPr>
        <w:t>Vernonia</w:t>
      </w:r>
      <w:proofErr w:type="spellEnd"/>
      <w:r w:rsidRPr="002A777B">
        <w:rPr>
          <w:rFonts w:ascii="Times New Roman" w:hAnsi="Times New Roman" w:cs="Times New Roman"/>
          <w:sz w:val="24"/>
          <w:szCs w:val="24"/>
        </w:rPr>
        <w:t xml:space="preserve"> </w:t>
      </w:r>
      <w:proofErr w:type="spellStart"/>
      <w:r w:rsidRPr="002A777B">
        <w:rPr>
          <w:rFonts w:ascii="Times New Roman" w:hAnsi="Times New Roman" w:cs="Times New Roman"/>
          <w:sz w:val="24"/>
          <w:szCs w:val="24"/>
        </w:rPr>
        <w:t>Amygdalina</w:t>
      </w:r>
      <w:proofErr w:type="spellEnd"/>
      <w:r w:rsidRPr="002A777B">
        <w:rPr>
          <w:rFonts w:ascii="Times New Roman" w:hAnsi="Times New Roman" w:cs="Times New Roman"/>
          <w:sz w:val="24"/>
          <w:szCs w:val="24"/>
        </w:rPr>
        <w:t xml:space="preserve"> Del.</w:t>
      </w:r>
      <w:proofErr w:type="gramEnd"/>
      <w:r w:rsidRPr="002A777B">
        <w:rPr>
          <w:rFonts w:ascii="Times New Roman" w:hAnsi="Times New Roman" w:cs="Times New Roman"/>
          <w:sz w:val="24"/>
          <w:szCs w:val="24"/>
        </w:rPr>
        <w:t xml:space="preserve"> </w:t>
      </w:r>
    </w:p>
    <w:p w:rsidR="001B11F2" w:rsidRPr="007258F2" w:rsidRDefault="001B11F2" w:rsidP="00D3216D">
      <w:pPr>
        <w:spacing w:line="240" w:lineRule="auto"/>
        <w:jc w:val="both"/>
        <w:rPr>
          <w:rFonts w:ascii="Times New Roman" w:hAnsi="Times New Roman" w:cs="Times New Roman"/>
          <w:b/>
          <w:sz w:val="24"/>
          <w:szCs w:val="24"/>
        </w:rPr>
      </w:pPr>
      <w:bookmarkStart w:id="0" w:name="_GoBack"/>
      <w:proofErr w:type="spellStart"/>
      <w:r w:rsidRPr="007258F2">
        <w:rPr>
          <w:rFonts w:ascii="Times New Roman" w:hAnsi="Times New Roman" w:cs="Times New Roman"/>
          <w:b/>
          <w:sz w:val="24"/>
          <w:szCs w:val="24"/>
        </w:rPr>
        <w:t>Mabitine</w:t>
      </w:r>
      <w:proofErr w:type="spellEnd"/>
      <w:r w:rsidRPr="007258F2">
        <w:rPr>
          <w:rFonts w:ascii="Times New Roman" w:hAnsi="Times New Roman" w:cs="Times New Roman"/>
          <w:b/>
          <w:sz w:val="24"/>
          <w:szCs w:val="24"/>
        </w:rPr>
        <w:t>, D.M</w:t>
      </w:r>
      <w:r w:rsidRPr="007258F2">
        <w:rPr>
          <w:rFonts w:ascii="Times New Roman" w:hAnsi="Times New Roman" w:cs="Times New Roman"/>
          <w:b/>
          <w:sz w:val="24"/>
          <w:szCs w:val="24"/>
          <w:vertAlign w:val="superscript"/>
        </w:rPr>
        <w:t>1</w:t>
      </w:r>
      <w:r w:rsidRPr="007258F2">
        <w:rPr>
          <w:rFonts w:ascii="Times New Roman" w:hAnsi="Times New Roman" w:cs="Times New Roman"/>
          <w:b/>
          <w:sz w:val="24"/>
          <w:szCs w:val="24"/>
        </w:rPr>
        <w:t xml:space="preserve">, </w:t>
      </w:r>
      <w:proofErr w:type="spellStart"/>
      <w:r w:rsidRPr="007258F2">
        <w:rPr>
          <w:rFonts w:ascii="Times New Roman" w:hAnsi="Times New Roman" w:cs="Times New Roman"/>
          <w:b/>
          <w:sz w:val="24"/>
          <w:szCs w:val="24"/>
        </w:rPr>
        <w:t>Iheukwumere</w:t>
      </w:r>
      <w:proofErr w:type="spellEnd"/>
      <w:r w:rsidRPr="007258F2">
        <w:rPr>
          <w:rFonts w:ascii="Times New Roman" w:hAnsi="Times New Roman" w:cs="Times New Roman"/>
          <w:b/>
          <w:sz w:val="24"/>
          <w:szCs w:val="24"/>
        </w:rPr>
        <w:t xml:space="preserve"> C.C</w:t>
      </w:r>
      <w:r w:rsidRPr="007258F2">
        <w:rPr>
          <w:rFonts w:ascii="Times New Roman" w:hAnsi="Times New Roman" w:cs="Times New Roman"/>
          <w:b/>
          <w:sz w:val="24"/>
          <w:szCs w:val="24"/>
          <w:vertAlign w:val="superscript"/>
        </w:rPr>
        <w:t>1</w:t>
      </w:r>
      <w:r w:rsidRPr="007258F2">
        <w:rPr>
          <w:rFonts w:ascii="Times New Roman" w:hAnsi="Times New Roman" w:cs="Times New Roman"/>
          <w:b/>
          <w:sz w:val="24"/>
          <w:szCs w:val="24"/>
        </w:rPr>
        <w:t xml:space="preserve">, </w:t>
      </w:r>
      <w:proofErr w:type="spellStart"/>
      <w:r w:rsidRPr="007258F2">
        <w:rPr>
          <w:rFonts w:ascii="Times New Roman" w:hAnsi="Times New Roman" w:cs="Times New Roman"/>
          <w:b/>
          <w:sz w:val="24"/>
          <w:szCs w:val="24"/>
        </w:rPr>
        <w:t>Ogbonna</w:t>
      </w:r>
      <w:proofErr w:type="spellEnd"/>
      <w:r w:rsidRPr="007258F2">
        <w:rPr>
          <w:rFonts w:ascii="Times New Roman" w:hAnsi="Times New Roman" w:cs="Times New Roman"/>
          <w:b/>
          <w:sz w:val="24"/>
          <w:szCs w:val="24"/>
        </w:rPr>
        <w:t xml:space="preserve"> C.I.C</w:t>
      </w:r>
      <w:r w:rsidRPr="007258F2">
        <w:rPr>
          <w:rFonts w:ascii="Times New Roman" w:hAnsi="Times New Roman" w:cs="Times New Roman"/>
          <w:b/>
          <w:sz w:val="24"/>
          <w:szCs w:val="24"/>
          <w:vertAlign w:val="superscript"/>
        </w:rPr>
        <w:t>1</w:t>
      </w:r>
      <w:r w:rsidRPr="007258F2">
        <w:rPr>
          <w:rFonts w:ascii="Times New Roman" w:hAnsi="Times New Roman" w:cs="Times New Roman"/>
          <w:b/>
          <w:sz w:val="24"/>
          <w:szCs w:val="24"/>
        </w:rPr>
        <w:t xml:space="preserve">., </w:t>
      </w:r>
      <w:proofErr w:type="spellStart"/>
      <w:r w:rsidRPr="007258F2">
        <w:rPr>
          <w:rFonts w:ascii="Times New Roman" w:hAnsi="Times New Roman" w:cs="Times New Roman"/>
          <w:b/>
          <w:sz w:val="24"/>
          <w:szCs w:val="24"/>
        </w:rPr>
        <w:t>Okoh</w:t>
      </w:r>
      <w:proofErr w:type="spellEnd"/>
      <w:r w:rsidRPr="007258F2">
        <w:rPr>
          <w:rFonts w:ascii="Times New Roman" w:hAnsi="Times New Roman" w:cs="Times New Roman"/>
          <w:b/>
          <w:sz w:val="24"/>
          <w:szCs w:val="24"/>
        </w:rPr>
        <w:t xml:space="preserve">, </w:t>
      </w:r>
      <w:proofErr w:type="gramStart"/>
      <w:r w:rsidRPr="007258F2">
        <w:rPr>
          <w:rFonts w:ascii="Times New Roman" w:hAnsi="Times New Roman" w:cs="Times New Roman"/>
          <w:b/>
          <w:sz w:val="24"/>
          <w:szCs w:val="24"/>
        </w:rPr>
        <w:t>T</w:t>
      </w:r>
      <w:r w:rsidRPr="007258F2">
        <w:rPr>
          <w:rFonts w:ascii="Times New Roman" w:hAnsi="Times New Roman" w:cs="Times New Roman"/>
          <w:b/>
          <w:sz w:val="24"/>
          <w:szCs w:val="24"/>
          <w:vertAlign w:val="superscript"/>
        </w:rPr>
        <w:t xml:space="preserve">2 </w:t>
      </w:r>
      <w:r w:rsidRPr="007258F2">
        <w:rPr>
          <w:rFonts w:ascii="Times New Roman" w:hAnsi="Times New Roman" w:cs="Times New Roman"/>
          <w:b/>
          <w:sz w:val="24"/>
          <w:szCs w:val="24"/>
        </w:rPr>
        <w:t xml:space="preserve"> .</w:t>
      </w:r>
      <w:proofErr w:type="gramEnd"/>
      <w:r w:rsidRPr="007258F2">
        <w:rPr>
          <w:rFonts w:ascii="Times New Roman" w:hAnsi="Times New Roman" w:cs="Times New Roman"/>
          <w:b/>
          <w:sz w:val="24"/>
          <w:szCs w:val="24"/>
        </w:rPr>
        <w:t xml:space="preserve">,O  </w:t>
      </w:r>
      <w:proofErr w:type="spellStart"/>
      <w:r w:rsidRPr="007258F2">
        <w:rPr>
          <w:rFonts w:ascii="Times New Roman" w:hAnsi="Times New Roman" w:cs="Times New Roman"/>
          <w:b/>
          <w:sz w:val="24"/>
          <w:szCs w:val="24"/>
        </w:rPr>
        <w:t>Ojobo</w:t>
      </w:r>
      <w:proofErr w:type="spellEnd"/>
      <w:r w:rsidRPr="007258F2">
        <w:rPr>
          <w:rFonts w:ascii="Times New Roman" w:hAnsi="Times New Roman" w:cs="Times New Roman"/>
          <w:b/>
          <w:sz w:val="24"/>
          <w:szCs w:val="24"/>
        </w:rPr>
        <w:t>, O.A</w:t>
      </w:r>
      <w:r w:rsidRPr="007258F2">
        <w:rPr>
          <w:rFonts w:ascii="Times New Roman" w:hAnsi="Times New Roman" w:cs="Times New Roman"/>
          <w:b/>
          <w:sz w:val="24"/>
          <w:szCs w:val="24"/>
          <w:vertAlign w:val="superscript"/>
        </w:rPr>
        <w:t>2</w:t>
      </w:r>
      <w:r w:rsidRPr="007258F2">
        <w:rPr>
          <w:rFonts w:ascii="Times New Roman" w:hAnsi="Times New Roman" w:cs="Times New Roman"/>
          <w:b/>
          <w:sz w:val="24"/>
          <w:szCs w:val="24"/>
        </w:rPr>
        <w:t xml:space="preserve">., </w:t>
      </w:r>
      <w:proofErr w:type="spellStart"/>
      <w:r w:rsidRPr="007258F2">
        <w:rPr>
          <w:rFonts w:ascii="Times New Roman" w:hAnsi="Times New Roman" w:cs="Times New Roman"/>
          <w:b/>
          <w:sz w:val="24"/>
          <w:szCs w:val="24"/>
        </w:rPr>
        <w:t>Otene</w:t>
      </w:r>
      <w:proofErr w:type="spellEnd"/>
      <w:r w:rsidRPr="007258F2">
        <w:rPr>
          <w:rFonts w:ascii="Times New Roman" w:hAnsi="Times New Roman" w:cs="Times New Roman"/>
          <w:b/>
          <w:sz w:val="24"/>
          <w:szCs w:val="24"/>
        </w:rPr>
        <w:t>, V</w:t>
      </w:r>
      <w:r w:rsidRPr="007258F2">
        <w:rPr>
          <w:rFonts w:ascii="Times New Roman" w:hAnsi="Times New Roman" w:cs="Times New Roman"/>
          <w:b/>
          <w:sz w:val="24"/>
          <w:szCs w:val="24"/>
          <w:vertAlign w:val="superscript"/>
        </w:rPr>
        <w:t xml:space="preserve">2  </w:t>
      </w:r>
      <w:r w:rsidRPr="007258F2">
        <w:rPr>
          <w:rFonts w:ascii="Times New Roman" w:hAnsi="Times New Roman" w:cs="Times New Roman"/>
          <w:b/>
          <w:sz w:val="24"/>
          <w:szCs w:val="24"/>
        </w:rPr>
        <w:t xml:space="preserve">., </w:t>
      </w:r>
      <w:proofErr w:type="spellStart"/>
      <w:r w:rsidR="002A14CC" w:rsidRPr="007258F2">
        <w:rPr>
          <w:rFonts w:ascii="Times New Roman" w:hAnsi="Times New Roman" w:cs="Times New Roman"/>
          <w:b/>
          <w:sz w:val="24"/>
          <w:szCs w:val="24"/>
        </w:rPr>
        <w:t>Olasan</w:t>
      </w:r>
      <w:proofErr w:type="spellEnd"/>
      <w:r w:rsidR="002A14CC" w:rsidRPr="007258F2">
        <w:rPr>
          <w:rFonts w:ascii="Times New Roman" w:hAnsi="Times New Roman" w:cs="Times New Roman"/>
          <w:b/>
          <w:sz w:val="24"/>
          <w:szCs w:val="24"/>
        </w:rPr>
        <w:t>, J</w:t>
      </w:r>
      <w:r w:rsidR="002A14CC" w:rsidRPr="007258F2">
        <w:rPr>
          <w:rFonts w:ascii="Times New Roman" w:hAnsi="Times New Roman" w:cs="Times New Roman"/>
          <w:b/>
          <w:sz w:val="24"/>
          <w:szCs w:val="24"/>
          <w:vertAlign w:val="superscript"/>
        </w:rPr>
        <w:t>2</w:t>
      </w:r>
    </w:p>
    <w:bookmarkEnd w:id="0"/>
    <w:p w:rsidR="001B11F2" w:rsidRPr="002A777B" w:rsidRDefault="001B11F2" w:rsidP="00D3216D">
      <w:pPr>
        <w:spacing w:line="240" w:lineRule="auto"/>
        <w:jc w:val="both"/>
        <w:rPr>
          <w:rFonts w:ascii="Times New Roman" w:hAnsi="Times New Roman" w:cs="Times New Roman"/>
          <w:sz w:val="24"/>
          <w:szCs w:val="24"/>
        </w:rPr>
      </w:pPr>
      <w:r w:rsidRPr="002A777B">
        <w:rPr>
          <w:rFonts w:ascii="Times New Roman" w:hAnsi="Times New Roman" w:cs="Times New Roman"/>
          <w:sz w:val="24"/>
          <w:szCs w:val="24"/>
          <w:vertAlign w:val="superscript"/>
        </w:rPr>
        <w:t xml:space="preserve"> 1</w:t>
      </w:r>
      <w:r w:rsidRPr="002A777B">
        <w:rPr>
          <w:rFonts w:ascii="Times New Roman" w:hAnsi="Times New Roman" w:cs="Times New Roman"/>
          <w:sz w:val="24"/>
          <w:szCs w:val="24"/>
        </w:rPr>
        <w:t xml:space="preserve">Department of Botany, Joseph </w:t>
      </w:r>
      <w:proofErr w:type="spellStart"/>
      <w:r w:rsidRPr="002A777B">
        <w:rPr>
          <w:rFonts w:ascii="Times New Roman" w:hAnsi="Times New Roman" w:cs="Times New Roman"/>
          <w:sz w:val="24"/>
          <w:szCs w:val="24"/>
        </w:rPr>
        <w:t>Sarwuan</w:t>
      </w:r>
      <w:proofErr w:type="spellEnd"/>
      <w:r w:rsidRPr="002A777B">
        <w:rPr>
          <w:rFonts w:ascii="Times New Roman" w:hAnsi="Times New Roman" w:cs="Times New Roman"/>
          <w:sz w:val="24"/>
          <w:szCs w:val="24"/>
        </w:rPr>
        <w:t xml:space="preserve"> </w:t>
      </w:r>
      <w:proofErr w:type="spellStart"/>
      <w:r w:rsidRPr="002A777B">
        <w:rPr>
          <w:rFonts w:ascii="Times New Roman" w:hAnsi="Times New Roman" w:cs="Times New Roman"/>
          <w:sz w:val="24"/>
          <w:szCs w:val="24"/>
        </w:rPr>
        <w:t>Tarka</w:t>
      </w:r>
      <w:proofErr w:type="spellEnd"/>
      <w:r w:rsidRPr="002A777B">
        <w:rPr>
          <w:rFonts w:ascii="Times New Roman" w:hAnsi="Times New Roman" w:cs="Times New Roman"/>
          <w:sz w:val="24"/>
          <w:szCs w:val="24"/>
        </w:rPr>
        <w:t xml:space="preserve"> </w:t>
      </w:r>
      <w:proofErr w:type="gramStart"/>
      <w:r w:rsidRPr="002A777B">
        <w:rPr>
          <w:rFonts w:ascii="Times New Roman" w:hAnsi="Times New Roman" w:cs="Times New Roman"/>
          <w:sz w:val="24"/>
          <w:szCs w:val="24"/>
        </w:rPr>
        <w:t>University(</w:t>
      </w:r>
      <w:proofErr w:type="gramEnd"/>
      <w:r w:rsidRPr="002A777B">
        <w:rPr>
          <w:rFonts w:ascii="Times New Roman" w:hAnsi="Times New Roman" w:cs="Times New Roman"/>
          <w:sz w:val="24"/>
          <w:szCs w:val="24"/>
        </w:rPr>
        <w:t xml:space="preserve">JOSTUM), </w:t>
      </w:r>
      <w:proofErr w:type="spellStart"/>
      <w:r w:rsidRPr="002A777B">
        <w:rPr>
          <w:rFonts w:ascii="Times New Roman" w:hAnsi="Times New Roman" w:cs="Times New Roman"/>
          <w:sz w:val="24"/>
          <w:szCs w:val="24"/>
        </w:rPr>
        <w:t>Makurdi</w:t>
      </w:r>
      <w:proofErr w:type="spellEnd"/>
      <w:r w:rsidRPr="002A777B">
        <w:rPr>
          <w:rFonts w:ascii="Times New Roman" w:hAnsi="Times New Roman" w:cs="Times New Roman"/>
          <w:sz w:val="24"/>
          <w:szCs w:val="24"/>
        </w:rPr>
        <w:t>, Benue State.</w:t>
      </w:r>
    </w:p>
    <w:p w:rsidR="001B11F2" w:rsidRPr="002A777B" w:rsidRDefault="001B11F2" w:rsidP="00D3216D">
      <w:pPr>
        <w:spacing w:line="240" w:lineRule="auto"/>
        <w:jc w:val="both"/>
        <w:rPr>
          <w:rFonts w:ascii="Times New Roman" w:hAnsi="Times New Roman" w:cs="Times New Roman"/>
          <w:sz w:val="24"/>
          <w:szCs w:val="24"/>
        </w:rPr>
      </w:pPr>
      <w:proofErr w:type="gramStart"/>
      <w:r w:rsidRPr="002A777B">
        <w:rPr>
          <w:rFonts w:ascii="Times New Roman" w:hAnsi="Times New Roman" w:cs="Times New Roman"/>
          <w:sz w:val="24"/>
          <w:szCs w:val="24"/>
          <w:vertAlign w:val="superscript"/>
        </w:rPr>
        <w:t>1</w:t>
      </w:r>
      <w:r w:rsidRPr="002A777B">
        <w:rPr>
          <w:rFonts w:ascii="Times New Roman" w:hAnsi="Times New Roman" w:cs="Times New Roman"/>
          <w:sz w:val="24"/>
          <w:szCs w:val="24"/>
        </w:rPr>
        <w:t>Applied Microbiology and Biotechnology Research Unit, Department of Plant Science and Technology, University of Jos, Nigeria.</w:t>
      </w:r>
      <w:proofErr w:type="gramEnd"/>
    </w:p>
    <w:p w:rsidR="001B11F2" w:rsidRPr="002A777B" w:rsidRDefault="001B11F2" w:rsidP="00D3216D">
      <w:pPr>
        <w:spacing w:line="240" w:lineRule="auto"/>
        <w:jc w:val="both"/>
        <w:rPr>
          <w:rFonts w:ascii="Times New Roman" w:hAnsi="Times New Roman" w:cs="Times New Roman"/>
          <w:sz w:val="24"/>
          <w:szCs w:val="24"/>
        </w:rPr>
      </w:pPr>
      <w:proofErr w:type="gramStart"/>
      <w:r w:rsidRPr="002A777B">
        <w:rPr>
          <w:rFonts w:ascii="Times New Roman" w:hAnsi="Times New Roman" w:cs="Times New Roman"/>
          <w:sz w:val="24"/>
          <w:szCs w:val="24"/>
          <w:vertAlign w:val="superscript"/>
        </w:rPr>
        <w:t>2</w:t>
      </w:r>
      <w:r w:rsidRPr="002A777B">
        <w:rPr>
          <w:rFonts w:ascii="Times New Roman" w:hAnsi="Times New Roman" w:cs="Times New Roman"/>
          <w:sz w:val="24"/>
          <w:szCs w:val="24"/>
        </w:rPr>
        <w:t xml:space="preserve">Department of Botany, J.S. </w:t>
      </w:r>
      <w:proofErr w:type="spellStart"/>
      <w:r w:rsidRPr="002A777B">
        <w:rPr>
          <w:rFonts w:ascii="Times New Roman" w:hAnsi="Times New Roman" w:cs="Times New Roman"/>
          <w:sz w:val="24"/>
          <w:szCs w:val="24"/>
        </w:rPr>
        <w:t>Tarka</w:t>
      </w:r>
      <w:proofErr w:type="spellEnd"/>
      <w:r w:rsidRPr="002A777B">
        <w:rPr>
          <w:rFonts w:ascii="Times New Roman" w:hAnsi="Times New Roman" w:cs="Times New Roman"/>
          <w:sz w:val="24"/>
          <w:szCs w:val="24"/>
        </w:rPr>
        <w:t xml:space="preserve"> University, </w:t>
      </w:r>
      <w:proofErr w:type="spellStart"/>
      <w:r w:rsidRPr="002A777B">
        <w:rPr>
          <w:rFonts w:ascii="Times New Roman" w:hAnsi="Times New Roman" w:cs="Times New Roman"/>
          <w:sz w:val="24"/>
          <w:szCs w:val="24"/>
        </w:rPr>
        <w:t>Makurdi</w:t>
      </w:r>
      <w:proofErr w:type="spellEnd"/>
      <w:r w:rsidRPr="002A777B">
        <w:rPr>
          <w:rFonts w:ascii="Times New Roman" w:hAnsi="Times New Roman" w:cs="Times New Roman"/>
          <w:sz w:val="24"/>
          <w:szCs w:val="24"/>
        </w:rPr>
        <w:t>, Benue State.</w:t>
      </w:r>
      <w:proofErr w:type="gramEnd"/>
    </w:p>
    <w:p w:rsidR="001B11F2" w:rsidRPr="002A777B" w:rsidRDefault="001B11F2" w:rsidP="00D3216D">
      <w:pPr>
        <w:spacing w:line="240" w:lineRule="auto"/>
        <w:jc w:val="both"/>
        <w:rPr>
          <w:rFonts w:ascii="Times New Roman" w:hAnsi="Times New Roman" w:cs="Times New Roman"/>
          <w:sz w:val="24"/>
          <w:szCs w:val="24"/>
        </w:rPr>
      </w:pPr>
      <w:r w:rsidRPr="002A777B">
        <w:rPr>
          <w:rFonts w:ascii="Times New Roman" w:hAnsi="Times New Roman" w:cs="Times New Roman"/>
          <w:sz w:val="24"/>
          <w:szCs w:val="24"/>
          <w:vertAlign w:val="superscript"/>
        </w:rPr>
        <w:t>2</w:t>
      </w:r>
      <w:r w:rsidRPr="002A777B">
        <w:rPr>
          <w:rFonts w:ascii="Times New Roman" w:hAnsi="Times New Roman" w:cs="Times New Roman"/>
          <w:sz w:val="24"/>
          <w:szCs w:val="24"/>
        </w:rPr>
        <w:t xml:space="preserve">Department of Agricultural Extension and Communication, </w:t>
      </w:r>
      <w:proofErr w:type="spellStart"/>
      <w:r w:rsidRPr="002A777B">
        <w:rPr>
          <w:rFonts w:ascii="Times New Roman" w:hAnsi="Times New Roman" w:cs="Times New Roman"/>
          <w:sz w:val="24"/>
          <w:szCs w:val="24"/>
        </w:rPr>
        <w:t>JOSTUM</w:t>
      </w:r>
      <w:proofErr w:type="gramStart"/>
      <w:r w:rsidRPr="002A777B">
        <w:rPr>
          <w:rFonts w:ascii="Times New Roman" w:hAnsi="Times New Roman" w:cs="Times New Roman"/>
          <w:sz w:val="24"/>
          <w:szCs w:val="24"/>
        </w:rPr>
        <w:t>,Makurdi</w:t>
      </w:r>
      <w:proofErr w:type="spellEnd"/>
      <w:proofErr w:type="gramEnd"/>
      <w:r w:rsidRPr="002A777B">
        <w:rPr>
          <w:rFonts w:ascii="Times New Roman" w:hAnsi="Times New Roman" w:cs="Times New Roman"/>
          <w:sz w:val="24"/>
          <w:szCs w:val="24"/>
        </w:rPr>
        <w:t>, Benue State.</w:t>
      </w:r>
    </w:p>
    <w:p w:rsidR="001B11F2" w:rsidRPr="002A777B" w:rsidRDefault="001B11F2" w:rsidP="00D3216D">
      <w:pPr>
        <w:jc w:val="both"/>
        <w:rPr>
          <w:rFonts w:ascii="Times New Roman" w:hAnsi="Times New Roman" w:cs="Times New Roman"/>
          <w:szCs w:val="24"/>
        </w:rPr>
      </w:pPr>
    </w:p>
    <w:p w:rsidR="005E4C5C" w:rsidRPr="002A777B" w:rsidRDefault="005E4C5C" w:rsidP="00B11F00">
      <w:pPr>
        <w:spacing w:line="360" w:lineRule="auto"/>
        <w:jc w:val="both"/>
        <w:rPr>
          <w:rFonts w:ascii="Times New Roman" w:hAnsi="Times New Roman" w:cs="Times New Roman"/>
          <w:b/>
          <w:szCs w:val="24"/>
        </w:rPr>
      </w:pPr>
      <w:r w:rsidRPr="002A777B">
        <w:rPr>
          <w:rFonts w:ascii="Times New Roman" w:hAnsi="Times New Roman" w:cs="Times New Roman"/>
          <w:b/>
          <w:szCs w:val="24"/>
        </w:rPr>
        <w:t>ABSTRACT</w:t>
      </w:r>
    </w:p>
    <w:p w:rsidR="005E4C5C" w:rsidRDefault="002F27D6" w:rsidP="00B11F00">
      <w:pPr>
        <w:spacing w:line="360" w:lineRule="auto"/>
        <w:jc w:val="both"/>
        <w:rPr>
          <w:rFonts w:ascii="Times New Roman" w:hAnsi="Times New Roman" w:cs="Times New Roman"/>
          <w:szCs w:val="24"/>
        </w:rPr>
      </w:pPr>
      <w:r w:rsidRPr="002A777B">
        <w:rPr>
          <w:rFonts w:ascii="Times New Roman" w:hAnsi="Times New Roman" w:cs="Times New Roman"/>
          <w:szCs w:val="24"/>
        </w:rPr>
        <w:t xml:space="preserve">This study investigated the </w:t>
      </w:r>
      <w:proofErr w:type="gramStart"/>
      <w:r w:rsidRPr="002A777B">
        <w:rPr>
          <w:rFonts w:ascii="Times New Roman" w:hAnsi="Times New Roman" w:cs="Times New Roman"/>
          <w:szCs w:val="24"/>
        </w:rPr>
        <w:t>physicochemical ,</w:t>
      </w:r>
      <w:proofErr w:type="gramEnd"/>
      <w:r w:rsidRPr="002A777B">
        <w:rPr>
          <w:rFonts w:ascii="Times New Roman" w:hAnsi="Times New Roman" w:cs="Times New Roman"/>
          <w:szCs w:val="24"/>
        </w:rPr>
        <w:t xml:space="preserve"> microbiological and </w:t>
      </w:r>
      <w:proofErr w:type="spellStart"/>
      <w:r w:rsidRPr="002A777B">
        <w:rPr>
          <w:rFonts w:ascii="Times New Roman" w:hAnsi="Times New Roman" w:cs="Times New Roman"/>
          <w:szCs w:val="24"/>
        </w:rPr>
        <w:t>invitro</w:t>
      </w:r>
      <w:proofErr w:type="spellEnd"/>
      <w:r w:rsidRPr="002A777B">
        <w:rPr>
          <w:rFonts w:ascii="Times New Roman" w:hAnsi="Times New Roman" w:cs="Times New Roman"/>
          <w:szCs w:val="24"/>
        </w:rPr>
        <w:t xml:space="preserve"> antioxidant properties of fermented leaf extracts of </w:t>
      </w:r>
      <w:r w:rsidRPr="002A777B">
        <w:rPr>
          <w:rFonts w:ascii="Times New Roman" w:hAnsi="Times New Roman" w:cs="Times New Roman"/>
          <w:i/>
          <w:szCs w:val="24"/>
        </w:rPr>
        <w:t xml:space="preserve">Artemisia </w:t>
      </w:r>
      <w:proofErr w:type="spellStart"/>
      <w:r w:rsidRPr="002A777B">
        <w:rPr>
          <w:rFonts w:ascii="Times New Roman" w:hAnsi="Times New Roman" w:cs="Times New Roman"/>
          <w:i/>
          <w:szCs w:val="24"/>
        </w:rPr>
        <w:t>annua</w:t>
      </w:r>
      <w:proofErr w:type="spellEnd"/>
      <w:r w:rsidRPr="002A777B">
        <w:rPr>
          <w:rFonts w:ascii="Times New Roman" w:hAnsi="Times New Roman" w:cs="Times New Roman"/>
          <w:szCs w:val="24"/>
        </w:rPr>
        <w:t xml:space="preserve"> and </w:t>
      </w:r>
      <w:proofErr w:type="spellStart"/>
      <w:r w:rsidRPr="002A777B">
        <w:rPr>
          <w:rFonts w:ascii="Times New Roman" w:hAnsi="Times New Roman" w:cs="Times New Roman"/>
          <w:i/>
          <w:szCs w:val="24"/>
        </w:rPr>
        <w:t>Vernonia</w:t>
      </w:r>
      <w:proofErr w:type="spellEnd"/>
      <w:r w:rsidRPr="002A777B">
        <w:rPr>
          <w:rFonts w:ascii="Times New Roman" w:hAnsi="Times New Roman" w:cs="Times New Roman"/>
          <w:i/>
          <w:szCs w:val="24"/>
        </w:rPr>
        <w:t xml:space="preserve"> </w:t>
      </w:r>
      <w:proofErr w:type="spellStart"/>
      <w:r w:rsidRPr="002A777B">
        <w:rPr>
          <w:rFonts w:ascii="Times New Roman" w:hAnsi="Times New Roman" w:cs="Times New Roman"/>
          <w:i/>
          <w:szCs w:val="24"/>
        </w:rPr>
        <w:t>amygdalina</w:t>
      </w:r>
      <w:proofErr w:type="spellEnd"/>
      <w:r w:rsidR="006448EC" w:rsidRPr="002A777B">
        <w:rPr>
          <w:rFonts w:ascii="Times New Roman" w:hAnsi="Times New Roman" w:cs="Times New Roman"/>
          <w:szCs w:val="24"/>
        </w:rPr>
        <w:t xml:space="preserve">. </w:t>
      </w:r>
      <w:r w:rsidR="00D517C1" w:rsidRPr="002A777B">
        <w:rPr>
          <w:rFonts w:ascii="Times New Roman" w:hAnsi="Times New Roman" w:cs="Times New Roman"/>
          <w:szCs w:val="24"/>
        </w:rPr>
        <w:t xml:space="preserve">It showed a significant decrease in specific gravity (P0&lt;0.05) and very significant </w:t>
      </w:r>
      <w:proofErr w:type="gramStart"/>
      <w:r w:rsidR="00D517C1" w:rsidRPr="002A777B">
        <w:rPr>
          <w:rFonts w:ascii="Times New Roman" w:hAnsi="Times New Roman" w:cs="Times New Roman"/>
          <w:szCs w:val="24"/>
        </w:rPr>
        <w:t>decrease(</w:t>
      </w:r>
      <w:proofErr w:type="gramEnd"/>
      <w:r w:rsidR="00D517C1" w:rsidRPr="002A777B">
        <w:rPr>
          <w:rFonts w:ascii="Times New Roman" w:hAnsi="Times New Roman" w:cs="Times New Roman"/>
          <w:szCs w:val="24"/>
        </w:rPr>
        <w:t xml:space="preserve">P&lt;0.05,0.01,0.0010 and specific gravity and pH </w:t>
      </w:r>
      <w:proofErr w:type="spellStart"/>
      <w:r w:rsidR="00D517C1" w:rsidRPr="002A777B">
        <w:rPr>
          <w:rFonts w:ascii="Times New Roman" w:hAnsi="Times New Roman" w:cs="Times New Roman"/>
          <w:szCs w:val="24"/>
        </w:rPr>
        <w:t>respectively.</w:t>
      </w:r>
      <w:r w:rsidR="007C01A0" w:rsidRPr="002A777B">
        <w:rPr>
          <w:rFonts w:ascii="Times New Roman" w:hAnsi="Times New Roman" w:cs="Times New Roman"/>
          <w:szCs w:val="24"/>
        </w:rPr>
        <w:t>There</w:t>
      </w:r>
      <w:proofErr w:type="spellEnd"/>
      <w:r w:rsidR="007C01A0" w:rsidRPr="002A777B">
        <w:rPr>
          <w:rFonts w:ascii="Times New Roman" w:hAnsi="Times New Roman" w:cs="Times New Roman"/>
          <w:szCs w:val="24"/>
        </w:rPr>
        <w:t xml:space="preserve"> was a significant difference (P&lt;0.05) and very significantly different(P&lt;0.05, 0.01, 0.001) in </w:t>
      </w:r>
      <w:r w:rsidR="00BD0370" w:rsidRPr="002A777B">
        <w:rPr>
          <w:rFonts w:ascii="Times New Roman" w:hAnsi="Times New Roman" w:cs="Times New Roman"/>
          <w:szCs w:val="24"/>
        </w:rPr>
        <w:t xml:space="preserve">temperature, </w:t>
      </w:r>
      <w:proofErr w:type="spellStart"/>
      <w:r w:rsidR="00BD0370" w:rsidRPr="002A777B">
        <w:rPr>
          <w:rFonts w:ascii="Times New Roman" w:hAnsi="Times New Roman" w:cs="Times New Roman"/>
          <w:szCs w:val="24"/>
        </w:rPr>
        <w:t>titratable</w:t>
      </w:r>
      <w:proofErr w:type="spellEnd"/>
      <w:r w:rsidR="00BD0370" w:rsidRPr="002A777B">
        <w:rPr>
          <w:rFonts w:ascii="Times New Roman" w:hAnsi="Times New Roman" w:cs="Times New Roman"/>
          <w:szCs w:val="24"/>
        </w:rPr>
        <w:t xml:space="preserve"> acidity and viscosity</w:t>
      </w:r>
      <w:r w:rsidR="008A6E84" w:rsidRPr="002A777B">
        <w:rPr>
          <w:rFonts w:ascii="Times New Roman" w:hAnsi="Times New Roman" w:cs="Times New Roman"/>
          <w:szCs w:val="24"/>
        </w:rPr>
        <w:t xml:space="preserve"> </w:t>
      </w:r>
      <w:proofErr w:type="spellStart"/>
      <w:r w:rsidR="00202C79" w:rsidRPr="002A777B">
        <w:rPr>
          <w:rFonts w:ascii="Times New Roman" w:hAnsi="Times New Roman" w:cs="Times New Roman"/>
          <w:szCs w:val="24"/>
        </w:rPr>
        <w:t>respectively</w:t>
      </w:r>
      <w:r w:rsidR="00BD0370" w:rsidRPr="002A777B">
        <w:rPr>
          <w:rFonts w:ascii="Times New Roman" w:hAnsi="Times New Roman" w:cs="Times New Roman"/>
          <w:szCs w:val="24"/>
        </w:rPr>
        <w:t>.</w:t>
      </w:r>
      <w:r w:rsidR="00A8001B" w:rsidRPr="002A777B">
        <w:rPr>
          <w:rFonts w:ascii="Times New Roman" w:hAnsi="Times New Roman" w:cs="Times New Roman"/>
          <w:szCs w:val="24"/>
        </w:rPr>
        <w:t>there</w:t>
      </w:r>
      <w:proofErr w:type="spellEnd"/>
      <w:r w:rsidR="00A8001B" w:rsidRPr="002A777B">
        <w:rPr>
          <w:rFonts w:ascii="Times New Roman" w:hAnsi="Times New Roman" w:cs="Times New Roman"/>
          <w:szCs w:val="24"/>
        </w:rPr>
        <w:t xml:space="preserve"> was no significant difference (P&gt;0.05) in alcohol content.</w:t>
      </w:r>
      <w:r w:rsidR="00757E80" w:rsidRPr="002A777B">
        <w:rPr>
          <w:rFonts w:ascii="Times New Roman" w:hAnsi="Times New Roman" w:cs="Times New Roman"/>
          <w:szCs w:val="24"/>
        </w:rPr>
        <w:t xml:space="preserve"> The </w:t>
      </w:r>
      <w:proofErr w:type="spellStart"/>
      <w:r w:rsidR="00757E80" w:rsidRPr="002A777B">
        <w:rPr>
          <w:rFonts w:ascii="Times New Roman" w:hAnsi="Times New Roman" w:cs="Times New Roman"/>
          <w:szCs w:val="24"/>
        </w:rPr>
        <w:t>invitro</w:t>
      </w:r>
      <w:proofErr w:type="spellEnd"/>
      <w:r w:rsidR="00757E80" w:rsidRPr="002A777B">
        <w:rPr>
          <w:rFonts w:ascii="Times New Roman" w:hAnsi="Times New Roman" w:cs="Times New Roman"/>
          <w:szCs w:val="24"/>
        </w:rPr>
        <w:t xml:space="preserve"> antioxidant property indicated high radical scavenging and reducing power with HRSA% showing highest activity in both </w:t>
      </w:r>
      <w:proofErr w:type="spellStart"/>
      <w:r w:rsidR="00757E80" w:rsidRPr="002A777B">
        <w:rPr>
          <w:rFonts w:ascii="Times New Roman" w:hAnsi="Times New Roman" w:cs="Times New Roman"/>
          <w:szCs w:val="24"/>
        </w:rPr>
        <w:t>extracts.The</w:t>
      </w:r>
      <w:proofErr w:type="spellEnd"/>
      <w:r w:rsidR="00757E80" w:rsidRPr="002A777B">
        <w:rPr>
          <w:rFonts w:ascii="Times New Roman" w:hAnsi="Times New Roman" w:cs="Times New Roman"/>
          <w:szCs w:val="24"/>
        </w:rPr>
        <w:t xml:space="preserve"> colony Forming Units of </w:t>
      </w:r>
      <w:r w:rsidR="00757E80" w:rsidRPr="002A777B">
        <w:rPr>
          <w:rFonts w:ascii="Times New Roman" w:hAnsi="Times New Roman" w:cs="Times New Roman"/>
          <w:i/>
          <w:szCs w:val="24"/>
        </w:rPr>
        <w:t xml:space="preserve">Lactobacillus </w:t>
      </w:r>
      <w:proofErr w:type="spellStart"/>
      <w:r w:rsidR="00757E80" w:rsidRPr="002A777B">
        <w:rPr>
          <w:rFonts w:ascii="Times New Roman" w:hAnsi="Times New Roman" w:cs="Times New Roman"/>
          <w:szCs w:val="24"/>
        </w:rPr>
        <w:t>sp</w:t>
      </w:r>
      <w:proofErr w:type="spellEnd"/>
      <w:r w:rsidR="00757E80" w:rsidRPr="002A777B">
        <w:rPr>
          <w:rFonts w:ascii="Times New Roman" w:hAnsi="Times New Roman" w:cs="Times New Roman"/>
          <w:szCs w:val="24"/>
        </w:rPr>
        <w:t xml:space="preserve"> and </w:t>
      </w:r>
      <w:r w:rsidR="00757E80" w:rsidRPr="002A777B">
        <w:rPr>
          <w:rFonts w:ascii="Times New Roman" w:hAnsi="Times New Roman" w:cs="Times New Roman"/>
          <w:i/>
          <w:szCs w:val="24"/>
        </w:rPr>
        <w:t xml:space="preserve">Saccharomyces </w:t>
      </w:r>
      <w:proofErr w:type="spellStart"/>
      <w:r w:rsidR="00757E80" w:rsidRPr="002A777B">
        <w:rPr>
          <w:rFonts w:ascii="Times New Roman" w:hAnsi="Times New Roman" w:cs="Times New Roman"/>
          <w:i/>
          <w:szCs w:val="24"/>
        </w:rPr>
        <w:t>cerevisiae</w:t>
      </w:r>
      <w:proofErr w:type="spellEnd"/>
      <w:r w:rsidR="00757E80" w:rsidRPr="002A777B">
        <w:rPr>
          <w:rFonts w:ascii="Times New Roman" w:hAnsi="Times New Roman" w:cs="Times New Roman"/>
          <w:szCs w:val="24"/>
        </w:rPr>
        <w:t xml:space="preserve"> </w:t>
      </w:r>
      <w:r w:rsidR="009F6C5D" w:rsidRPr="002A777B">
        <w:rPr>
          <w:rFonts w:ascii="Times New Roman" w:hAnsi="Times New Roman" w:cs="Times New Roman"/>
          <w:szCs w:val="24"/>
        </w:rPr>
        <w:t>used in fermenting the extracts showed no significant difference</w:t>
      </w:r>
      <w:r w:rsidR="00D5216E" w:rsidRPr="002A777B">
        <w:rPr>
          <w:rFonts w:ascii="Times New Roman" w:hAnsi="Times New Roman" w:cs="Times New Roman"/>
          <w:szCs w:val="24"/>
        </w:rPr>
        <w:t>(P&gt;0.05).</w:t>
      </w:r>
      <w:r w:rsidR="00921BCC" w:rsidRPr="002A777B">
        <w:rPr>
          <w:rFonts w:ascii="Times New Roman" w:hAnsi="Times New Roman" w:cs="Times New Roman"/>
          <w:szCs w:val="24"/>
        </w:rPr>
        <w:t xml:space="preserve"> </w:t>
      </w:r>
      <w:proofErr w:type="gramStart"/>
      <w:r w:rsidR="00921BCC" w:rsidRPr="002A777B">
        <w:rPr>
          <w:rFonts w:ascii="Times New Roman" w:hAnsi="Times New Roman" w:cs="Times New Roman"/>
          <w:szCs w:val="24"/>
        </w:rPr>
        <w:t>in</w:t>
      </w:r>
      <w:proofErr w:type="gramEnd"/>
      <w:r w:rsidR="00921BCC" w:rsidRPr="002A777B">
        <w:rPr>
          <w:rFonts w:ascii="Times New Roman" w:hAnsi="Times New Roman" w:cs="Times New Roman"/>
          <w:szCs w:val="24"/>
        </w:rPr>
        <w:t xml:space="preserve"> all </w:t>
      </w:r>
      <w:proofErr w:type="spellStart"/>
      <w:r w:rsidR="00921BCC" w:rsidRPr="002A777B">
        <w:rPr>
          <w:rFonts w:ascii="Times New Roman" w:hAnsi="Times New Roman" w:cs="Times New Roman"/>
          <w:szCs w:val="24"/>
        </w:rPr>
        <w:t>dilutons.</w:t>
      </w:r>
      <w:r w:rsidR="00990FEC" w:rsidRPr="002A777B">
        <w:rPr>
          <w:rFonts w:ascii="Times New Roman" w:hAnsi="Times New Roman" w:cs="Times New Roman"/>
          <w:szCs w:val="24"/>
        </w:rPr>
        <w:t>This</w:t>
      </w:r>
      <w:proofErr w:type="spellEnd"/>
      <w:r w:rsidR="00990FEC" w:rsidRPr="002A777B">
        <w:rPr>
          <w:rFonts w:ascii="Times New Roman" w:hAnsi="Times New Roman" w:cs="Times New Roman"/>
          <w:szCs w:val="24"/>
        </w:rPr>
        <w:t xml:space="preserve"> study contributes in understanding of quality, consistency and potency of these fermented extracts highlighting their applications in food, pharmaceutical and cosmetic industries.</w:t>
      </w:r>
    </w:p>
    <w:p w:rsidR="007258F2" w:rsidRPr="007258F2" w:rsidRDefault="007258F2" w:rsidP="00B11F00">
      <w:pPr>
        <w:spacing w:line="360" w:lineRule="auto"/>
        <w:jc w:val="both"/>
        <w:rPr>
          <w:rFonts w:ascii="Times New Roman" w:hAnsi="Times New Roman" w:cs="Times New Roman"/>
          <w:b/>
          <w:sz w:val="26"/>
          <w:szCs w:val="24"/>
        </w:rPr>
      </w:pPr>
      <w:r w:rsidRPr="007258F2">
        <w:rPr>
          <w:rFonts w:ascii="Times New Roman" w:hAnsi="Times New Roman" w:cs="Times New Roman"/>
          <w:b/>
          <w:sz w:val="26"/>
          <w:szCs w:val="24"/>
        </w:rPr>
        <w:t>Introduction</w:t>
      </w:r>
    </w:p>
    <w:p w:rsidR="005E4C5C" w:rsidRPr="002A777B" w:rsidRDefault="00E15BD5" w:rsidP="00B11F00">
      <w:pPr>
        <w:spacing w:line="360" w:lineRule="auto"/>
        <w:jc w:val="both"/>
        <w:rPr>
          <w:rFonts w:ascii="Times New Roman" w:hAnsi="Times New Roman" w:cs="Times New Roman"/>
          <w:b/>
          <w:szCs w:val="24"/>
        </w:rPr>
      </w:pPr>
      <w:r w:rsidRPr="002A777B">
        <w:rPr>
          <w:rFonts w:ascii="Times New Roman" w:hAnsi="Times New Roman" w:cs="Times New Roman"/>
          <w:b/>
          <w:szCs w:val="24"/>
        </w:rPr>
        <w:t>1.0</w:t>
      </w:r>
      <w:r w:rsidR="00D517C1" w:rsidRPr="002A777B">
        <w:rPr>
          <w:rFonts w:ascii="Times New Roman" w:hAnsi="Times New Roman" w:cs="Times New Roman"/>
          <w:b/>
          <w:szCs w:val="24"/>
        </w:rPr>
        <w:t xml:space="preserve"> </w:t>
      </w:r>
      <w:r w:rsidR="005E4C5C" w:rsidRPr="002A777B">
        <w:rPr>
          <w:rFonts w:ascii="Times New Roman" w:hAnsi="Times New Roman" w:cs="Times New Roman"/>
          <w:b/>
          <w:szCs w:val="24"/>
        </w:rPr>
        <w:t>BACKGROUND</w:t>
      </w:r>
    </w:p>
    <w:p w:rsidR="005E4C5C" w:rsidRPr="002A777B" w:rsidRDefault="005E4C5C" w:rsidP="00B11F00">
      <w:pPr>
        <w:spacing w:line="360" w:lineRule="auto"/>
        <w:jc w:val="both"/>
        <w:rPr>
          <w:rFonts w:ascii="Times New Roman" w:hAnsi="Times New Roman" w:cs="Times New Roman"/>
          <w:szCs w:val="24"/>
        </w:rPr>
      </w:pPr>
      <w:r w:rsidRPr="002A777B">
        <w:rPr>
          <w:rFonts w:ascii="Times New Roman" w:hAnsi="Times New Roman" w:cs="Times New Roman"/>
          <w:szCs w:val="24"/>
        </w:rPr>
        <w:t>Fermented plant extracts (FPEs</w:t>
      </w:r>
      <w:proofErr w:type="gramStart"/>
      <w:r w:rsidRPr="002A777B">
        <w:rPr>
          <w:rFonts w:ascii="Times New Roman" w:hAnsi="Times New Roman" w:cs="Times New Roman"/>
          <w:szCs w:val="24"/>
        </w:rPr>
        <w:t>)  are</w:t>
      </w:r>
      <w:proofErr w:type="gramEnd"/>
      <w:r w:rsidRPr="002A777B">
        <w:rPr>
          <w:rFonts w:ascii="Times New Roman" w:hAnsi="Times New Roman" w:cs="Times New Roman"/>
          <w:szCs w:val="24"/>
        </w:rPr>
        <w:t xml:space="preserve"> common food types in Asian countries. FPEs are fermented by numerous microbes including </w:t>
      </w:r>
      <w:proofErr w:type="spellStart"/>
      <w:r w:rsidRPr="002A777B">
        <w:rPr>
          <w:rFonts w:ascii="Times New Roman" w:hAnsi="Times New Roman" w:cs="Times New Roman"/>
          <w:i/>
          <w:szCs w:val="24"/>
        </w:rPr>
        <w:t>S.cerevisiea</w:t>
      </w:r>
      <w:proofErr w:type="spellEnd"/>
      <w:r w:rsidRPr="002A777B">
        <w:rPr>
          <w:rFonts w:ascii="Times New Roman" w:hAnsi="Times New Roman" w:cs="Times New Roman"/>
          <w:szCs w:val="24"/>
        </w:rPr>
        <w:t xml:space="preserve">, </w:t>
      </w:r>
      <w:proofErr w:type="spellStart"/>
      <w:r w:rsidRPr="002A777B">
        <w:rPr>
          <w:rFonts w:ascii="Times New Roman" w:hAnsi="Times New Roman" w:cs="Times New Roman"/>
          <w:szCs w:val="24"/>
        </w:rPr>
        <w:t>molds</w:t>
      </w:r>
      <w:proofErr w:type="spellEnd"/>
      <w:r w:rsidRPr="002A777B">
        <w:rPr>
          <w:rFonts w:ascii="Times New Roman" w:hAnsi="Times New Roman" w:cs="Times New Roman"/>
          <w:szCs w:val="24"/>
        </w:rPr>
        <w:t>,</w:t>
      </w:r>
      <w:r w:rsidRPr="002A777B">
        <w:rPr>
          <w:rFonts w:ascii="Times New Roman" w:hAnsi="Times New Roman" w:cs="Times New Roman"/>
          <w:i/>
          <w:szCs w:val="24"/>
        </w:rPr>
        <w:t xml:space="preserve"> lactobacillus</w:t>
      </w:r>
      <w:r w:rsidR="001C14C2" w:rsidRPr="002A777B">
        <w:rPr>
          <w:rFonts w:ascii="Times New Roman" w:hAnsi="Times New Roman" w:cs="Times New Roman"/>
          <w:szCs w:val="24"/>
        </w:rPr>
        <w:t xml:space="preserve"> </w:t>
      </w:r>
      <w:proofErr w:type="spellStart"/>
      <w:r w:rsidR="001C14C2" w:rsidRPr="002A777B">
        <w:rPr>
          <w:rFonts w:ascii="Times New Roman" w:hAnsi="Times New Roman" w:cs="Times New Roman"/>
          <w:szCs w:val="24"/>
        </w:rPr>
        <w:t>sp</w:t>
      </w:r>
      <w:proofErr w:type="spellEnd"/>
      <w:r w:rsidRPr="002A777B">
        <w:rPr>
          <w:rFonts w:ascii="Times New Roman" w:hAnsi="Times New Roman" w:cs="Times New Roman"/>
          <w:szCs w:val="24"/>
        </w:rPr>
        <w:t xml:space="preserve"> among others (</w:t>
      </w:r>
      <w:proofErr w:type="spellStart"/>
      <w:r w:rsidRPr="002A777B">
        <w:rPr>
          <w:rFonts w:ascii="Times New Roman" w:hAnsi="Times New Roman" w:cs="Times New Roman"/>
          <w:szCs w:val="24"/>
        </w:rPr>
        <w:t>Blandino</w:t>
      </w:r>
      <w:proofErr w:type="spellEnd"/>
      <w:r w:rsidRPr="002A777B">
        <w:rPr>
          <w:rFonts w:ascii="Times New Roman" w:hAnsi="Times New Roman" w:cs="Times New Roman"/>
          <w:szCs w:val="24"/>
        </w:rPr>
        <w:t xml:space="preserve"> </w:t>
      </w:r>
      <w:r w:rsidRPr="002A777B">
        <w:rPr>
          <w:rFonts w:ascii="Times New Roman" w:hAnsi="Times New Roman" w:cs="Times New Roman"/>
          <w:i/>
          <w:szCs w:val="24"/>
        </w:rPr>
        <w:t>et al</w:t>
      </w:r>
      <w:r w:rsidRPr="002A777B">
        <w:rPr>
          <w:rFonts w:ascii="Times New Roman" w:hAnsi="Times New Roman" w:cs="Times New Roman"/>
          <w:szCs w:val="24"/>
        </w:rPr>
        <w:t>., 2003) which expedite the transformation of complex sugars into alcohols,  proteins into peptides and amino acids while oils and fats are converted into fatty acids and glycerol. This</w:t>
      </w:r>
      <w:r w:rsidRPr="002A777B">
        <w:rPr>
          <w:rFonts w:ascii="Times New Roman" w:hAnsi="Times New Roman" w:cs="Times New Roman"/>
          <w:bCs/>
          <w:szCs w:val="24"/>
        </w:rPr>
        <w:t xml:space="preserve"> accelerates, bio-digestibility, bio-accessibility, bio-availability and bio absorption of the biochemical compounds for eradication of </w:t>
      </w:r>
      <w:proofErr w:type="spellStart"/>
      <w:r w:rsidRPr="002A777B">
        <w:rPr>
          <w:rFonts w:ascii="Times New Roman" w:hAnsi="Times New Roman" w:cs="Times New Roman"/>
          <w:szCs w:val="24"/>
        </w:rPr>
        <w:t>hyperglycemia</w:t>
      </w:r>
      <w:proofErr w:type="spellEnd"/>
      <w:r w:rsidRPr="002A777B">
        <w:rPr>
          <w:rFonts w:ascii="Times New Roman" w:hAnsi="Times New Roman" w:cs="Times New Roman"/>
          <w:szCs w:val="24"/>
        </w:rPr>
        <w:t xml:space="preserve"> and other health </w:t>
      </w:r>
      <w:proofErr w:type="gramStart"/>
      <w:r w:rsidRPr="002A777B">
        <w:rPr>
          <w:rFonts w:ascii="Times New Roman" w:hAnsi="Times New Roman" w:cs="Times New Roman"/>
          <w:szCs w:val="24"/>
        </w:rPr>
        <w:t xml:space="preserve">challenges </w:t>
      </w:r>
      <w:r w:rsidRPr="002A777B">
        <w:rPr>
          <w:rFonts w:ascii="Times New Roman" w:hAnsi="Times New Roman" w:cs="Times New Roman"/>
          <w:bCs/>
          <w:szCs w:val="24"/>
        </w:rPr>
        <w:t xml:space="preserve"> (</w:t>
      </w:r>
      <w:proofErr w:type="spellStart"/>
      <w:proofErr w:type="gramEnd"/>
      <w:r w:rsidRPr="002A777B">
        <w:rPr>
          <w:rFonts w:ascii="Times New Roman" w:hAnsi="Times New Roman" w:cs="Times New Roman"/>
          <w:bCs/>
          <w:szCs w:val="24"/>
        </w:rPr>
        <w:t>Feng</w:t>
      </w:r>
      <w:proofErr w:type="spellEnd"/>
      <w:r w:rsidRPr="002A777B">
        <w:rPr>
          <w:rFonts w:ascii="Times New Roman" w:hAnsi="Times New Roman" w:cs="Times New Roman"/>
          <w:bCs/>
          <w:szCs w:val="24"/>
        </w:rPr>
        <w:t>, 2017</w:t>
      </w:r>
      <w:r w:rsidRPr="002A777B">
        <w:rPr>
          <w:rFonts w:ascii="Times New Roman" w:hAnsi="Times New Roman" w:cs="Times New Roman"/>
          <w:szCs w:val="24"/>
        </w:rPr>
        <w:t xml:space="preserve">; </w:t>
      </w:r>
      <w:proofErr w:type="spellStart"/>
      <w:r w:rsidRPr="002A777B">
        <w:rPr>
          <w:rFonts w:ascii="Times New Roman" w:hAnsi="Times New Roman" w:cs="Times New Roman"/>
          <w:szCs w:val="24"/>
        </w:rPr>
        <w:t>Pe~nas</w:t>
      </w:r>
      <w:proofErr w:type="spellEnd"/>
      <w:r w:rsidRPr="002A777B">
        <w:rPr>
          <w:rFonts w:ascii="Times New Roman" w:hAnsi="Times New Roman" w:cs="Times New Roman"/>
          <w:szCs w:val="24"/>
        </w:rPr>
        <w:t xml:space="preserve"> </w:t>
      </w:r>
      <w:r w:rsidRPr="002A777B">
        <w:rPr>
          <w:rFonts w:ascii="Times New Roman" w:hAnsi="Times New Roman" w:cs="Times New Roman"/>
          <w:i/>
          <w:iCs/>
          <w:szCs w:val="24"/>
        </w:rPr>
        <w:t>et al</w:t>
      </w:r>
      <w:r w:rsidRPr="002A777B">
        <w:rPr>
          <w:rFonts w:ascii="Times New Roman" w:hAnsi="Times New Roman" w:cs="Times New Roman"/>
          <w:szCs w:val="24"/>
        </w:rPr>
        <w:t>.,  2017). Fermentation allows modifications to occur which results in improved texture, quality, taste, colour, smell, longer shelf life and healthful value (</w:t>
      </w:r>
      <w:proofErr w:type="spellStart"/>
      <w:r w:rsidRPr="002A777B">
        <w:rPr>
          <w:rFonts w:ascii="Times New Roman" w:hAnsi="Times New Roman" w:cs="Times New Roman"/>
          <w:szCs w:val="24"/>
        </w:rPr>
        <w:t>Nkhata</w:t>
      </w:r>
      <w:proofErr w:type="spellEnd"/>
      <w:r w:rsidRPr="002A777B">
        <w:rPr>
          <w:rFonts w:ascii="Times New Roman" w:hAnsi="Times New Roman" w:cs="Times New Roman"/>
          <w:szCs w:val="24"/>
        </w:rPr>
        <w:t xml:space="preserve"> </w:t>
      </w:r>
      <w:r w:rsidRPr="002A777B">
        <w:rPr>
          <w:rFonts w:ascii="Times New Roman" w:hAnsi="Times New Roman" w:cs="Times New Roman"/>
          <w:i/>
          <w:szCs w:val="24"/>
        </w:rPr>
        <w:t>et al</w:t>
      </w:r>
      <w:r w:rsidRPr="002A777B">
        <w:rPr>
          <w:rFonts w:ascii="Times New Roman" w:hAnsi="Times New Roman" w:cs="Times New Roman"/>
          <w:szCs w:val="24"/>
        </w:rPr>
        <w:t xml:space="preserve">., 2018; Ross </w:t>
      </w:r>
      <w:r w:rsidRPr="002A777B">
        <w:rPr>
          <w:rFonts w:ascii="Times New Roman" w:hAnsi="Times New Roman" w:cs="Times New Roman"/>
          <w:i/>
          <w:iCs/>
          <w:szCs w:val="24"/>
        </w:rPr>
        <w:t>et al</w:t>
      </w:r>
      <w:r w:rsidRPr="002A777B">
        <w:rPr>
          <w:rFonts w:ascii="Times New Roman" w:hAnsi="Times New Roman" w:cs="Times New Roman"/>
          <w:szCs w:val="24"/>
        </w:rPr>
        <w:t>., 2018).</w:t>
      </w:r>
    </w:p>
    <w:p w:rsidR="005E4C5C" w:rsidRPr="002A777B" w:rsidRDefault="005E4C5C" w:rsidP="00B11F00">
      <w:pPr>
        <w:autoSpaceDE w:val="0"/>
        <w:autoSpaceDN w:val="0"/>
        <w:adjustRightInd w:val="0"/>
        <w:spacing w:line="360" w:lineRule="auto"/>
        <w:jc w:val="both"/>
        <w:rPr>
          <w:rFonts w:ascii="Times New Roman" w:hAnsi="Times New Roman" w:cs="Times New Roman"/>
          <w:bCs/>
          <w:szCs w:val="24"/>
        </w:rPr>
      </w:pPr>
    </w:p>
    <w:p w:rsidR="005E4C5C" w:rsidRPr="002A777B" w:rsidRDefault="005E4C5C" w:rsidP="00B11F00">
      <w:pPr>
        <w:spacing w:line="360" w:lineRule="auto"/>
        <w:jc w:val="both"/>
        <w:rPr>
          <w:rFonts w:ascii="Times New Roman" w:hAnsi="Times New Roman" w:cs="Times New Roman"/>
          <w:szCs w:val="24"/>
        </w:rPr>
      </w:pPr>
    </w:p>
    <w:p w:rsidR="005E4C5C" w:rsidRPr="002A777B" w:rsidRDefault="005E4C5C" w:rsidP="00B11F00">
      <w:pPr>
        <w:spacing w:line="360" w:lineRule="auto"/>
        <w:jc w:val="both"/>
        <w:rPr>
          <w:rFonts w:ascii="Times New Roman" w:hAnsi="Times New Roman" w:cs="Times New Roman"/>
          <w:i/>
          <w:szCs w:val="24"/>
        </w:rPr>
      </w:pPr>
      <w:r w:rsidRPr="002A777B">
        <w:rPr>
          <w:rFonts w:ascii="Times New Roman" w:hAnsi="Times New Roman" w:cs="Times New Roman"/>
          <w:i/>
          <w:szCs w:val="24"/>
        </w:rPr>
        <w:t xml:space="preserve">Artemisia </w:t>
      </w:r>
      <w:proofErr w:type="spellStart"/>
      <w:r w:rsidRPr="002A777B">
        <w:rPr>
          <w:rFonts w:ascii="Times New Roman" w:hAnsi="Times New Roman" w:cs="Times New Roman"/>
          <w:i/>
          <w:szCs w:val="24"/>
        </w:rPr>
        <w:t>annua</w:t>
      </w:r>
      <w:proofErr w:type="spellEnd"/>
      <w:r w:rsidRPr="002A777B">
        <w:rPr>
          <w:rFonts w:ascii="Times New Roman" w:hAnsi="Times New Roman" w:cs="Times New Roman"/>
          <w:i/>
          <w:szCs w:val="24"/>
        </w:rPr>
        <w:t xml:space="preserve"> </w:t>
      </w:r>
      <w:r w:rsidRPr="002A777B">
        <w:rPr>
          <w:rFonts w:ascii="Times New Roman" w:hAnsi="Times New Roman" w:cs="Times New Roman"/>
          <w:b/>
          <w:bCs/>
          <w:iCs/>
          <w:szCs w:val="24"/>
        </w:rPr>
        <w:t xml:space="preserve">also called </w:t>
      </w:r>
      <w:proofErr w:type="spellStart"/>
      <w:r w:rsidRPr="002A777B">
        <w:rPr>
          <w:rFonts w:ascii="Times New Roman" w:hAnsi="Times New Roman" w:cs="Times New Roman"/>
          <w:szCs w:val="24"/>
        </w:rPr>
        <w:t>qinghao</w:t>
      </w:r>
      <w:proofErr w:type="spellEnd"/>
      <w:r w:rsidRPr="002A777B">
        <w:rPr>
          <w:rFonts w:ascii="Times New Roman" w:hAnsi="Times New Roman" w:cs="Times New Roman"/>
          <w:szCs w:val="24"/>
        </w:rPr>
        <w:t xml:space="preserve"> in Chinese (meaning ‘blue-green’ </w:t>
      </w:r>
      <w:proofErr w:type="spellStart"/>
      <w:r w:rsidRPr="002A777B">
        <w:rPr>
          <w:rFonts w:ascii="Times New Roman" w:hAnsi="Times New Roman" w:cs="Times New Roman"/>
          <w:szCs w:val="24"/>
        </w:rPr>
        <w:t>artemisia</w:t>
      </w:r>
      <w:proofErr w:type="spellEnd"/>
      <w:r w:rsidRPr="002A777B">
        <w:rPr>
          <w:rFonts w:ascii="Times New Roman" w:hAnsi="Times New Roman" w:cs="Times New Roman"/>
          <w:szCs w:val="24"/>
        </w:rPr>
        <w:t xml:space="preserve">), sweet </w:t>
      </w:r>
      <w:proofErr w:type="gramStart"/>
      <w:r w:rsidRPr="002A777B">
        <w:rPr>
          <w:rFonts w:ascii="Times New Roman" w:hAnsi="Times New Roman" w:cs="Times New Roman"/>
          <w:szCs w:val="24"/>
        </w:rPr>
        <w:t>wormwood  in</w:t>
      </w:r>
      <w:proofErr w:type="gramEnd"/>
      <w:r w:rsidRPr="002A777B">
        <w:rPr>
          <w:rFonts w:ascii="Times New Roman" w:hAnsi="Times New Roman" w:cs="Times New Roman"/>
          <w:szCs w:val="24"/>
        </w:rPr>
        <w:t xml:space="preserve"> English . The plant is native to temperate Asia, but adapted globally, and belongs to the family of the </w:t>
      </w:r>
      <w:proofErr w:type="spellStart"/>
      <w:r w:rsidRPr="002A777B">
        <w:rPr>
          <w:rFonts w:ascii="Times New Roman" w:hAnsi="Times New Roman" w:cs="Times New Roman"/>
          <w:szCs w:val="24"/>
        </w:rPr>
        <w:t>Asteraceae</w:t>
      </w:r>
      <w:proofErr w:type="spellEnd"/>
      <w:r w:rsidRPr="002A777B">
        <w:rPr>
          <w:rFonts w:ascii="Times New Roman" w:hAnsi="Times New Roman" w:cs="Times New Roman"/>
          <w:szCs w:val="24"/>
        </w:rPr>
        <w:t xml:space="preserve"> (EI-</w:t>
      </w:r>
      <w:proofErr w:type="spellStart"/>
      <w:r w:rsidRPr="002A777B">
        <w:rPr>
          <w:rFonts w:ascii="Times New Roman" w:hAnsi="Times New Roman" w:cs="Times New Roman"/>
          <w:szCs w:val="24"/>
        </w:rPr>
        <w:t>Askary</w:t>
      </w:r>
      <w:proofErr w:type="spellEnd"/>
      <w:r w:rsidRPr="002A777B">
        <w:rPr>
          <w:rFonts w:ascii="Times New Roman" w:hAnsi="Times New Roman" w:cs="Times New Roman"/>
          <w:i/>
          <w:iCs/>
          <w:szCs w:val="24"/>
        </w:rPr>
        <w:t xml:space="preserve"> et al., </w:t>
      </w:r>
      <w:r w:rsidRPr="002A777B">
        <w:rPr>
          <w:rFonts w:ascii="Times New Roman" w:hAnsi="Times New Roman" w:cs="Times New Roman"/>
          <w:szCs w:val="24"/>
        </w:rPr>
        <w:t xml:space="preserve">2020). </w:t>
      </w:r>
      <w:r w:rsidRPr="002A777B">
        <w:rPr>
          <w:rFonts w:ascii="Times New Roman" w:hAnsi="Times New Roman" w:cs="Times New Roman"/>
          <w:iCs/>
          <w:szCs w:val="24"/>
        </w:rPr>
        <w:t>The</w:t>
      </w:r>
      <w:r w:rsidRPr="002A777B">
        <w:rPr>
          <w:rFonts w:ascii="Times New Roman" w:hAnsi="Times New Roman" w:cs="Times New Roman"/>
          <w:szCs w:val="24"/>
        </w:rPr>
        <w:t xml:space="preserve"> plant is large, weedy, </w:t>
      </w:r>
      <w:proofErr w:type="gramStart"/>
      <w:r w:rsidRPr="002A777B">
        <w:rPr>
          <w:rFonts w:ascii="Times New Roman" w:hAnsi="Times New Roman" w:cs="Times New Roman"/>
          <w:szCs w:val="24"/>
        </w:rPr>
        <w:t>shrubby</w:t>
      </w:r>
      <w:proofErr w:type="gramEnd"/>
      <w:r w:rsidRPr="002A777B">
        <w:rPr>
          <w:rFonts w:ascii="Times New Roman" w:hAnsi="Times New Roman" w:cs="Times New Roman"/>
          <w:szCs w:val="24"/>
        </w:rPr>
        <w:t xml:space="preserve"> and grows to a height above 2m, having a ribbed single-stem with alternate branches.</w:t>
      </w:r>
    </w:p>
    <w:p w:rsidR="005E4C5C" w:rsidRPr="002A777B" w:rsidRDefault="005E4C5C" w:rsidP="00B11F00">
      <w:pPr>
        <w:spacing w:after="0" w:line="360" w:lineRule="auto"/>
        <w:jc w:val="both"/>
        <w:rPr>
          <w:rFonts w:ascii="Times New Roman" w:hAnsi="Times New Roman" w:cs="Times New Roman"/>
          <w:szCs w:val="24"/>
        </w:rPr>
      </w:pPr>
      <w:proofErr w:type="spellStart"/>
      <w:r w:rsidRPr="002A777B">
        <w:rPr>
          <w:rFonts w:ascii="Times New Roman" w:hAnsi="Times New Roman" w:cs="Times New Roman"/>
          <w:i/>
          <w:szCs w:val="24"/>
        </w:rPr>
        <w:t>Vernonia</w:t>
      </w:r>
      <w:proofErr w:type="spellEnd"/>
      <w:r w:rsidRPr="002A777B">
        <w:rPr>
          <w:rFonts w:ascii="Times New Roman" w:hAnsi="Times New Roman" w:cs="Times New Roman"/>
          <w:i/>
          <w:szCs w:val="24"/>
        </w:rPr>
        <w:t xml:space="preserve"> </w:t>
      </w:r>
      <w:proofErr w:type="spellStart"/>
      <w:proofErr w:type="gramStart"/>
      <w:r w:rsidRPr="002A777B">
        <w:rPr>
          <w:rFonts w:ascii="Times New Roman" w:hAnsi="Times New Roman" w:cs="Times New Roman"/>
          <w:i/>
          <w:szCs w:val="24"/>
        </w:rPr>
        <w:t>amygdalina</w:t>
      </w:r>
      <w:proofErr w:type="spellEnd"/>
      <w:r w:rsidRPr="002A777B">
        <w:rPr>
          <w:rFonts w:ascii="Times New Roman" w:hAnsi="Times New Roman" w:cs="Times New Roman"/>
          <w:i/>
          <w:szCs w:val="24"/>
        </w:rPr>
        <w:t xml:space="preserve"> </w:t>
      </w:r>
      <w:r w:rsidRPr="002A777B">
        <w:rPr>
          <w:rFonts w:ascii="Times New Roman" w:hAnsi="Times New Roman" w:cs="Times New Roman"/>
          <w:iCs/>
          <w:szCs w:val="24"/>
        </w:rPr>
        <w:t xml:space="preserve"> is</w:t>
      </w:r>
      <w:proofErr w:type="gramEnd"/>
      <w:r w:rsidRPr="002A777B">
        <w:rPr>
          <w:rFonts w:ascii="Times New Roman" w:hAnsi="Times New Roman" w:cs="Times New Roman"/>
          <w:iCs/>
          <w:szCs w:val="24"/>
        </w:rPr>
        <w:t xml:space="preserve"> a bitter, shrubby plant which grows to a height of  about five (5) m high. The various organs on the plant possess several activities s</w:t>
      </w:r>
      <w:r w:rsidRPr="002A777B">
        <w:rPr>
          <w:rFonts w:ascii="Times New Roman" w:hAnsi="Times New Roman" w:cs="Times New Roman"/>
          <w:szCs w:val="24"/>
        </w:rPr>
        <w:t>u</w:t>
      </w:r>
      <w:r w:rsidR="00BB18C9" w:rsidRPr="002A777B">
        <w:rPr>
          <w:rFonts w:ascii="Times New Roman" w:hAnsi="Times New Roman" w:cs="Times New Roman"/>
          <w:szCs w:val="24"/>
        </w:rPr>
        <w:t xml:space="preserve">ch antioxidant, anti-diabetic, </w:t>
      </w:r>
      <w:r w:rsidRPr="002A777B">
        <w:rPr>
          <w:rFonts w:ascii="Times New Roman" w:hAnsi="Times New Roman" w:cs="Times New Roman"/>
          <w:szCs w:val="24"/>
        </w:rPr>
        <w:t xml:space="preserve">anti-inflammatory and so </w:t>
      </w:r>
      <w:proofErr w:type="gramStart"/>
      <w:r w:rsidRPr="002A777B">
        <w:rPr>
          <w:rFonts w:ascii="Times New Roman" w:hAnsi="Times New Roman" w:cs="Times New Roman"/>
          <w:szCs w:val="24"/>
        </w:rPr>
        <w:t>on  (</w:t>
      </w:r>
      <w:proofErr w:type="spellStart"/>
      <w:proofErr w:type="gramEnd"/>
      <w:r w:rsidRPr="002A777B">
        <w:rPr>
          <w:rFonts w:ascii="Times New Roman" w:hAnsi="Times New Roman" w:cs="Times New Roman"/>
          <w:iCs/>
          <w:szCs w:val="24"/>
        </w:rPr>
        <w:t>Alara</w:t>
      </w:r>
      <w:proofErr w:type="spellEnd"/>
      <w:r w:rsidRPr="002A777B">
        <w:rPr>
          <w:rFonts w:ascii="Times New Roman" w:hAnsi="Times New Roman" w:cs="Times New Roman"/>
          <w:iCs/>
          <w:szCs w:val="24"/>
        </w:rPr>
        <w:t xml:space="preserve"> </w:t>
      </w:r>
      <w:r w:rsidRPr="002A777B">
        <w:rPr>
          <w:rFonts w:ascii="Times New Roman" w:hAnsi="Times New Roman" w:cs="Times New Roman"/>
          <w:i/>
          <w:iCs/>
          <w:szCs w:val="24"/>
        </w:rPr>
        <w:t>et al</w:t>
      </w:r>
      <w:r w:rsidRPr="002A777B">
        <w:rPr>
          <w:rFonts w:ascii="Times New Roman" w:hAnsi="Times New Roman" w:cs="Times New Roman"/>
          <w:iCs/>
          <w:szCs w:val="24"/>
        </w:rPr>
        <w:t>., 2017</w:t>
      </w:r>
      <w:r w:rsidRPr="002A777B">
        <w:rPr>
          <w:rFonts w:ascii="Times New Roman" w:hAnsi="Times New Roman" w:cs="Times New Roman"/>
          <w:szCs w:val="24"/>
        </w:rPr>
        <w:t>).</w:t>
      </w:r>
    </w:p>
    <w:p w:rsidR="005E4C5C" w:rsidRPr="002A777B" w:rsidRDefault="005E4C5C" w:rsidP="00B11F00">
      <w:pPr>
        <w:pStyle w:val="referencetext"/>
        <w:spacing w:line="360" w:lineRule="auto"/>
        <w:jc w:val="both"/>
        <w:rPr>
          <w:sz w:val="22"/>
        </w:rPr>
      </w:pPr>
      <w:r w:rsidRPr="002A777B">
        <w:rPr>
          <w:sz w:val="22"/>
        </w:rPr>
        <w:t xml:space="preserve">Physicochemical properties are often used in the improvement of new products for domestic, industrial and medical applications. The properties comprise of alcohol contents, </w:t>
      </w:r>
      <w:proofErr w:type="spellStart"/>
      <w:r w:rsidRPr="002A777B">
        <w:rPr>
          <w:sz w:val="22"/>
        </w:rPr>
        <w:t>pH</w:t>
      </w:r>
      <w:proofErr w:type="gramStart"/>
      <w:r w:rsidRPr="002A777B">
        <w:rPr>
          <w:sz w:val="22"/>
        </w:rPr>
        <w:t>,viscosity</w:t>
      </w:r>
      <w:proofErr w:type="spellEnd"/>
      <w:proofErr w:type="gramEnd"/>
      <w:r w:rsidRPr="002A777B">
        <w:rPr>
          <w:sz w:val="22"/>
        </w:rPr>
        <w:t xml:space="preserve">, density, antioxidant capacity, </w:t>
      </w:r>
      <w:proofErr w:type="spellStart"/>
      <w:r w:rsidRPr="002A777B">
        <w:rPr>
          <w:sz w:val="22"/>
        </w:rPr>
        <w:t>titratable</w:t>
      </w:r>
      <w:proofErr w:type="spellEnd"/>
      <w:r w:rsidRPr="002A777B">
        <w:rPr>
          <w:sz w:val="22"/>
        </w:rPr>
        <w:t xml:space="preserve"> acidity ,conductivity and  total solids.</w:t>
      </w:r>
      <w:r w:rsidRPr="002A777B">
        <w:rPr>
          <w:bCs/>
          <w:i/>
          <w:iCs/>
          <w:sz w:val="22"/>
        </w:rPr>
        <w:t xml:space="preserve"> </w:t>
      </w:r>
      <w:r w:rsidRPr="002A777B">
        <w:rPr>
          <w:bCs/>
          <w:iCs/>
          <w:sz w:val="22"/>
        </w:rPr>
        <w:t xml:space="preserve">Johnson </w:t>
      </w:r>
      <w:r w:rsidRPr="002A777B">
        <w:rPr>
          <w:bCs/>
          <w:i/>
          <w:iCs/>
          <w:sz w:val="22"/>
        </w:rPr>
        <w:t>et al.</w:t>
      </w:r>
      <w:r w:rsidRPr="002A777B">
        <w:rPr>
          <w:bCs/>
          <w:iCs/>
          <w:sz w:val="22"/>
        </w:rPr>
        <w:t>(2023) reported  increased bioactive components, nutritional  and sensory parameters in fermented plant extract compared to the unfermented ones(P&lt;0.05)</w:t>
      </w:r>
      <w:r w:rsidRPr="002A777B">
        <w:rPr>
          <w:bCs/>
          <w:i/>
          <w:iCs/>
          <w:sz w:val="22"/>
        </w:rPr>
        <w:t xml:space="preserve"> </w:t>
      </w:r>
      <w:proofErr w:type="spellStart"/>
      <w:r w:rsidRPr="002A777B">
        <w:rPr>
          <w:sz w:val="22"/>
        </w:rPr>
        <w:t>Ifesan</w:t>
      </w:r>
      <w:proofErr w:type="spellEnd"/>
      <w:r w:rsidRPr="002A777B">
        <w:rPr>
          <w:sz w:val="22"/>
        </w:rPr>
        <w:t xml:space="preserve"> </w:t>
      </w:r>
      <w:r w:rsidRPr="002A777B">
        <w:rPr>
          <w:i/>
          <w:iCs/>
          <w:sz w:val="22"/>
        </w:rPr>
        <w:t>et al</w:t>
      </w:r>
      <w:r w:rsidRPr="002A777B">
        <w:rPr>
          <w:sz w:val="22"/>
        </w:rPr>
        <w:t>.(2014) reported pH and temperature increase within   ranges  of 6.8 -3.78 and 27 – 34</w:t>
      </w:r>
      <w:r w:rsidRPr="002A777B">
        <w:rPr>
          <w:sz w:val="22"/>
          <w:vertAlign w:val="superscript"/>
        </w:rPr>
        <w:t>o</w:t>
      </w:r>
      <w:r w:rsidRPr="002A777B">
        <w:rPr>
          <w:sz w:val="22"/>
        </w:rPr>
        <w:t xml:space="preserve">C respectively  and 0.014-0.147 lactic acid in the fermentation of green leafy vegetables. </w:t>
      </w:r>
      <w:proofErr w:type="spellStart"/>
      <w:r w:rsidRPr="002A777B">
        <w:rPr>
          <w:sz w:val="22"/>
        </w:rPr>
        <w:t>Bayoi</w:t>
      </w:r>
      <w:proofErr w:type="spellEnd"/>
      <w:r w:rsidRPr="002A777B">
        <w:rPr>
          <w:sz w:val="22"/>
        </w:rPr>
        <w:t xml:space="preserve"> and Francois -Xavier (2023) repor</w:t>
      </w:r>
      <w:r w:rsidR="00082F08" w:rsidRPr="002A777B">
        <w:rPr>
          <w:sz w:val="22"/>
        </w:rPr>
        <w:t>ted an alcoholic content of 0-9.5</w:t>
      </w:r>
      <w:r w:rsidRPr="002A777B">
        <w:rPr>
          <w:sz w:val="22"/>
        </w:rPr>
        <w:t>%</w:t>
      </w:r>
      <w:r w:rsidR="00082F08" w:rsidRPr="002A777B">
        <w:rPr>
          <w:sz w:val="22"/>
        </w:rPr>
        <w:t xml:space="preserve"> and 0-</w:t>
      </w:r>
      <w:proofErr w:type="gramStart"/>
      <w:r w:rsidR="00082F08" w:rsidRPr="002A777B">
        <w:rPr>
          <w:sz w:val="22"/>
        </w:rPr>
        <w:t>6.8%</w:t>
      </w:r>
      <w:proofErr w:type="gramEnd"/>
      <w:r w:rsidR="00082F08" w:rsidRPr="002A777B">
        <w:rPr>
          <w:sz w:val="22"/>
        </w:rPr>
        <w:t>(v/v)</w:t>
      </w:r>
      <w:r w:rsidRPr="002A777B">
        <w:rPr>
          <w:sz w:val="22"/>
        </w:rPr>
        <w:t xml:space="preserve"> after fermentation of </w:t>
      </w:r>
      <w:r w:rsidR="00082F08" w:rsidRPr="002A777B">
        <w:rPr>
          <w:iCs/>
          <w:sz w:val="22"/>
        </w:rPr>
        <w:t>S</w:t>
      </w:r>
      <w:r w:rsidR="006E659B" w:rsidRPr="002A777B">
        <w:rPr>
          <w:iCs/>
          <w:sz w:val="22"/>
        </w:rPr>
        <w:t xml:space="preserve">orghum with </w:t>
      </w:r>
      <w:r w:rsidRPr="002A777B">
        <w:rPr>
          <w:sz w:val="22"/>
        </w:rPr>
        <w:t xml:space="preserve"> decrease in pH</w:t>
      </w:r>
      <w:r w:rsidR="006E659B" w:rsidRPr="002A777B">
        <w:rPr>
          <w:sz w:val="22"/>
        </w:rPr>
        <w:t xml:space="preserve"> from 3.2-2.4 a</w:t>
      </w:r>
      <w:r w:rsidR="00B642C3" w:rsidRPr="002A777B">
        <w:rPr>
          <w:sz w:val="22"/>
        </w:rPr>
        <w:t>nd 3.11-2.41</w:t>
      </w:r>
      <w:r w:rsidRPr="002A777B">
        <w:rPr>
          <w:sz w:val="22"/>
        </w:rPr>
        <w:t xml:space="preserve">. This reduction in pH may be caused by the production of Various organic acids in the course of </w:t>
      </w:r>
      <w:proofErr w:type="gramStart"/>
      <w:r w:rsidRPr="002A777B">
        <w:rPr>
          <w:sz w:val="22"/>
        </w:rPr>
        <w:t>the  lactic</w:t>
      </w:r>
      <w:proofErr w:type="gramEnd"/>
      <w:r w:rsidRPr="002A777B">
        <w:rPr>
          <w:sz w:val="22"/>
        </w:rPr>
        <w:t xml:space="preserve"> acid fermentation (</w:t>
      </w:r>
      <w:proofErr w:type="spellStart"/>
      <w:r w:rsidRPr="002A777B">
        <w:rPr>
          <w:sz w:val="22"/>
        </w:rPr>
        <w:t>Giraffa</w:t>
      </w:r>
      <w:proofErr w:type="spellEnd"/>
      <w:r w:rsidRPr="002A777B">
        <w:rPr>
          <w:sz w:val="22"/>
        </w:rPr>
        <w:t xml:space="preserve"> </w:t>
      </w:r>
      <w:r w:rsidRPr="002A777B">
        <w:rPr>
          <w:i/>
          <w:iCs/>
          <w:sz w:val="22"/>
        </w:rPr>
        <w:t>et  al</w:t>
      </w:r>
      <w:r w:rsidRPr="002A777B">
        <w:rPr>
          <w:sz w:val="22"/>
        </w:rPr>
        <w:t xml:space="preserve">. 2010). During fermentation of the </w:t>
      </w:r>
      <w:proofErr w:type="spellStart"/>
      <w:r w:rsidRPr="002A777B">
        <w:rPr>
          <w:i/>
          <w:iCs/>
          <w:sz w:val="22"/>
        </w:rPr>
        <w:t>A.annua</w:t>
      </w:r>
      <w:proofErr w:type="spellEnd"/>
      <w:r w:rsidRPr="002A777B">
        <w:rPr>
          <w:sz w:val="22"/>
        </w:rPr>
        <w:t xml:space="preserve">, pH, acidity and in viable count increased have been reported (On </w:t>
      </w:r>
      <w:r w:rsidRPr="002A777B">
        <w:rPr>
          <w:i/>
          <w:iCs/>
          <w:sz w:val="22"/>
        </w:rPr>
        <w:t xml:space="preserve">et </w:t>
      </w:r>
      <w:proofErr w:type="gramStart"/>
      <w:r w:rsidRPr="002A777B">
        <w:rPr>
          <w:i/>
          <w:iCs/>
          <w:sz w:val="22"/>
        </w:rPr>
        <w:t>al</w:t>
      </w:r>
      <w:r w:rsidRPr="002A777B">
        <w:rPr>
          <w:sz w:val="22"/>
        </w:rPr>
        <w:t xml:space="preserve"> .</w:t>
      </w:r>
      <w:proofErr w:type="gramEnd"/>
      <w:r w:rsidRPr="002A777B">
        <w:rPr>
          <w:sz w:val="22"/>
        </w:rPr>
        <w:t>, 2023).</w:t>
      </w:r>
    </w:p>
    <w:p w:rsidR="005E4C5C" w:rsidRPr="002A777B" w:rsidRDefault="005E4C5C" w:rsidP="00B11F00">
      <w:pPr>
        <w:spacing w:line="360" w:lineRule="auto"/>
        <w:jc w:val="both"/>
        <w:rPr>
          <w:rFonts w:ascii="Times New Roman" w:hAnsi="Times New Roman" w:cs="Times New Roman"/>
          <w:szCs w:val="24"/>
        </w:rPr>
      </w:pPr>
      <w:r w:rsidRPr="002A777B">
        <w:rPr>
          <w:rFonts w:ascii="Times New Roman" w:hAnsi="Times New Roman" w:cs="Times New Roman"/>
          <w:szCs w:val="24"/>
        </w:rPr>
        <w:t xml:space="preserve">Pharmacological effects like Antioxidant activity in </w:t>
      </w:r>
      <w:proofErr w:type="spellStart"/>
      <w:r w:rsidRPr="002A777B">
        <w:rPr>
          <w:rFonts w:ascii="Times New Roman" w:hAnsi="Times New Roman" w:cs="Times New Roman"/>
          <w:i/>
          <w:iCs/>
          <w:szCs w:val="24"/>
        </w:rPr>
        <w:t>A.annua</w:t>
      </w:r>
      <w:proofErr w:type="spellEnd"/>
      <w:r w:rsidRPr="002A777B">
        <w:rPr>
          <w:rFonts w:ascii="Times New Roman" w:hAnsi="Times New Roman" w:cs="Times New Roman"/>
          <w:szCs w:val="24"/>
        </w:rPr>
        <w:t xml:space="preserve"> have been documented (Lang </w:t>
      </w:r>
      <w:r w:rsidRPr="002A777B">
        <w:rPr>
          <w:rFonts w:ascii="Times New Roman" w:hAnsi="Times New Roman" w:cs="Times New Roman"/>
          <w:i/>
          <w:iCs/>
          <w:szCs w:val="24"/>
        </w:rPr>
        <w:t>et al</w:t>
      </w:r>
      <w:r w:rsidRPr="002A777B">
        <w:rPr>
          <w:rFonts w:ascii="Times New Roman" w:hAnsi="Times New Roman" w:cs="Times New Roman"/>
          <w:iCs/>
          <w:szCs w:val="24"/>
        </w:rPr>
        <w:t xml:space="preserve">., </w:t>
      </w:r>
      <w:r w:rsidRPr="002A777B">
        <w:rPr>
          <w:rFonts w:ascii="Times New Roman" w:hAnsi="Times New Roman" w:cs="Times New Roman"/>
          <w:szCs w:val="24"/>
        </w:rPr>
        <w:t xml:space="preserve">2019; </w:t>
      </w:r>
      <w:proofErr w:type="spellStart"/>
      <w:r w:rsidRPr="002A777B">
        <w:rPr>
          <w:rFonts w:ascii="Times New Roman" w:hAnsi="Times New Roman" w:cs="Times New Roman"/>
          <w:szCs w:val="24"/>
        </w:rPr>
        <w:t>Axelle</w:t>
      </w:r>
      <w:proofErr w:type="spellEnd"/>
      <w:r w:rsidRPr="002A777B">
        <w:rPr>
          <w:rFonts w:ascii="Times New Roman" w:hAnsi="Times New Roman" w:cs="Times New Roman"/>
          <w:szCs w:val="24"/>
        </w:rPr>
        <w:t xml:space="preserve"> </w:t>
      </w:r>
      <w:r w:rsidRPr="002A777B">
        <w:rPr>
          <w:rFonts w:ascii="Times New Roman" w:hAnsi="Times New Roman" w:cs="Times New Roman"/>
          <w:i/>
          <w:iCs/>
          <w:szCs w:val="24"/>
        </w:rPr>
        <w:t>et al</w:t>
      </w:r>
      <w:r w:rsidR="003A18C2" w:rsidRPr="002A777B">
        <w:rPr>
          <w:rFonts w:ascii="Times New Roman" w:hAnsi="Times New Roman" w:cs="Times New Roman"/>
          <w:szCs w:val="24"/>
        </w:rPr>
        <w:t>., 2020</w:t>
      </w:r>
      <w:r w:rsidRPr="002A777B">
        <w:rPr>
          <w:rFonts w:ascii="Times New Roman" w:hAnsi="Times New Roman" w:cs="Times New Roman"/>
          <w:szCs w:val="24"/>
        </w:rPr>
        <w:t>).</w:t>
      </w:r>
      <w:r w:rsidRPr="002A777B">
        <w:rPr>
          <w:rFonts w:ascii="Times New Roman" w:hAnsi="Times New Roman" w:cs="Times New Roman"/>
          <w:bCs/>
          <w:szCs w:val="24"/>
        </w:rPr>
        <w:t xml:space="preserve"> </w:t>
      </w:r>
      <w:r w:rsidRPr="002A777B">
        <w:rPr>
          <w:rFonts w:ascii="Times New Roman" w:hAnsi="Times New Roman" w:cs="Times New Roman"/>
          <w:szCs w:val="24"/>
        </w:rPr>
        <w:t xml:space="preserve">The mechanism behind enhanced antioxidant activity with reduction in level of antioxidant bioactive components such as </w:t>
      </w:r>
      <w:proofErr w:type="spellStart"/>
      <w:r w:rsidRPr="002A777B">
        <w:rPr>
          <w:rFonts w:ascii="Times New Roman" w:hAnsi="Times New Roman" w:cs="Times New Roman"/>
          <w:szCs w:val="24"/>
        </w:rPr>
        <w:t>polyphenolics</w:t>
      </w:r>
      <w:proofErr w:type="spellEnd"/>
      <w:r w:rsidRPr="002A777B">
        <w:rPr>
          <w:rFonts w:ascii="Times New Roman" w:hAnsi="Times New Roman" w:cs="Times New Roman"/>
          <w:szCs w:val="24"/>
        </w:rPr>
        <w:t xml:space="preserve"> and flavonoids in the course of the fermentation is not well understood. Possible reasons may be the biodegradation of these phytochemicals during fermentation or biosynthesis of some unidentified ones occurred or even that the </w:t>
      </w:r>
      <w:r w:rsidRPr="002A777B">
        <w:rPr>
          <w:rFonts w:ascii="Times New Roman" w:hAnsi="Times New Roman" w:cs="Times New Roman"/>
          <w:i/>
          <w:iCs/>
          <w:szCs w:val="24"/>
        </w:rPr>
        <w:t>Lactobacillus</w:t>
      </w:r>
      <w:r w:rsidRPr="002A777B">
        <w:rPr>
          <w:rFonts w:ascii="Times New Roman" w:hAnsi="Times New Roman" w:cs="Times New Roman"/>
          <w:szCs w:val="24"/>
        </w:rPr>
        <w:t xml:space="preserve"> utilized them as energy sources.</w:t>
      </w:r>
      <w:r w:rsidRPr="002A777B">
        <w:rPr>
          <w:rFonts w:ascii="Times New Roman" w:hAnsi="Times New Roman" w:cs="Times New Roman"/>
          <w:bCs/>
          <w:szCs w:val="24"/>
        </w:rPr>
        <w:t xml:space="preserve"> </w:t>
      </w:r>
      <w:r w:rsidRPr="002A777B">
        <w:rPr>
          <w:rFonts w:ascii="Times New Roman" w:hAnsi="Times New Roman" w:cs="Times New Roman"/>
          <w:szCs w:val="24"/>
        </w:rPr>
        <w:t xml:space="preserve">Lee </w:t>
      </w:r>
      <w:r w:rsidRPr="002A777B">
        <w:rPr>
          <w:rFonts w:ascii="Times New Roman" w:hAnsi="Times New Roman" w:cs="Times New Roman"/>
          <w:i/>
          <w:iCs/>
          <w:szCs w:val="24"/>
        </w:rPr>
        <w:t>et al</w:t>
      </w:r>
      <w:r w:rsidRPr="002A777B">
        <w:rPr>
          <w:rFonts w:ascii="Times New Roman" w:hAnsi="Times New Roman" w:cs="Times New Roman"/>
          <w:szCs w:val="24"/>
        </w:rPr>
        <w:t xml:space="preserve">. (2019) described how the fermentation of </w:t>
      </w:r>
      <w:proofErr w:type="spellStart"/>
      <w:r w:rsidRPr="002A777B">
        <w:rPr>
          <w:rFonts w:ascii="Times New Roman" w:hAnsi="Times New Roman" w:cs="Times New Roman"/>
          <w:i/>
          <w:iCs/>
          <w:szCs w:val="24"/>
        </w:rPr>
        <w:t>A.annua</w:t>
      </w:r>
      <w:proofErr w:type="spellEnd"/>
      <w:r w:rsidRPr="002A777B">
        <w:rPr>
          <w:rFonts w:ascii="Times New Roman" w:hAnsi="Times New Roman" w:cs="Times New Roman"/>
          <w:szCs w:val="24"/>
        </w:rPr>
        <w:t xml:space="preserve"> using </w:t>
      </w:r>
      <w:r w:rsidRPr="002A777B">
        <w:rPr>
          <w:rFonts w:ascii="Times New Roman" w:hAnsi="Times New Roman" w:cs="Times New Roman"/>
          <w:i/>
          <w:iCs/>
          <w:szCs w:val="24"/>
        </w:rPr>
        <w:t xml:space="preserve">Lactobacillus </w:t>
      </w:r>
      <w:proofErr w:type="spellStart"/>
      <w:r w:rsidRPr="002A777B">
        <w:rPr>
          <w:rFonts w:ascii="Times New Roman" w:hAnsi="Times New Roman" w:cs="Times New Roman"/>
          <w:i/>
          <w:iCs/>
          <w:szCs w:val="24"/>
        </w:rPr>
        <w:t>plantarum</w:t>
      </w:r>
      <w:proofErr w:type="spellEnd"/>
      <w:r w:rsidRPr="002A777B">
        <w:rPr>
          <w:rFonts w:ascii="Times New Roman" w:hAnsi="Times New Roman" w:cs="Times New Roman"/>
          <w:szCs w:val="24"/>
        </w:rPr>
        <w:t xml:space="preserve"> and testing certain parameters such as phytochemical components and antioxidant activity on the antioxidant activity, DPPH free radical scavenging activity for the fermented extract was enhanced above the non- fermented extract. However, on the superoxide radical reduction assay both fermented and non-fermented extracts were enhanced.</w:t>
      </w:r>
    </w:p>
    <w:p w:rsidR="005E4C5C" w:rsidRPr="002A777B" w:rsidRDefault="005E4C5C" w:rsidP="00B11F00">
      <w:pPr>
        <w:pStyle w:val="referencetext"/>
        <w:spacing w:line="360" w:lineRule="auto"/>
        <w:jc w:val="both"/>
        <w:rPr>
          <w:bCs/>
          <w:iCs/>
          <w:sz w:val="22"/>
        </w:rPr>
      </w:pPr>
      <w:r w:rsidRPr="002A777B">
        <w:rPr>
          <w:sz w:val="22"/>
        </w:rPr>
        <w:t xml:space="preserve">The aqueous Leaf extracts of </w:t>
      </w:r>
      <w:proofErr w:type="spellStart"/>
      <w:r w:rsidRPr="002A777B">
        <w:rPr>
          <w:i/>
          <w:sz w:val="22"/>
        </w:rPr>
        <w:t>V.amygdalina</w:t>
      </w:r>
      <w:proofErr w:type="spellEnd"/>
      <w:r w:rsidRPr="002A777B">
        <w:rPr>
          <w:sz w:val="22"/>
        </w:rPr>
        <w:t xml:space="preserve"> have demonstrated a substantial decrease in the amount of </w:t>
      </w:r>
      <w:proofErr w:type="spellStart"/>
      <w:proofErr w:type="gramStart"/>
      <w:r w:rsidRPr="002A777B">
        <w:rPr>
          <w:sz w:val="22"/>
        </w:rPr>
        <w:t>malondialdehyde</w:t>
      </w:r>
      <w:proofErr w:type="spellEnd"/>
      <w:r w:rsidRPr="002A777B">
        <w:rPr>
          <w:sz w:val="22"/>
        </w:rPr>
        <w:t xml:space="preserve">  in</w:t>
      </w:r>
      <w:proofErr w:type="gramEnd"/>
      <w:r w:rsidRPr="002A777B">
        <w:rPr>
          <w:sz w:val="22"/>
        </w:rPr>
        <w:t xml:space="preserve">  oxidative stressed </w:t>
      </w:r>
      <w:proofErr w:type="spellStart"/>
      <w:r w:rsidRPr="002A777B">
        <w:rPr>
          <w:sz w:val="22"/>
        </w:rPr>
        <w:t>streptozotocin</w:t>
      </w:r>
      <w:proofErr w:type="spellEnd"/>
      <w:r w:rsidRPr="002A777B">
        <w:rPr>
          <w:sz w:val="22"/>
        </w:rPr>
        <w:t>-induced diabetic rats. These extracts were reported to scavenge 75-99.3% and 96.2-100% of DPPH radicals and ABTS radicals respectively.</w:t>
      </w:r>
    </w:p>
    <w:p w:rsidR="005E4C5C" w:rsidRPr="002A777B" w:rsidRDefault="005E4C5C" w:rsidP="00B11F00">
      <w:pPr>
        <w:spacing w:line="360" w:lineRule="auto"/>
        <w:jc w:val="both"/>
        <w:rPr>
          <w:rFonts w:ascii="Times New Roman" w:hAnsi="Times New Roman" w:cs="Times New Roman"/>
          <w:b/>
          <w:szCs w:val="24"/>
        </w:rPr>
      </w:pPr>
      <w:r w:rsidRPr="002A777B">
        <w:rPr>
          <w:rFonts w:ascii="Times New Roman" w:hAnsi="Times New Roman" w:cs="Times New Roman"/>
          <w:b/>
          <w:szCs w:val="24"/>
        </w:rPr>
        <w:lastRenderedPageBreak/>
        <w:t>MATERIALS AND METHODS</w:t>
      </w:r>
    </w:p>
    <w:p w:rsidR="005E4C5C" w:rsidRPr="002A777B" w:rsidRDefault="00E15BD5" w:rsidP="00B11F00">
      <w:pPr>
        <w:spacing w:line="360" w:lineRule="auto"/>
        <w:jc w:val="both"/>
        <w:rPr>
          <w:rFonts w:ascii="Times New Roman" w:hAnsi="Times New Roman" w:cs="Times New Roman"/>
          <w:b/>
          <w:bCs/>
          <w:szCs w:val="24"/>
        </w:rPr>
      </w:pPr>
      <w:r w:rsidRPr="002A777B">
        <w:rPr>
          <w:rFonts w:ascii="Times New Roman" w:hAnsi="Times New Roman" w:cs="Times New Roman"/>
          <w:b/>
          <w:bCs/>
          <w:szCs w:val="24"/>
        </w:rPr>
        <w:t xml:space="preserve">2.0 </w:t>
      </w:r>
      <w:r w:rsidR="005E4C5C" w:rsidRPr="002A777B">
        <w:rPr>
          <w:rFonts w:ascii="Times New Roman" w:hAnsi="Times New Roman" w:cs="Times New Roman"/>
          <w:b/>
          <w:bCs/>
          <w:szCs w:val="24"/>
        </w:rPr>
        <w:t xml:space="preserve">Data </w:t>
      </w:r>
      <w:proofErr w:type="gramStart"/>
      <w:r w:rsidR="005E4C5C" w:rsidRPr="002A777B">
        <w:rPr>
          <w:rFonts w:ascii="Times New Roman" w:hAnsi="Times New Roman" w:cs="Times New Roman"/>
          <w:b/>
          <w:bCs/>
          <w:szCs w:val="24"/>
        </w:rPr>
        <w:t>Collection  Techniques</w:t>
      </w:r>
      <w:proofErr w:type="gramEnd"/>
    </w:p>
    <w:p w:rsidR="005E4C5C" w:rsidRPr="002A777B" w:rsidRDefault="00E15BD5" w:rsidP="00B11F00">
      <w:pPr>
        <w:spacing w:line="360" w:lineRule="auto"/>
        <w:jc w:val="both"/>
        <w:rPr>
          <w:rFonts w:ascii="Times New Roman" w:hAnsi="Times New Roman" w:cs="Times New Roman"/>
          <w:bCs/>
          <w:szCs w:val="24"/>
        </w:rPr>
      </w:pPr>
      <w:r w:rsidRPr="002A777B">
        <w:rPr>
          <w:rFonts w:ascii="Times New Roman" w:hAnsi="Times New Roman" w:cs="Times New Roman"/>
          <w:b/>
          <w:bCs/>
          <w:szCs w:val="24"/>
        </w:rPr>
        <w:t>2</w:t>
      </w:r>
      <w:r w:rsidR="005E4C5C" w:rsidRPr="002A777B">
        <w:rPr>
          <w:rFonts w:ascii="Times New Roman" w:hAnsi="Times New Roman" w:cs="Times New Roman"/>
          <w:b/>
          <w:bCs/>
          <w:szCs w:val="24"/>
        </w:rPr>
        <w:t>.1 Preparation of Extracts:</w:t>
      </w:r>
      <w:r w:rsidR="005E4C5C" w:rsidRPr="002A777B">
        <w:rPr>
          <w:rFonts w:ascii="Times New Roman" w:hAnsi="Times New Roman" w:cs="Times New Roman"/>
          <w:bCs/>
          <w:szCs w:val="24"/>
        </w:rPr>
        <w:t xml:space="preserve"> </w:t>
      </w:r>
      <w:r w:rsidR="005E4C5C" w:rsidRPr="002A777B">
        <w:rPr>
          <w:rFonts w:ascii="Times New Roman" w:hAnsi="Times New Roman" w:cs="Times New Roman"/>
          <w:szCs w:val="24"/>
        </w:rPr>
        <w:t xml:space="preserve">Four hundred grams (400g) of powdered (dried) leaves each plant was put in a conical flask containing 2000ml of sterile distilled water. The flask was heated with a Bunsen flame for few minutes and was allowed to cool to room temperature.  It was aseptically filtered using </w:t>
      </w:r>
      <w:proofErr w:type="spellStart"/>
      <w:r w:rsidR="005E4C5C" w:rsidRPr="002A777B">
        <w:rPr>
          <w:rFonts w:ascii="Times New Roman" w:hAnsi="Times New Roman" w:cs="Times New Roman"/>
          <w:szCs w:val="24"/>
        </w:rPr>
        <w:t>Whatman</w:t>
      </w:r>
      <w:proofErr w:type="spellEnd"/>
      <w:r w:rsidR="005E4C5C" w:rsidRPr="002A777B">
        <w:rPr>
          <w:rFonts w:ascii="Times New Roman" w:hAnsi="Times New Roman" w:cs="Times New Roman"/>
          <w:szCs w:val="24"/>
        </w:rPr>
        <w:t xml:space="preserve"> filter paper (No1) to separate the residue from the filtrate.</w:t>
      </w:r>
    </w:p>
    <w:p w:rsidR="005E4C5C" w:rsidRPr="002A777B" w:rsidRDefault="00C92440" w:rsidP="00B11F00">
      <w:pPr>
        <w:spacing w:line="360" w:lineRule="auto"/>
        <w:jc w:val="both"/>
        <w:rPr>
          <w:rFonts w:ascii="Times New Roman" w:hAnsi="Times New Roman" w:cs="Times New Roman"/>
          <w:szCs w:val="24"/>
        </w:rPr>
      </w:pPr>
      <w:r w:rsidRPr="002A777B">
        <w:rPr>
          <w:rFonts w:ascii="Times New Roman" w:hAnsi="Times New Roman" w:cs="Times New Roman"/>
          <w:b/>
          <w:bCs/>
          <w:szCs w:val="24"/>
        </w:rPr>
        <w:t>2</w:t>
      </w:r>
      <w:r w:rsidR="005E4C5C" w:rsidRPr="002A777B">
        <w:rPr>
          <w:rFonts w:ascii="Times New Roman" w:hAnsi="Times New Roman" w:cs="Times New Roman"/>
          <w:b/>
          <w:bCs/>
          <w:szCs w:val="24"/>
        </w:rPr>
        <w:t>.2 Preparation of plant extracts</w:t>
      </w:r>
      <w:r w:rsidR="005E4C5C" w:rsidRPr="002A777B">
        <w:rPr>
          <w:rFonts w:ascii="Times New Roman" w:hAnsi="Times New Roman" w:cs="Times New Roman"/>
          <w:bCs/>
          <w:szCs w:val="24"/>
        </w:rPr>
        <w:t xml:space="preserve">: </w:t>
      </w:r>
      <w:proofErr w:type="gramStart"/>
      <w:r w:rsidR="005E4C5C" w:rsidRPr="002A777B">
        <w:rPr>
          <w:rFonts w:ascii="Times New Roman" w:hAnsi="Times New Roman" w:cs="Times New Roman"/>
          <w:szCs w:val="24"/>
        </w:rPr>
        <w:t>The  extraction</w:t>
      </w:r>
      <w:proofErr w:type="gramEnd"/>
      <w:r w:rsidR="005E4C5C" w:rsidRPr="002A777B">
        <w:rPr>
          <w:rFonts w:ascii="Times New Roman" w:hAnsi="Times New Roman" w:cs="Times New Roman"/>
          <w:szCs w:val="24"/>
        </w:rPr>
        <w:t xml:space="preserve"> of powdered sample of aqueous and </w:t>
      </w:r>
      <w:proofErr w:type="spellStart"/>
      <w:r w:rsidR="005E4C5C" w:rsidRPr="002A777B">
        <w:rPr>
          <w:rFonts w:ascii="Times New Roman" w:hAnsi="Times New Roman" w:cs="Times New Roman"/>
          <w:szCs w:val="24"/>
        </w:rPr>
        <w:t>methanolic</w:t>
      </w:r>
      <w:proofErr w:type="spellEnd"/>
      <w:r w:rsidR="005E4C5C" w:rsidRPr="002A777B">
        <w:rPr>
          <w:rFonts w:ascii="Times New Roman" w:hAnsi="Times New Roman" w:cs="Times New Roman"/>
          <w:szCs w:val="24"/>
        </w:rPr>
        <w:t xml:space="preserve"> leaf  of  </w:t>
      </w:r>
      <w:r w:rsidR="005E4C5C" w:rsidRPr="002A777B">
        <w:rPr>
          <w:rFonts w:ascii="Times New Roman" w:hAnsi="Times New Roman" w:cs="Times New Roman"/>
          <w:i/>
          <w:szCs w:val="24"/>
        </w:rPr>
        <w:t xml:space="preserve">A. </w:t>
      </w:r>
      <w:proofErr w:type="spellStart"/>
      <w:r w:rsidR="005E4C5C" w:rsidRPr="002A777B">
        <w:rPr>
          <w:rFonts w:ascii="Times New Roman" w:hAnsi="Times New Roman" w:cs="Times New Roman"/>
          <w:i/>
          <w:szCs w:val="24"/>
        </w:rPr>
        <w:t>annua</w:t>
      </w:r>
      <w:proofErr w:type="spellEnd"/>
      <w:r w:rsidR="005E4C5C" w:rsidRPr="002A777B">
        <w:rPr>
          <w:rFonts w:ascii="Times New Roman" w:hAnsi="Times New Roman" w:cs="Times New Roman"/>
          <w:i/>
          <w:szCs w:val="24"/>
        </w:rPr>
        <w:t xml:space="preserve"> </w:t>
      </w:r>
      <w:r w:rsidR="005E4C5C" w:rsidRPr="002A777B">
        <w:rPr>
          <w:rFonts w:ascii="Times New Roman" w:hAnsi="Times New Roman" w:cs="Times New Roman"/>
          <w:szCs w:val="24"/>
        </w:rPr>
        <w:t xml:space="preserve">and </w:t>
      </w:r>
      <w:proofErr w:type="spellStart"/>
      <w:r w:rsidR="005E4C5C" w:rsidRPr="002A777B">
        <w:rPr>
          <w:rFonts w:ascii="Times New Roman" w:hAnsi="Times New Roman" w:cs="Times New Roman"/>
          <w:i/>
          <w:szCs w:val="24"/>
        </w:rPr>
        <w:t>V.amygdalina</w:t>
      </w:r>
      <w:proofErr w:type="spellEnd"/>
      <w:r w:rsidR="005E4C5C" w:rsidRPr="002A777B">
        <w:rPr>
          <w:rFonts w:ascii="Times New Roman" w:hAnsi="Times New Roman" w:cs="Times New Roman"/>
          <w:szCs w:val="24"/>
        </w:rPr>
        <w:t xml:space="preserve"> was performed using 400g of each dried plant samples in 2000ml  each of distilled water and methanol. The </w:t>
      </w:r>
      <w:proofErr w:type="gramStart"/>
      <w:r w:rsidR="005E4C5C" w:rsidRPr="002A777B">
        <w:rPr>
          <w:rFonts w:ascii="Times New Roman" w:hAnsi="Times New Roman" w:cs="Times New Roman"/>
          <w:szCs w:val="24"/>
        </w:rPr>
        <w:t>various  extracts</w:t>
      </w:r>
      <w:proofErr w:type="gramEnd"/>
      <w:r w:rsidR="005E4C5C" w:rsidRPr="002A777B">
        <w:rPr>
          <w:rFonts w:ascii="Times New Roman" w:hAnsi="Times New Roman" w:cs="Times New Roman"/>
          <w:szCs w:val="24"/>
        </w:rPr>
        <w:t xml:space="preserve">  gotten were dehydrated hot water bath, weighed, filtered using </w:t>
      </w:r>
      <w:proofErr w:type="spellStart"/>
      <w:r w:rsidR="005E4C5C" w:rsidRPr="002A777B">
        <w:rPr>
          <w:rFonts w:ascii="Times New Roman" w:hAnsi="Times New Roman" w:cs="Times New Roman"/>
          <w:szCs w:val="24"/>
        </w:rPr>
        <w:t>Whatman</w:t>
      </w:r>
      <w:proofErr w:type="spellEnd"/>
      <w:r w:rsidR="005E4C5C" w:rsidRPr="002A777B">
        <w:rPr>
          <w:rFonts w:ascii="Times New Roman" w:hAnsi="Times New Roman" w:cs="Times New Roman"/>
          <w:szCs w:val="24"/>
        </w:rPr>
        <w:t xml:space="preserve"> No. 1 filter paper and concentrated by a rotary evaporator, and the residual extracts were finally dried. The percentage yield was obtained using dry weight, from the equation provided below. The extracts were kept and stored in refrigerator at 5 °C until use.</w:t>
      </w:r>
    </w:p>
    <w:p w:rsidR="005E4C5C" w:rsidRPr="002A777B" w:rsidRDefault="00346871" w:rsidP="00B11F00">
      <w:pPr>
        <w:spacing w:line="360" w:lineRule="auto"/>
        <w:jc w:val="both"/>
        <w:rPr>
          <w:rFonts w:ascii="Times New Roman" w:hAnsi="Times New Roman" w:cs="Times New Roman"/>
          <w:szCs w:val="24"/>
          <w:shd w:val="clear" w:color="auto" w:fill="FFFFFF"/>
        </w:rPr>
      </w:pPr>
      <w:r w:rsidRPr="002A777B">
        <w:rPr>
          <w:rFonts w:ascii="Times New Roman" w:hAnsi="Times New Roman" w:cs="Times New Roman"/>
          <w:b/>
          <w:bCs/>
          <w:szCs w:val="24"/>
        </w:rPr>
        <w:t xml:space="preserve">2.3 </w:t>
      </w:r>
      <w:r w:rsidR="005E4C5C" w:rsidRPr="002A777B">
        <w:rPr>
          <w:rFonts w:ascii="Times New Roman" w:hAnsi="Times New Roman" w:cs="Times New Roman"/>
          <w:b/>
          <w:bCs/>
          <w:szCs w:val="24"/>
        </w:rPr>
        <w:t>Percentage Yield of extract:</w:t>
      </w:r>
      <w:r w:rsidR="005E4C5C" w:rsidRPr="002A777B">
        <w:rPr>
          <w:rFonts w:ascii="Times New Roman" w:hAnsi="Times New Roman" w:cs="Times New Roman"/>
          <w:szCs w:val="24"/>
        </w:rPr>
        <w:t xml:space="preserve"> </w:t>
      </w:r>
      <w:r w:rsidR="005E4C5C" w:rsidRPr="002A777B">
        <w:rPr>
          <w:rFonts w:ascii="Times New Roman" w:hAnsi="Times New Roman" w:cs="Times New Roman"/>
          <w:szCs w:val="24"/>
          <w:shd w:val="clear" w:color="auto" w:fill="FFFFFF"/>
        </w:rPr>
        <w:t>Using the weight of the samples, the percentage yield is then calculated by:</w:t>
      </w:r>
    </w:p>
    <w:p w:rsidR="005E4C5C" w:rsidRPr="002A777B" w:rsidRDefault="005E4C5C" w:rsidP="00B11F00">
      <w:pPr>
        <w:spacing w:line="360" w:lineRule="auto"/>
        <w:jc w:val="both"/>
        <w:rPr>
          <w:rFonts w:ascii="Times New Roman" w:hAnsi="Times New Roman" w:cs="Times New Roman"/>
          <w:szCs w:val="24"/>
          <w:shd w:val="clear" w:color="auto" w:fill="FFFFFF"/>
        </w:rPr>
      </w:pPr>
      <w:r w:rsidRPr="002A777B">
        <w:rPr>
          <w:rFonts w:ascii="Times New Roman" w:hAnsi="Times New Roman" w:cs="Times New Roman"/>
          <w:szCs w:val="24"/>
        </w:rPr>
        <w:t>%Yield of extract (g/100 g) = (W</w:t>
      </w:r>
      <w:r w:rsidRPr="002A777B">
        <w:rPr>
          <w:rFonts w:ascii="Times New Roman" w:hAnsi="Times New Roman" w:cs="Times New Roman"/>
          <w:szCs w:val="24"/>
          <w:vertAlign w:val="subscript"/>
        </w:rPr>
        <w:t>1</w:t>
      </w:r>
      <w:r w:rsidRPr="002A777B">
        <w:rPr>
          <w:rFonts w:ascii="Times New Roman" w:hAnsi="Times New Roman" w:cs="Times New Roman"/>
          <w:szCs w:val="24"/>
        </w:rPr>
        <w:t xml:space="preserve"> × 100). / W</w:t>
      </w:r>
      <w:r w:rsidRPr="002A777B">
        <w:rPr>
          <w:rFonts w:ascii="Times New Roman" w:hAnsi="Times New Roman" w:cs="Times New Roman"/>
          <w:szCs w:val="24"/>
          <w:vertAlign w:val="subscript"/>
        </w:rPr>
        <w:t>2</w:t>
      </w:r>
      <w:r w:rsidRPr="002A777B">
        <w:rPr>
          <w:rFonts w:ascii="Times New Roman" w:hAnsi="Times New Roman" w:cs="Times New Roman"/>
          <w:szCs w:val="24"/>
        </w:rPr>
        <w:t xml:space="preserve"> Where W</w:t>
      </w:r>
      <w:r w:rsidRPr="002A777B">
        <w:rPr>
          <w:rFonts w:ascii="Times New Roman" w:hAnsi="Times New Roman" w:cs="Times New Roman"/>
          <w:szCs w:val="24"/>
          <w:vertAlign w:val="subscript"/>
        </w:rPr>
        <w:t>1</w:t>
      </w:r>
      <w:r w:rsidRPr="002A777B">
        <w:rPr>
          <w:rFonts w:ascii="Times New Roman" w:hAnsi="Times New Roman" w:cs="Times New Roman"/>
          <w:szCs w:val="24"/>
        </w:rPr>
        <w:t xml:space="preserve"> is the weight of the extract residue after solvent removal and W</w:t>
      </w:r>
      <w:r w:rsidRPr="002A777B">
        <w:rPr>
          <w:rFonts w:ascii="Times New Roman" w:hAnsi="Times New Roman" w:cs="Times New Roman"/>
          <w:szCs w:val="24"/>
          <w:vertAlign w:val="subscript"/>
        </w:rPr>
        <w:t>2</w:t>
      </w:r>
      <w:r w:rsidRPr="002A777B">
        <w:rPr>
          <w:rFonts w:ascii="Times New Roman" w:hAnsi="Times New Roman" w:cs="Times New Roman"/>
          <w:szCs w:val="24"/>
        </w:rPr>
        <w:t xml:space="preserve"> is the weight of dried plant powder.</w:t>
      </w:r>
    </w:p>
    <w:p w:rsidR="005E4C5C" w:rsidRPr="002A777B" w:rsidRDefault="00346871" w:rsidP="00B11F00">
      <w:pPr>
        <w:spacing w:line="360" w:lineRule="auto"/>
        <w:jc w:val="both"/>
        <w:rPr>
          <w:rFonts w:ascii="Times New Roman" w:hAnsi="Times New Roman" w:cs="Times New Roman"/>
          <w:szCs w:val="24"/>
        </w:rPr>
      </w:pPr>
      <w:r w:rsidRPr="002A777B">
        <w:rPr>
          <w:rFonts w:ascii="Times New Roman" w:hAnsi="Times New Roman" w:cs="Times New Roman"/>
          <w:b/>
          <w:bCs/>
          <w:szCs w:val="24"/>
        </w:rPr>
        <w:t xml:space="preserve">2.4 </w:t>
      </w:r>
      <w:r w:rsidR="005E4C5C" w:rsidRPr="002A777B">
        <w:rPr>
          <w:rFonts w:ascii="Times New Roman" w:hAnsi="Times New Roman" w:cs="Times New Roman"/>
          <w:b/>
          <w:bCs/>
          <w:szCs w:val="24"/>
        </w:rPr>
        <w:t>Preparation of fermented Plant samples:</w:t>
      </w:r>
      <w:r w:rsidR="005E4C5C" w:rsidRPr="002A777B">
        <w:rPr>
          <w:rFonts w:ascii="Times New Roman" w:hAnsi="Times New Roman" w:cs="Times New Roman"/>
          <w:bCs/>
          <w:szCs w:val="24"/>
        </w:rPr>
        <w:t xml:space="preserve"> </w:t>
      </w:r>
      <w:r w:rsidR="005E4C5C" w:rsidRPr="002A777B">
        <w:rPr>
          <w:rFonts w:ascii="Times New Roman" w:hAnsi="Times New Roman" w:cs="Times New Roman"/>
          <w:szCs w:val="24"/>
        </w:rPr>
        <w:t>Water was boiled, poured into a clean flask, left for few minutes and transferred into sterile bottles. Twenty(20g) of the leaf extract and</w:t>
      </w:r>
      <w:r w:rsidR="005E4C5C" w:rsidRPr="002A777B">
        <w:rPr>
          <w:rFonts w:ascii="Times New Roman" w:hAnsi="Times New Roman" w:cs="Times New Roman"/>
          <w:i/>
          <w:iCs/>
          <w:szCs w:val="24"/>
        </w:rPr>
        <w:t xml:space="preserve"> </w:t>
      </w:r>
      <w:r w:rsidR="005E4C5C" w:rsidRPr="002A777B">
        <w:rPr>
          <w:rFonts w:ascii="Times New Roman" w:hAnsi="Times New Roman" w:cs="Times New Roman"/>
          <w:iCs/>
          <w:szCs w:val="24"/>
        </w:rPr>
        <w:t>t</w:t>
      </w:r>
      <w:r w:rsidR="005E4C5C" w:rsidRPr="002A777B">
        <w:rPr>
          <w:rFonts w:ascii="Times New Roman" w:hAnsi="Times New Roman" w:cs="Times New Roman"/>
          <w:szCs w:val="24"/>
        </w:rPr>
        <w:t xml:space="preserve">en (10) ml of </w:t>
      </w:r>
      <w:r w:rsidR="005E4C5C" w:rsidRPr="002A777B">
        <w:rPr>
          <w:rFonts w:ascii="Times New Roman" w:hAnsi="Times New Roman" w:cs="Times New Roman"/>
          <w:i/>
          <w:iCs/>
          <w:szCs w:val="24"/>
        </w:rPr>
        <w:t xml:space="preserve">S. </w:t>
      </w:r>
      <w:proofErr w:type="spellStart"/>
      <w:r w:rsidR="005E4C5C" w:rsidRPr="002A777B">
        <w:rPr>
          <w:rFonts w:ascii="Times New Roman" w:hAnsi="Times New Roman" w:cs="Times New Roman"/>
          <w:i/>
          <w:iCs/>
          <w:szCs w:val="24"/>
        </w:rPr>
        <w:t>cerevisiae</w:t>
      </w:r>
      <w:proofErr w:type="spellEnd"/>
      <w:r w:rsidR="005E4C5C" w:rsidRPr="002A777B">
        <w:rPr>
          <w:rFonts w:ascii="Times New Roman" w:hAnsi="Times New Roman" w:cs="Times New Roman"/>
          <w:szCs w:val="24"/>
        </w:rPr>
        <w:t xml:space="preserve"> culture was added to the bottle,  corked, sealed tight, kept in a dark environment and left undisturbed for two (2) weeks. After the 2weeks, racking was done by draining off the clear portion into another sterile container. The sediments from the bottom of the bottle were collected and analysed for microbiological parameters. The remaining mixture in the bottle was racked again after additional 2weeks and another 1week following similar protocol. After a total of 5weeks, the contents in the bottle were left to age.</w:t>
      </w:r>
    </w:p>
    <w:p w:rsidR="005E4C5C" w:rsidRPr="002A777B" w:rsidRDefault="00346871" w:rsidP="00B11F00">
      <w:pPr>
        <w:spacing w:line="360" w:lineRule="auto"/>
        <w:jc w:val="both"/>
        <w:rPr>
          <w:rFonts w:ascii="Times New Roman" w:hAnsi="Times New Roman" w:cs="Times New Roman"/>
          <w:b/>
          <w:bCs/>
          <w:szCs w:val="24"/>
        </w:rPr>
      </w:pPr>
      <w:r w:rsidRPr="002A777B">
        <w:rPr>
          <w:rFonts w:ascii="Times New Roman" w:hAnsi="Times New Roman" w:cs="Times New Roman"/>
          <w:b/>
          <w:bCs/>
          <w:szCs w:val="24"/>
        </w:rPr>
        <w:t xml:space="preserve">2.5 </w:t>
      </w:r>
      <w:r w:rsidR="005E4C5C" w:rsidRPr="002A777B">
        <w:rPr>
          <w:rFonts w:ascii="Times New Roman" w:hAnsi="Times New Roman" w:cs="Times New Roman"/>
          <w:b/>
          <w:bCs/>
          <w:szCs w:val="24"/>
        </w:rPr>
        <w:t xml:space="preserve">Evaluation of </w:t>
      </w:r>
      <w:proofErr w:type="spellStart"/>
      <w:r w:rsidR="005E4C5C" w:rsidRPr="002A777B">
        <w:rPr>
          <w:rFonts w:ascii="Times New Roman" w:hAnsi="Times New Roman" w:cs="Times New Roman"/>
          <w:b/>
          <w:bCs/>
          <w:szCs w:val="24"/>
        </w:rPr>
        <w:t>Physico</w:t>
      </w:r>
      <w:proofErr w:type="spellEnd"/>
      <w:r w:rsidR="005E4C5C" w:rsidRPr="002A777B">
        <w:rPr>
          <w:rFonts w:ascii="Times New Roman" w:hAnsi="Times New Roman" w:cs="Times New Roman"/>
          <w:b/>
          <w:bCs/>
          <w:szCs w:val="24"/>
        </w:rPr>
        <w:t>-Chemical parameters of fermented plant extracts</w:t>
      </w:r>
    </w:p>
    <w:p w:rsidR="005E4C5C" w:rsidRPr="002A777B" w:rsidRDefault="00346871" w:rsidP="00B11F00">
      <w:pPr>
        <w:spacing w:line="360" w:lineRule="auto"/>
        <w:jc w:val="both"/>
        <w:rPr>
          <w:rFonts w:ascii="Times New Roman" w:hAnsi="Times New Roman" w:cs="Times New Roman"/>
          <w:szCs w:val="24"/>
        </w:rPr>
      </w:pPr>
      <w:r w:rsidRPr="002A777B">
        <w:rPr>
          <w:rFonts w:ascii="Times New Roman" w:hAnsi="Times New Roman" w:cs="Times New Roman"/>
          <w:b/>
          <w:szCs w:val="24"/>
        </w:rPr>
        <w:t xml:space="preserve">2.5.1 </w:t>
      </w:r>
      <w:r w:rsidR="005E4C5C" w:rsidRPr="002A777B">
        <w:rPr>
          <w:rFonts w:ascii="Times New Roman" w:hAnsi="Times New Roman" w:cs="Times New Roman"/>
          <w:b/>
          <w:szCs w:val="24"/>
        </w:rPr>
        <w:t>Determination of Specific gravity</w:t>
      </w:r>
      <w:r w:rsidR="005E4C5C" w:rsidRPr="002A777B">
        <w:rPr>
          <w:rFonts w:ascii="Times New Roman" w:hAnsi="Times New Roman" w:cs="Times New Roman"/>
          <w:szCs w:val="24"/>
        </w:rPr>
        <w:t xml:space="preserve">: </w:t>
      </w:r>
      <w:r w:rsidR="005E4C5C" w:rsidRPr="002A777B">
        <w:rPr>
          <w:rFonts w:ascii="Times New Roman" w:hAnsi="Times New Roman" w:cs="Times New Roman"/>
          <w:bCs/>
          <w:szCs w:val="24"/>
        </w:rPr>
        <w:t>A manual hydrometer was placed inside a cylinder containing the fermenting plant extract with the weighted end down. It was then allowed to settle down and stop dipping before any reading is taken and recorded. The specific gravity is graduated along the hydrometer stem at different points for ease of reading (Awe, 2011).</w:t>
      </w:r>
    </w:p>
    <w:p w:rsidR="005E4C5C" w:rsidRPr="002A777B" w:rsidRDefault="003634F9" w:rsidP="00B11F00">
      <w:pPr>
        <w:spacing w:line="360" w:lineRule="auto"/>
        <w:jc w:val="both"/>
        <w:rPr>
          <w:rFonts w:ascii="Times New Roman" w:hAnsi="Times New Roman" w:cs="Times New Roman"/>
          <w:szCs w:val="24"/>
        </w:rPr>
      </w:pPr>
      <w:r w:rsidRPr="002A777B">
        <w:rPr>
          <w:rFonts w:ascii="Times New Roman" w:hAnsi="Times New Roman" w:cs="Times New Roman"/>
          <w:b/>
          <w:szCs w:val="24"/>
        </w:rPr>
        <w:t>2.5.2</w:t>
      </w:r>
      <w:r w:rsidR="00346871" w:rsidRPr="002A777B">
        <w:rPr>
          <w:rFonts w:ascii="Times New Roman" w:hAnsi="Times New Roman" w:cs="Times New Roman"/>
          <w:b/>
          <w:szCs w:val="24"/>
        </w:rPr>
        <w:t xml:space="preserve"> </w:t>
      </w:r>
      <w:r w:rsidR="005E4C5C" w:rsidRPr="002A777B">
        <w:rPr>
          <w:rFonts w:ascii="Times New Roman" w:hAnsi="Times New Roman" w:cs="Times New Roman"/>
          <w:b/>
          <w:szCs w:val="24"/>
        </w:rPr>
        <w:t>Determination of alcoholic content:</w:t>
      </w:r>
      <w:r w:rsidR="005E4C5C" w:rsidRPr="002A777B">
        <w:rPr>
          <w:rFonts w:ascii="Times New Roman" w:hAnsi="Times New Roman" w:cs="Times New Roman"/>
          <w:szCs w:val="24"/>
        </w:rPr>
        <w:t xml:space="preserve"> </w:t>
      </w:r>
      <w:r w:rsidR="005E4C5C" w:rsidRPr="002A777B">
        <w:rPr>
          <w:rFonts w:ascii="Times New Roman" w:hAnsi="Times New Roman" w:cs="Times New Roman"/>
          <w:bCs/>
          <w:szCs w:val="24"/>
        </w:rPr>
        <w:t xml:space="preserve">The readings from the hydrometer were used to evaluate the alcoholic content.   The hydrometer was inserted into the extract and allowed to float freely without touching the sides. The reading is taken from the lower meniscus and the values used to </w:t>
      </w:r>
      <w:r w:rsidR="005E4C5C" w:rsidRPr="002A777B">
        <w:rPr>
          <w:rFonts w:ascii="Times New Roman" w:hAnsi="Times New Roman" w:cs="Times New Roman"/>
          <w:bCs/>
          <w:szCs w:val="24"/>
        </w:rPr>
        <w:lastRenderedPageBreak/>
        <w:t xml:space="preserve">calculate the specific gravity using the formula: </w:t>
      </w:r>
      <w:r w:rsidR="005E4C5C" w:rsidRPr="002A777B">
        <w:rPr>
          <w:rFonts w:ascii="Times New Roman" w:hAnsi="Times New Roman" w:cs="Times New Roman"/>
          <w:szCs w:val="24"/>
        </w:rPr>
        <w:t xml:space="preserve"> </w:t>
      </w:r>
      <w:proofErr w:type="gramStart"/>
      <w:r w:rsidR="005E4C5C" w:rsidRPr="002A777B">
        <w:rPr>
          <w:rFonts w:ascii="Times New Roman" w:hAnsi="Times New Roman" w:cs="Times New Roman"/>
          <w:bCs/>
          <w:szCs w:val="24"/>
        </w:rPr>
        <w:t>ABV(</w:t>
      </w:r>
      <w:proofErr w:type="gramEnd"/>
      <w:r w:rsidR="005E4C5C" w:rsidRPr="002A777B">
        <w:rPr>
          <w:rFonts w:ascii="Times New Roman" w:hAnsi="Times New Roman" w:cs="Times New Roman"/>
          <w:bCs/>
          <w:szCs w:val="24"/>
        </w:rPr>
        <w:t>%)=[Initial Gravity- Final Gravity] *131.25</w:t>
      </w:r>
      <w:r w:rsidR="005E4C5C" w:rsidRPr="002A777B">
        <w:rPr>
          <w:rFonts w:ascii="Times New Roman" w:hAnsi="Times New Roman" w:cs="Times New Roman"/>
          <w:szCs w:val="24"/>
        </w:rPr>
        <w:t xml:space="preserve">                     where </w:t>
      </w:r>
      <w:r w:rsidR="005E4C5C" w:rsidRPr="002A777B">
        <w:rPr>
          <w:rFonts w:ascii="Times New Roman" w:hAnsi="Times New Roman" w:cs="Times New Roman"/>
          <w:bCs/>
          <w:szCs w:val="24"/>
        </w:rPr>
        <w:t>ABV= Alcohol By Volume.</w:t>
      </w:r>
    </w:p>
    <w:p w:rsidR="005E4C5C" w:rsidRPr="002A777B" w:rsidRDefault="00346871" w:rsidP="00B11F00">
      <w:pPr>
        <w:spacing w:line="360" w:lineRule="auto"/>
        <w:jc w:val="both"/>
        <w:rPr>
          <w:rFonts w:ascii="Times New Roman" w:hAnsi="Times New Roman" w:cs="Times New Roman"/>
          <w:bCs/>
          <w:szCs w:val="24"/>
        </w:rPr>
      </w:pPr>
      <w:r w:rsidRPr="002A777B">
        <w:rPr>
          <w:rFonts w:ascii="Times New Roman" w:hAnsi="Times New Roman" w:cs="Times New Roman"/>
          <w:b/>
          <w:bCs/>
          <w:szCs w:val="24"/>
        </w:rPr>
        <w:t>2.5.3</w:t>
      </w:r>
      <w:r w:rsidR="00862A93" w:rsidRPr="002A777B">
        <w:rPr>
          <w:rFonts w:ascii="Times New Roman" w:hAnsi="Times New Roman" w:cs="Times New Roman"/>
          <w:b/>
          <w:bCs/>
          <w:szCs w:val="24"/>
        </w:rPr>
        <w:t xml:space="preserve"> </w:t>
      </w:r>
      <w:r w:rsidR="005E4C5C" w:rsidRPr="002A777B">
        <w:rPr>
          <w:rFonts w:ascii="Times New Roman" w:hAnsi="Times New Roman" w:cs="Times New Roman"/>
          <w:b/>
          <w:bCs/>
          <w:szCs w:val="24"/>
        </w:rPr>
        <w:t>Determination of pH</w:t>
      </w:r>
      <w:r w:rsidR="005E4C5C" w:rsidRPr="002A777B">
        <w:rPr>
          <w:rFonts w:ascii="Times New Roman" w:hAnsi="Times New Roman" w:cs="Times New Roman"/>
          <w:bCs/>
          <w:szCs w:val="24"/>
        </w:rPr>
        <w:t xml:space="preserve">: </w:t>
      </w:r>
      <w:r w:rsidR="005E4C5C" w:rsidRPr="002A777B">
        <w:rPr>
          <w:rFonts w:ascii="Times New Roman" w:hAnsi="Times New Roman" w:cs="Times New Roman"/>
          <w:szCs w:val="24"/>
        </w:rPr>
        <w:t xml:space="preserve">The pH of the extracts was determined using the pH meter model </w:t>
      </w:r>
      <w:r w:rsidR="005E4C5C" w:rsidRPr="002A777B">
        <w:rPr>
          <w:rFonts w:ascii="Times New Roman" w:hAnsi="Times New Roman" w:cs="Times New Roman"/>
          <w:bCs/>
          <w:szCs w:val="24"/>
        </w:rPr>
        <w:t>PH 2601. The meter was standardized using a buffer solution prepared with a pH buffer powder of pH 4.0 at 25</w:t>
      </w:r>
      <w:r w:rsidR="005E4C5C" w:rsidRPr="002A777B">
        <w:rPr>
          <w:rFonts w:ascii="Times New Roman" w:hAnsi="Times New Roman" w:cs="Times New Roman"/>
          <w:bCs/>
          <w:szCs w:val="24"/>
          <w:vertAlign w:val="superscript"/>
        </w:rPr>
        <w:t>o</w:t>
      </w:r>
      <w:r w:rsidR="005E4C5C" w:rsidRPr="002A777B">
        <w:rPr>
          <w:rFonts w:ascii="Times New Roman" w:hAnsi="Times New Roman" w:cs="Times New Roman"/>
          <w:bCs/>
          <w:szCs w:val="24"/>
        </w:rPr>
        <w:t>C dissolved in 250ml distilled water. The electrode of the meter was immersed in a glass beaker containing the sample. The readings were got from photo-indicator of the meter</w:t>
      </w:r>
    </w:p>
    <w:p w:rsidR="005E4C5C" w:rsidRPr="002A777B" w:rsidRDefault="004427F2" w:rsidP="00B11F00">
      <w:pPr>
        <w:spacing w:line="360" w:lineRule="auto"/>
        <w:jc w:val="both"/>
        <w:rPr>
          <w:rFonts w:ascii="Times New Roman" w:hAnsi="Times New Roman" w:cs="Times New Roman"/>
          <w:bCs/>
          <w:szCs w:val="24"/>
        </w:rPr>
      </w:pPr>
      <w:r w:rsidRPr="002A777B">
        <w:rPr>
          <w:rFonts w:ascii="Times New Roman" w:hAnsi="Times New Roman" w:cs="Times New Roman"/>
          <w:b/>
          <w:bCs/>
          <w:szCs w:val="24"/>
        </w:rPr>
        <w:t xml:space="preserve">2.5.4 </w:t>
      </w:r>
      <w:r w:rsidR="005E4C5C" w:rsidRPr="002A777B">
        <w:rPr>
          <w:rFonts w:ascii="Times New Roman" w:hAnsi="Times New Roman" w:cs="Times New Roman"/>
          <w:b/>
          <w:bCs/>
          <w:szCs w:val="24"/>
        </w:rPr>
        <w:t xml:space="preserve">Evaluation of the </w:t>
      </w:r>
      <w:proofErr w:type="spellStart"/>
      <w:r w:rsidR="005E4C5C" w:rsidRPr="002A777B">
        <w:rPr>
          <w:rFonts w:ascii="Times New Roman" w:hAnsi="Times New Roman" w:cs="Times New Roman"/>
          <w:b/>
          <w:bCs/>
          <w:szCs w:val="24"/>
        </w:rPr>
        <w:t>titratable</w:t>
      </w:r>
      <w:proofErr w:type="spellEnd"/>
      <w:r w:rsidR="005E4C5C" w:rsidRPr="002A777B">
        <w:rPr>
          <w:rFonts w:ascii="Times New Roman" w:hAnsi="Times New Roman" w:cs="Times New Roman"/>
          <w:b/>
          <w:bCs/>
          <w:szCs w:val="24"/>
        </w:rPr>
        <w:t xml:space="preserve"> acidity (TA) of the extracts (</w:t>
      </w:r>
      <w:proofErr w:type="spellStart"/>
      <w:r w:rsidR="005E4C5C" w:rsidRPr="002A777B">
        <w:rPr>
          <w:rFonts w:ascii="Times New Roman" w:hAnsi="Times New Roman" w:cs="Times New Roman"/>
          <w:b/>
          <w:bCs/>
          <w:szCs w:val="24"/>
        </w:rPr>
        <w:t>Oladipo</w:t>
      </w:r>
      <w:proofErr w:type="spellEnd"/>
      <w:r w:rsidR="005E4C5C" w:rsidRPr="002A777B">
        <w:rPr>
          <w:rFonts w:ascii="Times New Roman" w:hAnsi="Times New Roman" w:cs="Times New Roman"/>
          <w:b/>
          <w:bCs/>
          <w:szCs w:val="24"/>
        </w:rPr>
        <w:t xml:space="preserve"> </w:t>
      </w:r>
      <w:r w:rsidR="005E4C5C" w:rsidRPr="002A777B">
        <w:rPr>
          <w:rFonts w:ascii="Times New Roman" w:hAnsi="Times New Roman" w:cs="Times New Roman"/>
          <w:b/>
          <w:bCs/>
          <w:i/>
          <w:szCs w:val="24"/>
        </w:rPr>
        <w:t>et al</w:t>
      </w:r>
      <w:r w:rsidR="005E4C5C" w:rsidRPr="002A777B">
        <w:rPr>
          <w:rFonts w:ascii="Times New Roman" w:hAnsi="Times New Roman" w:cs="Times New Roman"/>
          <w:b/>
          <w:bCs/>
          <w:szCs w:val="24"/>
        </w:rPr>
        <w:t>., 2014):</w:t>
      </w:r>
      <w:r w:rsidR="005E4C5C" w:rsidRPr="002A777B">
        <w:rPr>
          <w:rFonts w:ascii="Times New Roman" w:hAnsi="Times New Roman" w:cs="Times New Roman"/>
          <w:bCs/>
          <w:szCs w:val="24"/>
        </w:rPr>
        <w:t xml:space="preserve"> </w:t>
      </w:r>
      <w:r w:rsidR="005E4C5C" w:rsidRPr="002A777B">
        <w:rPr>
          <w:rFonts w:ascii="Times New Roman" w:hAnsi="Times New Roman" w:cs="Times New Roman"/>
          <w:szCs w:val="24"/>
        </w:rPr>
        <w:t xml:space="preserve">The evaluation of TA was carried out with the aid of sodium hydroxide using phenolphthalein indicator solution. About 10ml of the fermented extracts was poured into the beaker. About 5 drops of the indicator was poured into the beaker containing the extract. The phenolphthalein indicator is usually clear in an acidic solution. However, it becomes purple colour when the solution turns neutral to basic in </w:t>
      </w:r>
      <w:proofErr w:type="spellStart"/>
      <w:r w:rsidR="005E4C5C" w:rsidRPr="002A777B">
        <w:rPr>
          <w:rFonts w:ascii="Times New Roman" w:hAnsi="Times New Roman" w:cs="Times New Roman"/>
          <w:szCs w:val="24"/>
        </w:rPr>
        <w:t>pH.</w:t>
      </w:r>
      <w:proofErr w:type="spellEnd"/>
      <w:r w:rsidR="005E4C5C" w:rsidRPr="002A777B">
        <w:rPr>
          <w:rFonts w:ascii="Times New Roman" w:hAnsi="Times New Roman" w:cs="Times New Roman"/>
          <w:bCs/>
          <w:szCs w:val="24"/>
        </w:rPr>
        <w:t xml:space="preserve"> </w:t>
      </w:r>
      <w:r w:rsidR="005E4C5C" w:rsidRPr="002A777B">
        <w:rPr>
          <w:rFonts w:ascii="Times New Roman" w:hAnsi="Times New Roman" w:cs="Times New Roman"/>
          <w:szCs w:val="24"/>
        </w:rPr>
        <w:t xml:space="preserve">Normally, 0.1N </w:t>
      </w:r>
      <w:proofErr w:type="spellStart"/>
      <w:r w:rsidR="005E4C5C" w:rsidRPr="002A777B">
        <w:rPr>
          <w:rFonts w:ascii="Times New Roman" w:hAnsi="Times New Roman" w:cs="Times New Roman"/>
          <w:szCs w:val="24"/>
        </w:rPr>
        <w:t>NaOH</w:t>
      </w:r>
      <w:proofErr w:type="spellEnd"/>
      <w:r w:rsidR="005E4C5C" w:rsidRPr="002A777B">
        <w:rPr>
          <w:rFonts w:ascii="Times New Roman" w:hAnsi="Times New Roman" w:cs="Times New Roman"/>
          <w:szCs w:val="24"/>
        </w:rPr>
        <w:t xml:space="preserve"> (Normal Solution Hydroxide) is added to fermented extract in the beaker till the solution begins to change into pink colour and remains pinkish. Thereafter, the volume of the </w:t>
      </w:r>
      <w:proofErr w:type="spellStart"/>
      <w:r w:rsidR="005E4C5C" w:rsidRPr="002A777B">
        <w:rPr>
          <w:rFonts w:ascii="Times New Roman" w:hAnsi="Times New Roman" w:cs="Times New Roman"/>
          <w:szCs w:val="24"/>
        </w:rPr>
        <w:t>NaOH</w:t>
      </w:r>
      <w:proofErr w:type="spellEnd"/>
      <w:r w:rsidR="005E4C5C" w:rsidRPr="002A777B">
        <w:rPr>
          <w:rFonts w:ascii="Times New Roman" w:hAnsi="Times New Roman" w:cs="Times New Roman"/>
          <w:szCs w:val="24"/>
        </w:rPr>
        <w:t xml:space="preserve"> used for the titration on a </w:t>
      </w:r>
      <w:proofErr w:type="spellStart"/>
      <w:r w:rsidR="005E4C5C" w:rsidRPr="002A777B">
        <w:rPr>
          <w:rFonts w:ascii="Times New Roman" w:hAnsi="Times New Roman" w:cs="Times New Roman"/>
          <w:szCs w:val="24"/>
        </w:rPr>
        <w:t>milliliters</w:t>
      </w:r>
      <w:proofErr w:type="spellEnd"/>
      <w:r w:rsidR="005E4C5C" w:rsidRPr="002A777B">
        <w:rPr>
          <w:rFonts w:ascii="Times New Roman" w:hAnsi="Times New Roman" w:cs="Times New Roman"/>
          <w:szCs w:val="24"/>
        </w:rPr>
        <w:t xml:space="preserve"> </w:t>
      </w:r>
      <w:proofErr w:type="gramStart"/>
      <w:r w:rsidR="005E4C5C" w:rsidRPr="002A777B">
        <w:rPr>
          <w:rFonts w:ascii="Times New Roman" w:hAnsi="Times New Roman" w:cs="Times New Roman"/>
          <w:szCs w:val="24"/>
        </w:rPr>
        <w:t>graduated  pipette</w:t>
      </w:r>
      <w:proofErr w:type="gramEnd"/>
      <w:r w:rsidR="005E4C5C" w:rsidRPr="002A777B">
        <w:rPr>
          <w:rFonts w:ascii="Times New Roman" w:hAnsi="Times New Roman" w:cs="Times New Roman"/>
          <w:szCs w:val="24"/>
        </w:rPr>
        <w:t xml:space="preserve"> was recorded.</w:t>
      </w:r>
      <w:r w:rsidR="005E4C5C" w:rsidRPr="002A777B">
        <w:rPr>
          <w:rFonts w:ascii="Times New Roman" w:hAnsi="Times New Roman" w:cs="Times New Roman"/>
          <w:bCs/>
          <w:szCs w:val="24"/>
        </w:rPr>
        <w:t xml:space="preserve"> </w:t>
      </w:r>
      <w:proofErr w:type="spellStart"/>
      <w:r w:rsidR="005E4C5C" w:rsidRPr="002A777B">
        <w:rPr>
          <w:rFonts w:ascii="Times New Roman" w:hAnsi="Times New Roman" w:cs="Times New Roman"/>
          <w:szCs w:val="24"/>
        </w:rPr>
        <w:t>Titratable</w:t>
      </w:r>
      <w:proofErr w:type="spellEnd"/>
      <w:r w:rsidR="005E4C5C" w:rsidRPr="002A777B">
        <w:rPr>
          <w:rFonts w:ascii="Times New Roman" w:hAnsi="Times New Roman" w:cs="Times New Roman"/>
          <w:szCs w:val="24"/>
        </w:rPr>
        <w:t xml:space="preserve"> acidity (T.A) of fermented sample= (number or </w:t>
      </w:r>
      <w:proofErr w:type="spellStart"/>
      <w:r w:rsidR="005E4C5C" w:rsidRPr="002A777B">
        <w:rPr>
          <w:rFonts w:ascii="Times New Roman" w:hAnsi="Times New Roman" w:cs="Times New Roman"/>
          <w:szCs w:val="24"/>
        </w:rPr>
        <w:t>milliliters</w:t>
      </w:r>
      <w:proofErr w:type="spellEnd"/>
      <w:r w:rsidR="005E4C5C" w:rsidRPr="002A777B">
        <w:rPr>
          <w:rFonts w:ascii="Times New Roman" w:hAnsi="Times New Roman" w:cs="Times New Roman"/>
          <w:szCs w:val="24"/>
        </w:rPr>
        <w:t xml:space="preserve"> of </w:t>
      </w:r>
      <w:proofErr w:type="spellStart"/>
      <w:r w:rsidR="005E4C5C" w:rsidRPr="002A777B">
        <w:rPr>
          <w:rFonts w:ascii="Times New Roman" w:hAnsi="Times New Roman" w:cs="Times New Roman"/>
          <w:szCs w:val="24"/>
        </w:rPr>
        <w:t>NaOH</w:t>
      </w:r>
      <w:proofErr w:type="spellEnd"/>
      <w:r w:rsidR="005E4C5C" w:rsidRPr="002A777B">
        <w:rPr>
          <w:rFonts w:ascii="Times New Roman" w:hAnsi="Times New Roman" w:cs="Times New Roman"/>
          <w:szCs w:val="24"/>
        </w:rPr>
        <w:t xml:space="preserve">/ Number of </w:t>
      </w:r>
      <w:proofErr w:type="spellStart"/>
      <w:r w:rsidR="005E4C5C" w:rsidRPr="002A777B">
        <w:rPr>
          <w:rFonts w:ascii="Times New Roman" w:hAnsi="Times New Roman" w:cs="Times New Roman"/>
          <w:szCs w:val="24"/>
        </w:rPr>
        <w:t>milliliters</w:t>
      </w:r>
      <w:proofErr w:type="spellEnd"/>
      <w:r w:rsidR="005E4C5C" w:rsidRPr="002A777B">
        <w:rPr>
          <w:rFonts w:ascii="Times New Roman" w:hAnsi="Times New Roman" w:cs="Times New Roman"/>
          <w:szCs w:val="24"/>
        </w:rPr>
        <w:t xml:space="preserve"> of juice or extract) X 0.75.</w:t>
      </w:r>
    </w:p>
    <w:p w:rsidR="005E4C5C" w:rsidRPr="002A777B" w:rsidRDefault="005E4C5C" w:rsidP="00B11F00">
      <w:pPr>
        <w:spacing w:line="360" w:lineRule="auto"/>
        <w:jc w:val="both"/>
        <w:rPr>
          <w:rFonts w:ascii="Times New Roman" w:hAnsi="Times New Roman" w:cs="Times New Roman"/>
          <w:szCs w:val="24"/>
        </w:rPr>
      </w:pPr>
      <w:proofErr w:type="spellStart"/>
      <w:r w:rsidRPr="002A777B">
        <w:rPr>
          <w:rFonts w:ascii="Times New Roman" w:hAnsi="Times New Roman" w:cs="Times New Roman"/>
          <w:szCs w:val="24"/>
        </w:rPr>
        <w:t>Titratable</w:t>
      </w:r>
      <w:proofErr w:type="spellEnd"/>
      <w:r w:rsidRPr="002A777B">
        <w:rPr>
          <w:rFonts w:ascii="Times New Roman" w:hAnsi="Times New Roman" w:cs="Times New Roman"/>
          <w:szCs w:val="24"/>
        </w:rPr>
        <w:t xml:space="preserve"> acidity is calculated in number of grams of tartaric acid per 100milliliters of juice</w:t>
      </w:r>
    </w:p>
    <w:p w:rsidR="005E4C5C" w:rsidRPr="002A777B" w:rsidRDefault="000C2804" w:rsidP="00B11F00">
      <w:pPr>
        <w:spacing w:line="360" w:lineRule="auto"/>
        <w:jc w:val="both"/>
        <w:rPr>
          <w:rFonts w:ascii="Times New Roman" w:hAnsi="Times New Roman" w:cs="Times New Roman"/>
          <w:szCs w:val="24"/>
        </w:rPr>
      </w:pPr>
      <w:r w:rsidRPr="002A777B">
        <w:rPr>
          <w:rFonts w:ascii="Times New Roman" w:hAnsi="Times New Roman" w:cs="Times New Roman"/>
          <w:b/>
          <w:bCs/>
          <w:szCs w:val="24"/>
        </w:rPr>
        <w:t xml:space="preserve">2.5.5 </w:t>
      </w:r>
      <w:r w:rsidR="005E4C5C" w:rsidRPr="002A777B">
        <w:rPr>
          <w:rFonts w:ascii="Times New Roman" w:hAnsi="Times New Roman" w:cs="Times New Roman"/>
          <w:b/>
          <w:bCs/>
          <w:szCs w:val="24"/>
        </w:rPr>
        <w:t>Evaluation of viscosity of the extracts</w:t>
      </w:r>
      <w:r w:rsidR="005E4C5C" w:rsidRPr="002A777B">
        <w:rPr>
          <w:rFonts w:ascii="Times New Roman" w:hAnsi="Times New Roman" w:cs="Times New Roman"/>
          <w:b/>
          <w:szCs w:val="24"/>
        </w:rPr>
        <w:t>:</w:t>
      </w:r>
      <w:r w:rsidR="005E4C5C" w:rsidRPr="002A777B">
        <w:rPr>
          <w:rFonts w:ascii="Times New Roman" w:hAnsi="Times New Roman" w:cs="Times New Roman"/>
          <w:szCs w:val="24"/>
        </w:rPr>
        <w:t xml:space="preserve"> The manual viscometer was set up to allow the extracts to pass through a vertical U-tube while travel time for the extract relative to that of water was recorded. Similarly, density of the extract relative to that of water was recorded. The values were used to calculate the viscosity.</w:t>
      </w:r>
    </w:p>
    <w:p w:rsidR="005E4C5C" w:rsidRPr="002A777B" w:rsidRDefault="00F95F12" w:rsidP="00B11F00">
      <w:pPr>
        <w:spacing w:line="360" w:lineRule="auto"/>
        <w:jc w:val="both"/>
        <w:rPr>
          <w:rFonts w:ascii="Times New Roman" w:hAnsi="Times New Roman" w:cs="Times New Roman"/>
          <w:b/>
          <w:bCs/>
          <w:szCs w:val="24"/>
        </w:rPr>
      </w:pPr>
      <w:r w:rsidRPr="002A777B">
        <w:rPr>
          <w:rFonts w:ascii="Times New Roman" w:hAnsi="Times New Roman" w:cs="Times New Roman"/>
          <w:b/>
          <w:bCs/>
          <w:szCs w:val="24"/>
        </w:rPr>
        <w:t xml:space="preserve">2.6 </w:t>
      </w:r>
      <w:r w:rsidR="005E4C5C" w:rsidRPr="002A777B">
        <w:rPr>
          <w:rFonts w:ascii="Times New Roman" w:hAnsi="Times New Roman" w:cs="Times New Roman"/>
          <w:b/>
          <w:bCs/>
          <w:szCs w:val="24"/>
        </w:rPr>
        <w:t>Evaluation of the microbial composition of the fermented extracts</w:t>
      </w:r>
    </w:p>
    <w:p w:rsidR="005E4C5C" w:rsidRPr="002A777B" w:rsidRDefault="002822E8" w:rsidP="00B11F00">
      <w:pPr>
        <w:pStyle w:val="NormalWeb"/>
        <w:spacing w:line="360" w:lineRule="auto"/>
        <w:jc w:val="both"/>
        <w:rPr>
          <w:bCs/>
          <w:iCs/>
          <w:sz w:val="22"/>
        </w:rPr>
      </w:pPr>
      <w:r w:rsidRPr="002A777B">
        <w:rPr>
          <w:b/>
          <w:bCs/>
          <w:iCs/>
          <w:sz w:val="22"/>
        </w:rPr>
        <w:t xml:space="preserve">2.6.1 </w:t>
      </w:r>
      <w:r w:rsidR="005E4C5C" w:rsidRPr="002A777B">
        <w:rPr>
          <w:b/>
          <w:bCs/>
          <w:i/>
          <w:iCs/>
          <w:sz w:val="22"/>
        </w:rPr>
        <w:t xml:space="preserve">Saccharomyces </w:t>
      </w:r>
      <w:proofErr w:type="spellStart"/>
      <w:r w:rsidR="005E4C5C" w:rsidRPr="002A777B">
        <w:rPr>
          <w:b/>
          <w:bCs/>
          <w:i/>
          <w:iCs/>
          <w:sz w:val="22"/>
        </w:rPr>
        <w:t>cerevisiae</w:t>
      </w:r>
      <w:proofErr w:type="spellEnd"/>
      <w:r w:rsidR="005E4C5C" w:rsidRPr="002A777B">
        <w:rPr>
          <w:b/>
          <w:bCs/>
          <w:iCs/>
          <w:sz w:val="22"/>
        </w:rPr>
        <w:t>:</w:t>
      </w:r>
      <w:r w:rsidR="005E4C5C" w:rsidRPr="002A777B">
        <w:rPr>
          <w:bCs/>
          <w:iCs/>
          <w:sz w:val="22"/>
        </w:rPr>
        <w:t xml:space="preserve"> </w:t>
      </w:r>
      <w:r w:rsidR="005E4C5C" w:rsidRPr="002A777B">
        <w:rPr>
          <w:sz w:val="22"/>
        </w:rPr>
        <w:t>Peptone water was prepared and sterilized by autoclaving at 121</w:t>
      </w:r>
      <w:r w:rsidR="005E4C5C" w:rsidRPr="002A777B">
        <w:rPr>
          <w:sz w:val="22"/>
          <w:vertAlign w:val="superscript"/>
        </w:rPr>
        <w:t>0</w:t>
      </w:r>
      <w:r w:rsidR="005E4C5C" w:rsidRPr="002A777B">
        <w:rPr>
          <w:sz w:val="22"/>
        </w:rPr>
        <w:t xml:space="preserve">C for 15 minutes and 15 </w:t>
      </w:r>
      <w:proofErr w:type="spellStart"/>
      <w:r w:rsidR="005E4C5C" w:rsidRPr="002A777B">
        <w:rPr>
          <w:sz w:val="22"/>
        </w:rPr>
        <w:t>Lbz</w:t>
      </w:r>
      <w:proofErr w:type="spellEnd"/>
      <w:r w:rsidR="005E4C5C" w:rsidRPr="002A777B">
        <w:rPr>
          <w:sz w:val="22"/>
        </w:rPr>
        <w:t>.</w:t>
      </w:r>
      <w:r w:rsidR="005E4C5C" w:rsidRPr="002A777B">
        <w:rPr>
          <w:bCs/>
          <w:iCs/>
          <w:sz w:val="22"/>
        </w:rPr>
        <w:t xml:space="preserve"> </w:t>
      </w:r>
      <w:r w:rsidR="005E4C5C" w:rsidRPr="002A777B">
        <w:rPr>
          <w:sz w:val="22"/>
        </w:rPr>
        <w:t xml:space="preserve"> A serial dilution of </w:t>
      </w:r>
      <w:proofErr w:type="gramStart"/>
      <w:r w:rsidR="005E4C5C" w:rsidRPr="002A777B">
        <w:rPr>
          <w:sz w:val="22"/>
        </w:rPr>
        <w:t>between 10</w:t>
      </w:r>
      <w:r w:rsidR="005E4C5C" w:rsidRPr="002A777B">
        <w:rPr>
          <w:sz w:val="22"/>
          <w:vertAlign w:val="superscript"/>
        </w:rPr>
        <w:t>-</w:t>
      </w:r>
      <w:r w:rsidR="005E4C5C" w:rsidRPr="002A777B">
        <w:rPr>
          <w:sz w:val="22"/>
        </w:rPr>
        <w:t>1 to 10</w:t>
      </w:r>
      <w:r w:rsidR="005E4C5C" w:rsidRPr="002A777B">
        <w:rPr>
          <w:sz w:val="22"/>
          <w:vertAlign w:val="superscript"/>
        </w:rPr>
        <w:t>-</w:t>
      </w:r>
      <w:r w:rsidR="005E4C5C" w:rsidRPr="002A777B">
        <w:rPr>
          <w:sz w:val="22"/>
        </w:rPr>
        <w:t>5</w:t>
      </w:r>
      <w:proofErr w:type="gramEnd"/>
      <w:r w:rsidR="005E4C5C" w:rsidRPr="002A777B">
        <w:rPr>
          <w:sz w:val="22"/>
        </w:rPr>
        <w:t xml:space="preserve"> was then performed using I ml of each fermented sample. </w:t>
      </w:r>
      <w:r w:rsidR="005E4C5C" w:rsidRPr="002A777B">
        <w:rPr>
          <w:bCs/>
          <w:iCs/>
          <w:sz w:val="22"/>
        </w:rPr>
        <w:t xml:space="preserve"> </w:t>
      </w:r>
      <w:r w:rsidR="005E4C5C" w:rsidRPr="002A777B">
        <w:rPr>
          <w:sz w:val="22"/>
        </w:rPr>
        <w:t>Initially, 1ml of the fermented extract was transferred into 9ml of peptone water. Then other dilutions were obtained by serial dilution until 10-5 dilution was got.</w:t>
      </w:r>
      <w:r w:rsidR="005E4C5C" w:rsidRPr="002A777B">
        <w:rPr>
          <w:bCs/>
          <w:iCs/>
          <w:sz w:val="22"/>
        </w:rPr>
        <w:t xml:space="preserve"> </w:t>
      </w:r>
      <w:proofErr w:type="spellStart"/>
      <w:r w:rsidR="005E4C5C" w:rsidRPr="002A777B">
        <w:rPr>
          <w:sz w:val="22"/>
        </w:rPr>
        <w:t>Sabouraud</w:t>
      </w:r>
      <w:proofErr w:type="spellEnd"/>
      <w:r w:rsidR="005E4C5C" w:rsidRPr="002A777B">
        <w:rPr>
          <w:sz w:val="22"/>
        </w:rPr>
        <w:t xml:space="preserve"> Dextrose Agar (SDA) was prepared according the manufacturers instruction and impregnated with 0.05mg/ml of streptomycin to prevent the growth of bacteria. Ten (10</w:t>
      </w:r>
      <w:proofErr w:type="gramStart"/>
      <w:r w:rsidR="005E4C5C" w:rsidRPr="002A777B">
        <w:rPr>
          <w:sz w:val="22"/>
        </w:rPr>
        <w:t>)</w:t>
      </w:r>
      <w:proofErr w:type="spellStart"/>
      <w:r w:rsidR="005E4C5C" w:rsidRPr="002A777B">
        <w:rPr>
          <w:sz w:val="22"/>
        </w:rPr>
        <w:t>mls</w:t>
      </w:r>
      <w:proofErr w:type="spellEnd"/>
      <w:proofErr w:type="gramEnd"/>
      <w:r w:rsidR="005E4C5C" w:rsidRPr="002A777B">
        <w:rPr>
          <w:sz w:val="22"/>
        </w:rPr>
        <w:t xml:space="preserve"> of the extracts were inoculated on the medium using plate method. Each dilution of the extract was inoculated into the plates in triplicates. The extracts were fermented in a period of five weeks. These culture plates were afterwards incubated at 37</w:t>
      </w:r>
      <w:r w:rsidR="005E4C5C" w:rsidRPr="002A777B">
        <w:rPr>
          <w:sz w:val="22"/>
          <w:vertAlign w:val="superscript"/>
        </w:rPr>
        <w:t>O</w:t>
      </w:r>
      <w:r w:rsidR="005E4C5C" w:rsidRPr="002A777B">
        <w:rPr>
          <w:sz w:val="22"/>
        </w:rPr>
        <w:t>C for 48 to 72 hours. At the end of incubation period, the culture plates were evaluated for colony counts.</w:t>
      </w:r>
    </w:p>
    <w:p w:rsidR="005E4C5C" w:rsidRPr="002A777B" w:rsidRDefault="002822E8" w:rsidP="00B11F00">
      <w:pPr>
        <w:pStyle w:val="NormalWeb"/>
        <w:spacing w:line="360" w:lineRule="auto"/>
        <w:jc w:val="both"/>
        <w:rPr>
          <w:bCs/>
          <w:sz w:val="22"/>
        </w:rPr>
      </w:pPr>
      <w:r w:rsidRPr="002A777B">
        <w:rPr>
          <w:b/>
          <w:bCs/>
          <w:sz w:val="22"/>
        </w:rPr>
        <w:t xml:space="preserve">2.6.2 </w:t>
      </w:r>
      <w:r w:rsidR="005E4C5C" w:rsidRPr="002A777B">
        <w:rPr>
          <w:b/>
          <w:bCs/>
          <w:sz w:val="22"/>
        </w:rPr>
        <w:t>Colony count:</w:t>
      </w:r>
      <w:r w:rsidR="005E4C5C" w:rsidRPr="002A777B">
        <w:rPr>
          <w:bCs/>
          <w:sz w:val="22"/>
        </w:rPr>
        <w:t xml:space="preserve"> This was performed using the protocol described by </w:t>
      </w:r>
      <w:proofErr w:type="spellStart"/>
      <w:r w:rsidR="005E4C5C" w:rsidRPr="002A777B">
        <w:rPr>
          <w:bCs/>
          <w:sz w:val="22"/>
        </w:rPr>
        <w:t>Cheesbrough</w:t>
      </w:r>
      <w:proofErr w:type="spellEnd"/>
      <w:r w:rsidR="005E4C5C" w:rsidRPr="002A777B">
        <w:rPr>
          <w:bCs/>
          <w:sz w:val="22"/>
        </w:rPr>
        <w:t xml:space="preserve"> (2006).</w:t>
      </w:r>
    </w:p>
    <w:p w:rsidR="005E4C5C" w:rsidRPr="002A777B" w:rsidRDefault="005E4C5C" w:rsidP="00B11F00">
      <w:pPr>
        <w:pStyle w:val="NormalWeb"/>
        <w:spacing w:line="360" w:lineRule="auto"/>
        <w:jc w:val="both"/>
        <w:rPr>
          <w:sz w:val="22"/>
        </w:rPr>
      </w:pPr>
      <w:r w:rsidRPr="002A777B">
        <w:rPr>
          <w:sz w:val="22"/>
        </w:rPr>
        <w:lastRenderedPageBreak/>
        <w:t>Furthermore, discrete cells from the plates were sub-cultured into slants to prepare for sub culturing in other to produce pure cultures of the Yeast cells.</w:t>
      </w:r>
    </w:p>
    <w:p w:rsidR="005E4C5C" w:rsidRPr="002A777B" w:rsidRDefault="00883466" w:rsidP="00B11F00">
      <w:pPr>
        <w:pStyle w:val="NormalWeb"/>
        <w:spacing w:line="360" w:lineRule="auto"/>
        <w:jc w:val="both"/>
        <w:rPr>
          <w:bCs/>
          <w:sz w:val="22"/>
        </w:rPr>
      </w:pPr>
      <w:r w:rsidRPr="002A777B">
        <w:rPr>
          <w:b/>
          <w:bCs/>
          <w:sz w:val="22"/>
        </w:rPr>
        <w:t xml:space="preserve">2.6.3 </w:t>
      </w:r>
      <w:r w:rsidR="005E4C5C" w:rsidRPr="002A777B">
        <w:rPr>
          <w:b/>
          <w:bCs/>
          <w:sz w:val="22"/>
        </w:rPr>
        <w:t xml:space="preserve">Gram Staining of </w:t>
      </w:r>
      <w:proofErr w:type="spellStart"/>
      <w:r w:rsidR="005E4C5C" w:rsidRPr="002A777B">
        <w:rPr>
          <w:b/>
          <w:bCs/>
          <w:sz w:val="22"/>
        </w:rPr>
        <w:t>S.</w:t>
      </w:r>
      <w:r w:rsidR="005E4C5C" w:rsidRPr="002A777B">
        <w:rPr>
          <w:b/>
          <w:bCs/>
          <w:i/>
          <w:iCs/>
          <w:sz w:val="22"/>
        </w:rPr>
        <w:t>cerevisiae</w:t>
      </w:r>
      <w:proofErr w:type="spellEnd"/>
      <w:r w:rsidR="005E4C5C" w:rsidRPr="002A777B">
        <w:rPr>
          <w:b/>
          <w:bCs/>
          <w:iCs/>
          <w:sz w:val="22"/>
        </w:rPr>
        <w:t>:</w:t>
      </w:r>
      <w:r w:rsidR="005E4C5C" w:rsidRPr="002A777B">
        <w:rPr>
          <w:bCs/>
          <w:iCs/>
          <w:sz w:val="22"/>
        </w:rPr>
        <w:t xml:space="preserve"> </w:t>
      </w:r>
      <w:r w:rsidR="005E4C5C" w:rsidRPr="002A777B">
        <w:rPr>
          <w:bCs/>
          <w:sz w:val="22"/>
        </w:rPr>
        <w:t xml:space="preserve">This was performed using the protocol described by </w:t>
      </w:r>
      <w:proofErr w:type="spellStart"/>
      <w:r w:rsidR="005E4C5C" w:rsidRPr="002A777B">
        <w:rPr>
          <w:bCs/>
          <w:sz w:val="22"/>
        </w:rPr>
        <w:t>Cheesbrough</w:t>
      </w:r>
      <w:proofErr w:type="spellEnd"/>
      <w:r w:rsidR="005E4C5C" w:rsidRPr="002A777B">
        <w:rPr>
          <w:bCs/>
          <w:sz w:val="22"/>
        </w:rPr>
        <w:t xml:space="preserve"> (2006). </w:t>
      </w:r>
      <w:r w:rsidR="005E4C5C" w:rsidRPr="002A777B">
        <w:rPr>
          <w:sz w:val="22"/>
        </w:rPr>
        <w:t>A small portion of the colony of the yeast in the slant was picked and gently smeared on a glass slide and allowed it to air dry. The smear was then heat fixed by holding the slide at one end as the glass is passed over a flame source a few times.</w:t>
      </w:r>
      <w:r w:rsidR="005E4C5C" w:rsidRPr="002A777B">
        <w:rPr>
          <w:bCs/>
          <w:sz w:val="22"/>
        </w:rPr>
        <w:t xml:space="preserve"> </w:t>
      </w:r>
      <w:r w:rsidR="005E4C5C" w:rsidRPr="002A777B">
        <w:rPr>
          <w:sz w:val="22"/>
        </w:rPr>
        <w:t>The glass containing the smear was covered by a drop of crystal violet and allowed to stay for 60 seconds. The smear was rinsed with carefully, with water. A drop of Gram’s stain was dispensed on the smear and left for 1 minute. The washing with water was performed over the smear again left for 1 minute. The smear was decolorized with 95% alcohol and washed once more with water.</w:t>
      </w:r>
      <w:r w:rsidR="005E4C5C" w:rsidRPr="002A777B">
        <w:rPr>
          <w:bCs/>
          <w:sz w:val="22"/>
        </w:rPr>
        <w:t xml:space="preserve"> </w:t>
      </w:r>
      <w:r w:rsidR="005E4C5C" w:rsidRPr="002A777B">
        <w:rPr>
          <w:sz w:val="22"/>
        </w:rPr>
        <w:t xml:space="preserve">A drop of </w:t>
      </w:r>
      <w:proofErr w:type="spellStart"/>
      <w:r w:rsidR="005E4C5C" w:rsidRPr="002A777B">
        <w:rPr>
          <w:sz w:val="22"/>
        </w:rPr>
        <w:t>safranin</w:t>
      </w:r>
      <w:proofErr w:type="spellEnd"/>
      <w:r w:rsidR="005E4C5C" w:rsidRPr="002A777B">
        <w:rPr>
          <w:sz w:val="22"/>
        </w:rPr>
        <w:t xml:space="preserve"> was poured on the smear and left to stay for 60 seconds. It was further rinsed with water and left to air dry. </w:t>
      </w:r>
      <w:r w:rsidR="005E4C5C" w:rsidRPr="002A777B">
        <w:rPr>
          <w:bCs/>
          <w:sz w:val="22"/>
        </w:rPr>
        <w:t xml:space="preserve">Fungi are gram positive and will pick the stain. </w:t>
      </w:r>
      <w:r w:rsidR="005E4C5C" w:rsidRPr="002A777B">
        <w:rPr>
          <w:sz w:val="22"/>
        </w:rPr>
        <w:t>It was s covered with a cover slip and viewed under a microscope at low power (10X) to identify the shape, structure of conidia, pigmentation and other salient features. The observation was recorded.</w:t>
      </w:r>
    </w:p>
    <w:p w:rsidR="005E4C5C" w:rsidRPr="002A777B" w:rsidRDefault="00206DC2" w:rsidP="00B11F00">
      <w:pPr>
        <w:spacing w:line="360" w:lineRule="auto"/>
        <w:jc w:val="both"/>
        <w:rPr>
          <w:rFonts w:ascii="Times New Roman" w:hAnsi="Times New Roman" w:cs="Times New Roman"/>
          <w:szCs w:val="24"/>
        </w:rPr>
      </w:pPr>
      <w:r w:rsidRPr="002A777B">
        <w:rPr>
          <w:rFonts w:ascii="Times New Roman" w:hAnsi="Times New Roman" w:cs="Times New Roman"/>
          <w:b/>
          <w:szCs w:val="24"/>
        </w:rPr>
        <w:t xml:space="preserve">2.6.4 </w:t>
      </w:r>
      <w:r w:rsidR="005E4C5C" w:rsidRPr="002A777B">
        <w:rPr>
          <w:rFonts w:ascii="Times New Roman" w:hAnsi="Times New Roman" w:cs="Times New Roman"/>
          <w:b/>
          <w:szCs w:val="24"/>
        </w:rPr>
        <w:t xml:space="preserve">Isolation of </w:t>
      </w:r>
      <w:r w:rsidR="005E4C5C" w:rsidRPr="002A777B">
        <w:rPr>
          <w:rFonts w:ascii="Times New Roman" w:hAnsi="Times New Roman" w:cs="Times New Roman"/>
          <w:b/>
          <w:i/>
          <w:szCs w:val="24"/>
        </w:rPr>
        <w:t xml:space="preserve">Lactobacillus </w:t>
      </w:r>
      <w:proofErr w:type="spellStart"/>
      <w:proofErr w:type="gramStart"/>
      <w:r w:rsidR="005E4C5C" w:rsidRPr="002A777B">
        <w:rPr>
          <w:rFonts w:ascii="Times New Roman" w:hAnsi="Times New Roman" w:cs="Times New Roman"/>
          <w:b/>
          <w:i/>
          <w:szCs w:val="24"/>
        </w:rPr>
        <w:t>sp</w:t>
      </w:r>
      <w:proofErr w:type="spellEnd"/>
      <w:r w:rsidR="005E4C5C" w:rsidRPr="002A777B">
        <w:rPr>
          <w:rFonts w:ascii="Times New Roman" w:hAnsi="Times New Roman" w:cs="Times New Roman"/>
          <w:b/>
          <w:i/>
          <w:szCs w:val="24"/>
        </w:rPr>
        <w:t xml:space="preserve"> </w:t>
      </w:r>
      <w:r w:rsidR="005E4C5C" w:rsidRPr="002A777B">
        <w:rPr>
          <w:rFonts w:ascii="Times New Roman" w:hAnsi="Times New Roman" w:cs="Times New Roman"/>
          <w:b/>
          <w:bCs/>
          <w:szCs w:val="24"/>
        </w:rPr>
        <w:t>:</w:t>
      </w:r>
      <w:proofErr w:type="gramEnd"/>
      <w:r w:rsidR="005E4C5C" w:rsidRPr="002A777B">
        <w:rPr>
          <w:rFonts w:ascii="Times New Roman" w:hAnsi="Times New Roman" w:cs="Times New Roman"/>
          <w:bCs/>
          <w:szCs w:val="24"/>
        </w:rPr>
        <w:t xml:space="preserve"> </w:t>
      </w:r>
      <w:r w:rsidR="005E4C5C" w:rsidRPr="002A777B">
        <w:rPr>
          <w:rFonts w:ascii="Times New Roman" w:hAnsi="Times New Roman" w:cs="Times New Roman"/>
          <w:szCs w:val="24"/>
        </w:rPr>
        <w:t>Peptone water was prepared and sterilized by autoclaving at 121</w:t>
      </w:r>
      <w:r w:rsidR="005E4C5C" w:rsidRPr="002A777B">
        <w:rPr>
          <w:rFonts w:ascii="Times New Roman" w:hAnsi="Times New Roman" w:cs="Times New Roman"/>
          <w:szCs w:val="24"/>
          <w:vertAlign w:val="superscript"/>
        </w:rPr>
        <w:t>0</w:t>
      </w:r>
      <w:r w:rsidR="005E4C5C" w:rsidRPr="002A777B">
        <w:rPr>
          <w:rFonts w:ascii="Times New Roman" w:hAnsi="Times New Roman" w:cs="Times New Roman"/>
          <w:szCs w:val="24"/>
        </w:rPr>
        <w:t xml:space="preserve">C for 15 minutes and 15 psi pressure. A serial dilution of </w:t>
      </w:r>
      <w:proofErr w:type="gramStart"/>
      <w:r w:rsidR="005E4C5C" w:rsidRPr="002A777B">
        <w:rPr>
          <w:rFonts w:ascii="Times New Roman" w:hAnsi="Times New Roman" w:cs="Times New Roman"/>
          <w:szCs w:val="24"/>
        </w:rPr>
        <w:t>between 10-1 to 10-5</w:t>
      </w:r>
      <w:proofErr w:type="gramEnd"/>
      <w:r w:rsidR="005E4C5C" w:rsidRPr="002A777B">
        <w:rPr>
          <w:rFonts w:ascii="Times New Roman" w:hAnsi="Times New Roman" w:cs="Times New Roman"/>
          <w:szCs w:val="24"/>
        </w:rPr>
        <w:t xml:space="preserve"> was then performed using I ml of each fermented sample. Appropriate dilutions of  the fermented </w:t>
      </w:r>
      <w:r w:rsidR="005E4C5C" w:rsidRPr="002A777B">
        <w:rPr>
          <w:rFonts w:ascii="Times New Roman" w:hAnsi="Times New Roman" w:cs="Times New Roman"/>
          <w:i/>
          <w:szCs w:val="24"/>
        </w:rPr>
        <w:t xml:space="preserve">A. </w:t>
      </w:r>
      <w:proofErr w:type="spellStart"/>
      <w:r w:rsidR="005E4C5C" w:rsidRPr="002A777B">
        <w:rPr>
          <w:rFonts w:ascii="Times New Roman" w:hAnsi="Times New Roman" w:cs="Times New Roman"/>
          <w:i/>
          <w:szCs w:val="24"/>
        </w:rPr>
        <w:t>annua</w:t>
      </w:r>
      <w:proofErr w:type="spellEnd"/>
      <w:r w:rsidR="005E4C5C" w:rsidRPr="002A777B">
        <w:rPr>
          <w:rFonts w:ascii="Times New Roman" w:hAnsi="Times New Roman" w:cs="Times New Roman"/>
          <w:i/>
          <w:szCs w:val="24"/>
        </w:rPr>
        <w:t xml:space="preserve"> </w:t>
      </w:r>
      <w:r w:rsidR="005E4C5C" w:rsidRPr="002A777B">
        <w:rPr>
          <w:rFonts w:ascii="Times New Roman" w:hAnsi="Times New Roman" w:cs="Times New Roman"/>
          <w:szCs w:val="24"/>
        </w:rPr>
        <w:t xml:space="preserve">and </w:t>
      </w:r>
      <w:proofErr w:type="spellStart"/>
      <w:r w:rsidR="005E4C5C" w:rsidRPr="002A777B">
        <w:rPr>
          <w:rFonts w:ascii="Times New Roman" w:hAnsi="Times New Roman" w:cs="Times New Roman"/>
          <w:i/>
          <w:szCs w:val="24"/>
        </w:rPr>
        <w:t>V.amygdalina</w:t>
      </w:r>
      <w:proofErr w:type="spellEnd"/>
      <w:r w:rsidR="005E4C5C" w:rsidRPr="002A777B">
        <w:rPr>
          <w:rFonts w:ascii="Times New Roman" w:hAnsi="Times New Roman" w:cs="Times New Roman"/>
          <w:szCs w:val="24"/>
        </w:rPr>
        <w:t xml:space="preserve"> were plated on De Man </w:t>
      </w:r>
      <w:proofErr w:type="spellStart"/>
      <w:r w:rsidR="005E4C5C" w:rsidRPr="002A777B">
        <w:rPr>
          <w:rFonts w:ascii="Times New Roman" w:hAnsi="Times New Roman" w:cs="Times New Roman"/>
          <w:szCs w:val="24"/>
        </w:rPr>
        <w:t>Rogosa</w:t>
      </w:r>
      <w:proofErr w:type="spellEnd"/>
      <w:r w:rsidR="005E4C5C" w:rsidRPr="002A777B">
        <w:rPr>
          <w:rFonts w:ascii="Times New Roman" w:hAnsi="Times New Roman" w:cs="Times New Roman"/>
          <w:szCs w:val="24"/>
        </w:rPr>
        <w:t xml:space="preserve"> Shape Agar (MRSA) agar and  allowed to  incubate for between 24 to 48 hours in an anaerobic condition at 37</w:t>
      </w:r>
      <w:r w:rsidR="005E4C5C" w:rsidRPr="002A777B">
        <w:rPr>
          <w:rFonts w:ascii="Times New Roman" w:hAnsi="Times New Roman" w:cs="Times New Roman"/>
          <w:szCs w:val="24"/>
          <w:vertAlign w:val="superscript"/>
        </w:rPr>
        <w:t>O</w:t>
      </w:r>
      <w:r w:rsidR="005E4C5C" w:rsidRPr="002A777B">
        <w:rPr>
          <w:rFonts w:ascii="Times New Roman" w:hAnsi="Times New Roman" w:cs="Times New Roman"/>
          <w:szCs w:val="24"/>
        </w:rPr>
        <w:t>C (</w:t>
      </w:r>
      <w:proofErr w:type="spellStart"/>
      <w:r w:rsidR="005E4C5C" w:rsidRPr="002A777B">
        <w:rPr>
          <w:rFonts w:ascii="Times New Roman" w:hAnsi="Times New Roman" w:cs="Times New Roman"/>
          <w:szCs w:val="24"/>
        </w:rPr>
        <w:t>Cheesebrough</w:t>
      </w:r>
      <w:proofErr w:type="spellEnd"/>
      <w:r w:rsidR="005E4C5C" w:rsidRPr="002A777B">
        <w:rPr>
          <w:rFonts w:ascii="Times New Roman" w:hAnsi="Times New Roman" w:cs="Times New Roman"/>
          <w:szCs w:val="24"/>
        </w:rPr>
        <w:t xml:space="preserve">, 2006). De Man </w:t>
      </w:r>
      <w:proofErr w:type="spellStart"/>
      <w:r w:rsidR="005E4C5C" w:rsidRPr="002A777B">
        <w:rPr>
          <w:rFonts w:ascii="Times New Roman" w:hAnsi="Times New Roman" w:cs="Times New Roman"/>
          <w:szCs w:val="24"/>
        </w:rPr>
        <w:t>Rogosa</w:t>
      </w:r>
      <w:proofErr w:type="spellEnd"/>
      <w:r w:rsidR="005E4C5C" w:rsidRPr="002A777B">
        <w:rPr>
          <w:rFonts w:ascii="Times New Roman" w:hAnsi="Times New Roman" w:cs="Times New Roman"/>
          <w:szCs w:val="24"/>
        </w:rPr>
        <w:t xml:space="preserve"> Shape Agar (MRSA</w:t>
      </w:r>
      <w:proofErr w:type="gramStart"/>
      <w:r w:rsidR="005E4C5C" w:rsidRPr="002A777B">
        <w:rPr>
          <w:rFonts w:ascii="Times New Roman" w:hAnsi="Times New Roman" w:cs="Times New Roman"/>
          <w:szCs w:val="24"/>
        </w:rPr>
        <w:t>),</w:t>
      </w:r>
      <w:proofErr w:type="gramEnd"/>
      <w:r w:rsidR="005E4C5C" w:rsidRPr="002A777B">
        <w:rPr>
          <w:rFonts w:ascii="Times New Roman" w:hAnsi="Times New Roman" w:cs="Times New Roman"/>
          <w:szCs w:val="24"/>
        </w:rPr>
        <w:t xml:space="preserve"> was also prepared according the manufacturers instruction Ten (10) ml of the extracts were inoculated on the medium using plate method. The extracts were fermented   a period of five weeks. The colonies were sub-cultured in fresh media by the streaking technique with the aid of a wire loop to get pure cultures. The identity of bacteria species were got using Gram staining and biochemical tests according to the method of </w:t>
      </w:r>
      <w:proofErr w:type="spellStart"/>
      <w:r w:rsidR="005E4C5C" w:rsidRPr="002A777B">
        <w:rPr>
          <w:rFonts w:ascii="Times New Roman" w:hAnsi="Times New Roman" w:cs="Times New Roman"/>
          <w:szCs w:val="24"/>
        </w:rPr>
        <w:t>Harrigan</w:t>
      </w:r>
      <w:proofErr w:type="spellEnd"/>
      <w:r w:rsidR="005E4C5C" w:rsidRPr="002A777B">
        <w:rPr>
          <w:rFonts w:ascii="Times New Roman" w:hAnsi="Times New Roman" w:cs="Times New Roman"/>
          <w:szCs w:val="24"/>
        </w:rPr>
        <w:t xml:space="preserve"> (2000). Subsequently, the cultures were transferred under sterile conditions into 1.5 ml </w:t>
      </w:r>
      <w:proofErr w:type="spellStart"/>
      <w:r w:rsidR="005E4C5C" w:rsidRPr="002A777B">
        <w:rPr>
          <w:rFonts w:ascii="Times New Roman" w:hAnsi="Times New Roman" w:cs="Times New Roman"/>
          <w:szCs w:val="24"/>
        </w:rPr>
        <w:t>Eppendorf</w:t>
      </w:r>
      <w:proofErr w:type="spellEnd"/>
      <w:r w:rsidR="005E4C5C" w:rsidRPr="002A777B">
        <w:rPr>
          <w:rFonts w:ascii="Times New Roman" w:hAnsi="Times New Roman" w:cs="Times New Roman"/>
          <w:szCs w:val="24"/>
        </w:rPr>
        <w:t xml:space="preserve"> tubes and centrifuged for 5 min at 6000 rpm. The </w:t>
      </w:r>
      <w:proofErr w:type="spellStart"/>
      <w:r w:rsidR="005E4C5C" w:rsidRPr="002A777B">
        <w:rPr>
          <w:rFonts w:ascii="Times New Roman" w:hAnsi="Times New Roman" w:cs="Times New Roman"/>
          <w:szCs w:val="24"/>
        </w:rPr>
        <w:t>floaty</w:t>
      </w:r>
      <w:proofErr w:type="spellEnd"/>
      <w:r w:rsidR="005E4C5C" w:rsidRPr="002A777B">
        <w:rPr>
          <w:rFonts w:ascii="Times New Roman" w:hAnsi="Times New Roman" w:cs="Times New Roman"/>
          <w:szCs w:val="24"/>
        </w:rPr>
        <w:t xml:space="preserve"> liquid was separated and cells were </w:t>
      </w:r>
      <w:proofErr w:type="spellStart"/>
      <w:r w:rsidR="005E4C5C" w:rsidRPr="002A777B">
        <w:rPr>
          <w:rFonts w:ascii="Times New Roman" w:hAnsi="Times New Roman" w:cs="Times New Roman"/>
          <w:szCs w:val="24"/>
        </w:rPr>
        <w:t>resuspended</w:t>
      </w:r>
      <w:proofErr w:type="spellEnd"/>
      <w:r w:rsidR="005E4C5C" w:rsidRPr="002A777B">
        <w:rPr>
          <w:rFonts w:ascii="Times New Roman" w:hAnsi="Times New Roman" w:cs="Times New Roman"/>
          <w:szCs w:val="24"/>
        </w:rPr>
        <w:t xml:space="preserve"> in sterile water. Gram staining protocol was then followed. At the end of the incubation period, distinct colonies were picked and moved into sterile broth media. Pure cultures were obtained after streaking on agar plates.  These isolates were afterwards evaluated on the basis of their colony morphology, catalase and other biochemical tests and gram reaction.</w:t>
      </w:r>
    </w:p>
    <w:p w:rsidR="005E4C5C" w:rsidRPr="002A777B" w:rsidRDefault="005B2EC8" w:rsidP="00B11F00">
      <w:pPr>
        <w:spacing w:line="360" w:lineRule="auto"/>
        <w:jc w:val="both"/>
        <w:rPr>
          <w:rFonts w:ascii="Times New Roman" w:hAnsi="Times New Roman" w:cs="Times New Roman"/>
          <w:bCs/>
          <w:szCs w:val="24"/>
        </w:rPr>
      </w:pPr>
      <w:r w:rsidRPr="002A777B">
        <w:rPr>
          <w:rFonts w:ascii="Times New Roman" w:hAnsi="Times New Roman" w:cs="Times New Roman"/>
          <w:b/>
          <w:bCs/>
          <w:szCs w:val="24"/>
        </w:rPr>
        <w:t xml:space="preserve">2.6.5 </w:t>
      </w:r>
      <w:r w:rsidR="005E4C5C" w:rsidRPr="002A777B">
        <w:rPr>
          <w:rFonts w:ascii="Times New Roman" w:hAnsi="Times New Roman" w:cs="Times New Roman"/>
          <w:b/>
          <w:bCs/>
          <w:szCs w:val="24"/>
        </w:rPr>
        <w:t>Gram Staining:</w:t>
      </w:r>
      <w:r w:rsidR="005E4C5C" w:rsidRPr="002A777B">
        <w:rPr>
          <w:rFonts w:ascii="Times New Roman" w:hAnsi="Times New Roman" w:cs="Times New Roman"/>
          <w:bCs/>
          <w:szCs w:val="24"/>
        </w:rPr>
        <w:t xml:space="preserve"> </w:t>
      </w:r>
      <w:proofErr w:type="spellStart"/>
      <w:r w:rsidR="005E4C5C" w:rsidRPr="002A777B">
        <w:rPr>
          <w:rFonts w:ascii="Times New Roman" w:hAnsi="Times New Roman" w:cs="Times New Roman"/>
          <w:szCs w:val="24"/>
        </w:rPr>
        <w:t>Cheesbrough</w:t>
      </w:r>
      <w:proofErr w:type="spellEnd"/>
      <w:r w:rsidR="005E4C5C" w:rsidRPr="002A777B">
        <w:rPr>
          <w:rFonts w:ascii="Times New Roman" w:hAnsi="Times New Roman" w:cs="Times New Roman"/>
          <w:szCs w:val="24"/>
        </w:rPr>
        <w:t xml:space="preserve"> (2006) technique was used </w:t>
      </w:r>
      <w:proofErr w:type="gramStart"/>
      <w:r w:rsidR="005E4C5C" w:rsidRPr="002A777B">
        <w:rPr>
          <w:rFonts w:ascii="Times New Roman" w:hAnsi="Times New Roman" w:cs="Times New Roman"/>
          <w:szCs w:val="24"/>
        </w:rPr>
        <w:t>for  gram</w:t>
      </w:r>
      <w:proofErr w:type="gramEnd"/>
      <w:r w:rsidR="005E4C5C" w:rsidRPr="002A777B">
        <w:rPr>
          <w:rFonts w:ascii="Times New Roman" w:hAnsi="Times New Roman" w:cs="Times New Roman"/>
          <w:szCs w:val="24"/>
        </w:rPr>
        <w:t xml:space="preserve"> staining of bacteria.</w:t>
      </w:r>
    </w:p>
    <w:p w:rsidR="005E4C5C" w:rsidRPr="002A777B" w:rsidRDefault="005E4C5C" w:rsidP="00B11F00">
      <w:pPr>
        <w:spacing w:line="360" w:lineRule="auto"/>
        <w:jc w:val="both"/>
        <w:rPr>
          <w:rFonts w:ascii="Times New Roman" w:hAnsi="Times New Roman" w:cs="Times New Roman"/>
          <w:szCs w:val="24"/>
        </w:rPr>
      </w:pPr>
      <w:r w:rsidRPr="002A777B">
        <w:rPr>
          <w:rFonts w:ascii="Times New Roman" w:hAnsi="Times New Roman" w:cs="Times New Roman"/>
          <w:szCs w:val="24"/>
        </w:rPr>
        <w:t xml:space="preserve">A </w:t>
      </w:r>
      <w:proofErr w:type="spellStart"/>
      <w:r w:rsidRPr="002A777B">
        <w:rPr>
          <w:rFonts w:ascii="Times New Roman" w:hAnsi="Times New Roman" w:cs="Times New Roman"/>
          <w:szCs w:val="24"/>
        </w:rPr>
        <w:t>loopful</w:t>
      </w:r>
      <w:proofErr w:type="spellEnd"/>
      <w:r w:rsidRPr="002A777B">
        <w:rPr>
          <w:rFonts w:ascii="Times New Roman" w:hAnsi="Times New Roman" w:cs="Times New Roman"/>
          <w:szCs w:val="24"/>
        </w:rPr>
        <w:t xml:space="preserve"> of the bacterial colony was picked from the broth culture and pour small quantity on glass slide containing some sterile distilled water. A thin preparation from the mixture of water and the colony was made and fixed. A drop of crystal violet stain was poured on the smear and allowed to </w:t>
      </w:r>
      <w:r w:rsidRPr="002A777B">
        <w:rPr>
          <w:rFonts w:ascii="Times New Roman" w:hAnsi="Times New Roman" w:cs="Times New Roman"/>
          <w:szCs w:val="24"/>
        </w:rPr>
        <w:lastRenderedPageBreak/>
        <w:t xml:space="preserve">stay for between 30 to 60 seconds. Afterward, rapidly and carefully drain off the stain with sterile water until no presence of water is observed on the smear. Next a drop of </w:t>
      </w:r>
      <w:proofErr w:type="spellStart"/>
      <w:r w:rsidRPr="002A777B">
        <w:rPr>
          <w:rFonts w:ascii="Times New Roman" w:hAnsi="Times New Roman" w:cs="Times New Roman"/>
          <w:szCs w:val="24"/>
        </w:rPr>
        <w:t>Lugol’s</w:t>
      </w:r>
      <w:proofErr w:type="spellEnd"/>
      <w:r w:rsidRPr="002A777B">
        <w:rPr>
          <w:rFonts w:ascii="Times New Roman" w:hAnsi="Times New Roman" w:cs="Times New Roman"/>
          <w:szCs w:val="24"/>
        </w:rPr>
        <w:t xml:space="preserve"> iodine was added and allowed for another 30 to 60 seconds before washing it off with sterile water.  Next, a drop of Acetone-alcohol was poured on it to effect decolourization within few seconds and also washed with sterile water. The smear was then covered with a drop of neutral red stain and allowed for about two minutes and again washed off with water. The smear was placed on a draining rack for air- drying. Finally, the smear was examined microscopically using </w:t>
      </w:r>
      <w:proofErr w:type="gramStart"/>
      <w:r w:rsidRPr="002A777B">
        <w:rPr>
          <w:rFonts w:ascii="Times New Roman" w:hAnsi="Times New Roman" w:cs="Times New Roman"/>
          <w:szCs w:val="24"/>
        </w:rPr>
        <w:t>a</w:t>
      </w:r>
      <w:proofErr w:type="gramEnd"/>
      <w:r w:rsidRPr="002A777B">
        <w:rPr>
          <w:rFonts w:ascii="Times New Roman" w:hAnsi="Times New Roman" w:cs="Times New Roman"/>
          <w:szCs w:val="24"/>
        </w:rPr>
        <w:t xml:space="preserve"> x40 objective in order to evaluate the staining and to observe the distribution of materials. The second examination was performed an oil immersion objective and the out-come was recorded.</w:t>
      </w:r>
    </w:p>
    <w:p w:rsidR="005E4C5C" w:rsidRPr="002A777B" w:rsidRDefault="004A275B" w:rsidP="00B11F00">
      <w:pPr>
        <w:spacing w:line="360" w:lineRule="auto"/>
        <w:jc w:val="both"/>
        <w:rPr>
          <w:rFonts w:ascii="Times New Roman" w:hAnsi="Times New Roman" w:cs="Times New Roman"/>
          <w:bCs/>
          <w:szCs w:val="24"/>
        </w:rPr>
      </w:pPr>
      <w:r w:rsidRPr="002A777B">
        <w:rPr>
          <w:rFonts w:ascii="Times New Roman" w:hAnsi="Times New Roman" w:cs="Times New Roman"/>
          <w:b/>
          <w:bCs/>
          <w:szCs w:val="24"/>
        </w:rPr>
        <w:t xml:space="preserve">2.6.6 </w:t>
      </w:r>
      <w:r w:rsidR="005E4C5C" w:rsidRPr="002A777B">
        <w:rPr>
          <w:rFonts w:ascii="Times New Roman" w:hAnsi="Times New Roman" w:cs="Times New Roman"/>
          <w:b/>
          <w:bCs/>
          <w:szCs w:val="24"/>
        </w:rPr>
        <w:t>Biochemical tests:</w:t>
      </w:r>
      <w:r w:rsidR="005E4C5C" w:rsidRPr="002A777B">
        <w:rPr>
          <w:rFonts w:ascii="Times New Roman" w:hAnsi="Times New Roman" w:cs="Times New Roman"/>
          <w:bCs/>
          <w:szCs w:val="24"/>
        </w:rPr>
        <w:t xml:space="preserve"> </w:t>
      </w:r>
      <w:r w:rsidR="005E4C5C" w:rsidRPr="002A777B">
        <w:rPr>
          <w:rFonts w:ascii="Times New Roman" w:hAnsi="Times New Roman" w:cs="Times New Roman"/>
          <w:szCs w:val="24"/>
        </w:rPr>
        <w:t xml:space="preserve"> </w:t>
      </w:r>
      <w:proofErr w:type="spellStart"/>
      <w:r w:rsidR="005E4C5C" w:rsidRPr="002A777B">
        <w:rPr>
          <w:rFonts w:ascii="Times New Roman" w:hAnsi="Times New Roman" w:cs="Times New Roman"/>
          <w:bCs/>
          <w:szCs w:val="24"/>
        </w:rPr>
        <w:t>Indole</w:t>
      </w:r>
      <w:proofErr w:type="spellEnd"/>
      <w:r w:rsidR="005E4C5C" w:rsidRPr="002A777B">
        <w:rPr>
          <w:rFonts w:ascii="Times New Roman" w:hAnsi="Times New Roman" w:cs="Times New Roman"/>
          <w:bCs/>
          <w:szCs w:val="24"/>
        </w:rPr>
        <w:t xml:space="preserve"> test</w:t>
      </w:r>
      <w:r w:rsidR="005E4C5C" w:rsidRPr="002A777B">
        <w:rPr>
          <w:rFonts w:ascii="Times New Roman" w:hAnsi="Times New Roman" w:cs="Times New Roman"/>
          <w:szCs w:val="24"/>
        </w:rPr>
        <w:t>: The test organism was inoculated in a bijou bottle which contained about 3ml of sterile peptone water and incubated for 2 days at between 35</w:t>
      </w:r>
      <w:r w:rsidR="005E4C5C" w:rsidRPr="002A777B">
        <w:rPr>
          <w:rFonts w:ascii="Times New Roman" w:hAnsi="Times New Roman" w:cs="Times New Roman"/>
          <w:szCs w:val="24"/>
          <w:vertAlign w:val="superscript"/>
        </w:rPr>
        <w:t>o</w:t>
      </w:r>
      <w:r w:rsidR="005E4C5C" w:rsidRPr="002A777B">
        <w:rPr>
          <w:rFonts w:ascii="Times New Roman" w:hAnsi="Times New Roman" w:cs="Times New Roman"/>
          <w:szCs w:val="24"/>
        </w:rPr>
        <w:t>C- 37</w:t>
      </w:r>
      <w:r w:rsidR="005E4C5C" w:rsidRPr="002A777B">
        <w:rPr>
          <w:rFonts w:ascii="Times New Roman" w:hAnsi="Times New Roman" w:cs="Times New Roman"/>
          <w:szCs w:val="24"/>
          <w:vertAlign w:val="superscript"/>
        </w:rPr>
        <w:t>o</w:t>
      </w:r>
      <w:r w:rsidR="005E4C5C" w:rsidRPr="002A777B">
        <w:rPr>
          <w:rFonts w:ascii="Times New Roman" w:hAnsi="Times New Roman" w:cs="Times New Roman"/>
          <w:szCs w:val="24"/>
        </w:rPr>
        <w:t xml:space="preserve">C and afterwards, about 0.5 ml of </w:t>
      </w:r>
      <w:proofErr w:type="spellStart"/>
      <w:r w:rsidR="005E4C5C" w:rsidRPr="002A777B">
        <w:rPr>
          <w:rFonts w:ascii="Times New Roman" w:hAnsi="Times New Roman" w:cs="Times New Roman"/>
          <w:szCs w:val="24"/>
        </w:rPr>
        <w:t>Kovac’s</w:t>
      </w:r>
      <w:proofErr w:type="spellEnd"/>
      <w:r w:rsidR="005E4C5C" w:rsidRPr="002A777B">
        <w:rPr>
          <w:rFonts w:ascii="Times New Roman" w:hAnsi="Times New Roman" w:cs="Times New Roman"/>
          <w:szCs w:val="24"/>
        </w:rPr>
        <w:t xml:space="preserve"> reagent was added and gently shaken. The presence of a red surface layer indicates a positive test after 10 minutes, otherwise it is negative.  Here the result was </w:t>
      </w:r>
      <w:proofErr w:type="spellStart"/>
      <w:r w:rsidR="005E4C5C" w:rsidRPr="002A777B">
        <w:rPr>
          <w:rFonts w:ascii="Times New Roman" w:hAnsi="Times New Roman" w:cs="Times New Roman"/>
          <w:szCs w:val="24"/>
        </w:rPr>
        <w:t>indole</w:t>
      </w:r>
      <w:proofErr w:type="spellEnd"/>
      <w:r w:rsidR="005E4C5C" w:rsidRPr="002A777B">
        <w:rPr>
          <w:rFonts w:ascii="Times New Roman" w:hAnsi="Times New Roman" w:cs="Times New Roman"/>
          <w:szCs w:val="24"/>
        </w:rPr>
        <w:t xml:space="preserve"> negative (</w:t>
      </w:r>
      <w:proofErr w:type="spellStart"/>
      <w:r w:rsidR="005E4C5C" w:rsidRPr="002A777B">
        <w:rPr>
          <w:rFonts w:ascii="Times New Roman" w:hAnsi="Times New Roman" w:cs="Times New Roman"/>
          <w:szCs w:val="24"/>
        </w:rPr>
        <w:t>Cheesbrough</w:t>
      </w:r>
      <w:proofErr w:type="spellEnd"/>
      <w:r w:rsidR="005E4C5C" w:rsidRPr="002A777B">
        <w:rPr>
          <w:rFonts w:ascii="Times New Roman" w:hAnsi="Times New Roman" w:cs="Times New Roman"/>
          <w:szCs w:val="24"/>
        </w:rPr>
        <w:t>, 2006).</w:t>
      </w:r>
    </w:p>
    <w:p w:rsidR="005E4C5C" w:rsidRPr="002A777B" w:rsidRDefault="005E4C5C" w:rsidP="00B11F00">
      <w:pPr>
        <w:spacing w:line="360" w:lineRule="auto"/>
        <w:jc w:val="both"/>
        <w:rPr>
          <w:rFonts w:ascii="Times New Roman" w:hAnsi="Times New Roman" w:cs="Times New Roman"/>
          <w:szCs w:val="24"/>
        </w:rPr>
      </w:pPr>
      <w:r w:rsidRPr="002A777B">
        <w:rPr>
          <w:rFonts w:ascii="Times New Roman" w:hAnsi="Times New Roman" w:cs="Times New Roman"/>
          <w:b/>
          <w:bCs/>
          <w:szCs w:val="24"/>
        </w:rPr>
        <w:t>Oxidase</w:t>
      </w:r>
      <w:r w:rsidRPr="002A777B">
        <w:rPr>
          <w:rFonts w:ascii="Times New Roman" w:hAnsi="Times New Roman" w:cs="Times New Roman"/>
          <w:b/>
          <w:szCs w:val="24"/>
        </w:rPr>
        <w:t>:</w:t>
      </w:r>
      <w:r w:rsidRPr="002A777B">
        <w:rPr>
          <w:rFonts w:ascii="Times New Roman" w:hAnsi="Times New Roman" w:cs="Times New Roman"/>
          <w:szCs w:val="24"/>
        </w:rPr>
        <w:t xml:space="preserve"> Few drops of oxidase reagent were poured on a filter paper in a sterile culture plate. Next, with the aid of sterile wire loop, the colony of the test organism as streaked on the filter paper. Any blue-purple colour noticed only within 10 seconds showed a positive oxidase test result otherwise the result is oxidase negative. In this case no blue-purple colour was observed within the 10 seconds which inferred that the test organism was oxidase negative (</w:t>
      </w:r>
      <w:proofErr w:type="spellStart"/>
      <w:r w:rsidRPr="002A777B">
        <w:rPr>
          <w:rFonts w:ascii="Times New Roman" w:hAnsi="Times New Roman" w:cs="Times New Roman"/>
          <w:szCs w:val="24"/>
        </w:rPr>
        <w:t>Cheesbrough</w:t>
      </w:r>
      <w:proofErr w:type="spellEnd"/>
      <w:r w:rsidRPr="002A777B">
        <w:rPr>
          <w:rFonts w:ascii="Times New Roman" w:hAnsi="Times New Roman" w:cs="Times New Roman"/>
          <w:szCs w:val="24"/>
        </w:rPr>
        <w:t>, 2006).</w:t>
      </w:r>
    </w:p>
    <w:p w:rsidR="005E4C5C" w:rsidRPr="002A777B" w:rsidRDefault="005E4C5C" w:rsidP="00B11F00">
      <w:pPr>
        <w:spacing w:line="360" w:lineRule="auto"/>
        <w:jc w:val="both"/>
        <w:rPr>
          <w:rFonts w:ascii="Times New Roman" w:hAnsi="Times New Roman" w:cs="Times New Roman"/>
          <w:szCs w:val="24"/>
        </w:rPr>
      </w:pPr>
      <w:r w:rsidRPr="002A777B">
        <w:rPr>
          <w:rFonts w:ascii="Times New Roman" w:hAnsi="Times New Roman" w:cs="Times New Roman"/>
          <w:b/>
          <w:szCs w:val="24"/>
        </w:rPr>
        <w:t>C</w:t>
      </w:r>
      <w:r w:rsidRPr="002A777B">
        <w:rPr>
          <w:rFonts w:ascii="Times New Roman" w:hAnsi="Times New Roman" w:cs="Times New Roman"/>
          <w:b/>
          <w:bCs/>
          <w:szCs w:val="24"/>
        </w:rPr>
        <w:t>atalase</w:t>
      </w:r>
      <w:r w:rsidRPr="002A777B">
        <w:rPr>
          <w:rFonts w:ascii="Times New Roman" w:hAnsi="Times New Roman" w:cs="Times New Roman"/>
          <w:b/>
          <w:szCs w:val="24"/>
        </w:rPr>
        <w:t>:</w:t>
      </w:r>
      <w:r w:rsidRPr="002A777B">
        <w:rPr>
          <w:rFonts w:ascii="Times New Roman" w:hAnsi="Times New Roman" w:cs="Times New Roman"/>
          <w:szCs w:val="24"/>
        </w:rPr>
        <w:t xml:space="preserve"> About 2-3ml of 3% h2o2 was poured into a test tube. With the aid of a sterile glass rod, few colonies of the test organism was picked and inserted into the test tube and observed for the presence of active bubbles or otherwise.   The result showed absence of bubbles inferring a negative catalase test (</w:t>
      </w:r>
      <w:proofErr w:type="spellStart"/>
      <w:r w:rsidRPr="002A777B">
        <w:rPr>
          <w:rFonts w:ascii="Times New Roman" w:hAnsi="Times New Roman" w:cs="Times New Roman"/>
          <w:szCs w:val="24"/>
        </w:rPr>
        <w:t>Cheesbrough</w:t>
      </w:r>
      <w:proofErr w:type="spellEnd"/>
      <w:r w:rsidRPr="002A777B">
        <w:rPr>
          <w:rFonts w:ascii="Times New Roman" w:hAnsi="Times New Roman" w:cs="Times New Roman"/>
          <w:szCs w:val="24"/>
        </w:rPr>
        <w:t>, 2006).</w:t>
      </w:r>
    </w:p>
    <w:p w:rsidR="005E4C5C" w:rsidRPr="002A777B" w:rsidRDefault="005E4C5C" w:rsidP="00B11F00">
      <w:pPr>
        <w:spacing w:line="360" w:lineRule="auto"/>
        <w:jc w:val="both"/>
        <w:rPr>
          <w:rFonts w:ascii="Times New Roman" w:hAnsi="Times New Roman" w:cs="Times New Roman"/>
          <w:b/>
          <w:bCs/>
          <w:szCs w:val="24"/>
        </w:rPr>
      </w:pPr>
      <w:proofErr w:type="spellStart"/>
      <w:r w:rsidRPr="002A777B">
        <w:rPr>
          <w:rFonts w:ascii="Times New Roman" w:hAnsi="Times New Roman" w:cs="Times New Roman"/>
          <w:b/>
          <w:bCs/>
          <w:szCs w:val="24"/>
        </w:rPr>
        <w:t>Voges</w:t>
      </w:r>
      <w:proofErr w:type="spellEnd"/>
      <w:r w:rsidRPr="002A777B">
        <w:rPr>
          <w:rFonts w:ascii="Times New Roman" w:hAnsi="Times New Roman" w:cs="Times New Roman"/>
          <w:b/>
          <w:bCs/>
          <w:szCs w:val="24"/>
        </w:rPr>
        <w:t xml:space="preserve"> </w:t>
      </w:r>
      <w:proofErr w:type="spellStart"/>
      <w:r w:rsidRPr="002A777B">
        <w:rPr>
          <w:rFonts w:ascii="Times New Roman" w:hAnsi="Times New Roman" w:cs="Times New Roman"/>
          <w:b/>
          <w:bCs/>
          <w:szCs w:val="24"/>
        </w:rPr>
        <w:t>Proskauer</w:t>
      </w:r>
      <w:proofErr w:type="spellEnd"/>
    </w:p>
    <w:p w:rsidR="005E4C5C" w:rsidRPr="002A777B" w:rsidRDefault="005E4C5C" w:rsidP="00B11F00">
      <w:pPr>
        <w:spacing w:line="360" w:lineRule="auto"/>
        <w:jc w:val="both"/>
        <w:rPr>
          <w:rFonts w:ascii="Times New Roman" w:hAnsi="Times New Roman" w:cs="Times New Roman"/>
          <w:bCs/>
          <w:szCs w:val="24"/>
        </w:rPr>
      </w:pPr>
      <w:r w:rsidRPr="002A777B">
        <w:rPr>
          <w:rFonts w:ascii="Times New Roman" w:hAnsi="Times New Roman" w:cs="Times New Roman"/>
          <w:b/>
          <w:bCs/>
          <w:szCs w:val="24"/>
        </w:rPr>
        <w:t>Citrate</w:t>
      </w:r>
      <w:r w:rsidRPr="002A777B">
        <w:rPr>
          <w:rFonts w:ascii="Times New Roman" w:hAnsi="Times New Roman" w:cs="Times New Roman"/>
          <w:bCs/>
          <w:szCs w:val="24"/>
        </w:rPr>
        <w:t xml:space="preserve">: </w:t>
      </w:r>
      <w:r w:rsidRPr="002A777B">
        <w:rPr>
          <w:rFonts w:ascii="Times New Roman" w:hAnsi="Times New Roman" w:cs="Times New Roman"/>
          <w:szCs w:val="24"/>
        </w:rPr>
        <w:t xml:space="preserve">With the aid of a sterile wire loop, a streak was made on Slopes of </w:t>
      </w:r>
      <w:proofErr w:type="spellStart"/>
      <w:r w:rsidRPr="002A777B">
        <w:rPr>
          <w:rFonts w:ascii="Times New Roman" w:hAnsi="Times New Roman" w:cs="Times New Roman"/>
          <w:szCs w:val="24"/>
        </w:rPr>
        <w:t>Simmon’s</w:t>
      </w:r>
      <w:proofErr w:type="spellEnd"/>
      <w:r w:rsidRPr="002A777B">
        <w:rPr>
          <w:rFonts w:ascii="Times New Roman" w:hAnsi="Times New Roman" w:cs="Times New Roman"/>
          <w:szCs w:val="24"/>
        </w:rPr>
        <w:t xml:space="preserve"> citrate agar which were prepared in bijou bottles and kept in a freezer at 2-8</w:t>
      </w:r>
      <w:r w:rsidRPr="002A777B">
        <w:rPr>
          <w:rFonts w:ascii="Times New Roman" w:hAnsi="Times New Roman" w:cs="Times New Roman"/>
          <w:szCs w:val="24"/>
          <w:vertAlign w:val="superscript"/>
        </w:rPr>
        <w:t>o</w:t>
      </w:r>
      <w:r w:rsidRPr="002A777B">
        <w:rPr>
          <w:rFonts w:ascii="Times New Roman" w:hAnsi="Times New Roman" w:cs="Times New Roman"/>
          <w:szCs w:val="24"/>
        </w:rPr>
        <w:t>C and incubated at 35oC for 2days. The presence of a bright blue colour indicated a positive citrate test otherwise it is negative.   Equally, the result showed that the test organism was citrate negative</w:t>
      </w:r>
      <w:r w:rsidRPr="002A777B">
        <w:rPr>
          <w:rFonts w:ascii="Times New Roman" w:hAnsi="Times New Roman" w:cs="Times New Roman"/>
          <w:bCs/>
          <w:szCs w:val="24"/>
        </w:rPr>
        <w:t>.</w:t>
      </w:r>
    </w:p>
    <w:p w:rsidR="005E4C5C" w:rsidRPr="002A777B" w:rsidRDefault="005E4C5C" w:rsidP="00B11F00">
      <w:pPr>
        <w:spacing w:line="360" w:lineRule="auto"/>
        <w:jc w:val="both"/>
        <w:rPr>
          <w:rFonts w:ascii="Times New Roman" w:hAnsi="Times New Roman" w:cs="Times New Roman"/>
          <w:bCs/>
          <w:szCs w:val="24"/>
        </w:rPr>
      </w:pPr>
      <w:r w:rsidRPr="002A777B">
        <w:rPr>
          <w:rFonts w:ascii="Times New Roman" w:hAnsi="Times New Roman" w:cs="Times New Roman"/>
          <w:b/>
          <w:bCs/>
          <w:szCs w:val="24"/>
        </w:rPr>
        <w:t>Lactose utilization:</w:t>
      </w:r>
      <w:r w:rsidRPr="002A777B">
        <w:rPr>
          <w:rFonts w:ascii="Times New Roman" w:hAnsi="Times New Roman" w:cs="Times New Roman"/>
          <w:bCs/>
          <w:szCs w:val="24"/>
        </w:rPr>
        <w:t xml:space="preserve">  </w:t>
      </w:r>
      <w:r w:rsidRPr="002A777B">
        <w:rPr>
          <w:rFonts w:ascii="Times New Roman" w:hAnsi="Times New Roman" w:cs="Times New Roman"/>
          <w:szCs w:val="24"/>
        </w:rPr>
        <w:t>here, the test was performed using a media prepared using sodium chloride(15gm), Peptone(10gm), Lactose(5gm), Phenol red (0.018gm0 dissolved in 1000ml of distilled water. The test organism was introduced incubated for 2days at 35Oc.  A colour change from red to yellow showed a positive test otherwise it is negative (</w:t>
      </w:r>
      <w:proofErr w:type="spellStart"/>
      <w:r w:rsidRPr="002A777B">
        <w:rPr>
          <w:rFonts w:ascii="Times New Roman" w:hAnsi="Times New Roman" w:cs="Times New Roman"/>
          <w:szCs w:val="24"/>
        </w:rPr>
        <w:t>Pundir</w:t>
      </w:r>
      <w:proofErr w:type="spellEnd"/>
      <w:r w:rsidRPr="002A777B">
        <w:rPr>
          <w:rFonts w:ascii="Times New Roman" w:hAnsi="Times New Roman" w:cs="Times New Roman"/>
          <w:szCs w:val="24"/>
        </w:rPr>
        <w:t xml:space="preserve"> </w:t>
      </w:r>
      <w:r w:rsidRPr="002A777B">
        <w:rPr>
          <w:rFonts w:ascii="Times New Roman" w:hAnsi="Times New Roman" w:cs="Times New Roman"/>
          <w:i/>
          <w:iCs/>
          <w:szCs w:val="24"/>
        </w:rPr>
        <w:t>et al</w:t>
      </w:r>
      <w:r w:rsidRPr="002A777B">
        <w:rPr>
          <w:rFonts w:ascii="Times New Roman" w:hAnsi="Times New Roman" w:cs="Times New Roman"/>
          <w:szCs w:val="24"/>
        </w:rPr>
        <w:t>.</w:t>
      </w:r>
      <w:proofErr w:type="gramStart"/>
      <w:r w:rsidRPr="002A777B">
        <w:rPr>
          <w:rFonts w:ascii="Times New Roman" w:hAnsi="Times New Roman" w:cs="Times New Roman"/>
          <w:szCs w:val="24"/>
        </w:rPr>
        <w:t>,2013</w:t>
      </w:r>
      <w:proofErr w:type="gramEnd"/>
      <w:r w:rsidRPr="002A777B">
        <w:rPr>
          <w:rFonts w:ascii="Times New Roman" w:hAnsi="Times New Roman" w:cs="Times New Roman"/>
          <w:szCs w:val="24"/>
        </w:rPr>
        <w:t>).</w:t>
      </w:r>
    </w:p>
    <w:p w:rsidR="005E4C5C" w:rsidRPr="002A777B" w:rsidRDefault="005E4C5C" w:rsidP="00B11F00">
      <w:pPr>
        <w:spacing w:line="360" w:lineRule="auto"/>
        <w:jc w:val="both"/>
        <w:rPr>
          <w:rFonts w:ascii="Times New Roman" w:hAnsi="Times New Roman" w:cs="Times New Roman"/>
          <w:szCs w:val="24"/>
        </w:rPr>
      </w:pPr>
      <w:r w:rsidRPr="002A777B">
        <w:rPr>
          <w:rFonts w:ascii="Times New Roman" w:hAnsi="Times New Roman" w:cs="Times New Roman"/>
          <w:b/>
          <w:bCs/>
          <w:szCs w:val="24"/>
        </w:rPr>
        <w:lastRenderedPageBreak/>
        <w:t>Methyl Red test:</w:t>
      </w:r>
      <w:r w:rsidRPr="002A777B">
        <w:rPr>
          <w:rFonts w:ascii="Times New Roman" w:hAnsi="Times New Roman" w:cs="Times New Roman"/>
          <w:bCs/>
          <w:szCs w:val="24"/>
        </w:rPr>
        <w:t xml:space="preserve"> </w:t>
      </w:r>
      <w:r w:rsidRPr="002A777B">
        <w:rPr>
          <w:rFonts w:ascii="Times New Roman" w:hAnsi="Times New Roman" w:cs="Times New Roman"/>
          <w:szCs w:val="24"/>
        </w:rPr>
        <w:t xml:space="preserve">MRVP broth was prepared in test tubes and further inoculated with2 </w:t>
      </w:r>
      <w:proofErr w:type="spellStart"/>
      <w:r w:rsidRPr="002A777B">
        <w:rPr>
          <w:rFonts w:ascii="Times New Roman" w:hAnsi="Times New Roman" w:cs="Times New Roman"/>
          <w:szCs w:val="24"/>
        </w:rPr>
        <w:t>loopful</w:t>
      </w:r>
      <w:proofErr w:type="spellEnd"/>
      <w:r w:rsidRPr="002A777B">
        <w:rPr>
          <w:rFonts w:ascii="Times New Roman" w:hAnsi="Times New Roman" w:cs="Times New Roman"/>
          <w:szCs w:val="24"/>
        </w:rPr>
        <w:t xml:space="preserve"> of the test organism. The tubes were incubated for between2-3 days at 37oC. Few drops of methyl red were added to the tubes and the presence of red colour indicated a positive test.</w:t>
      </w:r>
    </w:p>
    <w:p w:rsidR="005E4C5C" w:rsidRPr="002A777B" w:rsidRDefault="005E4C5C" w:rsidP="00B11F00">
      <w:pPr>
        <w:spacing w:line="360" w:lineRule="auto"/>
        <w:jc w:val="both"/>
        <w:rPr>
          <w:rFonts w:ascii="Times New Roman" w:hAnsi="Times New Roman" w:cs="Times New Roman"/>
          <w:bCs/>
          <w:szCs w:val="24"/>
        </w:rPr>
      </w:pPr>
      <w:r w:rsidRPr="002A777B">
        <w:rPr>
          <w:rFonts w:ascii="Times New Roman" w:hAnsi="Times New Roman" w:cs="Times New Roman"/>
          <w:b/>
          <w:bCs/>
          <w:szCs w:val="24"/>
        </w:rPr>
        <w:t>Glucose:</w:t>
      </w:r>
      <w:r w:rsidRPr="002A777B">
        <w:rPr>
          <w:rFonts w:ascii="Times New Roman" w:hAnsi="Times New Roman" w:cs="Times New Roman"/>
          <w:bCs/>
          <w:szCs w:val="24"/>
        </w:rPr>
        <w:t xml:space="preserve"> </w:t>
      </w:r>
      <w:r w:rsidRPr="002A777B">
        <w:rPr>
          <w:rFonts w:ascii="Times New Roman" w:hAnsi="Times New Roman" w:cs="Times New Roman"/>
          <w:szCs w:val="24"/>
        </w:rPr>
        <w:t>Here, the test organism was inoculated into test tubes of 10ml glucose broth containing Durham’s tube (upturned and immersed), and incubated for 1 -2 days at 37oC. The production of gas in the empty space in the Durham’s tube indicated a positive outcome.</w:t>
      </w:r>
    </w:p>
    <w:p w:rsidR="005E4C5C" w:rsidRPr="002A777B" w:rsidRDefault="005E4C5C" w:rsidP="00B11F00">
      <w:pPr>
        <w:spacing w:line="360" w:lineRule="auto"/>
        <w:jc w:val="both"/>
        <w:rPr>
          <w:rFonts w:ascii="Times New Roman" w:hAnsi="Times New Roman" w:cs="Times New Roman"/>
          <w:bCs/>
          <w:szCs w:val="24"/>
        </w:rPr>
      </w:pPr>
      <w:r w:rsidRPr="002A777B">
        <w:rPr>
          <w:rFonts w:ascii="Times New Roman" w:hAnsi="Times New Roman" w:cs="Times New Roman"/>
          <w:b/>
          <w:szCs w:val="24"/>
        </w:rPr>
        <w:t xml:space="preserve">Tolerance of </w:t>
      </w:r>
      <w:r w:rsidRPr="002A777B">
        <w:rPr>
          <w:rFonts w:ascii="Times New Roman" w:hAnsi="Times New Roman" w:cs="Times New Roman"/>
          <w:b/>
          <w:bCs/>
          <w:szCs w:val="24"/>
        </w:rPr>
        <w:t xml:space="preserve">4% </w:t>
      </w:r>
      <w:proofErr w:type="spellStart"/>
      <w:r w:rsidRPr="002A777B">
        <w:rPr>
          <w:rFonts w:ascii="Times New Roman" w:hAnsi="Times New Roman" w:cs="Times New Roman"/>
          <w:b/>
          <w:bCs/>
          <w:szCs w:val="24"/>
        </w:rPr>
        <w:t>Nacl</w:t>
      </w:r>
      <w:proofErr w:type="spellEnd"/>
      <w:r w:rsidRPr="002A777B">
        <w:rPr>
          <w:rFonts w:ascii="Times New Roman" w:hAnsi="Times New Roman" w:cs="Times New Roman"/>
          <w:bCs/>
          <w:szCs w:val="24"/>
        </w:rPr>
        <w:t xml:space="preserve">: </w:t>
      </w:r>
      <w:r w:rsidRPr="002A777B">
        <w:rPr>
          <w:rFonts w:ascii="Times New Roman" w:hAnsi="Times New Roman" w:cs="Times New Roman"/>
          <w:szCs w:val="24"/>
        </w:rPr>
        <w:t xml:space="preserve">The tolerance of sodium chloride of the culture of 1% fresh overnight culture of the test organism incubated in MRS broth with 4% </w:t>
      </w:r>
      <w:proofErr w:type="spellStart"/>
      <w:r w:rsidRPr="002A777B">
        <w:rPr>
          <w:rFonts w:ascii="Times New Roman" w:hAnsi="Times New Roman" w:cs="Times New Roman"/>
          <w:szCs w:val="24"/>
        </w:rPr>
        <w:t>NacL</w:t>
      </w:r>
      <w:proofErr w:type="spellEnd"/>
      <w:r w:rsidRPr="002A777B">
        <w:rPr>
          <w:rFonts w:ascii="Times New Roman" w:hAnsi="Times New Roman" w:cs="Times New Roman"/>
          <w:szCs w:val="24"/>
        </w:rPr>
        <w:t xml:space="preserve"> </w:t>
      </w:r>
      <w:proofErr w:type="spellStart"/>
      <w:r w:rsidRPr="002A777B">
        <w:rPr>
          <w:rFonts w:ascii="Times New Roman" w:hAnsi="Times New Roman" w:cs="Times New Roman"/>
          <w:szCs w:val="24"/>
        </w:rPr>
        <w:t>conc</w:t>
      </w:r>
      <w:proofErr w:type="spellEnd"/>
      <w:r w:rsidRPr="002A777B">
        <w:rPr>
          <w:rFonts w:ascii="Times New Roman" w:hAnsi="Times New Roman" w:cs="Times New Roman"/>
          <w:szCs w:val="24"/>
        </w:rPr>
        <w:t xml:space="preserve"> for one day was performed. </w:t>
      </w:r>
      <w:proofErr w:type="gramStart"/>
      <w:r w:rsidRPr="002A777B">
        <w:rPr>
          <w:rFonts w:ascii="Times New Roman" w:hAnsi="Times New Roman" w:cs="Times New Roman"/>
          <w:szCs w:val="24"/>
        </w:rPr>
        <w:t>the</w:t>
      </w:r>
      <w:proofErr w:type="gramEnd"/>
      <w:r w:rsidRPr="002A777B">
        <w:rPr>
          <w:rFonts w:ascii="Times New Roman" w:hAnsi="Times New Roman" w:cs="Times New Roman"/>
          <w:szCs w:val="24"/>
        </w:rPr>
        <w:t xml:space="preserve"> presence of growth or turbidity showed a positive 4%NaCl tests ( </w:t>
      </w:r>
      <w:proofErr w:type="spellStart"/>
      <w:r w:rsidRPr="002A777B">
        <w:rPr>
          <w:rFonts w:ascii="Times New Roman" w:hAnsi="Times New Roman" w:cs="Times New Roman"/>
          <w:szCs w:val="24"/>
        </w:rPr>
        <w:t>Pundir</w:t>
      </w:r>
      <w:proofErr w:type="spellEnd"/>
      <w:r w:rsidRPr="002A777B">
        <w:rPr>
          <w:rFonts w:ascii="Times New Roman" w:hAnsi="Times New Roman" w:cs="Times New Roman"/>
          <w:szCs w:val="24"/>
        </w:rPr>
        <w:t xml:space="preserve"> </w:t>
      </w:r>
      <w:r w:rsidRPr="002A777B">
        <w:rPr>
          <w:rFonts w:ascii="Times New Roman" w:hAnsi="Times New Roman" w:cs="Times New Roman"/>
          <w:i/>
          <w:szCs w:val="24"/>
        </w:rPr>
        <w:t>et al</w:t>
      </w:r>
      <w:r w:rsidRPr="002A777B">
        <w:rPr>
          <w:rFonts w:ascii="Times New Roman" w:hAnsi="Times New Roman" w:cs="Times New Roman"/>
          <w:szCs w:val="24"/>
        </w:rPr>
        <w:t>.,2013).</w:t>
      </w:r>
    </w:p>
    <w:p w:rsidR="005E4C5C" w:rsidRPr="002A777B" w:rsidRDefault="005E4C5C" w:rsidP="00B11F00">
      <w:pPr>
        <w:spacing w:line="360" w:lineRule="auto"/>
        <w:jc w:val="both"/>
        <w:rPr>
          <w:rFonts w:ascii="Times New Roman" w:hAnsi="Times New Roman" w:cs="Times New Roman"/>
          <w:szCs w:val="24"/>
        </w:rPr>
      </w:pPr>
      <w:r w:rsidRPr="002A777B">
        <w:rPr>
          <w:rFonts w:ascii="Times New Roman" w:hAnsi="Times New Roman" w:cs="Times New Roman"/>
          <w:b/>
          <w:bCs/>
          <w:szCs w:val="24"/>
        </w:rPr>
        <w:t>Milk Coagulation Assay:</w:t>
      </w:r>
      <w:r w:rsidRPr="002A777B">
        <w:rPr>
          <w:rFonts w:ascii="Times New Roman" w:hAnsi="Times New Roman" w:cs="Times New Roman"/>
          <w:bCs/>
          <w:szCs w:val="24"/>
        </w:rPr>
        <w:t xml:space="preserve"> </w:t>
      </w:r>
      <w:r w:rsidRPr="002A777B">
        <w:rPr>
          <w:rFonts w:ascii="Times New Roman" w:hAnsi="Times New Roman" w:cs="Times New Roman"/>
          <w:szCs w:val="24"/>
        </w:rPr>
        <w:t>In this test100% fresh but overnight culture of the test organism was dropped inside 10% sterile skim milk and incubated for 2 days at 37oC (</w:t>
      </w:r>
      <w:proofErr w:type="spellStart"/>
      <w:r w:rsidRPr="002A777B">
        <w:rPr>
          <w:rFonts w:ascii="Times New Roman" w:hAnsi="Times New Roman" w:cs="Times New Roman"/>
          <w:szCs w:val="24"/>
        </w:rPr>
        <w:t>Chakraborty</w:t>
      </w:r>
      <w:proofErr w:type="spellEnd"/>
      <w:r w:rsidRPr="002A777B">
        <w:rPr>
          <w:rFonts w:ascii="Times New Roman" w:hAnsi="Times New Roman" w:cs="Times New Roman"/>
          <w:szCs w:val="24"/>
        </w:rPr>
        <w:t xml:space="preserve"> and </w:t>
      </w:r>
      <w:proofErr w:type="spellStart"/>
      <w:r w:rsidRPr="002A777B">
        <w:rPr>
          <w:rFonts w:ascii="Times New Roman" w:hAnsi="Times New Roman" w:cs="Times New Roman"/>
          <w:szCs w:val="24"/>
        </w:rPr>
        <w:t>Bhowal</w:t>
      </w:r>
      <w:proofErr w:type="spellEnd"/>
      <w:r w:rsidRPr="002A777B">
        <w:rPr>
          <w:rFonts w:ascii="Times New Roman" w:hAnsi="Times New Roman" w:cs="Times New Roman"/>
          <w:szCs w:val="24"/>
        </w:rPr>
        <w:t>, 2015)</w:t>
      </w:r>
    </w:p>
    <w:p w:rsidR="005E4C5C" w:rsidRPr="002A777B" w:rsidRDefault="006B1ADB" w:rsidP="00B11F00">
      <w:pPr>
        <w:spacing w:line="360" w:lineRule="auto"/>
        <w:jc w:val="both"/>
        <w:rPr>
          <w:rFonts w:ascii="Times New Roman" w:hAnsi="Times New Roman" w:cs="Times New Roman"/>
          <w:b/>
          <w:bCs/>
          <w:szCs w:val="24"/>
        </w:rPr>
      </w:pPr>
      <w:r w:rsidRPr="002A777B">
        <w:rPr>
          <w:rFonts w:ascii="Times New Roman" w:hAnsi="Times New Roman" w:cs="Times New Roman"/>
          <w:b/>
          <w:bCs/>
          <w:szCs w:val="24"/>
        </w:rPr>
        <w:t xml:space="preserve">2.7 </w:t>
      </w:r>
      <w:r w:rsidR="005E4C5C" w:rsidRPr="002A777B">
        <w:rPr>
          <w:rFonts w:ascii="Times New Roman" w:hAnsi="Times New Roman" w:cs="Times New Roman"/>
          <w:b/>
          <w:bCs/>
          <w:szCs w:val="24"/>
        </w:rPr>
        <w:t>Evaluation of Antioxidant Property of plant extracts</w:t>
      </w:r>
    </w:p>
    <w:p w:rsidR="005E4C5C" w:rsidRPr="002A777B" w:rsidRDefault="005E4C5C" w:rsidP="00B11F00">
      <w:pPr>
        <w:pStyle w:val="Default"/>
        <w:spacing w:line="360" w:lineRule="auto"/>
        <w:jc w:val="both"/>
        <w:rPr>
          <w:color w:val="auto"/>
          <w:sz w:val="22"/>
        </w:rPr>
      </w:pPr>
      <w:r w:rsidRPr="002A777B">
        <w:rPr>
          <w:b/>
          <w:bCs/>
          <w:iCs/>
          <w:color w:val="auto"/>
          <w:sz w:val="22"/>
        </w:rPr>
        <w:t xml:space="preserve">i. Evaluation DPPH </w:t>
      </w:r>
      <w:r w:rsidRPr="002A777B">
        <w:rPr>
          <w:b/>
          <w:color w:val="auto"/>
          <w:sz w:val="22"/>
        </w:rPr>
        <w:t>(</w:t>
      </w:r>
      <w:proofErr w:type="spellStart"/>
      <w:r w:rsidRPr="002A777B">
        <w:rPr>
          <w:b/>
          <w:color w:val="auto"/>
          <w:sz w:val="22"/>
        </w:rPr>
        <w:t>Diphenylpicrylhydrazyl</w:t>
      </w:r>
      <w:proofErr w:type="spellEnd"/>
      <w:r w:rsidRPr="002A777B">
        <w:rPr>
          <w:b/>
          <w:color w:val="auto"/>
          <w:sz w:val="22"/>
        </w:rPr>
        <w:t>)</w:t>
      </w:r>
      <w:r w:rsidRPr="002A777B">
        <w:rPr>
          <w:b/>
          <w:bCs/>
          <w:iCs/>
          <w:color w:val="auto"/>
          <w:sz w:val="22"/>
        </w:rPr>
        <w:t xml:space="preserve"> Scavenging Activity (</w:t>
      </w:r>
      <w:proofErr w:type="spellStart"/>
      <w:r w:rsidRPr="002A777B">
        <w:rPr>
          <w:b/>
          <w:color w:val="auto"/>
          <w:sz w:val="22"/>
        </w:rPr>
        <w:t>Hatano</w:t>
      </w:r>
      <w:proofErr w:type="spellEnd"/>
      <w:r w:rsidRPr="002A777B">
        <w:rPr>
          <w:b/>
          <w:color w:val="auto"/>
          <w:sz w:val="22"/>
        </w:rPr>
        <w:t xml:space="preserve"> </w:t>
      </w:r>
      <w:r w:rsidRPr="002A777B">
        <w:rPr>
          <w:b/>
          <w:i/>
          <w:iCs/>
          <w:color w:val="auto"/>
          <w:sz w:val="22"/>
        </w:rPr>
        <w:t>et al</w:t>
      </w:r>
      <w:r w:rsidRPr="002A777B">
        <w:rPr>
          <w:b/>
          <w:color w:val="auto"/>
          <w:sz w:val="22"/>
        </w:rPr>
        <w:t>., 1988):</w:t>
      </w:r>
      <w:r w:rsidRPr="002A777B">
        <w:rPr>
          <w:color w:val="auto"/>
          <w:sz w:val="22"/>
        </w:rPr>
        <w:t xml:space="preserve">  25-500 </w:t>
      </w:r>
      <w:proofErr w:type="spellStart"/>
      <w:r w:rsidRPr="002A777B">
        <w:rPr>
          <w:color w:val="auto"/>
          <w:sz w:val="22"/>
        </w:rPr>
        <w:t>μg</w:t>
      </w:r>
      <w:proofErr w:type="spellEnd"/>
      <w:r w:rsidRPr="002A777B">
        <w:rPr>
          <w:color w:val="auto"/>
          <w:sz w:val="22"/>
        </w:rPr>
        <w:t xml:space="preserve"> of </w:t>
      </w:r>
      <w:proofErr w:type="spellStart"/>
      <w:r w:rsidRPr="002A777B">
        <w:rPr>
          <w:color w:val="auto"/>
          <w:sz w:val="22"/>
        </w:rPr>
        <w:t>of</w:t>
      </w:r>
      <w:proofErr w:type="spellEnd"/>
      <w:r w:rsidRPr="002A777B">
        <w:rPr>
          <w:color w:val="auto"/>
          <w:sz w:val="22"/>
        </w:rPr>
        <w:t xml:space="preserve"> DPPH ( in 4 ml of distilled water was poured into a </w:t>
      </w:r>
      <w:proofErr w:type="spellStart"/>
      <w:r w:rsidRPr="002A777B">
        <w:rPr>
          <w:color w:val="auto"/>
          <w:sz w:val="22"/>
        </w:rPr>
        <w:t>methanolic</w:t>
      </w:r>
      <w:proofErr w:type="spellEnd"/>
      <w:r w:rsidRPr="002A777B">
        <w:rPr>
          <w:color w:val="auto"/>
          <w:sz w:val="22"/>
        </w:rPr>
        <w:t xml:space="preserve"> solution and the blend was shaken and allowed for 30 minutes at room temperature. The absorbance of the resultant solution was evaluated with the aid of a spectrophotometer at 517 nm and the standard used was </w:t>
      </w:r>
      <w:proofErr w:type="spellStart"/>
      <w:r w:rsidRPr="002A777B">
        <w:rPr>
          <w:color w:val="auto"/>
          <w:sz w:val="22"/>
        </w:rPr>
        <w:t>Catechin</w:t>
      </w:r>
      <w:proofErr w:type="spellEnd"/>
      <w:r w:rsidRPr="002A777B">
        <w:rPr>
          <w:color w:val="auto"/>
          <w:sz w:val="22"/>
        </w:rPr>
        <w:t xml:space="preserve"> (50 </w:t>
      </w:r>
      <w:proofErr w:type="spellStart"/>
      <w:r w:rsidRPr="002A777B">
        <w:rPr>
          <w:color w:val="auto"/>
          <w:sz w:val="22"/>
        </w:rPr>
        <w:t>μg</w:t>
      </w:r>
      <w:proofErr w:type="spellEnd"/>
      <w:r w:rsidRPr="002A777B">
        <w:rPr>
          <w:color w:val="auto"/>
          <w:sz w:val="22"/>
        </w:rPr>
        <w:t>).  The radical scavenging activity (RSA) was then computed as percentage of DPPH</w:t>
      </w:r>
      <w:r w:rsidRPr="002A777B">
        <w:rPr>
          <w:bCs/>
          <w:color w:val="auto"/>
          <w:sz w:val="22"/>
        </w:rPr>
        <w:t xml:space="preserve"> </w:t>
      </w:r>
      <w:r w:rsidRPr="002A777B">
        <w:rPr>
          <w:color w:val="auto"/>
          <w:sz w:val="22"/>
        </w:rPr>
        <w:t>discoloration using the equation:      % RSA = 100 x (1-AE/AD)</w:t>
      </w:r>
    </w:p>
    <w:p w:rsidR="005E4C5C" w:rsidRPr="002A777B" w:rsidRDefault="005E4C5C" w:rsidP="00B11F00">
      <w:pPr>
        <w:tabs>
          <w:tab w:val="left" w:pos="1420"/>
        </w:tabs>
        <w:spacing w:line="360" w:lineRule="auto"/>
        <w:jc w:val="both"/>
        <w:rPr>
          <w:rFonts w:ascii="Times New Roman" w:hAnsi="Times New Roman" w:cs="Times New Roman"/>
          <w:szCs w:val="24"/>
        </w:rPr>
      </w:pPr>
      <w:r w:rsidRPr="002A777B">
        <w:rPr>
          <w:rFonts w:ascii="Times New Roman" w:hAnsi="Times New Roman" w:cs="Times New Roman"/>
          <w:szCs w:val="24"/>
        </w:rPr>
        <w:t>AE = absorbance of the solution with extract; AD = absorbance of the DPPH</w:t>
      </w:r>
      <w:r w:rsidRPr="002A777B">
        <w:rPr>
          <w:rFonts w:ascii="Times New Roman" w:hAnsi="Times New Roman" w:cs="Times New Roman"/>
          <w:bCs/>
          <w:szCs w:val="24"/>
        </w:rPr>
        <w:t xml:space="preserve"> </w:t>
      </w:r>
      <w:r w:rsidRPr="002A777B">
        <w:rPr>
          <w:rFonts w:ascii="Times New Roman" w:hAnsi="Times New Roman" w:cs="Times New Roman"/>
          <w:szCs w:val="24"/>
        </w:rPr>
        <w:t>solution without extract.</w:t>
      </w:r>
    </w:p>
    <w:p w:rsidR="005E4C5C" w:rsidRPr="002A777B" w:rsidRDefault="005E4C5C" w:rsidP="00B11F00">
      <w:pPr>
        <w:spacing w:line="360" w:lineRule="auto"/>
        <w:jc w:val="both"/>
        <w:rPr>
          <w:rFonts w:ascii="Times New Roman" w:hAnsi="Times New Roman" w:cs="Times New Roman"/>
          <w:bCs/>
          <w:szCs w:val="24"/>
        </w:rPr>
      </w:pPr>
      <w:r w:rsidRPr="002A777B">
        <w:rPr>
          <w:rFonts w:ascii="Times New Roman" w:hAnsi="Times New Roman" w:cs="Times New Roman"/>
          <w:bCs/>
          <w:szCs w:val="24"/>
        </w:rPr>
        <w:t>DPPH scavenging Activity =Absorbance of blank – Absorbance of sample/Absorbance of blank    ×   100</w:t>
      </w:r>
    </w:p>
    <w:p w:rsidR="005E4C5C" w:rsidRPr="002A777B" w:rsidRDefault="005E4C5C" w:rsidP="00B11F00">
      <w:pPr>
        <w:spacing w:line="360" w:lineRule="auto"/>
        <w:jc w:val="both"/>
        <w:rPr>
          <w:rFonts w:ascii="Times New Roman" w:hAnsi="Times New Roman" w:cs="Times New Roman"/>
          <w:bCs/>
          <w:szCs w:val="24"/>
        </w:rPr>
      </w:pPr>
      <w:bookmarkStart w:id="1" w:name="_Hlk142201532"/>
      <w:proofErr w:type="spellStart"/>
      <w:r w:rsidRPr="002A777B">
        <w:rPr>
          <w:rFonts w:ascii="Times New Roman" w:hAnsi="Times New Roman" w:cs="Times New Roman"/>
          <w:b/>
          <w:bCs/>
          <w:szCs w:val="24"/>
        </w:rPr>
        <w:t>ii.Superoxide</w:t>
      </w:r>
      <w:proofErr w:type="spellEnd"/>
      <w:r w:rsidRPr="002A777B">
        <w:rPr>
          <w:rFonts w:ascii="Times New Roman" w:hAnsi="Times New Roman" w:cs="Times New Roman"/>
          <w:b/>
          <w:bCs/>
          <w:szCs w:val="24"/>
        </w:rPr>
        <w:t xml:space="preserve"> Scavenging Activity:</w:t>
      </w:r>
      <w:r w:rsidRPr="002A777B">
        <w:rPr>
          <w:rFonts w:ascii="Times New Roman" w:hAnsi="Times New Roman" w:cs="Times New Roman"/>
          <w:bCs/>
          <w:szCs w:val="24"/>
        </w:rPr>
        <w:t xml:space="preserve"> This was performed using a modified  technique(30).The reaction mixture  contained 0.2ml 0f NBT(1mg/ml of solution in DMSO), 0.6ml different extracts, 2ml of alkaline DMSO(1ml DMSO containing 5Mm </w:t>
      </w:r>
      <w:proofErr w:type="spellStart"/>
      <w:r w:rsidRPr="002A777B">
        <w:rPr>
          <w:rFonts w:ascii="Times New Roman" w:hAnsi="Times New Roman" w:cs="Times New Roman"/>
          <w:bCs/>
          <w:szCs w:val="24"/>
        </w:rPr>
        <w:t>NaOH</w:t>
      </w:r>
      <w:proofErr w:type="spellEnd"/>
      <w:r w:rsidRPr="002A777B">
        <w:rPr>
          <w:rFonts w:ascii="Times New Roman" w:hAnsi="Times New Roman" w:cs="Times New Roman"/>
          <w:bCs/>
          <w:szCs w:val="24"/>
        </w:rPr>
        <w:t xml:space="preserve"> in 0.1 ml water) in a final volume of 2.8ml.The  absorbance was measured at 560nm, using UV-VIS spectrophotometer. The blank consisted of pure DMSO Instead of alkaline DMSO .The results was expressed as ascorbic acid equivalent which was used as a standard.</w:t>
      </w:r>
    </w:p>
    <w:p w:rsidR="005E4C5C" w:rsidRPr="002A777B" w:rsidRDefault="005E4C5C" w:rsidP="00B11F00">
      <w:pPr>
        <w:spacing w:line="360" w:lineRule="auto"/>
        <w:jc w:val="both"/>
        <w:rPr>
          <w:rFonts w:ascii="Times New Roman" w:hAnsi="Times New Roman" w:cs="Times New Roman"/>
          <w:bCs/>
          <w:szCs w:val="24"/>
        </w:rPr>
      </w:pPr>
      <w:r w:rsidRPr="002A777B">
        <w:rPr>
          <w:rFonts w:ascii="Times New Roman" w:hAnsi="Times New Roman" w:cs="Times New Roman"/>
          <w:bCs/>
          <w:szCs w:val="24"/>
        </w:rPr>
        <w:t>%Superoxide radical scavenging activity= (A</w:t>
      </w:r>
      <w:r w:rsidRPr="002A777B">
        <w:rPr>
          <w:rFonts w:ascii="Times New Roman" w:hAnsi="Times New Roman" w:cs="Times New Roman"/>
          <w:bCs/>
          <w:szCs w:val="24"/>
          <w:vertAlign w:val="subscript"/>
        </w:rPr>
        <w:t>O</w:t>
      </w:r>
      <w:r w:rsidRPr="002A777B">
        <w:rPr>
          <w:rFonts w:ascii="Times New Roman" w:hAnsi="Times New Roman" w:cs="Times New Roman"/>
          <w:bCs/>
          <w:szCs w:val="24"/>
        </w:rPr>
        <w:t>-A</w:t>
      </w:r>
      <w:r w:rsidRPr="002A777B">
        <w:rPr>
          <w:rFonts w:ascii="Times New Roman" w:hAnsi="Times New Roman" w:cs="Times New Roman"/>
          <w:bCs/>
          <w:szCs w:val="24"/>
          <w:vertAlign w:val="subscript"/>
        </w:rPr>
        <w:t>1</w:t>
      </w:r>
      <w:r w:rsidRPr="002A777B">
        <w:rPr>
          <w:rFonts w:ascii="Times New Roman" w:hAnsi="Times New Roman" w:cs="Times New Roman"/>
          <w:bCs/>
          <w:szCs w:val="24"/>
        </w:rPr>
        <w:t>/A</w:t>
      </w:r>
      <w:r w:rsidRPr="002A777B">
        <w:rPr>
          <w:rFonts w:ascii="Times New Roman" w:hAnsi="Times New Roman" w:cs="Times New Roman"/>
          <w:bCs/>
          <w:szCs w:val="24"/>
          <w:vertAlign w:val="subscript"/>
        </w:rPr>
        <w:t>O</w:t>
      </w:r>
      <w:r w:rsidRPr="002A777B">
        <w:rPr>
          <w:rFonts w:ascii="Times New Roman" w:hAnsi="Times New Roman" w:cs="Times New Roman"/>
          <w:bCs/>
          <w:szCs w:val="24"/>
        </w:rPr>
        <w:t>) X100</w:t>
      </w:r>
    </w:p>
    <w:p w:rsidR="005E4C5C" w:rsidRPr="002A777B" w:rsidRDefault="005E4C5C" w:rsidP="00B11F00">
      <w:pPr>
        <w:spacing w:line="360" w:lineRule="auto"/>
        <w:jc w:val="both"/>
        <w:rPr>
          <w:rFonts w:ascii="Times New Roman" w:hAnsi="Times New Roman" w:cs="Times New Roman"/>
          <w:bCs/>
          <w:szCs w:val="24"/>
        </w:rPr>
      </w:pPr>
      <w:r w:rsidRPr="002A777B">
        <w:rPr>
          <w:rFonts w:ascii="Times New Roman" w:hAnsi="Times New Roman" w:cs="Times New Roman"/>
          <w:bCs/>
          <w:szCs w:val="24"/>
        </w:rPr>
        <w:t>Where A</w:t>
      </w:r>
      <w:r w:rsidRPr="002A777B">
        <w:rPr>
          <w:rFonts w:ascii="Times New Roman" w:hAnsi="Times New Roman" w:cs="Times New Roman"/>
          <w:bCs/>
          <w:szCs w:val="24"/>
          <w:vertAlign w:val="subscript"/>
        </w:rPr>
        <w:t>0</w:t>
      </w:r>
      <w:r w:rsidRPr="002A777B">
        <w:rPr>
          <w:rFonts w:ascii="Times New Roman" w:hAnsi="Times New Roman" w:cs="Times New Roman"/>
          <w:bCs/>
          <w:szCs w:val="24"/>
        </w:rPr>
        <w:t>=Absorbance of control (blank);    A</w:t>
      </w:r>
      <w:r w:rsidRPr="002A777B">
        <w:rPr>
          <w:rFonts w:ascii="Times New Roman" w:hAnsi="Times New Roman" w:cs="Times New Roman"/>
          <w:bCs/>
          <w:szCs w:val="24"/>
          <w:vertAlign w:val="subscript"/>
        </w:rPr>
        <w:t>1</w:t>
      </w:r>
      <w:r w:rsidRPr="002A777B">
        <w:rPr>
          <w:rFonts w:ascii="Times New Roman" w:hAnsi="Times New Roman" w:cs="Times New Roman"/>
          <w:bCs/>
          <w:szCs w:val="24"/>
        </w:rPr>
        <w:t xml:space="preserve">=Absorbance of </w:t>
      </w:r>
      <w:bookmarkEnd w:id="1"/>
      <w:r w:rsidRPr="002A777B">
        <w:rPr>
          <w:rFonts w:ascii="Times New Roman" w:hAnsi="Times New Roman" w:cs="Times New Roman"/>
          <w:bCs/>
          <w:szCs w:val="24"/>
        </w:rPr>
        <w:t>sample</w:t>
      </w:r>
    </w:p>
    <w:p w:rsidR="005E4C5C" w:rsidRPr="002A777B" w:rsidRDefault="005E4C5C" w:rsidP="00B11F00">
      <w:pPr>
        <w:pStyle w:val="Pa14"/>
        <w:spacing w:before="120" w:line="360" w:lineRule="auto"/>
        <w:jc w:val="both"/>
        <w:rPr>
          <w:rFonts w:ascii="Times New Roman" w:hAnsi="Times New Roman" w:cs="Times New Roman"/>
          <w:sz w:val="22"/>
        </w:rPr>
      </w:pPr>
      <w:r w:rsidRPr="002A777B">
        <w:rPr>
          <w:rFonts w:ascii="Times New Roman" w:hAnsi="Times New Roman" w:cs="Times New Roman"/>
          <w:b/>
          <w:bCs/>
          <w:sz w:val="22"/>
        </w:rPr>
        <w:lastRenderedPageBreak/>
        <w:t>Iii.</w:t>
      </w:r>
      <w:r w:rsidRPr="002A777B">
        <w:rPr>
          <w:rStyle w:val="A0"/>
          <w:rFonts w:ascii="Times New Roman" w:hAnsi="Times New Roman" w:cs="Times New Roman"/>
          <w:color w:val="auto"/>
          <w:sz w:val="18"/>
        </w:rPr>
        <w:t xml:space="preserve"> </w:t>
      </w:r>
      <w:proofErr w:type="spellStart"/>
      <w:r w:rsidRPr="002A777B">
        <w:rPr>
          <w:rStyle w:val="A0"/>
          <w:rFonts w:ascii="Times New Roman" w:hAnsi="Times New Roman" w:cs="Times New Roman"/>
          <w:color w:val="auto"/>
          <w:sz w:val="18"/>
        </w:rPr>
        <w:t>Hydroxy</w:t>
      </w:r>
      <w:proofErr w:type="spellEnd"/>
      <w:r w:rsidRPr="002A777B">
        <w:rPr>
          <w:rStyle w:val="A0"/>
          <w:rFonts w:ascii="Times New Roman" w:hAnsi="Times New Roman" w:cs="Times New Roman"/>
          <w:color w:val="auto"/>
          <w:sz w:val="18"/>
        </w:rPr>
        <w:t xml:space="preserve"> Radical Scavenging Activity (HRSA): </w:t>
      </w:r>
      <w:proofErr w:type="spellStart"/>
      <w:r w:rsidRPr="002A777B">
        <w:rPr>
          <w:rStyle w:val="A0"/>
          <w:rFonts w:ascii="Times New Roman" w:hAnsi="Times New Roman" w:cs="Times New Roman"/>
          <w:color w:val="auto"/>
          <w:sz w:val="18"/>
        </w:rPr>
        <w:t>H</w:t>
      </w:r>
      <w:r w:rsidRPr="002A777B">
        <w:rPr>
          <w:rStyle w:val="A10"/>
          <w:rFonts w:ascii="Times New Roman" w:hAnsi="Times New Roman" w:cs="Times New Roman"/>
          <w:color w:val="auto"/>
          <w:sz w:val="22"/>
          <w:szCs w:val="24"/>
        </w:rPr>
        <w:t>ydroxy</w:t>
      </w:r>
      <w:proofErr w:type="spellEnd"/>
      <w:r w:rsidRPr="002A777B">
        <w:rPr>
          <w:rStyle w:val="A10"/>
          <w:rFonts w:ascii="Times New Roman" w:hAnsi="Times New Roman" w:cs="Times New Roman"/>
          <w:color w:val="auto"/>
          <w:sz w:val="22"/>
          <w:szCs w:val="24"/>
        </w:rPr>
        <w:t xml:space="preserve"> radical scavenging activities of the leaves extract, was determined using the stable radical DPPH (1, 1-diphenyl-1 </w:t>
      </w:r>
      <w:proofErr w:type="spellStart"/>
      <w:r w:rsidRPr="002A777B">
        <w:rPr>
          <w:rStyle w:val="A10"/>
          <w:rFonts w:ascii="Times New Roman" w:hAnsi="Times New Roman" w:cs="Times New Roman"/>
          <w:color w:val="auto"/>
          <w:sz w:val="22"/>
          <w:szCs w:val="24"/>
        </w:rPr>
        <w:t>piccrlhydrazyl</w:t>
      </w:r>
      <w:proofErr w:type="spellEnd"/>
      <w:r w:rsidRPr="002A777B">
        <w:rPr>
          <w:rStyle w:val="A10"/>
          <w:rFonts w:ascii="Times New Roman" w:hAnsi="Times New Roman" w:cs="Times New Roman"/>
          <w:color w:val="auto"/>
          <w:sz w:val="22"/>
          <w:szCs w:val="24"/>
        </w:rPr>
        <w:t xml:space="preserve"> hydrate) according to the method of Blois (1958) as describe by </w:t>
      </w:r>
      <w:proofErr w:type="spellStart"/>
      <w:r w:rsidRPr="002A777B">
        <w:rPr>
          <w:rStyle w:val="A10"/>
          <w:rFonts w:ascii="Times New Roman" w:hAnsi="Times New Roman" w:cs="Times New Roman"/>
          <w:color w:val="auto"/>
          <w:sz w:val="22"/>
          <w:szCs w:val="24"/>
        </w:rPr>
        <w:t>Babalola</w:t>
      </w:r>
      <w:proofErr w:type="spellEnd"/>
      <w:r w:rsidRPr="002A777B">
        <w:rPr>
          <w:rStyle w:val="A10"/>
          <w:rFonts w:ascii="Times New Roman" w:hAnsi="Times New Roman" w:cs="Times New Roman"/>
          <w:color w:val="auto"/>
          <w:sz w:val="22"/>
          <w:szCs w:val="24"/>
        </w:rPr>
        <w:t xml:space="preserve"> and co-workers. The principle is based on the reaction of DPPH, and an antioxidant compound to generate hydrogen, which is reduced (DPPH + RH → DPPH1 + R). The observed </w:t>
      </w:r>
      <w:proofErr w:type="spellStart"/>
      <w:r w:rsidRPr="002A777B">
        <w:rPr>
          <w:rStyle w:val="A10"/>
          <w:rFonts w:ascii="Times New Roman" w:hAnsi="Times New Roman" w:cs="Times New Roman"/>
          <w:color w:val="auto"/>
          <w:sz w:val="22"/>
          <w:szCs w:val="24"/>
        </w:rPr>
        <w:t>colour</w:t>
      </w:r>
      <w:proofErr w:type="spellEnd"/>
      <w:r w:rsidRPr="002A777B">
        <w:rPr>
          <w:rStyle w:val="A10"/>
          <w:rFonts w:ascii="Times New Roman" w:hAnsi="Times New Roman" w:cs="Times New Roman"/>
          <w:color w:val="auto"/>
          <w:sz w:val="22"/>
          <w:szCs w:val="24"/>
        </w:rPr>
        <w:t xml:space="preserve"> change from deep violet to light yellow was measured at 517nm to 1ml of varied concentrations of the extract or standard, was added 1ml of 0.3mM DPPH in methanol. The mixture was </w:t>
      </w:r>
      <w:proofErr w:type="spellStart"/>
      <w:r w:rsidRPr="002A777B">
        <w:rPr>
          <w:rStyle w:val="A10"/>
          <w:rFonts w:ascii="Times New Roman" w:hAnsi="Times New Roman" w:cs="Times New Roman"/>
          <w:color w:val="auto"/>
          <w:sz w:val="22"/>
          <w:szCs w:val="24"/>
        </w:rPr>
        <w:t>vortexed</w:t>
      </w:r>
      <w:proofErr w:type="spellEnd"/>
      <w:r w:rsidRPr="002A777B">
        <w:rPr>
          <w:rStyle w:val="A10"/>
          <w:rFonts w:ascii="Times New Roman" w:hAnsi="Times New Roman" w:cs="Times New Roman"/>
          <w:color w:val="auto"/>
          <w:sz w:val="22"/>
          <w:szCs w:val="24"/>
        </w:rPr>
        <w:t>, and then incubated in a dark chamber for 30minutes. Thereafter the absorbance was read at 517nm against a DPPH control containing only 1ml of methanol in place of the extract. The antioxidant activity (AA) was then calculated using the formula:</w:t>
      </w:r>
    </w:p>
    <w:p w:rsidR="005E4C5C" w:rsidRPr="002A777B" w:rsidRDefault="005E4C5C" w:rsidP="00B11F00">
      <w:pPr>
        <w:pStyle w:val="Pa7"/>
        <w:spacing w:before="80" w:line="360" w:lineRule="auto"/>
        <w:ind w:firstLine="300"/>
        <w:jc w:val="both"/>
        <w:rPr>
          <w:rFonts w:ascii="Times New Roman" w:hAnsi="Times New Roman" w:cs="Times New Roman"/>
          <w:sz w:val="22"/>
        </w:rPr>
      </w:pPr>
      <w:r w:rsidRPr="002A777B">
        <w:rPr>
          <w:rStyle w:val="A10"/>
          <w:rFonts w:ascii="Times New Roman" w:hAnsi="Times New Roman" w:cs="Times New Roman"/>
          <w:color w:val="auto"/>
          <w:sz w:val="22"/>
          <w:szCs w:val="24"/>
        </w:rPr>
        <w:t>AA = [(</w:t>
      </w:r>
      <w:proofErr w:type="spellStart"/>
      <w:r w:rsidRPr="002A777B">
        <w:rPr>
          <w:rStyle w:val="A10"/>
          <w:rFonts w:ascii="Times New Roman" w:hAnsi="Times New Roman" w:cs="Times New Roman"/>
          <w:color w:val="auto"/>
          <w:sz w:val="22"/>
          <w:szCs w:val="24"/>
        </w:rPr>
        <w:t>Ao</w:t>
      </w:r>
      <w:proofErr w:type="spellEnd"/>
      <w:r w:rsidRPr="002A777B">
        <w:rPr>
          <w:rStyle w:val="A10"/>
          <w:rFonts w:ascii="Times New Roman" w:hAnsi="Times New Roman" w:cs="Times New Roman"/>
          <w:color w:val="auto"/>
          <w:sz w:val="22"/>
          <w:szCs w:val="24"/>
        </w:rPr>
        <w:t xml:space="preserve"> – Ac)/</w:t>
      </w:r>
      <w:proofErr w:type="spellStart"/>
      <w:r w:rsidRPr="002A777B">
        <w:rPr>
          <w:rStyle w:val="A10"/>
          <w:rFonts w:ascii="Times New Roman" w:hAnsi="Times New Roman" w:cs="Times New Roman"/>
          <w:color w:val="auto"/>
          <w:sz w:val="22"/>
          <w:szCs w:val="24"/>
        </w:rPr>
        <w:t>Ao</w:t>
      </w:r>
      <w:proofErr w:type="spellEnd"/>
      <w:r w:rsidRPr="002A777B">
        <w:rPr>
          <w:rStyle w:val="A10"/>
          <w:rFonts w:ascii="Times New Roman" w:hAnsi="Times New Roman" w:cs="Times New Roman"/>
          <w:color w:val="auto"/>
          <w:sz w:val="22"/>
          <w:szCs w:val="24"/>
        </w:rPr>
        <w:t>] x 100,</w:t>
      </w:r>
    </w:p>
    <w:p w:rsidR="005E4C5C" w:rsidRPr="002A777B" w:rsidRDefault="005E4C5C" w:rsidP="00B11F00">
      <w:pPr>
        <w:spacing w:line="360" w:lineRule="auto"/>
        <w:jc w:val="both"/>
        <w:rPr>
          <w:rStyle w:val="A10"/>
          <w:rFonts w:ascii="Times New Roman" w:hAnsi="Times New Roman" w:cs="Times New Roman"/>
          <w:bCs/>
          <w:color w:val="auto"/>
          <w:sz w:val="22"/>
          <w:szCs w:val="24"/>
        </w:rPr>
      </w:pPr>
      <w:r w:rsidRPr="002A777B">
        <w:rPr>
          <w:rStyle w:val="A10"/>
          <w:rFonts w:ascii="Times New Roman" w:hAnsi="Times New Roman" w:cs="Times New Roman"/>
          <w:color w:val="auto"/>
          <w:sz w:val="22"/>
          <w:szCs w:val="24"/>
        </w:rPr>
        <w:t xml:space="preserve">Where: </w:t>
      </w:r>
      <w:proofErr w:type="spellStart"/>
      <w:r w:rsidRPr="002A777B">
        <w:rPr>
          <w:rStyle w:val="A10"/>
          <w:rFonts w:ascii="Times New Roman" w:hAnsi="Times New Roman" w:cs="Times New Roman"/>
          <w:color w:val="auto"/>
          <w:sz w:val="22"/>
          <w:szCs w:val="24"/>
        </w:rPr>
        <w:t>Ao</w:t>
      </w:r>
      <w:proofErr w:type="spellEnd"/>
      <w:r w:rsidRPr="002A777B">
        <w:rPr>
          <w:rStyle w:val="A10"/>
          <w:rFonts w:ascii="Times New Roman" w:hAnsi="Times New Roman" w:cs="Times New Roman"/>
          <w:color w:val="auto"/>
          <w:sz w:val="22"/>
          <w:szCs w:val="24"/>
        </w:rPr>
        <w:t xml:space="preserve"> = absorbance without extract and Ac = absorbance with extract</w:t>
      </w:r>
    </w:p>
    <w:p w:rsidR="005E4C5C" w:rsidRPr="002A777B" w:rsidRDefault="005E4C5C" w:rsidP="00B11F00">
      <w:pPr>
        <w:spacing w:line="360" w:lineRule="auto"/>
        <w:ind w:left="360"/>
        <w:jc w:val="both"/>
        <w:rPr>
          <w:rFonts w:ascii="Times New Roman" w:hAnsi="Times New Roman" w:cs="Times New Roman"/>
          <w:bCs/>
          <w:szCs w:val="24"/>
        </w:rPr>
      </w:pPr>
      <w:r w:rsidRPr="002A777B">
        <w:rPr>
          <w:rFonts w:ascii="Times New Roman" w:hAnsi="Times New Roman" w:cs="Times New Roman"/>
          <w:b/>
          <w:bCs/>
          <w:szCs w:val="24"/>
        </w:rPr>
        <w:t>Reducing Anti-oxidant power:</w:t>
      </w:r>
      <w:r w:rsidRPr="002A777B">
        <w:rPr>
          <w:rFonts w:ascii="Times New Roman" w:hAnsi="Times New Roman" w:cs="Times New Roman"/>
          <w:bCs/>
          <w:szCs w:val="24"/>
        </w:rPr>
        <w:t xml:space="preserve"> </w:t>
      </w:r>
      <w:r w:rsidRPr="002A777B">
        <w:rPr>
          <w:rFonts w:ascii="Times New Roman" w:hAnsi="Times New Roman" w:cs="Times New Roman"/>
          <w:szCs w:val="24"/>
        </w:rPr>
        <w:t xml:space="preserve">Here, 0.025, 0.05, 0.1, and 0.25 mg/mL of pure compounds and the extracts were combined with 2.5 mL of 0.2 M phosphate buffer (pH 6.6) and 2.5 mL of 1% potassium </w:t>
      </w:r>
      <w:proofErr w:type="spellStart"/>
      <w:r w:rsidRPr="002A777B">
        <w:rPr>
          <w:rFonts w:ascii="Times New Roman" w:hAnsi="Times New Roman" w:cs="Times New Roman"/>
          <w:szCs w:val="24"/>
        </w:rPr>
        <w:t>ferricyanide</w:t>
      </w:r>
      <w:proofErr w:type="spellEnd"/>
      <w:r w:rsidRPr="002A777B">
        <w:rPr>
          <w:rFonts w:ascii="Times New Roman" w:hAnsi="Times New Roman" w:cs="Times New Roman"/>
          <w:szCs w:val="24"/>
        </w:rPr>
        <w:t xml:space="preserve"> [K</w:t>
      </w:r>
      <w:r w:rsidRPr="002A777B">
        <w:rPr>
          <w:rFonts w:ascii="Times New Roman" w:hAnsi="Times New Roman" w:cs="Times New Roman"/>
          <w:szCs w:val="24"/>
          <w:vertAlign w:val="subscript"/>
        </w:rPr>
        <w:t>3</w:t>
      </w:r>
      <w:r w:rsidRPr="002A777B">
        <w:rPr>
          <w:rFonts w:ascii="Times New Roman" w:hAnsi="Times New Roman" w:cs="Times New Roman"/>
          <w:szCs w:val="24"/>
        </w:rPr>
        <w:t>Fe (CN</w:t>
      </w:r>
      <w:proofErr w:type="gramStart"/>
      <w:r w:rsidRPr="002A777B">
        <w:rPr>
          <w:rFonts w:ascii="Times New Roman" w:hAnsi="Times New Roman" w:cs="Times New Roman"/>
          <w:szCs w:val="24"/>
        </w:rPr>
        <w:t>)</w:t>
      </w:r>
      <w:r w:rsidRPr="002A777B">
        <w:rPr>
          <w:rFonts w:ascii="Times New Roman" w:hAnsi="Times New Roman" w:cs="Times New Roman"/>
          <w:szCs w:val="24"/>
          <w:vertAlign w:val="subscript"/>
        </w:rPr>
        <w:t>6</w:t>
      </w:r>
      <w:proofErr w:type="gramEnd"/>
      <w:r w:rsidRPr="002A777B">
        <w:rPr>
          <w:rFonts w:ascii="Times New Roman" w:hAnsi="Times New Roman" w:cs="Times New Roman"/>
          <w:szCs w:val="24"/>
        </w:rPr>
        <w:t xml:space="preserve">]. The combination was then incubated at 50°C for 20 min. Aliquots (2.5 mL) of 10% methanol acid were added to the combination. This afterwards centrifuged for 10 min at 1000 × </w:t>
      </w:r>
      <w:r w:rsidRPr="002A777B">
        <w:rPr>
          <w:rFonts w:ascii="Times New Roman" w:hAnsi="Times New Roman" w:cs="Times New Roman"/>
          <w:i/>
          <w:iCs/>
          <w:szCs w:val="24"/>
        </w:rPr>
        <w:t>g</w:t>
      </w:r>
      <w:r w:rsidRPr="002A777B">
        <w:rPr>
          <w:rFonts w:ascii="Times New Roman" w:hAnsi="Times New Roman" w:cs="Times New Roman"/>
          <w:szCs w:val="24"/>
        </w:rPr>
        <w:t>. The upper layer of the solution (2.5 mL) was blended with 2.5 mL of distilled water and 0.5 mL of 0.1% FeCl</w:t>
      </w:r>
      <w:r w:rsidRPr="002A777B">
        <w:rPr>
          <w:rFonts w:ascii="Times New Roman" w:hAnsi="Times New Roman" w:cs="Times New Roman"/>
          <w:szCs w:val="24"/>
          <w:vertAlign w:val="subscript"/>
        </w:rPr>
        <w:t>3</w:t>
      </w:r>
      <w:r w:rsidRPr="002A777B">
        <w:rPr>
          <w:rFonts w:ascii="Times New Roman" w:hAnsi="Times New Roman" w:cs="Times New Roman"/>
          <w:szCs w:val="24"/>
        </w:rPr>
        <w:t xml:space="preserve">, and the absorbance was taken at 700 nm in a spectrophotometer. </w:t>
      </w:r>
      <w:proofErr w:type="spellStart"/>
      <w:r w:rsidRPr="002A777B">
        <w:rPr>
          <w:rFonts w:ascii="Times New Roman" w:hAnsi="Times New Roman" w:cs="Times New Roman"/>
          <w:szCs w:val="24"/>
        </w:rPr>
        <w:t>Catechin</w:t>
      </w:r>
      <w:proofErr w:type="spellEnd"/>
      <w:r w:rsidRPr="002A777B">
        <w:rPr>
          <w:rFonts w:ascii="Times New Roman" w:hAnsi="Times New Roman" w:cs="Times New Roman"/>
          <w:szCs w:val="24"/>
        </w:rPr>
        <w:t xml:space="preserve"> was used as a standard antioxidant compound. The analysis of each assay solution was replicated three-times.</w:t>
      </w:r>
    </w:p>
    <w:p w:rsidR="005E4C5C" w:rsidRPr="002A777B" w:rsidRDefault="005E4C5C" w:rsidP="00B11F00">
      <w:pPr>
        <w:spacing w:line="360" w:lineRule="auto"/>
        <w:jc w:val="both"/>
        <w:rPr>
          <w:rFonts w:ascii="Times New Roman" w:hAnsi="Times New Roman" w:cs="Times New Roman"/>
          <w:bCs/>
          <w:szCs w:val="24"/>
        </w:rPr>
      </w:pPr>
      <w:r w:rsidRPr="002A777B">
        <w:rPr>
          <w:rFonts w:ascii="Times New Roman" w:hAnsi="Times New Roman" w:cs="Times New Roman"/>
          <w:b/>
          <w:bCs/>
          <w:szCs w:val="24"/>
        </w:rPr>
        <w:t>Reducing Anti-oxidant power:</w:t>
      </w:r>
      <w:r w:rsidRPr="002A777B">
        <w:rPr>
          <w:rFonts w:ascii="Times New Roman" w:hAnsi="Times New Roman" w:cs="Times New Roman"/>
          <w:bCs/>
          <w:szCs w:val="24"/>
        </w:rPr>
        <w:t xml:space="preserve">   A2-A0/A2       X 100</w:t>
      </w:r>
    </w:p>
    <w:p w:rsidR="005E4C5C" w:rsidRPr="002A777B" w:rsidRDefault="005E4C5C" w:rsidP="00B11F00">
      <w:pPr>
        <w:spacing w:line="360" w:lineRule="auto"/>
        <w:jc w:val="both"/>
        <w:rPr>
          <w:rFonts w:ascii="Times New Roman" w:hAnsi="Times New Roman" w:cs="Times New Roman"/>
          <w:bCs/>
          <w:szCs w:val="24"/>
        </w:rPr>
      </w:pPr>
      <w:r w:rsidRPr="002A777B">
        <w:rPr>
          <w:rFonts w:ascii="Times New Roman" w:hAnsi="Times New Roman" w:cs="Times New Roman"/>
          <w:bCs/>
          <w:szCs w:val="24"/>
        </w:rPr>
        <w:t>A0 =Initial Absorbance of sample: A2=Absorbance of sample per minute after 2 minutes</w:t>
      </w:r>
    </w:p>
    <w:p w:rsidR="00B22A9B" w:rsidRPr="002A777B" w:rsidRDefault="006E34B2" w:rsidP="00B11F00">
      <w:pPr>
        <w:tabs>
          <w:tab w:val="left" w:pos="930"/>
        </w:tabs>
        <w:autoSpaceDE w:val="0"/>
        <w:autoSpaceDN w:val="0"/>
        <w:adjustRightInd w:val="0"/>
        <w:spacing w:after="0" w:line="360" w:lineRule="auto"/>
        <w:jc w:val="both"/>
        <w:rPr>
          <w:rFonts w:ascii="Times New Roman" w:hAnsi="Times New Roman" w:cs="Times New Roman"/>
          <w:szCs w:val="24"/>
          <w:lang w:eastAsia="zh-CN"/>
        </w:rPr>
      </w:pPr>
      <w:r w:rsidRPr="002A777B">
        <w:rPr>
          <w:rFonts w:ascii="Times New Roman" w:hAnsi="Times New Roman" w:cs="Times New Roman"/>
          <w:b/>
          <w:bCs/>
          <w:szCs w:val="24"/>
        </w:rPr>
        <w:t xml:space="preserve">2.8 </w:t>
      </w:r>
      <w:r w:rsidR="005E4C5C" w:rsidRPr="002A777B">
        <w:rPr>
          <w:rFonts w:ascii="Times New Roman" w:hAnsi="Times New Roman" w:cs="Times New Roman"/>
          <w:b/>
          <w:bCs/>
          <w:szCs w:val="24"/>
        </w:rPr>
        <w:t>Statistical Analysis of Results:</w:t>
      </w:r>
      <w:r w:rsidR="005E4C5C" w:rsidRPr="002A777B">
        <w:rPr>
          <w:rFonts w:ascii="Times New Roman" w:hAnsi="Times New Roman" w:cs="Times New Roman"/>
          <w:szCs w:val="24"/>
          <w:lang w:eastAsia="zh-CN"/>
        </w:rPr>
        <w:t xml:space="preserve"> </w:t>
      </w:r>
      <w:r w:rsidR="005E4C5C" w:rsidRPr="002A777B">
        <w:rPr>
          <w:rFonts w:ascii="Times New Roman" w:hAnsi="Times New Roman" w:cs="Times New Roman"/>
          <w:szCs w:val="24"/>
        </w:rPr>
        <w:t>Results obtained were recorded as mean ± SEM and subjected to one way analysis of variance (ANOVA) and where significant differences exist, means were compared using Fisher’s LSD method. It was performed using Statistical Analysis System at 0.05 significan</w:t>
      </w:r>
      <w:r w:rsidR="00B83633" w:rsidRPr="002A777B">
        <w:rPr>
          <w:rFonts w:ascii="Times New Roman" w:hAnsi="Times New Roman" w:cs="Times New Roman"/>
          <w:szCs w:val="24"/>
        </w:rPr>
        <w:t>t level (P&lt;0.05).</w:t>
      </w:r>
    </w:p>
    <w:p w:rsidR="003463A5" w:rsidRPr="002A777B" w:rsidRDefault="003463A5" w:rsidP="00B11F00">
      <w:pPr>
        <w:pStyle w:val="BodyText"/>
        <w:spacing w:before="80" w:line="360" w:lineRule="auto"/>
        <w:ind w:right="1437"/>
        <w:jc w:val="both"/>
        <w:rPr>
          <w:b/>
        </w:rPr>
      </w:pPr>
      <w:r w:rsidRPr="002A777B">
        <w:rPr>
          <w:b/>
        </w:rPr>
        <w:t>RESULTS AND DISCUSSIONS</w:t>
      </w:r>
    </w:p>
    <w:p w:rsidR="00576ECF" w:rsidRPr="002A777B" w:rsidRDefault="00576ECF" w:rsidP="00B11F00">
      <w:pPr>
        <w:pStyle w:val="BodyText"/>
        <w:spacing w:before="80" w:line="360" w:lineRule="auto"/>
        <w:ind w:right="-283"/>
        <w:jc w:val="both"/>
      </w:pPr>
      <w:r w:rsidRPr="002A777B">
        <w:t>The physicochemical parameters revealed that s</w:t>
      </w:r>
      <w:r w:rsidR="00FE2FC5" w:rsidRPr="002A777B">
        <w:t xml:space="preserve">pecific gravity of the </w:t>
      </w:r>
      <w:proofErr w:type="spellStart"/>
      <w:r w:rsidR="00FE2FC5" w:rsidRPr="002A777B">
        <w:t>extracts</w:t>
      </w:r>
      <w:r w:rsidRPr="002A777B">
        <w:t>significantly</w:t>
      </w:r>
      <w:proofErr w:type="spellEnd"/>
      <w:r w:rsidR="00FE2FC5" w:rsidRPr="002A777B">
        <w:t xml:space="preserve"> </w:t>
      </w:r>
      <w:r w:rsidRPr="002A777B">
        <w:t xml:space="preserve">decreased (P&lt;0.05) with progression in fermentation of leaf extracts of </w:t>
      </w:r>
      <w:proofErr w:type="spellStart"/>
      <w:r w:rsidRPr="002A777B">
        <w:rPr>
          <w:i/>
        </w:rPr>
        <w:t>A.annua</w:t>
      </w:r>
      <w:proofErr w:type="spellEnd"/>
      <w:r w:rsidRPr="002A777B">
        <w:rPr>
          <w:i/>
        </w:rPr>
        <w:t xml:space="preserve"> </w:t>
      </w:r>
      <w:r w:rsidRPr="002A777B">
        <w:t xml:space="preserve">and </w:t>
      </w:r>
      <w:proofErr w:type="spellStart"/>
      <w:r w:rsidRPr="002A777B">
        <w:rPr>
          <w:i/>
        </w:rPr>
        <w:t>V.amygdalina</w:t>
      </w:r>
      <w:proofErr w:type="spellEnd"/>
      <w:r w:rsidRPr="002A777B">
        <w:t>.</w:t>
      </w:r>
    </w:p>
    <w:p w:rsidR="00576ECF" w:rsidRPr="002A777B" w:rsidRDefault="00576ECF" w:rsidP="00B11F00">
      <w:pPr>
        <w:pStyle w:val="BodyText"/>
        <w:spacing w:line="360" w:lineRule="auto"/>
        <w:ind w:right="-283"/>
        <w:jc w:val="both"/>
      </w:pPr>
      <w:r w:rsidRPr="002A777B">
        <w:t xml:space="preserve">The alcohol content of fermented leaf extracts of </w:t>
      </w:r>
      <w:proofErr w:type="spellStart"/>
      <w:r w:rsidRPr="002A777B">
        <w:rPr>
          <w:i/>
        </w:rPr>
        <w:t>A.annua</w:t>
      </w:r>
      <w:proofErr w:type="spellEnd"/>
      <w:r w:rsidRPr="002A777B">
        <w:rPr>
          <w:i/>
        </w:rPr>
        <w:t xml:space="preserve"> </w:t>
      </w:r>
      <w:r w:rsidRPr="002A777B">
        <w:t xml:space="preserve">and </w:t>
      </w:r>
      <w:proofErr w:type="spellStart"/>
      <w:r w:rsidRPr="002A777B">
        <w:rPr>
          <w:i/>
        </w:rPr>
        <w:t>V.amygdalina</w:t>
      </w:r>
      <w:r w:rsidRPr="002A777B">
        <w:t>was</w:t>
      </w:r>
      <w:proofErr w:type="spellEnd"/>
      <w:r w:rsidRPr="002A777B">
        <w:t xml:space="preserve"> not significantly different (P&gt;0.05) even when there was slight increase in alcohol content during the fermentation of</w:t>
      </w:r>
      <w:r w:rsidRPr="002A777B">
        <w:rPr>
          <w:spacing w:val="40"/>
        </w:rPr>
        <w:t xml:space="preserve"> </w:t>
      </w:r>
      <w:r w:rsidRPr="002A777B">
        <w:t>the extracts.</w:t>
      </w:r>
    </w:p>
    <w:p w:rsidR="00576ECF" w:rsidRPr="002A777B" w:rsidRDefault="00576ECF" w:rsidP="00B11F00">
      <w:pPr>
        <w:pStyle w:val="BodyText"/>
        <w:spacing w:line="360" w:lineRule="auto"/>
        <w:ind w:right="-283"/>
        <w:jc w:val="both"/>
      </w:pPr>
      <w:r w:rsidRPr="002A777B">
        <w:lastRenderedPageBreak/>
        <w:t xml:space="preserve">The pH in the fermentation of </w:t>
      </w:r>
      <w:proofErr w:type="spellStart"/>
      <w:r w:rsidRPr="002A777B">
        <w:rPr>
          <w:i/>
        </w:rPr>
        <w:t>A.annua</w:t>
      </w:r>
      <w:proofErr w:type="spellEnd"/>
      <w:r w:rsidRPr="002A777B">
        <w:rPr>
          <w:i/>
        </w:rPr>
        <w:t xml:space="preserve"> </w:t>
      </w:r>
      <w:r w:rsidRPr="002A777B">
        <w:t xml:space="preserve">and </w:t>
      </w:r>
      <w:proofErr w:type="spellStart"/>
      <w:r w:rsidRPr="002A777B">
        <w:rPr>
          <w:i/>
        </w:rPr>
        <w:t>V.amygdalina</w:t>
      </w:r>
      <w:proofErr w:type="spellEnd"/>
      <w:r w:rsidRPr="002A777B">
        <w:rPr>
          <w:i/>
        </w:rPr>
        <w:t xml:space="preserve"> </w:t>
      </w:r>
      <w:r w:rsidRPr="002A777B">
        <w:t>showed a significant decrease in</w:t>
      </w:r>
      <w:r w:rsidRPr="002A777B">
        <w:rPr>
          <w:spacing w:val="40"/>
        </w:rPr>
        <w:t xml:space="preserve"> </w:t>
      </w:r>
      <w:r w:rsidRPr="002A777B">
        <w:t>pH (P&lt;*0.05;**0.01;***0.001) as</w:t>
      </w:r>
      <w:r w:rsidRPr="002A777B">
        <w:rPr>
          <w:spacing w:val="40"/>
        </w:rPr>
        <w:t xml:space="preserve"> </w:t>
      </w:r>
      <w:r w:rsidRPr="002A777B">
        <w:t>fermentation progresses.</w:t>
      </w:r>
    </w:p>
    <w:p w:rsidR="00576ECF" w:rsidRPr="002A777B" w:rsidRDefault="00576ECF" w:rsidP="00B11F00">
      <w:pPr>
        <w:pStyle w:val="BodyText"/>
        <w:spacing w:line="360" w:lineRule="auto"/>
        <w:ind w:right="-283"/>
        <w:jc w:val="both"/>
      </w:pPr>
      <w:r w:rsidRPr="002A777B">
        <w:t xml:space="preserve">Temperature showed a significant increase (P&lt;0.05) with advancement in </w:t>
      </w:r>
      <w:proofErr w:type="spellStart"/>
      <w:r w:rsidRPr="002A777B">
        <w:t>fermentation.Titratable</w:t>
      </w:r>
      <w:proofErr w:type="spellEnd"/>
      <w:r w:rsidRPr="002A777B">
        <w:rPr>
          <w:spacing w:val="62"/>
        </w:rPr>
        <w:t xml:space="preserve"> </w:t>
      </w:r>
      <w:r w:rsidRPr="002A777B">
        <w:t>acidity</w:t>
      </w:r>
      <w:r w:rsidRPr="002A777B">
        <w:rPr>
          <w:spacing w:val="59"/>
        </w:rPr>
        <w:t xml:space="preserve"> </w:t>
      </w:r>
      <w:r w:rsidRPr="002A777B">
        <w:t>and</w:t>
      </w:r>
      <w:r w:rsidRPr="002A777B">
        <w:rPr>
          <w:spacing w:val="66"/>
        </w:rPr>
        <w:t xml:space="preserve"> </w:t>
      </w:r>
      <w:r w:rsidRPr="002A777B">
        <w:t>viscosity</w:t>
      </w:r>
      <w:r w:rsidRPr="002A777B">
        <w:rPr>
          <w:spacing w:val="60"/>
        </w:rPr>
        <w:t xml:space="preserve"> </w:t>
      </w:r>
      <w:r w:rsidRPr="002A777B">
        <w:t>were</w:t>
      </w:r>
      <w:r w:rsidRPr="002A777B">
        <w:rPr>
          <w:spacing w:val="64"/>
        </w:rPr>
        <w:t xml:space="preserve"> </w:t>
      </w:r>
      <w:r w:rsidRPr="002A777B">
        <w:t>significantly</w:t>
      </w:r>
      <w:r w:rsidRPr="002A777B">
        <w:rPr>
          <w:spacing w:val="60"/>
        </w:rPr>
        <w:t xml:space="preserve"> </w:t>
      </w:r>
      <w:r w:rsidRPr="002A777B">
        <w:t>different</w:t>
      </w:r>
      <w:r w:rsidRPr="002A777B">
        <w:rPr>
          <w:spacing w:val="69"/>
        </w:rPr>
        <w:t xml:space="preserve"> </w:t>
      </w:r>
      <w:r w:rsidRPr="002A777B">
        <w:rPr>
          <w:spacing w:val="-2"/>
        </w:rPr>
        <w:t>(P&lt;*0.05;</w:t>
      </w:r>
      <w:r w:rsidRPr="002A777B">
        <w:t>**0.01</w:t>
      </w:r>
      <w:r w:rsidRPr="002A777B">
        <w:rPr>
          <w:spacing w:val="-1"/>
        </w:rPr>
        <w:t xml:space="preserve"> </w:t>
      </w:r>
      <w:r w:rsidRPr="002A777B">
        <w:t>and ***0.001)</w:t>
      </w:r>
      <w:r w:rsidRPr="002A777B">
        <w:rPr>
          <w:spacing w:val="59"/>
        </w:rPr>
        <w:t xml:space="preserve"> </w:t>
      </w:r>
      <w:r w:rsidRPr="002A777B">
        <w:t xml:space="preserve">(Table </w:t>
      </w:r>
      <w:r w:rsidR="00B83633" w:rsidRPr="002A777B">
        <w:rPr>
          <w:spacing w:val="-4"/>
        </w:rPr>
        <w:t>1</w:t>
      </w:r>
      <w:r w:rsidRPr="002A777B">
        <w:rPr>
          <w:spacing w:val="-4"/>
        </w:rPr>
        <w:t>).</w:t>
      </w:r>
    </w:p>
    <w:p w:rsidR="00C23398" w:rsidRPr="002A777B" w:rsidRDefault="00C23398" w:rsidP="00B11F00">
      <w:pPr>
        <w:autoSpaceDE w:val="0"/>
        <w:autoSpaceDN w:val="0"/>
        <w:adjustRightInd w:val="0"/>
        <w:spacing w:after="0" w:line="360" w:lineRule="auto"/>
        <w:ind w:right="-283"/>
        <w:jc w:val="both"/>
        <w:rPr>
          <w:rFonts w:ascii="Times New Roman" w:hAnsi="Times New Roman" w:cs="Times New Roman"/>
          <w:sz w:val="24"/>
          <w:szCs w:val="24"/>
        </w:rPr>
      </w:pPr>
      <w:r w:rsidRPr="002A777B">
        <w:rPr>
          <w:rFonts w:ascii="Times New Roman" w:hAnsi="Times New Roman" w:cs="Times New Roman"/>
          <w:sz w:val="24"/>
          <w:szCs w:val="24"/>
        </w:rPr>
        <w:t xml:space="preserve">The in-vitro antioxidant activity of fermented </w:t>
      </w:r>
      <w:proofErr w:type="spellStart"/>
      <w:r w:rsidRPr="002A777B">
        <w:rPr>
          <w:rFonts w:ascii="Times New Roman" w:hAnsi="Times New Roman" w:cs="Times New Roman"/>
          <w:i/>
          <w:iCs/>
          <w:sz w:val="24"/>
          <w:szCs w:val="24"/>
        </w:rPr>
        <w:t>A.annua</w:t>
      </w:r>
      <w:proofErr w:type="spellEnd"/>
      <w:r w:rsidRPr="002A777B">
        <w:rPr>
          <w:rFonts w:ascii="Times New Roman" w:hAnsi="Times New Roman" w:cs="Times New Roman"/>
          <w:sz w:val="24"/>
          <w:szCs w:val="24"/>
        </w:rPr>
        <w:t xml:space="preserve"> and </w:t>
      </w:r>
      <w:proofErr w:type="spellStart"/>
      <w:r w:rsidRPr="002A777B">
        <w:rPr>
          <w:rFonts w:ascii="Times New Roman" w:hAnsi="Times New Roman" w:cs="Times New Roman"/>
          <w:i/>
          <w:iCs/>
          <w:sz w:val="24"/>
          <w:szCs w:val="24"/>
        </w:rPr>
        <w:t>V.amygdalina</w:t>
      </w:r>
      <w:proofErr w:type="spellEnd"/>
      <w:r w:rsidRPr="002A777B">
        <w:rPr>
          <w:rFonts w:ascii="Times New Roman" w:hAnsi="Times New Roman" w:cs="Times New Roman"/>
          <w:sz w:val="24"/>
          <w:szCs w:val="24"/>
        </w:rPr>
        <w:t xml:space="preserve"> indicated that HRSA</w:t>
      </w:r>
      <w:proofErr w:type="gramStart"/>
      <w:r w:rsidRPr="002A777B">
        <w:rPr>
          <w:rFonts w:ascii="Times New Roman" w:hAnsi="Times New Roman" w:cs="Times New Roman"/>
          <w:sz w:val="24"/>
          <w:szCs w:val="24"/>
        </w:rPr>
        <w:t>%  had</w:t>
      </w:r>
      <w:proofErr w:type="gramEnd"/>
      <w:r w:rsidRPr="002A777B">
        <w:rPr>
          <w:rFonts w:ascii="Times New Roman" w:hAnsi="Times New Roman" w:cs="Times New Roman"/>
          <w:sz w:val="24"/>
          <w:szCs w:val="24"/>
        </w:rPr>
        <w:t xml:space="preserve"> the highest activity(Table 2). </w:t>
      </w:r>
    </w:p>
    <w:p w:rsidR="00C23398" w:rsidRPr="002A777B" w:rsidRDefault="00C23398" w:rsidP="00B11F00">
      <w:pPr>
        <w:pStyle w:val="BodyText"/>
        <w:spacing w:before="1" w:line="360" w:lineRule="auto"/>
        <w:ind w:right="-283"/>
        <w:jc w:val="both"/>
        <w:rPr>
          <w:lang w:val="en-GB"/>
        </w:rPr>
      </w:pPr>
    </w:p>
    <w:p w:rsidR="00C119BD" w:rsidRPr="002A777B" w:rsidRDefault="00755127" w:rsidP="00B11F00">
      <w:pPr>
        <w:pStyle w:val="BodyText"/>
        <w:spacing w:before="1" w:line="360" w:lineRule="auto"/>
        <w:ind w:right="-283"/>
        <w:jc w:val="both"/>
        <w:rPr>
          <w:lang w:val="fr-FR"/>
        </w:rPr>
      </w:pPr>
      <w:r w:rsidRPr="002A777B">
        <w:t>The</w:t>
      </w:r>
      <w:r w:rsidRPr="002A777B">
        <w:rPr>
          <w:spacing w:val="-4"/>
        </w:rPr>
        <w:t xml:space="preserve"> </w:t>
      </w:r>
      <w:r w:rsidRPr="002A777B">
        <w:t>antioxidant activities</w:t>
      </w:r>
      <w:r w:rsidRPr="002A777B">
        <w:rPr>
          <w:spacing w:val="-2"/>
        </w:rPr>
        <w:t xml:space="preserve"> </w:t>
      </w:r>
      <w:r w:rsidRPr="002A777B">
        <w:t>recorded by</w:t>
      </w:r>
      <w:r w:rsidRPr="002A777B">
        <w:rPr>
          <w:spacing w:val="-7"/>
        </w:rPr>
        <w:t xml:space="preserve"> </w:t>
      </w:r>
      <w:r w:rsidRPr="002A777B">
        <w:t>theses extracts</w:t>
      </w:r>
      <w:r w:rsidRPr="002A777B">
        <w:rPr>
          <w:spacing w:val="40"/>
        </w:rPr>
        <w:t xml:space="preserve"> </w:t>
      </w:r>
      <w:r w:rsidRPr="002A777B">
        <w:t>may</w:t>
      </w:r>
      <w:r w:rsidRPr="002A777B">
        <w:rPr>
          <w:spacing w:val="-7"/>
        </w:rPr>
        <w:t xml:space="preserve"> </w:t>
      </w:r>
      <w:r w:rsidRPr="002A777B">
        <w:t>be</w:t>
      </w:r>
      <w:r w:rsidRPr="002A777B">
        <w:rPr>
          <w:spacing w:val="-3"/>
        </w:rPr>
        <w:t xml:space="preserve"> </w:t>
      </w:r>
      <w:r w:rsidRPr="002A777B">
        <w:t>related to</w:t>
      </w:r>
      <w:r w:rsidRPr="002A777B">
        <w:rPr>
          <w:spacing w:val="-2"/>
        </w:rPr>
        <w:t xml:space="preserve"> </w:t>
      </w:r>
      <w:r w:rsidRPr="002A777B">
        <w:t>the</w:t>
      </w:r>
      <w:r w:rsidRPr="002A777B">
        <w:rPr>
          <w:spacing w:val="-1"/>
        </w:rPr>
        <w:t xml:space="preserve"> </w:t>
      </w:r>
      <w:r w:rsidRPr="002A777B">
        <w:t>presence of phytochemicals</w:t>
      </w:r>
      <w:r w:rsidRPr="002A777B">
        <w:rPr>
          <w:spacing w:val="-8"/>
        </w:rPr>
        <w:t xml:space="preserve"> </w:t>
      </w:r>
      <w:r w:rsidRPr="002A777B">
        <w:t>such</w:t>
      </w:r>
      <w:r w:rsidRPr="002A777B">
        <w:rPr>
          <w:spacing w:val="-8"/>
        </w:rPr>
        <w:t xml:space="preserve"> </w:t>
      </w:r>
      <w:r w:rsidRPr="002A777B">
        <w:t>as</w:t>
      </w:r>
      <w:r w:rsidRPr="002A777B">
        <w:rPr>
          <w:spacing w:val="-8"/>
        </w:rPr>
        <w:t xml:space="preserve"> </w:t>
      </w:r>
      <w:r w:rsidRPr="002A777B">
        <w:t>of</w:t>
      </w:r>
      <w:r w:rsidRPr="002A777B">
        <w:rPr>
          <w:spacing w:val="-9"/>
        </w:rPr>
        <w:t xml:space="preserve"> </w:t>
      </w:r>
      <w:r w:rsidRPr="002A777B">
        <w:t>phytochemicals,</w:t>
      </w:r>
      <w:r w:rsidRPr="002A777B">
        <w:rPr>
          <w:spacing w:val="-8"/>
        </w:rPr>
        <w:t xml:space="preserve"> </w:t>
      </w:r>
      <w:r w:rsidRPr="002A777B">
        <w:t>namely</w:t>
      </w:r>
      <w:r w:rsidRPr="002A777B">
        <w:rPr>
          <w:spacing w:val="-10"/>
        </w:rPr>
        <w:t xml:space="preserve"> </w:t>
      </w:r>
      <w:proofErr w:type="spellStart"/>
      <w:r w:rsidRPr="002A777B">
        <w:t>terpenes</w:t>
      </w:r>
      <w:proofErr w:type="spellEnd"/>
      <w:r w:rsidRPr="002A777B">
        <w:t>,</w:t>
      </w:r>
      <w:r w:rsidRPr="002A777B">
        <w:rPr>
          <w:spacing w:val="-7"/>
        </w:rPr>
        <w:t xml:space="preserve"> </w:t>
      </w:r>
      <w:r w:rsidRPr="002A777B">
        <w:t>flavonoids</w:t>
      </w:r>
      <w:r w:rsidRPr="002A777B">
        <w:rPr>
          <w:spacing w:val="-8"/>
        </w:rPr>
        <w:t xml:space="preserve"> </w:t>
      </w:r>
      <w:r w:rsidRPr="002A777B">
        <w:t>and</w:t>
      </w:r>
      <w:r w:rsidRPr="002A777B">
        <w:rPr>
          <w:spacing w:val="-8"/>
        </w:rPr>
        <w:t xml:space="preserve"> </w:t>
      </w:r>
      <w:proofErr w:type="spellStart"/>
      <w:r w:rsidRPr="002A777B">
        <w:t>coumarins</w:t>
      </w:r>
      <w:proofErr w:type="spellEnd"/>
      <w:r w:rsidRPr="002A777B">
        <w:t xml:space="preserve">. </w:t>
      </w:r>
      <w:proofErr w:type="gramStart"/>
      <w:r w:rsidRPr="002A777B">
        <w:t>flavonoid</w:t>
      </w:r>
      <w:proofErr w:type="gramEnd"/>
      <w:r w:rsidRPr="002A777B">
        <w:rPr>
          <w:spacing w:val="-11"/>
        </w:rPr>
        <w:t xml:space="preserve"> </w:t>
      </w:r>
      <w:r w:rsidRPr="002A777B">
        <w:t>termed</w:t>
      </w:r>
      <w:r w:rsidRPr="002A777B">
        <w:rPr>
          <w:spacing w:val="-9"/>
        </w:rPr>
        <w:t xml:space="preserve"> </w:t>
      </w:r>
      <w:r w:rsidRPr="002A777B">
        <w:t>as</w:t>
      </w:r>
      <w:r w:rsidRPr="002A777B">
        <w:rPr>
          <w:spacing w:val="-11"/>
        </w:rPr>
        <w:t xml:space="preserve"> </w:t>
      </w:r>
      <w:proofErr w:type="spellStart"/>
      <w:r w:rsidRPr="002A777B">
        <w:t>chrysoprenol</w:t>
      </w:r>
      <w:proofErr w:type="spellEnd"/>
      <w:r w:rsidRPr="002A777B">
        <w:rPr>
          <w:spacing w:val="-11"/>
        </w:rPr>
        <w:t xml:space="preserve"> </w:t>
      </w:r>
      <w:r w:rsidRPr="002A777B">
        <w:t>D,</w:t>
      </w:r>
      <w:r w:rsidRPr="002A777B">
        <w:rPr>
          <w:spacing w:val="-12"/>
        </w:rPr>
        <w:t xml:space="preserve"> </w:t>
      </w:r>
      <w:r w:rsidRPr="002A777B">
        <w:t>phenols</w:t>
      </w:r>
      <w:r w:rsidRPr="002A777B">
        <w:rPr>
          <w:spacing w:val="39"/>
        </w:rPr>
        <w:t xml:space="preserve"> </w:t>
      </w:r>
      <w:r w:rsidRPr="002A777B">
        <w:t>and</w:t>
      </w:r>
      <w:r w:rsidRPr="002A777B">
        <w:rPr>
          <w:spacing w:val="-9"/>
        </w:rPr>
        <w:t xml:space="preserve"> </w:t>
      </w:r>
      <w:r w:rsidRPr="002A777B">
        <w:t>many</w:t>
      </w:r>
      <w:r w:rsidRPr="002A777B">
        <w:rPr>
          <w:spacing w:val="36"/>
        </w:rPr>
        <w:t xml:space="preserve"> </w:t>
      </w:r>
      <w:r w:rsidRPr="002A777B">
        <w:t>more</w:t>
      </w:r>
      <w:r w:rsidRPr="002A777B">
        <w:rPr>
          <w:spacing w:val="-13"/>
        </w:rPr>
        <w:t xml:space="preserve"> </w:t>
      </w:r>
      <w:r w:rsidRPr="002A777B">
        <w:t>in</w:t>
      </w:r>
      <w:r w:rsidRPr="002A777B">
        <w:rPr>
          <w:spacing w:val="-11"/>
        </w:rPr>
        <w:t xml:space="preserve"> </w:t>
      </w:r>
      <w:r w:rsidRPr="002A777B">
        <w:t>the</w:t>
      </w:r>
      <w:r w:rsidRPr="002A777B">
        <w:rPr>
          <w:spacing w:val="37"/>
        </w:rPr>
        <w:t xml:space="preserve"> </w:t>
      </w:r>
      <w:r w:rsidRPr="002A777B">
        <w:t>non-fermented</w:t>
      </w:r>
      <w:r w:rsidRPr="002A777B">
        <w:rPr>
          <w:spacing w:val="-12"/>
        </w:rPr>
        <w:t xml:space="preserve"> </w:t>
      </w:r>
      <w:r w:rsidRPr="002A777B">
        <w:t>and fermented extracts (</w:t>
      </w:r>
      <w:proofErr w:type="spellStart"/>
      <w:r w:rsidRPr="002A777B">
        <w:t>Chauhan</w:t>
      </w:r>
      <w:proofErr w:type="spellEnd"/>
      <w:r w:rsidRPr="002A777B">
        <w:t xml:space="preserve"> </w:t>
      </w:r>
      <w:r w:rsidRPr="002A777B">
        <w:rPr>
          <w:i/>
        </w:rPr>
        <w:t xml:space="preserve">et al., </w:t>
      </w:r>
      <w:r w:rsidR="009D5AEC" w:rsidRPr="002A777B">
        <w:t>2012</w:t>
      </w:r>
      <w:r w:rsidRPr="002A777B">
        <w:t xml:space="preserve">). In the case of the fermented extracts, the presence of the bioactive compounds may have been facilitated by the fermentative activity </w:t>
      </w:r>
      <w:r w:rsidR="00E709A4" w:rsidRPr="002A777B">
        <w:t>of the microbes (</w:t>
      </w:r>
      <w:proofErr w:type="spellStart"/>
      <w:r w:rsidRPr="002A777B">
        <w:t>Ooi</w:t>
      </w:r>
      <w:proofErr w:type="spellEnd"/>
      <w:r w:rsidRPr="002A777B">
        <w:t xml:space="preserve"> </w:t>
      </w:r>
      <w:r w:rsidRPr="002A777B">
        <w:rPr>
          <w:i/>
        </w:rPr>
        <w:t>et al</w:t>
      </w:r>
      <w:r w:rsidRPr="002A777B">
        <w:t xml:space="preserve">., 2020). The antioxidant activity of </w:t>
      </w:r>
      <w:proofErr w:type="spellStart"/>
      <w:r w:rsidRPr="002A777B">
        <w:rPr>
          <w:i/>
        </w:rPr>
        <w:t>A.annua</w:t>
      </w:r>
      <w:proofErr w:type="spellEnd"/>
      <w:r w:rsidRPr="002A777B">
        <w:rPr>
          <w:i/>
          <w:spacing w:val="-15"/>
        </w:rPr>
        <w:t xml:space="preserve"> </w:t>
      </w:r>
      <w:r w:rsidRPr="002A777B">
        <w:t>was</w:t>
      </w:r>
      <w:r w:rsidRPr="002A777B">
        <w:rPr>
          <w:spacing w:val="-13"/>
        </w:rPr>
        <w:t xml:space="preserve"> </w:t>
      </w:r>
      <w:r w:rsidRPr="002A777B">
        <w:t>also</w:t>
      </w:r>
      <w:r w:rsidRPr="002A777B">
        <w:rPr>
          <w:spacing w:val="-15"/>
        </w:rPr>
        <w:t xml:space="preserve"> </w:t>
      </w:r>
      <w:r w:rsidRPr="002A777B">
        <w:t>reported</w:t>
      </w:r>
      <w:r w:rsidRPr="002A777B">
        <w:rPr>
          <w:spacing w:val="-15"/>
        </w:rPr>
        <w:t xml:space="preserve"> </w:t>
      </w:r>
      <w:r w:rsidRPr="002A777B">
        <w:t>by</w:t>
      </w:r>
      <w:r w:rsidRPr="002A777B">
        <w:rPr>
          <w:spacing w:val="-15"/>
        </w:rPr>
        <w:t xml:space="preserve"> </w:t>
      </w:r>
      <w:proofErr w:type="spellStart"/>
      <w:r w:rsidRPr="002A777B">
        <w:t>Axelle</w:t>
      </w:r>
      <w:proofErr w:type="spellEnd"/>
      <w:r w:rsidRPr="002A777B">
        <w:rPr>
          <w:spacing w:val="-14"/>
        </w:rPr>
        <w:t xml:space="preserve"> </w:t>
      </w:r>
      <w:r w:rsidRPr="002A777B">
        <w:rPr>
          <w:i/>
        </w:rPr>
        <w:t>et</w:t>
      </w:r>
      <w:r w:rsidRPr="002A777B">
        <w:rPr>
          <w:i/>
          <w:spacing w:val="-15"/>
        </w:rPr>
        <w:t xml:space="preserve"> </w:t>
      </w:r>
      <w:r w:rsidRPr="002A777B">
        <w:rPr>
          <w:i/>
        </w:rPr>
        <w:t>al</w:t>
      </w:r>
      <w:proofErr w:type="gramStart"/>
      <w:r w:rsidRPr="002A777B">
        <w:t>.(</w:t>
      </w:r>
      <w:proofErr w:type="gramEnd"/>
      <w:r w:rsidRPr="002A777B">
        <w:t>2020).</w:t>
      </w:r>
      <w:r w:rsidRPr="002A777B">
        <w:rPr>
          <w:spacing w:val="-10"/>
        </w:rPr>
        <w:t xml:space="preserve"> </w:t>
      </w:r>
      <w:proofErr w:type="spellStart"/>
      <w:r w:rsidRPr="002A777B">
        <w:t>Luo</w:t>
      </w:r>
      <w:proofErr w:type="spellEnd"/>
      <w:r w:rsidRPr="002A777B">
        <w:rPr>
          <w:spacing w:val="-13"/>
        </w:rPr>
        <w:t xml:space="preserve"> </w:t>
      </w:r>
      <w:r w:rsidRPr="002A777B">
        <w:rPr>
          <w:i/>
        </w:rPr>
        <w:t>et</w:t>
      </w:r>
      <w:r w:rsidRPr="002A777B">
        <w:rPr>
          <w:i/>
          <w:spacing w:val="-15"/>
        </w:rPr>
        <w:t xml:space="preserve"> </w:t>
      </w:r>
      <w:r w:rsidRPr="002A777B">
        <w:rPr>
          <w:i/>
        </w:rPr>
        <w:t>al</w:t>
      </w:r>
      <w:r w:rsidRPr="002A777B">
        <w:t>.</w:t>
      </w:r>
      <w:r w:rsidRPr="002A777B">
        <w:rPr>
          <w:spacing w:val="-15"/>
        </w:rPr>
        <w:t xml:space="preserve"> </w:t>
      </w:r>
      <w:r w:rsidR="00413F32" w:rsidRPr="002A777B">
        <w:t>(2022</w:t>
      </w:r>
      <w:r w:rsidRPr="002A777B">
        <w:t>) and</w:t>
      </w:r>
      <w:r w:rsidR="00413F32" w:rsidRPr="002A777B">
        <w:t xml:space="preserve"> </w:t>
      </w:r>
      <w:r w:rsidRPr="002A777B">
        <w:t xml:space="preserve">Lang </w:t>
      </w:r>
      <w:r w:rsidRPr="002A777B">
        <w:rPr>
          <w:i/>
        </w:rPr>
        <w:t>et al</w:t>
      </w:r>
      <w:proofErr w:type="gramStart"/>
      <w:r w:rsidRPr="002A777B">
        <w:t>.(</w:t>
      </w:r>
      <w:proofErr w:type="gramEnd"/>
      <w:r w:rsidRPr="002A777B">
        <w:t xml:space="preserve"> 2019) established that the antioxidant effects of </w:t>
      </w:r>
      <w:r w:rsidRPr="002A777B">
        <w:rPr>
          <w:i/>
        </w:rPr>
        <w:t xml:space="preserve">Artemisia </w:t>
      </w:r>
      <w:proofErr w:type="spellStart"/>
      <w:r w:rsidRPr="002A777B">
        <w:rPr>
          <w:i/>
        </w:rPr>
        <w:t>annua</w:t>
      </w:r>
      <w:proofErr w:type="spellEnd"/>
      <w:r w:rsidRPr="002A777B">
        <w:rPr>
          <w:i/>
        </w:rPr>
        <w:t xml:space="preserve"> </w:t>
      </w:r>
      <w:r w:rsidRPr="002A777B">
        <w:t xml:space="preserve">is linked to the presence of phytochemicals, namely </w:t>
      </w:r>
      <w:proofErr w:type="spellStart"/>
      <w:r w:rsidRPr="002A777B">
        <w:t>terpenes</w:t>
      </w:r>
      <w:proofErr w:type="spellEnd"/>
      <w:r w:rsidRPr="002A777B">
        <w:t xml:space="preserve">, flavonoids and </w:t>
      </w:r>
      <w:proofErr w:type="spellStart"/>
      <w:r w:rsidRPr="002A777B">
        <w:t>coumarins</w:t>
      </w:r>
      <w:proofErr w:type="spellEnd"/>
      <w:r w:rsidRPr="002A777B">
        <w:t>. Flavonoid</w:t>
      </w:r>
      <w:r w:rsidRPr="002A777B">
        <w:rPr>
          <w:spacing w:val="30"/>
        </w:rPr>
        <w:t xml:space="preserve"> </w:t>
      </w:r>
      <w:r w:rsidRPr="002A777B">
        <w:t>termed</w:t>
      </w:r>
      <w:r w:rsidRPr="002A777B">
        <w:rPr>
          <w:spacing w:val="29"/>
        </w:rPr>
        <w:t xml:space="preserve"> </w:t>
      </w:r>
      <w:r w:rsidRPr="002A777B">
        <w:t>as</w:t>
      </w:r>
      <w:r w:rsidRPr="002A777B">
        <w:rPr>
          <w:spacing w:val="33"/>
        </w:rPr>
        <w:t xml:space="preserve"> </w:t>
      </w:r>
      <w:proofErr w:type="spellStart"/>
      <w:r w:rsidRPr="002A777B">
        <w:t>chrysoprenol</w:t>
      </w:r>
      <w:proofErr w:type="spellEnd"/>
      <w:r w:rsidRPr="002A777B">
        <w:rPr>
          <w:spacing w:val="30"/>
        </w:rPr>
        <w:t xml:space="preserve"> </w:t>
      </w:r>
      <w:r w:rsidRPr="002A777B">
        <w:t>D.</w:t>
      </w:r>
      <w:r w:rsidRPr="002A777B">
        <w:rPr>
          <w:spacing w:val="30"/>
        </w:rPr>
        <w:t xml:space="preserve"> </w:t>
      </w:r>
    </w:p>
    <w:p w:rsidR="00755127" w:rsidRPr="002A777B" w:rsidRDefault="00755127" w:rsidP="00B11F00">
      <w:pPr>
        <w:pStyle w:val="BodyText"/>
        <w:spacing w:before="80" w:line="360" w:lineRule="auto"/>
        <w:ind w:right="-283"/>
        <w:jc w:val="both"/>
      </w:pPr>
      <w:proofErr w:type="spellStart"/>
      <w:r w:rsidRPr="002A777B">
        <w:rPr>
          <w:lang w:val="en-GB"/>
        </w:rPr>
        <w:t>Iwalewa</w:t>
      </w:r>
      <w:proofErr w:type="spellEnd"/>
      <w:r w:rsidRPr="002A777B">
        <w:rPr>
          <w:lang w:val="en-GB"/>
        </w:rPr>
        <w:t xml:space="preserve"> </w:t>
      </w:r>
      <w:r w:rsidRPr="002A777B">
        <w:rPr>
          <w:i/>
          <w:lang w:val="en-GB"/>
        </w:rPr>
        <w:t>et al. (2020</w:t>
      </w:r>
      <w:proofErr w:type="gramStart"/>
      <w:r w:rsidRPr="002A777B">
        <w:rPr>
          <w:i/>
          <w:lang w:val="en-GB"/>
        </w:rPr>
        <w:t>),</w:t>
      </w:r>
      <w:proofErr w:type="gramEnd"/>
      <w:r w:rsidRPr="002A777B">
        <w:rPr>
          <w:i/>
          <w:lang w:val="en-GB"/>
        </w:rPr>
        <w:t xml:space="preserve"> </w:t>
      </w:r>
      <w:r w:rsidRPr="002A777B">
        <w:t xml:space="preserve">showed that the </w:t>
      </w:r>
      <w:proofErr w:type="spellStart"/>
      <w:r w:rsidRPr="002A777B">
        <w:t>methanolic</w:t>
      </w:r>
      <w:proofErr w:type="spellEnd"/>
      <w:r w:rsidRPr="002A777B">
        <w:t xml:space="preserve"> and aqueous leaf extracts of </w:t>
      </w:r>
      <w:proofErr w:type="spellStart"/>
      <w:r w:rsidRPr="002A777B">
        <w:rPr>
          <w:i/>
        </w:rPr>
        <w:t>Vernonia</w:t>
      </w:r>
      <w:proofErr w:type="spellEnd"/>
      <w:r w:rsidRPr="002A777B">
        <w:rPr>
          <w:i/>
        </w:rPr>
        <w:t xml:space="preserve"> </w:t>
      </w:r>
      <w:proofErr w:type="spellStart"/>
      <w:r w:rsidRPr="002A777B">
        <w:rPr>
          <w:i/>
        </w:rPr>
        <w:t>amygdalina</w:t>
      </w:r>
      <w:proofErr w:type="spellEnd"/>
      <w:r w:rsidRPr="002A777B">
        <w:rPr>
          <w:i/>
        </w:rPr>
        <w:t xml:space="preserve"> </w:t>
      </w:r>
      <w:r w:rsidRPr="002A777B">
        <w:t>displayed antioxidant.</w:t>
      </w:r>
    </w:p>
    <w:p w:rsidR="00755127" w:rsidRPr="002A777B" w:rsidRDefault="00755127" w:rsidP="00B11F00">
      <w:pPr>
        <w:pStyle w:val="BodyText"/>
        <w:spacing w:line="360" w:lineRule="auto"/>
        <w:ind w:right="-283"/>
        <w:jc w:val="both"/>
      </w:pPr>
      <w:r w:rsidRPr="002A777B">
        <w:t>Plant extracts often exhibit antioxidant activity via masking of c-Jun amino terminal kinases</w:t>
      </w:r>
      <w:r w:rsidRPr="002A777B">
        <w:rPr>
          <w:spacing w:val="-1"/>
        </w:rPr>
        <w:t xml:space="preserve"> </w:t>
      </w:r>
      <w:r w:rsidRPr="002A777B">
        <w:t>(JNK)</w:t>
      </w:r>
      <w:r w:rsidRPr="002A777B">
        <w:rPr>
          <w:spacing w:val="-2"/>
        </w:rPr>
        <w:t xml:space="preserve"> </w:t>
      </w:r>
      <w:r w:rsidRPr="002A777B">
        <w:t>and</w:t>
      </w:r>
      <w:r w:rsidRPr="002A777B">
        <w:rPr>
          <w:spacing w:val="-1"/>
        </w:rPr>
        <w:t xml:space="preserve"> </w:t>
      </w:r>
      <w:r w:rsidRPr="002A777B">
        <w:t>nuclear</w:t>
      </w:r>
      <w:r w:rsidRPr="002A777B">
        <w:rPr>
          <w:spacing w:val="-2"/>
        </w:rPr>
        <w:t xml:space="preserve"> </w:t>
      </w:r>
      <w:r w:rsidRPr="002A777B">
        <w:t>factor</w:t>
      </w:r>
      <w:r w:rsidRPr="002A777B">
        <w:rPr>
          <w:spacing w:val="-2"/>
        </w:rPr>
        <w:t xml:space="preserve"> </w:t>
      </w:r>
      <w:r w:rsidRPr="002A777B">
        <w:t>kappa</w:t>
      </w:r>
      <w:r w:rsidRPr="002A777B">
        <w:rPr>
          <w:spacing w:val="-2"/>
        </w:rPr>
        <w:t xml:space="preserve"> </w:t>
      </w:r>
      <w:r w:rsidRPr="002A777B">
        <w:t>B</w:t>
      </w:r>
      <w:r w:rsidRPr="002A777B">
        <w:rPr>
          <w:spacing w:val="-1"/>
        </w:rPr>
        <w:t xml:space="preserve"> </w:t>
      </w:r>
      <w:r w:rsidRPr="002A777B">
        <w:t>(NF-Kb)</w:t>
      </w:r>
      <w:r w:rsidRPr="002A777B">
        <w:rPr>
          <w:spacing w:val="-2"/>
        </w:rPr>
        <w:t xml:space="preserve"> </w:t>
      </w:r>
      <w:r w:rsidRPr="002A777B">
        <w:t>pathways,</w:t>
      </w:r>
      <w:r w:rsidRPr="002A777B">
        <w:rPr>
          <w:spacing w:val="-1"/>
        </w:rPr>
        <w:t xml:space="preserve"> </w:t>
      </w:r>
      <w:proofErr w:type="spellStart"/>
      <w:r w:rsidRPr="002A777B">
        <w:t>lipogenesis</w:t>
      </w:r>
      <w:proofErr w:type="spellEnd"/>
      <w:r w:rsidRPr="002A777B">
        <w:rPr>
          <w:spacing w:val="-1"/>
        </w:rPr>
        <w:t xml:space="preserve"> </w:t>
      </w:r>
      <w:r w:rsidRPr="002A777B">
        <w:t>control,</w:t>
      </w:r>
      <w:r w:rsidRPr="002A777B">
        <w:rPr>
          <w:spacing w:val="-1"/>
        </w:rPr>
        <w:t xml:space="preserve"> </w:t>
      </w:r>
      <w:r w:rsidRPr="002A777B">
        <w:t>fatty acid oxidation and triggering of AMP-activated protein kinase (AMPK) (</w:t>
      </w:r>
      <w:proofErr w:type="spellStart"/>
      <w:r w:rsidRPr="002A777B">
        <w:t>Ahangarpour</w:t>
      </w:r>
      <w:proofErr w:type="spellEnd"/>
      <w:r w:rsidRPr="002A777B">
        <w:t xml:space="preserve"> </w:t>
      </w:r>
      <w:r w:rsidRPr="002A777B">
        <w:rPr>
          <w:i/>
        </w:rPr>
        <w:t>et al</w:t>
      </w:r>
      <w:r w:rsidRPr="002A777B">
        <w:t>., 2019).</w:t>
      </w:r>
    </w:p>
    <w:p w:rsidR="00755127" w:rsidRPr="002A777B" w:rsidRDefault="00755127" w:rsidP="00B11F00">
      <w:pPr>
        <w:pStyle w:val="BodyText"/>
        <w:spacing w:line="360" w:lineRule="auto"/>
        <w:ind w:right="-283"/>
        <w:jc w:val="both"/>
      </w:pPr>
      <w:r w:rsidRPr="002A777B">
        <w:t>Although</w:t>
      </w:r>
      <w:r w:rsidRPr="002A777B">
        <w:rPr>
          <w:spacing w:val="-8"/>
        </w:rPr>
        <w:t xml:space="preserve"> </w:t>
      </w:r>
      <w:r w:rsidRPr="002A777B">
        <w:t>there</w:t>
      </w:r>
      <w:r w:rsidRPr="002A777B">
        <w:rPr>
          <w:spacing w:val="-7"/>
        </w:rPr>
        <w:t xml:space="preserve"> </w:t>
      </w:r>
      <w:r w:rsidRPr="002A777B">
        <w:t>was</w:t>
      </w:r>
      <w:r w:rsidRPr="002A777B">
        <w:rPr>
          <w:spacing w:val="-8"/>
        </w:rPr>
        <w:t xml:space="preserve"> </w:t>
      </w:r>
      <w:r w:rsidRPr="002A777B">
        <w:t>no</w:t>
      </w:r>
      <w:r w:rsidRPr="002A777B">
        <w:rPr>
          <w:spacing w:val="-6"/>
        </w:rPr>
        <w:t xml:space="preserve"> </w:t>
      </w:r>
      <w:r w:rsidRPr="002A777B">
        <w:t>significant</w:t>
      </w:r>
      <w:r w:rsidRPr="002A777B">
        <w:rPr>
          <w:spacing w:val="-8"/>
        </w:rPr>
        <w:t xml:space="preserve"> </w:t>
      </w:r>
      <w:r w:rsidRPr="002A777B">
        <w:t>increase</w:t>
      </w:r>
      <w:r w:rsidRPr="002A777B">
        <w:rPr>
          <w:spacing w:val="-7"/>
        </w:rPr>
        <w:t xml:space="preserve"> </w:t>
      </w:r>
      <w:r w:rsidRPr="002A777B">
        <w:t>in</w:t>
      </w:r>
      <w:r w:rsidRPr="002A777B">
        <w:rPr>
          <w:spacing w:val="-8"/>
        </w:rPr>
        <w:t xml:space="preserve"> </w:t>
      </w:r>
      <w:r w:rsidRPr="002A777B">
        <w:t>the</w:t>
      </w:r>
      <w:r w:rsidRPr="002A777B">
        <w:rPr>
          <w:spacing w:val="-6"/>
        </w:rPr>
        <w:t xml:space="preserve"> </w:t>
      </w:r>
      <w:r w:rsidRPr="002A777B">
        <w:t>cells</w:t>
      </w:r>
      <w:r w:rsidRPr="002A777B">
        <w:rPr>
          <w:spacing w:val="-6"/>
        </w:rPr>
        <w:t xml:space="preserve"> </w:t>
      </w:r>
      <w:r w:rsidRPr="002A777B">
        <w:t>of</w:t>
      </w:r>
      <w:r w:rsidRPr="002A777B">
        <w:rPr>
          <w:spacing w:val="-9"/>
        </w:rPr>
        <w:t xml:space="preserve"> </w:t>
      </w:r>
      <w:proofErr w:type="spellStart"/>
      <w:r w:rsidRPr="002A777B">
        <w:rPr>
          <w:i/>
        </w:rPr>
        <w:t>S.cerevisiae</w:t>
      </w:r>
      <w:proofErr w:type="spellEnd"/>
      <w:r w:rsidRPr="002A777B">
        <w:rPr>
          <w:i/>
          <w:spacing w:val="-6"/>
        </w:rPr>
        <w:t xml:space="preserve"> </w:t>
      </w:r>
      <w:r w:rsidRPr="002A777B">
        <w:t>and</w:t>
      </w:r>
      <w:r w:rsidRPr="002A777B">
        <w:rPr>
          <w:spacing w:val="-8"/>
        </w:rPr>
        <w:t xml:space="preserve"> </w:t>
      </w:r>
      <w:r w:rsidRPr="002A777B">
        <w:rPr>
          <w:i/>
        </w:rPr>
        <w:t xml:space="preserve">Lactobacillus </w:t>
      </w:r>
      <w:proofErr w:type="spellStart"/>
      <w:r w:rsidRPr="002A777B">
        <w:rPr>
          <w:i/>
        </w:rPr>
        <w:t>sp</w:t>
      </w:r>
      <w:proofErr w:type="spellEnd"/>
      <w:r w:rsidRPr="002A777B">
        <w:rPr>
          <w:i/>
        </w:rPr>
        <w:t xml:space="preserve"> </w:t>
      </w:r>
      <w:r w:rsidRPr="002A777B">
        <w:t xml:space="preserve">in the fermented extracts for most of the period of fermentation, there was slight increase in CFU with decrease in pH(On </w:t>
      </w:r>
      <w:r w:rsidRPr="002A777B">
        <w:rPr>
          <w:i/>
        </w:rPr>
        <w:t xml:space="preserve">et al </w:t>
      </w:r>
      <w:r w:rsidRPr="002A777B">
        <w:t>., 2023).</w:t>
      </w:r>
      <w:r w:rsidRPr="002A777B">
        <w:rPr>
          <w:spacing w:val="40"/>
        </w:rPr>
        <w:t xml:space="preserve"> </w:t>
      </w:r>
      <w:r w:rsidRPr="002A777B">
        <w:t>This was perhaps due to their ability to use multifaceted regulatory techniques in order to adapt even in low to high pH</w:t>
      </w:r>
      <w:r w:rsidRPr="002A777B">
        <w:rPr>
          <w:spacing w:val="-3"/>
        </w:rPr>
        <w:t xml:space="preserve"> </w:t>
      </w:r>
      <w:r w:rsidRPr="002A777B">
        <w:t>during</w:t>
      </w:r>
      <w:r w:rsidRPr="002A777B">
        <w:rPr>
          <w:spacing w:val="-3"/>
        </w:rPr>
        <w:t xml:space="preserve"> </w:t>
      </w:r>
      <w:r w:rsidRPr="002A777B">
        <w:t>fermentation</w:t>
      </w:r>
      <w:r w:rsidRPr="002A777B">
        <w:rPr>
          <w:spacing w:val="-1"/>
        </w:rPr>
        <w:t xml:space="preserve"> </w:t>
      </w:r>
      <w:r w:rsidRPr="002A777B">
        <w:t>which</w:t>
      </w:r>
      <w:r w:rsidRPr="002A777B">
        <w:rPr>
          <w:spacing w:val="-3"/>
        </w:rPr>
        <w:t xml:space="preserve"> </w:t>
      </w:r>
      <w:r w:rsidRPr="002A777B">
        <w:t>may</w:t>
      </w:r>
      <w:r w:rsidRPr="002A777B">
        <w:rPr>
          <w:spacing w:val="-7"/>
        </w:rPr>
        <w:t xml:space="preserve"> </w:t>
      </w:r>
      <w:r w:rsidRPr="002A777B">
        <w:t>be</w:t>
      </w:r>
      <w:r w:rsidRPr="002A777B">
        <w:rPr>
          <w:spacing w:val="-3"/>
        </w:rPr>
        <w:t xml:space="preserve"> </w:t>
      </w:r>
      <w:r w:rsidRPr="002A777B">
        <w:t>linked</w:t>
      </w:r>
      <w:r w:rsidRPr="002A777B">
        <w:rPr>
          <w:spacing w:val="-1"/>
        </w:rPr>
        <w:t xml:space="preserve"> </w:t>
      </w:r>
      <w:r w:rsidRPr="002A777B">
        <w:t>to</w:t>
      </w:r>
      <w:r w:rsidRPr="002A777B">
        <w:rPr>
          <w:spacing w:val="-3"/>
        </w:rPr>
        <w:t xml:space="preserve"> </w:t>
      </w:r>
      <w:r w:rsidRPr="002A777B">
        <w:t>the</w:t>
      </w:r>
      <w:r w:rsidRPr="002A777B">
        <w:rPr>
          <w:spacing w:val="-3"/>
        </w:rPr>
        <w:t xml:space="preserve"> </w:t>
      </w:r>
      <w:r w:rsidRPr="002A777B">
        <w:t>production</w:t>
      </w:r>
      <w:r w:rsidRPr="002A777B">
        <w:rPr>
          <w:spacing w:val="-3"/>
        </w:rPr>
        <w:t xml:space="preserve"> </w:t>
      </w:r>
      <w:r w:rsidRPr="002A777B">
        <w:t>of</w:t>
      </w:r>
      <w:r w:rsidRPr="002A777B">
        <w:rPr>
          <w:spacing w:val="-3"/>
        </w:rPr>
        <w:t xml:space="preserve"> </w:t>
      </w:r>
      <w:r w:rsidRPr="002A777B">
        <w:t>various</w:t>
      </w:r>
      <w:r w:rsidRPr="002A777B">
        <w:rPr>
          <w:spacing w:val="-1"/>
        </w:rPr>
        <w:t xml:space="preserve"> </w:t>
      </w:r>
      <w:r w:rsidRPr="002A777B">
        <w:t>organic</w:t>
      </w:r>
      <w:r w:rsidRPr="002A777B">
        <w:rPr>
          <w:spacing w:val="-3"/>
        </w:rPr>
        <w:t xml:space="preserve"> </w:t>
      </w:r>
      <w:r w:rsidRPr="002A777B">
        <w:t>acids in the course of the</w:t>
      </w:r>
      <w:r w:rsidRPr="002A777B">
        <w:rPr>
          <w:spacing w:val="40"/>
        </w:rPr>
        <w:t xml:space="preserve"> </w:t>
      </w:r>
      <w:r w:rsidRPr="002A777B">
        <w:t>lactic acid fermentation (</w:t>
      </w:r>
      <w:proofErr w:type="spellStart"/>
      <w:r w:rsidRPr="002A777B">
        <w:t>Giraffa</w:t>
      </w:r>
      <w:proofErr w:type="spellEnd"/>
      <w:r w:rsidRPr="002A777B">
        <w:t xml:space="preserve"> </w:t>
      </w:r>
      <w:r w:rsidRPr="002A777B">
        <w:rPr>
          <w:i/>
        </w:rPr>
        <w:t>et</w:t>
      </w:r>
      <w:r w:rsidRPr="002A777B">
        <w:rPr>
          <w:i/>
          <w:spacing w:val="40"/>
        </w:rPr>
        <w:t xml:space="preserve"> </w:t>
      </w:r>
      <w:r w:rsidRPr="002A777B">
        <w:rPr>
          <w:i/>
        </w:rPr>
        <w:t>al.</w:t>
      </w:r>
      <w:proofErr w:type="gramStart"/>
      <w:r w:rsidRPr="002A777B">
        <w:rPr>
          <w:i/>
        </w:rPr>
        <w:t>,</w:t>
      </w:r>
      <w:r w:rsidRPr="002A777B">
        <w:t>2010</w:t>
      </w:r>
      <w:proofErr w:type="gramEnd"/>
      <w:r w:rsidRPr="002A777B">
        <w:t>).</w:t>
      </w:r>
    </w:p>
    <w:p w:rsidR="00E137DA" w:rsidRPr="002A777B" w:rsidRDefault="00E137DA" w:rsidP="00B11F00">
      <w:pPr>
        <w:pStyle w:val="BodyText"/>
        <w:spacing w:before="200" w:line="360" w:lineRule="auto"/>
        <w:ind w:right="-283"/>
        <w:jc w:val="both"/>
      </w:pPr>
      <w:r w:rsidRPr="002A777B">
        <w:t xml:space="preserve">The Morphological and cultural Characteristics of the isolates of </w:t>
      </w:r>
      <w:r w:rsidRPr="002A777B">
        <w:rPr>
          <w:i/>
        </w:rPr>
        <w:t xml:space="preserve">Lactobacillus </w:t>
      </w:r>
      <w:proofErr w:type="spellStart"/>
      <w:r w:rsidRPr="002A777B">
        <w:t>spp</w:t>
      </w:r>
      <w:proofErr w:type="spellEnd"/>
      <w:r w:rsidRPr="002A777B">
        <w:t xml:space="preserve"> are presented. They are non-motile, non-spore forming, non-capsul</w:t>
      </w:r>
      <w:r w:rsidR="00482010" w:rsidRPr="002A777B">
        <w:t>e</w:t>
      </w:r>
      <w:r w:rsidRPr="002A777B">
        <w:t xml:space="preserve"> for</w:t>
      </w:r>
      <w:r w:rsidR="00482010" w:rsidRPr="002A777B">
        <w:t>ming gram positive rods (Table 2</w:t>
      </w:r>
      <w:r w:rsidRPr="002A777B">
        <w:t>, Figure 2).</w:t>
      </w:r>
    </w:p>
    <w:p w:rsidR="00E137DA" w:rsidRPr="002A777B" w:rsidRDefault="00E137DA" w:rsidP="00B11F00">
      <w:pPr>
        <w:pStyle w:val="BodyText"/>
        <w:spacing w:line="360" w:lineRule="auto"/>
        <w:ind w:right="-283"/>
        <w:jc w:val="both"/>
      </w:pPr>
      <w:r w:rsidRPr="002A777B">
        <w:t xml:space="preserve">The Morphological and cultural Characteristics of the isolates of </w:t>
      </w:r>
      <w:r w:rsidRPr="002A777B">
        <w:rPr>
          <w:i/>
        </w:rPr>
        <w:t xml:space="preserve">Saccharomyces </w:t>
      </w:r>
      <w:proofErr w:type="spellStart"/>
      <w:r w:rsidRPr="002A777B">
        <w:rPr>
          <w:i/>
        </w:rPr>
        <w:t>cerevisiae</w:t>
      </w:r>
      <w:proofErr w:type="spellEnd"/>
      <w:r w:rsidRPr="002A777B">
        <w:rPr>
          <w:i/>
          <w:spacing w:val="-9"/>
        </w:rPr>
        <w:t xml:space="preserve"> </w:t>
      </w:r>
      <w:r w:rsidRPr="002A777B">
        <w:t>are</w:t>
      </w:r>
      <w:r w:rsidRPr="002A777B">
        <w:rPr>
          <w:spacing w:val="-11"/>
        </w:rPr>
        <w:t xml:space="preserve"> </w:t>
      </w:r>
      <w:r w:rsidRPr="002A777B">
        <w:t>presented</w:t>
      </w:r>
      <w:r w:rsidRPr="002A777B">
        <w:rPr>
          <w:spacing w:val="-8"/>
        </w:rPr>
        <w:t xml:space="preserve"> </w:t>
      </w:r>
      <w:proofErr w:type="gramStart"/>
      <w:r w:rsidRPr="002A777B">
        <w:t>They</w:t>
      </w:r>
      <w:proofErr w:type="gramEnd"/>
      <w:r w:rsidRPr="002A777B">
        <w:rPr>
          <w:spacing w:val="-12"/>
        </w:rPr>
        <w:t xml:space="preserve"> </w:t>
      </w:r>
      <w:r w:rsidRPr="002A777B">
        <w:t>are</w:t>
      </w:r>
      <w:r w:rsidRPr="002A777B">
        <w:rPr>
          <w:spacing w:val="-9"/>
        </w:rPr>
        <w:t xml:space="preserve"> </w:t>
      </w:r>
      <w:r w:rsidRPr="002A777B">
        <w:t>cream</w:t>
      </w:r>
      <w:r w:rsidRPr="002A777B">
        <w:rPr>
          <w:spacing w:val="-8"/>
        </w:rPr>
        <w:t xml:space="preserve"> </w:t>
      </w:r>
      <w:r w:rsidRPr="002A777B">
        <w:t>colored,</w:t>
      </w:r>
      <w:r w:rsidRPr="002A777B">
        <w:rPr>
          <w:spacing w:val="-8"/>
        </w:rPr>
        <w:t xml:space="preserve"> </w:t>
      </w:r>
      <w:r w:rsidRPr="002A777B">
        <w:t>oval</w:t>
      </w:r>
      <w:r w:rsidRPr="002A777B">
        <w:rPr>
          <w:spacing w:val="-9"/>
        </w:rPr>
        <w:t xml:space="preserve"> </w:t>
      </w:r>
      <w:r w:rsidRPr="002A777B">
        <w:t>shape,</w:t>
      </w:r>
      <w:r w:rsidRPr="002A777B">
        <w:rPr>
          <w:spacing w:val="-8"/>
        </w:rPr>
        <w:t xml:space="preserve"> </w:t>
      </w:r>
      <w:r w:rsidRPr="002A777B">
        <w:t>budding</w:t>
      </w:r>
      <w:r w:rsidRPr="002A777B">
        <w:rPr>
          <w:spacing w:val="-9"/>
        </w:rPr>
        <w:t xml:space="preserve"> </w:t>
      </w:r>
      <w:r w:rsidRPr="002A777B">
        <w:t>colonies</w:t>
      </w:r>
      <w:r w:rsidRPr="002A777B">
        <w:rPr>
          <w:spacing w:val="-10"/>
        </w:rPr>
        <w:t xml:space="preserve"> </w:t>
      </w:r>
      <w:r w:rsidRPr="002A777B">
        <w:t>(Table</w:t>
      </w:r>
      <w:r w:rsidRPr="002A777B">
        <w:rPr>
          <w:spacing w:val="-11"/>
        </w:rPr>
        <w:t xml:space="preserve"> </w:t>
      </w:r>
      <w:r w:rsidR="008C398B" w:rsidRPr="002A777B">
        <w:t>3</w:t>
      </w:r>
      <w:r w:rsidRPr="002A777B">
        <w:t>, Figure 1).</w:t>
      </w:r>
    </w:p>
    <w:p w:rsidR="00E137DA" w:rsidRPr="002A777B" w:rsidRDefault="00E137DA" w:rsidP="00B11F00">
      <w:pPr>
        <w:pStyle w:val="BodyText"/>
        <w:spacing w:line="360" w:lineRule="auto"/>
        <w:ind w:right="-283"/>
        <w:jc w:val="both"/>
      </w:pPr>
      <w:r w:rsidRPr="002A777B">
        <w:lastRenderedPageBreak/>
        <w:t>There</w:t>
      </w:r>
      <w:r w:rsidRPr="002A777B">
        <w:rPr>
          <w:spacing w:val="-10"/>
        </w:rPr>
        <w:t xml:space="preserve"> </w:t>
      </w:r>
      <w:r w:rsidRPr="002A777B">
        <w:t>were</w:t>
      </w:r>
      <w:r w:rsidRPr="002A777B">
        <w:rPr>
          <w:spacing w:val="-11"/>
        </w:rPr>
        <w:t xml:space="preserve"> </w:t>
      </w:r>
      <w:r w:rsidRPr="002A777B">
        <w:t>no</w:t>
      </w:r>
      <w:r w:rsidRPr="002A777B">
        <w:rPr>
          <w:spacing w:val="-8"/>
        </w:rPr>
        <w:t xml:space="preserve"> </w:t>
      </w:r>
      <w:r w:rsidRPr="002A777B">
        <w:t>significant</w:t>
      </w:r>
      <w:r w:rsidRPr="002A777B">
        <w:rPr>
          <w:spacing w:val="-8"/>
        </w:rPr>
        <w:t xml:space="preserve"> </w:t>
      </w:r>
      <w:r w:rsidRPr="002A777B">
        <w:t>differences</w:t>
      </w:r>
      <w:r w:rsidRPr="002A777B">
        <w:rPr>
          <w:spacing w:val="-10"/>
        </w:rPr>
        <w:t xml:space="preserve"> </w:t>
      </w:r>
      <w:r w:rsidRPr="002A777B">
        <w:t>in</w:t>
      </w:r>
      <w:r w:rsidRPr="002A777B">
        <w:rPr>
          <w:spacing w:val="-10"/>
        </w:rPr>
        <w:t xml:space="preserve"> </w:t>
      </w:r>
      <w:r w:rsidRPr="002A777B">
        <w:t>the</w:t>
      </w:r>
      <w:r w:rsidRPr="002A777B">
        <w:rPr>
          <w:spacing w:val="-9"/>
        </w:rPr>
        <w:t xml:space="preserve"> </w:t>
      </w:r>
      <w:r w:rsidRPr="002A777B">
        <w:t>CFU</w:t>
      </w:r>
      <w:r w:rsidRPr="002A777B">
        <w:rPr>
          <w:spacing w:val="-8"/>
        </w:rPr>
        <w:t xml:space="preserve"> </w:t>
      </w:r>
      <w:r w:rsidRPr="002A777B">
        <w:t>of</w:t>
      </w:r>
      <w:r w:rsidRPr="002A777B">
        <w:rPr>
          <w:spacing w:val="-10"/>
        </w:rPr>
        <w:t xml:space="preserve"> </w:t>
      </w:r>
      <w:proofErr w:type="spellStart"/>
      <w:r w:rsidRPr="002A777B">
        <w:rPr>
          <w:i/>
        </w:rPr>
        <w:t>S.cerevisiae</w:t>
      </w:r>
      <w:proofErr w:type="spellEnd"/>
      <w:r w:rsidRPr="002A777B">
        <w:rPr>
          <w:i/>
          <w:spacing w:val="-9"/>
        </w:rPr>
        <w:t xml:space="preserve"> </w:t>
      </w:r>
      <w:r w:rsidRPr="002A777B">
        <w:t>and</w:t>
      </w:r>
      <w:r w:rsidRPr="002A777B">
        <w:rPr>
          <w:spacing w:val="-10"/>
        </w:rPr>
        <w:t xml:space="preserve"> </w:t>
      </w:r>
      <w:r w:rsidRPr="002A777B">
        <w:rPr>
          <w:i/>
        </w:rPr>
        <w:t>Lactobacillus</w:t>
      </w:r>
      <w:r w:rsidRPr="002A777B">
        <w:rPr>
          <w:i/>
          <w:spacing w:val="-9"/>
        </w:rPr>
        <w:t xml:space="preserve"> </w:t>
      </w:r>
      <w:proofErr w:type="spellStart"/>
      <w:r w:rsidRPr="002A777B">
        <w:t>sp</w:t>
      </w:r>
      <w:proofErr w:type="spellEnd"/>
      <w:r w:rsidRPr="002A777B">
        <w:rPr>
          <w:spacing w:val="-10"/>
        </w:rPr>
        <w:t xml:space="preserve"> </w:t>
      </w:r>
      <w:r w:rsidRPr="002A777B">
        <w:t xml:space="preserve">in the fermented leaf extracts of </w:t>
      </w:r>
      <w:proofErr w:type="spellStart"/>
      <w:r w:rsidRPr="002A777B">
        <w:rPr>
          <w:i/>
        </w:rPr>
        <w:t>A.annua</w:t>
      </w:r>
      <w:r w:rsidRPr="002A777B">
        <w:t>and</w:t>
      </w:r>
      <w:proofErr w:type="spellEnd"/>
      <w:r w:rsidRPr="002A777B">
        <w:t xml:space="preserve"> </w:t>
      </w:r>
      <w:proofErr w:type="spellStart"/>
      <w:r w:rsidRPr="002A777B">
        <w:rPr>
          <w:i/>
        </w:rPr>
        <w:t>V.amygdalina</w:t>
      </w:r>
      <w:proofErr w:type="spellEnd"/>
      <w:r w:rsidRPr="002A777B">
        <w:t>.</w:t>
      </w:r>
      <w:r w:rsidR="00482010" w:rsidRPr="002A777B">
        <w:t xml:space="preserve"> </w:t>
      </w:r>
      <w:r w:rsidRPr="002A777B">
        <w:t>Although there was a slight increase in CFU AT 1/100 dilution with a drop in pH</w:t>
      </w:r>
      <w:r w:rsidR="00E74446">
        <w:t xml:space="preserve"> </w:t>
      </w:r>
      <w:r w:rsidRPr="002A777B">
        <w:t>(Table 10).</w:t>
      </w:r>
    </w:p>
    <w:p w:rsidR="00576ECF" w:rsidRPr="002A777B" w:rsidRDefault="00755127" w:rsidP="00B11F00">
      <w:pPr>
        <w:pStyle w:val="BodyText"/>
        <w:spacing w:before="200" w:line="360" w:lineRule="auto"/>
        <w:ind w:right="-283"/>
        <w:jc w:val="both"/>
        <w:rPr>
          <w:spacing w:val="-2"/>
        </w:rPr>
      </w:pPr>
      <w:r w:rsidRPr="002A777B">
        <w:t xml:space="preserve">The morphological and physiological characteristics of </w:t>
      </w:r>
      <w:r w:rsidRPr="002A777B">
        <w:rPr>
          <w:i/>
        </w:rPr>
        <w:t xml:space="preserve">Lactobacillus </w:t>
      </w:r>
      <w:proofErr w:type="spellStart"/>
      <w:r w:rsidRPr="002A777B">
        <w:rPr>
          <w:i/>
        </w:rPr>
        <w:t>spp</w:t>
      </w:r>
      <w:proofErr w:type="spellEnd"/>
      <w:r w:rsidRPr="002A777B">
        <w:rPr>
          <w:i/>
        </w:rPr>
        <w:t xml:space="preserve"> </w:t>
      </w:r>
      <w:r w:rsidRPr="002A777B">
        <w:t xml:space="preserve">and </w:t>
      </w:r>
      <w:proofErr w:type="spellStart"/>
      <w:r w:rsidRPr="002A777B">
        <w:rPr>
          <w:i/>
        </w:rPr>
        <w:t>S.cerevisiae</w:t>
      </w:r>
      <w:proofErr w:type="spellEnd"/>
      <w:r w:rsidRPr="002A777B">
        <w:rPr>
          <w:i/>
        </w:rPr>
        <w:t xml:space="preserve"> </w:t>
      </w:r>
      <w:r w:rsidRPr="002A777B">
        <w:t xml:space="preserve">obtained in this study have been reported by </w:t>
      </w:r>
      <w:proofErr w:type="spellStart"/>
      <w:r w:rsidRPr="002A777B">
        <w:t>Rahmati</w:t>
      </w:r>
      <w:proofErr w:type="spellEnd"/>
      <w:r w:rsidRPr="002A777B">
        <w:t xml:space="preserve"> (2017). These characteristics enable them to adapt to variable conditions, retain viability and effectively colonize their substrates without being adversely affected. This in turn facilitates the fermentation of the extracts thereby releasing bioactive compounds with possible</w:t>
      </w:r>
      <w:r w:rsidRPr="002A777B">
        <w:rPr>
          <w:spacing w:val="-5"/>
        </w:rPr>
        <w:t xml:space="preserve"> </w:t>
      </w:r>
      <w:proofErr w:type="spellStart"/>
      <w:r w:rsidRPr="002A777B">
        <w:t>antidiabetic</w:t>
      </w:r>
      <w:proofErr w:type="spellEnd"/>
      <w:r w:rsidRPr="002A777B">
        <w:rPr>
          <w:spacing w:val="-5"/>
        </w:rPr>
        <w:t xml:space="preserve"> </w:t>
      </w:r>
      <w:r w:rsidRPr="002A777B">
        <w:t>and</w:t>
      </w:r>
      <w:r w:rsidRPr="002A777B">
        <w:rPr>
          <w:spacing w:val="-3"/>
        </w:rPr>
        <w:t xml:space="preserve"> </w:t>
      </w:r>
      <w:r w:rsidRPr="002A777B">
        <w:t>other</w:t>
      </w:r>
      <w:r w:rsidRPr="002A777B">
        <w:rPr>
          <w:spacing w:val="-6"/>
        </w:rPr>
        <w:t xml:space="preserve"> </w:t>
      </w:r>
      <w:r w:rsidRPr="002A777B">
        <w:t>related</w:t>
      </w:r>
      <w:r w:rsidRPr="002A777B">
        <w:rPr>
          <w:spacing w:val="-4"/>
        </w:rPr>
        <w:t xml:space="preserve"> </w:t>
      </w:r>
      <w:r w:rsidRPr="002A777B">
        <w:t>properties.</w:t>
      </w:r>
      <w:r w:rsidRPr="002A777B">
        <w:rPr>
          <w:spacing w:val="-2"/>
        </w:rPr>
        <w:t xml:space="preserve"> </w:t>
      </w:r>
      <w:r w:rsidRPr="002A777B">
        <w:t>In</w:t>
      </w:r>
      <w:r w:rsidRPr="002A777B">
        <w:rPr>
          <w:spacing w:val="-4"/>
        </w:rPr>
        <w:t xml:space="preserve"> </w:t>
      </w:r>
      <w:r w:rsidRPr="002A777B">
        <w:t>addition,</w:t>
      </w:r>
      <w:r w:rsidRPr="002A777B">
        <w:rPr>
          <w:spacing w:val="-4"/>
        </w:rPr>
        <w:t xml:space="preserve"> </w:t>
      </w:r>
      <w:r w:rsidRPr="002A777B">
        <w:t>these</w:t>
      </w:r>
      <w:r w:rsidRPr="002A777B">
        <w:rPr>
          <w:spacing w:val="-6"/>
        </w:rPr>
        <w:t xml:space="preserve"> </w:t>
      </w:r>
      <w:r w:rsidRPr="002A777B">
        <w:t>microbes</w:t>
      </w:r>
      <w:r w:rsidRPr="002A777B">
        <w:rPr>
          <w:spacing w:val="-4"/>
        </w:rPr>
        <w:t xml:space="preserve"> </w:t>
      </w:r>
      <w:r w:rsidRPr="002A777B">
        <w:t>have</w:t>
      </w:r>
      <w:r w:rsidRPr="002A777B">
        <w:rPr>
          <w:spacing w:val="-5"/>
        </w:rPr>
        <w:t xml:space="preserve"> </w:t>
      </w:r>
      <w:r w:rsidRPr="002A777B">
        <w:t>been classified as probiotics whose beneficial roles in brewing and medical sciences have been</w:t>
      </w:r>
      <w:r w:rsidRPr="002A777B">
        <w:rPr>
          <w:spacing w:val="-10"/>
        </w:rPr>
        <w:t xml:space="preserve"> </w:t>
      </w:r>
      <w:r w:rsidRPr="002A777B">
        <w:t>have</w:t>
      </w:r>
      <w:r w:rsidRPr="002A777B">
        <w:rPr>
          <w:spacing w:val="-11"/>
        </w:rPr>
        <w:t xml:space="preserve"> </w:t>
      </w:r>
      <w:r w:rsidRPr="002A777B">
        <w:t>been</w:t>
      </w:r>
      <w:r w:rsidRPr="002A777B">
        <w:rPr>
          <w:spacing w:val="-10"/>
        </w:rPr>
        <w:t xml:space="preserve"> </w:t>
      </w:r>
      <w:r w:rsidRPr="002A777B">
        <w:t>reported</w:t>
      </w:r>
      <w:r w:rsidRPr="002A777B">
        <w:rPr>
          <w:spacing w:val="-7"/>
        </w:rPr>
        <w:t xml:space="preserve"> </w:t>
      </w:r>
      <w:r w:rsidRPr="002A777B">
        <w:t>(Park</w:t>
      </w:r>
      <w:r w:rsidRPr="002A777B">
        <w:rPr>
          <w:spacing w:val="-10"/>
        </w:rPr>
        <w:t xml:space="preserve"> </w:t>
      </w:r>
      <w:r w:rsidRPr="002A777B">
        <w:rPr>
          <w:i/>
        </w:rPr>
        <w:t>et</w:t>
      </w:r>
      <w:r w:rsidRPr="002A777B">
        <w:rPr>
          <w:i/>
          <w:spacing w:val="-9"/>
        </w:rPr>
        <w:t xml:space="preserve"> </w:t>
      </w:r>
      <w:r w:rsidRPr="002A777B">
        <w:rPr>
          <w:i/>
        </w:rPr>
        <w:t>al</w:t>
      </w:r>
      <w:r w:rsidRPr="002A777B">
        <w:t>.</w:t>
      </w:r>
      <w:proofErr w:type="gramStart"/>
      <w:r w:rsidRPr="002A777B">
        <w:t>,2007</w:t>
      </w:r>
      <w:proofErr w:type="gramEnd"/>
      <w:r w:rsidRPr="002A777B">
        <w:t>;</w:t>
      </w:r>
      <w:r w:rsidRPr="002A777B">
        <w:rPr>
          <w:spacing w:val="-9"/>
        </w:rPr>
        <w:t xml:space="preserve"> </w:t>
      </w:r>
      <w:proofErr w:type="spellStart"/>
      <w:r w:rsidRPr="002A777B">
        <w:t>Kechangia</w:t>
      </w:r>
      <w:proofErr w:type="spellEnd"/>
      <w:r w:rsidRPr="002A777B">
        <w:rPr>
          <w:spacing w:val="-9"/>
        </w:rPr>
        <w:t xml:space="preserve"> </w:t>
      </w:r>
      <w:r w:rsidRPr="002A777B">
        <w:rPr>
          <w:i/>
        </w:rPr>
        <w:t>et</w:t>
      </w:r>
      <w:r w:rsidRPr="002A777B">
        <w:rPr>
          <w:i/>
          <w:spacing w:val="-9"/>
        </w:rPr>
        <w:t xml:space="preserve"> </w:t>
      </w:r>
      <w:r w:rsidRPr="002A777B">
        <w:rPr>
          <w:i/>
        </w:rPr>
        <w:t>al</w:t>
      </w:r>
      <w:r w:rsidRPr="002A777B">
        <w:t>.,2013</w:t>
      </w:r>
      <w:r w:rsidRPr="002A777B">
        <w:rPr>
          <w:spacing w:val="-10"/>
        </w:rPr>
        <w:t xml:space="preserve"> </w:t>
      </w:r>
      <w:r w:rsidRPr="002A777B">
        <w:t>and</w:t>
      </w:r>
      <w:r w:rsidRPr="002A777B">
        <w:rPr>
          <w:spacing w:val="-10"/>
        </w:rPr>
        <w:t xml:space="preserve"> </w:t>
      </w:r>
      <w:proofErr w:type="spellStart"/>
      <w:r w:rsidRPr="002A777B">
        <w:t>Dilgado-Ospino</w:t>
      </w:r>
      <w:proofErr w:type="spellEnd"/>
      <w:r w:rsidRPr="002A777B">
        <w:rPr>
          <w:spacing w:val="-10"/>
        </w:rPr>
        <w:t xml:space="preserve"> </w:t>
      </w:r>
      <w:r w:rsidRPr="002A777B">
        <w:rPr>
          <w:i/>
        </w:rPr>
        <w:t xml:space="preserve">et </w:t>
      </w:r>
      <w:r w:rsidRPr="002A777B">
        <w:rPr>
          <w:i/>
          <w:spacing w:val="-2"/>
        </w:rPr>
        <w:t>al.,</w:t>
      </w:r>
      <w:r w:rsidRPr="002A777B">
        <w:rPr>
          <w:spacing w:val="-2"/>
        </w:rPr>
        <w:t>2022).</w:t>
      </w:r>
    </w:p>
    <w:p w:rsidR="002A346A" w:rsidRPr="002A777B" w:rsidRDefault="002A346A" w:rsidP="00D3216D">
      <w:pPr>
        <w:pStyle w:val="BodyText"/>
        <w:spacing w:before="18"/>
        <w:jc w:val="both"/>
        <w:rPr>
          <w:rFonts w:ascii="Calibri"/>
          <w:sz w:val="22"/>
        </w:rPr>
      </w:pPr>
    </w:p>
    <w:p w:rsidR="00AC2A72" w:rsidRPr="002A777B" w:rsidRDefault="00AC2A72" w:rsidP="00D3216D">
      <w:pPr>
        <w:jc w:val="both"/>
        <w:rPr>
          <w:sz w:val="24"/>
        </w:rPr>
      </w:pPr>
    </w:p>
    <w:p w:rsidR="00AC2A72" w:rsidRPr="002A777B" w:rsidRDefault="00AC2A72" w:rsidP="00D3216D">
      <w:pPr>
        <w:jc w:val="both"/>
        <w:rPr>
          <w:sz w:val="24"/>
        </w:rPr>
      </w:pPr>
    </w:p>
    <w:p w:rsidR="00AC2A72" w:rsidRPr="002A777B" w:rsidRDefault="00AC2A72" w:rsidP="00D3216D">
      <w:pPr>
        <w:jc w:val="both"/>
        <w:rPr>
          <w:sz w:val="24"/>
        </w:rPr>
      </w:pPr>
    </w:p>
    <w:p w:rsidR="00AC2A72" w:rsidRPr="002A777B" w:rsidRDefault="00AC2A72" w:rsidP="00D3216D">
      <w:pPr>
        <w:jc w:val="both"/>
        <w:rPr>
          <w:sz w:val="24"/>
        </w:rPr>
      </w:pPr>
    </w:p>
    <w:p w:rsidR="00AC2A72" w:rsidRDefault="00AC2A72" w:rsidP="00D3216D">
      <w:pPr>
        <w:jc w:val="both"/>
        <w:rPr>
          <w:sz w:val="24"/>
        </w:rPr>
      </w:pPr>
    </w:p>
    <w:p w:rsidR="00B11F00" w:rsidRDefault="00B11F00" w:rsidP="00D3216D">
      <w:pPr>
        <w:jc w:val="both"/>
        <w:rPr>
          <w:sz w:val="24"/>
        </w:rPr>
      </w:pPr>
    </w:p>
    <w:p w:rsidR="00B11F00" w:rsidRDefault="00B11F00" w:rsidP="00D3216D">
      <w:pPr>
        <w:jc w:val="both"/>
        <w:rPr>
          <w:sz w:val="24"/>
        </w:rPr>
      </w:pPr>
    </w:p>
    <w:p w:rsidR="00B11F00" w:rsidRDefault="00B11F00" w:rsidP="00D3216D">
      <w:pPr>
        <w:jc w:val="both"/>
        <w:rPr>
          <w:sz w:val="24"/>
        </w:rPr>
      </w:pPr>
    </w:p>
    <w:p w:rsidR="00B11F00" w:rsidRPr="002A777B" w:rsidRDefault="00B11F00" w:rsidP="00D3216D">
      <w:pPr>
        <w:jc w:val="both"/>
        <w:rPr>
          <w:sz w:val="24"/>
        </w:rPr>
      </w:pPr>
    </w:p>
    <w:p w:rsidR="00576ECF" w:rsidRPr="002A777B" w:rsidRDefault="00576ECF" w:rsidP="00D3216D">
      <w:pPr>
        <w:jc w:val="both"/>
        <w:rPr>
          <w:i/>
          <w:sz w:val="24"/>
        </w:rPr>
      </w:pPr>
      <w:r w:rsidRPr="002A777B">
        <w:rPr>
          <w:sz w:val="24"/>
        </w:rPr>
        <w:t>Table</w:t>
      </w:r>
      <w:r w:rsidRPr="002A777B">
        <w:rPr>
          <w:spacing w:val="-1"/>
          <w:sz w:val="24"/>
        </w:rPr>
        <w:t xml:space="preserve"> </w:t>
      </w:r>
      <w:r w:rsidR="000A5F0F" w:rsidRPr="002A777B">
        <w:rPr>
          <w:sz w:val="24"/>
        </w:rPr>
        <w:t>1</w:t>
      </w:r>
      <w:r w:rsidRPr="002A777B">
        <w:rPr>
          <w:sz w:val="24"/>
        </w:rPr>
        <w:t>:</w:t>
      </w:r>
      <w:r w:rsidRPr="002A777B">
        <w:rPr>
          <w:spacing w:val="-1"/>
          <w:sz w:val="24"/>
        </w:rPr>
        <w:t xml:space="preserve"> </w:t>
      </w:r>
      <w:r w:rsidRPr="002A777B">
        <w:rPr>
          <w:sz w:val="24"/>
        </w:rPr>
        <w:t>Physicochemical</w:t>
      </w:r>
      <w:r w:rsidRPr="002A777B">
        <w:rPr>
          <w:spacing w:val="-1"/>
          <w:sz w:val="24"/>
        </w:rPr>
        <w:t xml:space="preserve"> </w:t>
      </w:r>
      <w:r w:rsidRPr="002A777B">
        <w:rPr>
          <w:sz w:val="24"/>
        </w:rPr>
        <w:t>parameters of</w:t>
      </w:r>
      <w:r w:rsidRPr="002A777B">
        <w:rPr>
          <w:spacing w:val="-1"/>
          <w:sz w:val="24"/>
        </w:rPr>
        <w:t xml:space="preserve"> </w:t>
      </w:r>
      <w:r w:rsidRPr="002A777B">
        <w:rPr>
          <w:sz w:val="24"/>
        </w:rPr>
        <w:t>fermented</w:t>
      </w:r>
      <w:r w:rsidRPr="002A777B">
        <w:rPr>
          <w:spacing w:val="-1"/>
          <w:sz w:val="24"/>
        </w:rPr>
        <w:t xml:space="preserve"> </w:t>
      </w:r>
      <w:r w:rsidRPr="002A777B">
        <w:rPr>
          <w:sz w:val="24"/>
        </w:rPr>
        <w:t>extracts of</w:t>
      </w:r>
      <w:r w:rsidRPr="002A777B">
        <w:rPr>
          <w:spacing w:val="-2"/>
          <w:sz w:val="24"/>
        </w:rPr>
        <w:t xml:space="preserve"> </w:t>
      </w:r>
      <w:proofErr w:type="spellStart"/>
      <w:r w:rsidRPr="002A777B">
        <w:rPr>
          <w:i/>
          <w:sz w:val="24"/>
        </w:rPr>
        <w:t>A.annua</w:t>
      </w:r>
      <w:r w:rsidRPr="002A777B">
        <w:rPr>
          <w:sz w:val="24"/>
        </w:rPr>
        <w:t>and</w:t>
      </w:r>
      <w:proofErr w:type="spellEnd"/>
      <w:r w:rsidRPr="002A777B">
        <w:rPr>
          <w:sz w:val="24"/>
        </w:rPr>
        <w:t xml:space="preserve"> </w:t>
      </w:r>
      <w:proofErr w:type="spellStart"/>
      <w:r w:rsidRPr="002A777B">
        <w:rPr>
          <w:i/>
          <w:spacing w:val="-2"/>
          <w:sz w:val="24"/>
        </w:rPr>
        <w:t>V.amygdalina</w:t>
      </w:r>
      <w:proofErr w:type="spellEnd"/>
    </w:p>
    <w:tbl>
      <w:tblPr>
        <w:tblW w:w="14912" w:type="dxa"/>
        <w:tblInd w:w="-142" w:type="dxa"/>
        <w:tblLayout w:type="fixed"/>
        <w:tblCellMar>
          <w:left w:w="0" w:type="dxa"/>
          <w:right w:w="0" w:type="dxa"/>
        </w:tblCellMar>
        <w:tblLook w:val="01E0" w:firstRow="1" w:lastRow="1" w:firstColumn="1" w:lastColumn="1" w:noHBand="0" w:noVBand="0"/>
      </w:tblPr>
      <w:tblGrid>
        <w:gridCol w:w="1418"/>
        <w:gridCol w:w="1276"/>
        <w:gridCol w:w="1417"/>
        <w:gridCol w:w="1701"/>
        <w:gridCol w:w="1418"/>
        <w:gridCol w:w="5243"/>
        <w:gridCol w:w="2439"/>
      </w:tblGrid>
      <w:tr w:rsidR="002A777B" w:rsidRPr="002A777B" w:rsidTr="001D228B">
        <w:trPr>
          <w:trHeight w:val="316"/>
        </w:trPr>
        <w:tc>
          <w:tcPr>
            <w:tcW w:w="1418" w:type="dxa"/>
            <w:tcBorders>
              <w:top w:val="single" w:sz="4" w:space="0" w:color="000000"/>
              <w:bottom w:val="single" w:sz="4" w:space="0" w:color="000000"/>
            </w:tcBorders>
          </w:tcPr>
          <w:p w:rsidR="00576ECF" w:rsidRPr="002A777B" w:rsidRDefault="00576ECF" w:rsidP="00D3216D">
            <w:pPr>
              <w:pStyle w:val="TableParagraph"/>
              <w:spacing w:before="56"/>
              <w:ind w:left="115"/>
              <w:jc w:val="both"/>
            </w:pPr>
            <w:r w:rsidRPr="002A777B">
              <w:rPr>
                <w:spacing w:val="-2"/>
              </w:rPr>
              <w:t>Extract/Day</w:t>
            </w:r>
          </w:p>
        </w:tc>
        <w:tc>
          <w:tcPr>
            <w:tcW w:w="1276" w:type="dxa"/>
            <w:tcBorders>
              <w:top w:val="single" w:sz="4" w:space="0" w:color="000000"/>
              <w:bottom w:val="single" w:sz="4" w:space="0" w:color="000000"/>
            </w:tcBorders>
          </w:tcPr>
          <w:p w:rsidR="00576ECF" w:rsidRPr="002A777B" w:rsidRDefault="00576ECF" w:rsidP="00D3216D">
            <w:pPr>
              <w:pStyle w:val="TableParagraph"/>
              <w:spacing w:before="56"/>
              <w:jc w:val="both"/>
            </w:pPr>
            <w:r w:rsidRPr="002A777B">
              <w:rPr>
                <w:spacing w:val="-5"/>
              </w:rPr>
              <w:t>SG</w:t>
            </w:r>
          </w:p>
        </w:tc>
        <w:tc>
          <w:tcPr>
            <w:tcW w:w="1417" w:type="dxa"/>
            <w:tcBorders>
              <w:top w:val="single" w:sz="4" w:space="0" w:color="000000"/>
              <w:bottom w:val="single" w:sz="4" w:space="0" w:color="000000"/>
            </w:tcBorders>
          </w:tcPr>
          <w:p w:rsidR="00576ECF" w:rsidRPr="002A777B" w:rsidRDefault="00576ECF" w:rsidP="00D3216D">
            <w:pPr>
              <w:pStyle w:val="TableParagraph"/>
              <w:spacing w:before="56"/>
              <w:ind w:left="404"/>
              <w:jc w:val="both"/>
            </w:pPr>
            <w:r w:rsidRPr="002A777B">
              <w:rPr>
                <w:spacing w:val="-5"/>
              </w:rPr>
              <w:t>AC</w:t>
            </w:r>
          </w:p>
        </w:tc>
        <w:tc>
          <w:tcPr>
            <w:tcW w:w="1701" w:type="dxa"/>
            <w:tcBorders>
              <w:top w:val="single" w:sz="4" w:space="0" w:color="000000"/>
              <w:bottom w:val="single" w:sz="4" w:space="0" w:color="000000"/>
            </w:tcBorders>
          </w:tcPr>
          <w:p w:rsidR="00576ECF" w:rsidRPr="002A777B" w:rsidRDefault="00576ECF" w:rsidP="00D3216D">
            <w:pPr>
              <w:pStyle w:val="TableParagraph"/>
              <w:spacing w:before="56"/>
              <w:ind w:left="426"/>
              <w:jc w:val="both"/>
            </w:pPr>
            <w:r w:rsidRPr="002A777B">
              <w:rPr>
                <w:spacing w:val="-5"/>
              </w:rPr>
              <w:t>PH</w:t>
            </w:r>
          </w:p>
        </w:tc>
        <w:tc>
          <w:tcPr>
            <w:tcW w:w="1418" w:type="dxa"/>
            <w:tcBorders>
              <w:top w:val="single" w:sz="4" w:space="0" w:color="000000"/>
              <w:bottom w:val="single" w:sz="4" w:space="0" w:color="000000"/>
            </w:tcBorders>
          </w:tcPr>
          <w:p w:rsidR="00576ECF" w:rsidRPr="002A777B" w:rsidRDefault="00576ECF" w:rsidP="00D3216D">
            <w:pPr>
              <w:pStyle w:val="TableParagraph"/>
              <w:spacing w:before="56"/>
              <w:ind w:left="431"/>
              <w:jc w:val="both"/>
            </w:pPr>
            <w:r w:rsidRPr="002A777B">
              <w:rPr>
                <w:spacing w:val="-5"/>
              </w:rPr>
              <w:t>TO</w:t>
            </w:r>
          </w:p>
        </w:tc>
        <w:tc>
          <w:tcPr>
            <w:tcW w:w="5243" w:type="dxa"/>
            <w:tcBorders>
              <w:top w:val="single" w:sz="4" w:space="0" w:color="000000"/>
              <w:bottom w:val="single" w:sz="4" w:space="0" w:color="000000"/>
            </w:tcBorders>
          </w:tcPr>
          <w:p w:rsidR="00576ECF" w:rsidRPr="002A777B" w:rsidRDefault="00576ECF" w:rsidP="00D3216D">
            <w:pPr>
              <w:pStyle w:val="TableParagraph"/>
              <w:spacing w:before="56"/>
              <w:ind w:left="424"/>
              <w:jc w:val="both"/>
            </w:pPr>
            <w:r w:rsidRPr="002A777B">
              <w:rPr>
                <w:spacing w:val="-5"/>
              </w:rPr>
              <w:t>TA</w:t>
            </w:r>
            <w:r w:rsidR="003D180D" w:rsidRPr="002A777B">
              <w:rPr>
                <w:spacing w:val="-5"/>
              </w:rPr>
              <w:t xml:space="preserve">                              V</w:t>
            </w:r>
          </w:p>
        </w:tc>
        <w:tc>
          <w:tcPr>
            <w:tcW w:w="2439" w:type="dxa"/>
            <w:tcBorders>
              <w:top w:val="single" w:sz="4" w:space="0" w:color="000000"/>
              <w:bottom w:val="single" w:sz="4" w:space="0" w:color="000000"/>
            </w:tcBorders>
          </w:tcPr>
          <w:p w:rsidR="00576ECF" w:rsidRPr="002A777B" w:rsidRDefault="00576ECF" w:rsidP="00D3216D">
            <w:pPr>
              <w:pStyle w:val="TableParagraph"/>
              <w:spacing w:before="56"/>
              <w:ind w:left="454"/>
              <w:jc w:val="both"/>
            </w:pPr>
            <w:r w:rsidRPr="002A777B">
              <w:rPr>
                <w:spacing w:val="-10"/>
              </w:rPr>
              <w:t>V</w:t>
            </w:r>
          </w:p>
        </w:tc>
      </w:tr>
      <w:tr w:rsidR="002A777B" w:rsidRPr="002A777B" w:rsidTr="001D228B">
        <w:trPr>
          <w:trHeight w:val="410"/>
        </w:trPr>
        <w:tc>
          <w:tcPr>
            <w:tcW w:w="1418" w:type="dxa"/>
            <w:tcBorders>
              <w:top w:val="single" w:sz="4" w:space="0" w:color="000000"/>
            </w:tcBorders>
          </w:tcPr>
          <w:p w:rsidR="00576ECF" w:rsidRPr="002A777B" w:rsidRDefault="00576ECF" w:rsidP="00D3216D">
            <w:pPr>
              <w:pStyle w:val="TableParagraph"/>
              <w:spacing w:before="101"/>
              <w:ind w:left="115"/>
              <w:jc w:val="both"/>
              <w:rPr>
                <w:sz w:val="20"/>
                <w:szCs w:val="20"/>
              </w:rPr>
            </w:pPr>
            <w:r w:rsidRPr="002A777B">
              <w:rPr>
                <w:sz w:val="20"/>
                <w:szCs w:val="20"/>
              </w:rPr>
              <w:t>A.ADAY</w:t>
            </w:r>
            <w:r w:rsidRPr="002A777B">
              <w:rPr>
                <w:spacing w:val="-9"/>
                <w:sz w:val="20"/>
                <w:szCs w:val="20"/>
              </w:rPr>
              <w:t xml:space="preserve"> </w:t>
            </w:r>
            <w:r w:rsidRPr="002A777B">
              <w:rPr>
                <w:spacing w:val="-10"/>
                <w:sz w:val="20"/>
                <w:szCs w:val="20"/>
              </w:rPr>
              <w:t>0</w:t>
            </w:r>
          </w:p>
        </w:tc>
        <w:tc>
          <w:tcPr>
            <w:tcW w:w="1276" w:type="dxa"/>
            <w:tcBorders>
              <w:top w:val="single" w:sz="4" w:space="0" w:color="000000"/>
            </w:tcBorders>
          </w:tcPr>
          <w:p w:rsidR="00576ECF" w:rsidRPr="002A777B" w:rsidRDefault="00576ECF" w:rsidP="00D3216D">
            <w:pPr>
              <w:pStyle w:val="TableParagraph"/>
              <w:spacing w:before="101"/>
              <w:jc w:val="both"/>
              <w:rPr>
                <w:sz w:val="20"/>
                <w:szCs w:val="20"/>
              </w:rPr>
            </w:pPr>
            <w:r w:rsidRPr="002A777B">
              <w:rPr>
                <w:spacing w:val="-2"/>
                <w:sz w:val="20"/>
                <w:szCs w:val="20"/>
              </w:rPr>
              <w:t>1.06±0.001*</w:t>
            </w:r>
          </w:p>
        </w:tc>
        <w:tc>
          <w:tcPr>
            <w:tcW w:w="1417" w:type="dxa"/>
            <w:tcBorders>
              <w:top w:val="single" w:sz="4" w:space="0" w:color="000000"/>
            </w:tcBorders>
          </w:tcPr>
          <w:p w:rsidR="00576ECF" w:rsidRPr="002A777B" w:rsidRDefault="00576ECF" w:rsidP="00D3216D">
            <w:pPr>
              <w:pStyle w:val="TableParagraph"/>
              <w:spacing w:before="101"/>
              <w:ind w:left="404"/>
              <w:jc w:val="both"/>
              <w:rPr>
                <w:sz w:val="20"/>
                <w:szCs w:val="20"/>
              </w:rPr>
            </w:pPr>
            <w:r w:rsidRPr="002A777B">
              <w:rPr>
                <w:spacing w:val="-2"/>
                <w:sz w:val="20"/>
                <w:szCs w:val="20"/>
              </w:rPr>
              <w:t>0.00±0.00ns</w:t>
            </w:r>
          </w:p>
        </w:tc>
        <w:tc>
          <w:tcPr>
            <w:tcW w:w="1701" w:type="dxa"/>
            <w:tcBorders>
              <w:top w:val="single" w:sz="4" w:space="0" w:color="000000"/>
            </w:tcBorders>
          </w:tcPr>
          <w:p w:rsidR="00576ECF" w:rsidRPr="002A777B" w:rsidRDefault="00576ECF" w:rsidP="00D3216D">
            <w:pPr>
              <w:pStyle w:val="TableParagraph"/>
              <w:spacing w:before="101"/>
              <w:ind w:left="426"/>
              <w:jc w:val="both"/>
              <w:rPr>
                <w:sz w:val="20"/>
                <w:szCs w:val="20"/>
              </w:rPr>
            </w:pPr>
            <w:r w:rsidRPr="002A777B">
              <w:rPr>
                <w:spacing w:val="-2"/>
                <w:sz w:val="20"/>
                <w:szCs w:val="20"/>
              </w:rPr>
              <w:t>5.00±0.01</w:t>
            </w:r>
            <w:r w:rsidRPr="002A777B">
              <w:rPr>
                <w:spacing w:val="-2"/>
                <w:sz w:val="20"/>
                <w:szCs w:val="20"/>
                <w:vertAlign w:val="superscript"/>
              </w:rPr>
              <w:t>*</w:t>
            </w:r>
          </w:p>
        </w:tc>
        <w:tc>
          <w:tcPr>
            <w:tcW w:w="1418" w:type="dxa"/>
            <w:tcBorders>
              <w:top w:val="single" w:sz="4" w:space="0" w:color="000000"/>
            </w:tcBorders>
          </w:tcPr>
          <w:p w:rsidR="00576ECF" w:rsidRPr="002A777B" w:rsidRDefault="00576ECF" w:rsidP="00D3216D">
            <w:pPr>
              <w:pStyle w:val="TableParagraph"/>
              <w:spacing w:before="101"/>
              <w:ind w:left="431"/>
              <w:jc w:val="both"/>
              <w:rPr>
                <w:sz w:val="20"/>
                <w:szCs w:val="20"/>
              </w:rPr>
            </w:pPr>
            <w:r w:rsidRPr="002A777B">
              <w:rPr>
                <w:spacing w:val="-2"/>
                <w:sz w:val="20"/>
                <w:szCs w:val="20"/>
              </w:rPr>
              <w:t>30.00±0.01</w:t>
            </w:r>
            <w:r w:rsidRPr="002A777B">
              <w:rPr>
                <w:spacing w:val="-2"/>
                <w:sz w:val="20"/>
                <w:szCs w:val="20"/>
                <w:vertAlign w:val="superscript"/>
              </w:rPr>
              <w:t>*</w:t>
            </w:r>
          </w:p>
        </w:tc>
        <w:tc>
          <w:tcPr>
            <w:tcW w:w="5243" w:type="dxa"/>
            <w:tcBorders>
              <w:top w:val="single" w:sz="4" w:space="0" w:color="000000"/>
            </w:tcBorders>
          </w:tcPr>
          <w:p w:rsidR="00576ECF" w:rsidRPr="002A777B" w:rsidRDefault="00576ECF" w:rsidP="00D3216D">
            <w:pPr>
              <w:pStyle w:val="TableParagraph"/>
              <w:spacing w:before="101"/>
              <w:ind w:left="424"/>
              <w:jc w:val="both"/>
              <w:rPr>
                <w:sz w:val="20"/>
                <w:szCs w:val="20"/>
              </w:rPr>
            </w:pPr>
            <w:r w:rsidRPr="002A777B">
              <w:rPr>
                <w:spacing w:val="-2"/>
                <w:sz w:val="20"/>
                <w:szCs w:val="20"/>
              </w:rPr>
              <w:t>0.17±0.00</w:t>
            </w:r>
            <w:r w:rsidRPr="002A777B">
              <w:rPr>
                <w:spacing w:val="-2"/>
                <w:sz w:val="20"/>
                <w:szCs w:val="20"/>
                <w:vertAlign w:val="superscript"/>
              </w:rPr>
              <w:t>*</w:t>
            </w:r>
            <w:r w:rsidR="001660A5" w:rsidRPr="002A777B">
              <w:rPr>
                <w:spacing w:val="-2"/>
                <w:sz w:val="20"/>
                <w:szCs w:val="20"/>
                <w:vertAlign w:val="superscript"/>
              </w:rPr>
              <w:t xml:space="preserve">               </w:t>
            </w:r>
            <w:r w:rsidR="0052338F" w:rsidRPr="002A777B">
              <w:rPr>
                <w:spacing w:val="-2"/>
                <w:sz w:val="20"/>
                <w:szCs w:val="20"/>
                <w:vertAlign w:val="superscript"/>
              </w:rPr>
              <w:t xml:space="preserve">  </w:t>
            </w:r>
            <w:r w:rsidR="001660A5" w:rsidRPr="002A777B">
              <w:rPr>
                <w:spacing w:val="-2"/>
                <w:sz w:val="20"/>
                <w:szCs w:val="20"/>
              </w:rPr>
              <w:t>1.5±0.00</w:t>
            </w:r>
            <w:r w:rsidR="001660A5" w:rsidRPr="002A777B">
              <w:rPr>
                <w:spacing w:val="-2"/>
                <w:sz w:val="20"/>
                <w:szCs w:val="20"/>
                <w:vertAlign w:val="superscript"/>
              </w:rPr>
              <w:t>*</w:t>
            </w:r>
          </w:p>
        </w:tc>
        <w:tc>
          <w:tcPr>
            <w:tcW w:w="2439" w:type="dxa"/>
            <w:tcBorders>
              <w:top w:val="single" w:sz="4" w:space="0" w:color="000000"/>
            </w:tcBorders>
          </w:tcPr>
          <w:p w:rsidR="00576ECF" w:rsidRPr="002A777B" w:rsidRDefault="00576ECF" w:rsidP="00D3216D">
            <w:pPr>
              <w:pStyle w:val="TableParagraph"/>
              <w:spacing w:before="101"/>
              <w:ind w:left="454"/>
              <w:jc w:val="both"/>
            </w:pPr>
            <w:r w:rsidRPr="002A777B">
              <w:rPr>
                <w:spacing w:val="-2"/>
              </w:rPr>
              <w:t>1.5±0.00</w:t>
            </w:r>
            <w:r w:rsidRPr="002A777B">
              <w:rPr>
                <w:spacing w:val="-2"/>
                <w:vertAlign w:val="superscript"/>
              </w:rPr>
              <w:t>*</w:t>
            </w:r>
          </w:p>
        </w:tc>
      </w:tr>
      <w:tr w:rsidR="002A777B" w:rsidRPr="002A777B" w:rsidTr="001D228B">
        <w:trPr>
          <w:trHeight w:val="362"/>
        </w:trPr>
        <w:tc>
          <w:tcPr>
            <w:tcW w:w="1418" w:type="dxa"/>
          </w:tcPr>
          <w:p w:rsidR="00576ECF" w:rsidRPr="002A777B" w:rsidRDefault="00576ECF" w:rsidP="00D3216D">
            <w:pPr>
              <w:pStyle w:val="TableParagraph"/>
              <w:spacing w:before="54"/>
              <w:ind w:left="115"/>
              <w:jc w:val="both"/>
              <w:rPr>
                <w:sz w:val="20"/>
                <w:szCs w:val="20"/>
              </w:rPr>
            </w:pPr>
            <w:r w:rsidRPr="002A777B">
              <w:rPr>
                <w:sz w:val="20"/>
                <w:szCs w:val="20"/>
              </w:rPr>
              <w:t>A.A</w:t>
            </w:r>
            <w:r w:rsidRPr="002A777B">
              <w:rPr>
                <w:spacing w:val="-4"/>
                <w:sz w:val="20"/>
                <w:szCs w:val="20"/>
              </w:rPr>
              <w:t xml:space="preserve"> </w:t>
            </w:r>
            <w:r w:rsidRPr="002A777B">
              <w:rPr>
                <w:sz w:val="20"/>
                <w:szCs w:val="20"/>
              </w:rPr>
              <w:t>DAY</w:t>
            </w:r>
            <w:r w:rsidRPr="002A777B">
              <w:rPr>
                <w:spacing w:val="-4"/>
                <w:sz w:val="20"/>
                <w:szCs w:val="20"/>
              </w:rPr>
              <w:t xml:space="preserve"> </w:t>
            </w:r>
            <w:r w:rsidRPr="002A777B">
              <w:rPr>
                <w:spacing w:val="-10"/>
                <w:sz w:val="20"/>
                <w:szCs w:val="20"/>
              </w:rPr>
              <w:t>1</w:t>
            </w:r>
          </w:p>
        </w:tc>
        <w:tc>
          <w:tcPr>
            <w:tcW w:w="1276" w:type="dxa"/>
          </w:tcPr>
          <w:p w:rsidR="00576ECF" w:rsidRPr="002A777B" w:rsidRDefault="00576ECF" w:rsidP="00D3216D">
            <w:pPr>
              <w:pStyle w:val="TableParagraph"/>
              <w:spacing w:before="54"/>
              <w:jc w:val="both"/>
              <w:rPr>
                <w:sz w:val="20"/>
                <w:szCs w:val="20"/>
              </w:rPr>
            </w:pPr>
            <w:r w:rsidRPr="002A777B">
              <w:rPr>
                <w:spacing w:val="-2"/>
                <w:sz w:val="20"/>
                <w:szCs w:val="20"/>
              </w:rPr>
              <w:t>1.06±0.001*</w:t>
            </w:r>
          </w:p>
        </w:tc>
        <w:tc>
          <w:tcPr>
            <w:tcW w:w="1417" w:type="dxa"/>
          </w:tcPr>
          <w:p w:rsidR="00576ECF" w:rsidRPr="002A777B" w:rsidRDefault="00576ECF" w:rsidP="00D3216D">
            <w:pPr>
              <w:pStyle w:val="TableParagraph"/>
              <w:spacing w:before="54"/>
              <w:ind w:left="404"/>
              <w:jc w:val="both"/>
              <w:rPr>
                <w:sz w:val="20"/>
                <w:szCs w:val="20"/>
              </w:rPr>
            </w:pPr>
            <w:r w:rsidRPr="002A777B">
              <w:rPr>
                <w:spacing w:val="-2"/>
                <w:sz w:val="20"/>
                <w:szCs w:val="20"/>
              </w:rPr>
              <w:t>0.2±0.01</w:t>
            </w:r>
            <w:r w:rsidRPr="002A777B">
              <w:rPr>
                <w:spacing w:val="-2"/>
                <w:sz w:val="20"/>
                <w:szCs w:val="20"/>
                <w:vertAlign w:val="superscript"/>
              </w:rPr>
              <w:t>ns</w:t>
            </w:r>
          </w:p>
        </w:tc>
        <w:tc>
          <w:tcPr>
            <w:tcW w:w="1701" w:type="dxa"/>
          </w:tcPr>
          <w:p w:rsidR="00576ECF" w:rsidRPr="002A777B" w:rsidRDefault="00576ECF" w:rsidP="00D3216D">
            <w:pPr>
              <w:pStyle w:val="TableParagraph"/>
              <w:spacing w:before="54"/>
              <w:ind w:left="426"/>
              <w:jc w:val="both"/>
              <w:rPr>
                <w:sz w:val="20"/>
                <w:szCs w:val="20"/>
              </w:rPr>
            </w:pPr>
            <w:r w:rsidRPr="002A777B">
              <w:rPr>
                <w:spacing w:val="-2"/>
                <w:sz w:val="20"/>
                <w:szCs w:val="20"/>
              </w:rPr>
              <w:t>5.00±0.0</w:t>
            </w:r>
            <w:r w:rsidRPr="002A777B">
              <w:rPr>
                <w:spacing w:val="-2"/>
                <w:sz w:val="20"/>
                <w:szCs w:val="20"/>
                <w:vertAlign w:val="superscript"/>
              </w:rPr>
              <w:t>*</w:t>
            </w:r>
          </w:p>
        </w:tc>
        <w:tc>
          <w:tcPr>
            <w:tcW w:w="1418" w:type="dxa"/>
          </w:tcPr>
          <w:p w:rsidR="00576ECF" w:rsidRPr="002A777B" w:rsidRDefault="00576ECF" w:rsidP="00D3216D">
            <w:pPr>
              <w:pStyle w:val="TableParagraph"/>
              <w:spacing w:before="54"/>
              <w:ind w:left="431"/>
              <w:jc w:val="both"/>
              <w:rPr>
                <w:sz w:val="20"/>
                <w:szCs w:val="20"/>
              </w:rPr>
            </w:pPr>
            <w:r w:rsidRPr="002A777B">
              <w:rPr>
                <w:sz w:val="20"/>
                <w:szCs w:val="20"/>
              </w:rPr>
              <w:t xml:space="preserve">3 </w:t>
            </w:r>
            <w:r w:rsidRPr="002A777B">
              <w:rPr>
                <w:spacing w:val="-2"/>
                <w:sz w:val="20"/>
                <w:szCs w:val="20"/>
              </w:rPr>
              <w:t>0.0±0.03</w:t>
            </w:r>
            <w:r w:rsidRPr="002A777B">
              <w:rPr>
                <w:spacing w:val="-2"/>
                <w:sz w:val="20"/>
                <w:szCs w:val="20"/>
                <w:vertAlign w:val="superscript"/>
              </w:rPr>
              <w:t>*</w:t>
            </w:r>
          </w:p>
        </w:tc>
        <w:tc>
          <w:tcPr>
            <w:tcW w:w="5243" w:type="dxa"/>
          </w:tcPr>
          <w:p w:rsidR="00576ECF" w:rsidRPr="002A777B" w:rsidRDefault="00576ECF" w:rsidP="00D3216D">
            <w:pPr>
              <w:pStyle w:val="TableParagraph"/>
              <w:spacing w:before="54"/>
              <w:ind w:left="424"/>
              <w:jc w:val="both"/>
              <w:rPr>
                <w:sz w:val="20"/>
                <w:szCs w:val="20"/>
              </w:rPr>
            </w:pPr>
            <w:r w:rsidRPr="002A777B">
              <w:rPr>
                <w:spacing w:val="-2"/>
                <w:sz w:val="20"/>
                <w:szCs w:val="20"/>
              </w:rPr>
              <w:t>0.23±0.009***</w:t>
            </w:r>
            <w:r w:rsidR="007854FB" w:rsidRPr="002A777B">
              <w:rPr>
                <w:spacing w:val="-2"/>
                <w:sz w:val="20"/>
                <w:szCs w:val="20"/>
              </w:rPr>
              <w:t xml:space="preserve">    </w:t>
            </w:r>
            <w:r w:rsidR="0052338F" w:rsidRPr="002A777B">
              <w:rPr>
                <w:spacing w:val="-2"/>
                <w:sz w:val="20"/>
                <w:szCs w:val="20"/>
              </w:rPr>
              <w:t xml:space="preserve"> </w:t>
            </w:r>
            <w:r w:rsidR="007854FB" w:rsidRPr="002A777B">
              <w:rPr>
                <w:spacing w:val="-2"/>
                <w:sz w:val="20"/>
                <w:szCs w:val="20"/>
              </w:rPr>
              <w:t>1.92±0.00*</w:t>
            </w:r>
          </w:p>
        </w:tc>
        <w:tc>
          <w:tcPr>
            <w:tcW w:w="2439" w:type="dxa"/>
          </w:tcPr>
          <w:p w:rsidR="00576ECF" w:rsidRPr="002A777B" w:rsidRDefault="00576ECF" w:rsidP="00D3216D">
            <w:pPr>
              <w:pStyle w:val="TableParagraph"/>
              <w:spacing w:before="54"/>
              <w:ind w:left="454"/>
              <w:jc w:val="both"/>
            </w:pPr>
            <w:r w:rsidRPr="002A777B">
              <w:rPr>
                <w:spacing w:val="-2"/>
              </w:rPr>
              <w:t>1.92±0.00*</w:t>
            </w:r>
          </w:p>
        </w:tc>
      </w:tr>
      <w:tr w:rsidR="002A777B" w:rsidRPr="002A777B" w:rsidTr="001D228B">
        <w:trPr>
          <w:trHeight w:val="362"/>
        </w:trPr>
        <w:tc>
          <w:tcPr>
            <w:tcW w:w="1418" w:type="dxa"/>
          </w:tcPr>
          <w:p w:rsidR="00576ECF" w:rsidRPr="002A777B" w:rsidRDefault="00576ECF" w:rsidP="00D3216D">
            <w:pPr>
              <w:pStyle w:val="TableParagraph"/>
              <w:spacing w:before="53"/>
              <w:ind w:left="115"/>
              <w:jc w:val="both"/>
              <w:rPr>
                <w:sz w:val="20"/>
                <w:szCs w:val="20"/>
              </w:rPr>
            </w:pPr>
            <w:r w:rsidRPr="002A777B">
              <w:rPr>
                <w:spacing w:val="-2"/>
                <w:sz w:val="20"/>
                <w:szCs w:val="20"/>
              </w:rPr>
              <w:t>A.ADAY14</w:t>
            </w:r>
          </w:p>
        </w:tc>
        <w:tc>
          <w:tcPr>
            <w:tcW w:w="1276" w:type="dxa"/>
          </w:tcPr>
          <w:p w:rsidR="00576ECF" w:rsidRPr="002A777B" w:rsidRDefault="00576ECF" w:rsidP="00D3216D">
            <w:pPr>
              <w:pStyle w:val="TableParagraph"/>
              <w:spacing w:before="53"/>
              <w:jc w:val="both"/>
              <w:rPr>
                <w:sz w:val="20"/>
                <w:szCs w:val="20"/>
              </w:rPr>
            </w:pPr>
            <w:r w:rsidRPr="002A777B">
              <w:rPr>
                <w:spacing w:val="-2"/>
                <w:sz w:val="20"/>
                <w:szCs w:val="20"/>
              </w:rPr>
              <w:t>1.048±0.001*</w:t>
            </w:r>
          </w:p>
        </w:tc>
        <w:tc>
          <w:tcPr>
            <w:tcW w:w="1417" w:type="dxa"/>
          </w:tcPr>
          <w:p w:rsidR="00576ECF" w:rsidRPr="002A777B" w:rsidRDefault="00576ECF" w:rsidP="00D3216D">
            <w:pPr>
              <w:pStyle w:val="TableParagraph"/>
              <w:spacing w:before="53"/>
              <w:ind w:left="404"/>
              <w:jc w:val="both"/>
              <w:rPr>
                <w:sz w:val="20"/>
                <w:szCs w:val="20"/>
              </w:rPr>
            </w:pPr>
            <w:r w:rsidRPr="002A777B">
              <w:rPr>
                <w:spacing w:val="-2"/>
                <w:sz w:val="20"/>
                <w:szCs w:val="20"/>
              </w:rPr>
              <w:t>1.2±0.01</w:t>
            </w:r>
            <w:r w:rsidRPr="002A777B">
              <w:rPr>
                <w:spacing w:val="-2"/>
                <w:sz w:val="20"/>
                <w:szCs w:val="20"/>
                <w:vertAlign w:val="superscript"/>
              </w:rPr>
              <w:t>ns</w:t>
            </w:r>
          </w:p>
        </w:tc>
        <w:tc>
          <w:tcPr>
            <w:tcW w:w="1701" w:type="dxa"/>
          </w:tcPr>
          <w:p w:rsidR="00576ECF" w:rsidRPr="002A777B" w:rsidRDefault="00576ECF" w:rsidP="00D3216D">
            <w:pPr>
              <w:pStyle w:val="TableParagraph"/>
              <w:spacing w:before="53"/>
              <w:ind w:left="426"/>
              <w:jc w:val="both"/>
              <w:rPr>
                <w:sz w:val="20"/>
                <w:szCs w:val="20"/>
              </w:rPr>
            </w:pPr>
            <w:r w:rsidRPr="002A777B">
              <w:rPr>
                <w:spacing w:val="-2"/>
                <w:sz w:val="20"/>
                <w:szCs w:val="20"/>
              </w:rPr>
              <w:t>4.59±0.02***</w:t>
            </w:r>
          </w:p>
        </w:tc>
        <w:tc>
          <w:tcPr>
            <w:tcW w:w="1418" w:type="dxa"/>
          </w:tcPr>
          <w:p w:rsidR="00576ECF" w:rsidRPr="002A777B" w:rsidRDefault="00576ECF" w:rsidP="00D3216D">
            <w:pPr>
              <w:pStyle w:val="TableParagraph"/>
              <w:spacing w:before="53"/>
              <w:ind w:left="431"/>
              <w:jc w:val="both"/>
              <w:rPr>
                <w:sz w:val="20"/>
                <w:szCs w:val="20"/>
              </w:rPr>
            </w:pPr>
            <w:r w:rsidRPr="002A777B">
              <w:rPr>
                <w:spacing w:val="-2"/>
                <w:sz w:val="20"/>
                <w:szCs w:val="20"/>
              </w:rPr>
              <w:t>35±0.20</w:t>
            </w:r>
            <w:r w:rsidRPr="002A777B">
              <w:rPr>
                <w:spacing w:val="-2"/>
                <w:sz w:val="20"/>
                <w:szCs w:val="20"/>
                <w:vertAlign w:val="superscript"/>
              </w:rPr>
              <w:t>*</w:t>
            </w:r>
          </w:p>
        </w:tc>
        <w:tc>
          <w:tcPr>
            <w:tcW w:w="5243" w:type="dxa"/>
          </w:tcPr>
          <w:p w:rsidR="00576ECF" w:rsidRPr="002A777B" w:rsidRDefault="00576ECF" w:rsidP="00D3216D">
            <w:pPr>
              <w:pStyle w:val="TableParagraph"/>
              <w:spacing w:before="53"/>
              <w:ind w:left="424"/>
              <w:jc w:val="both"/>
              <w:rPr>
                <w:sz w:val="20"/>
                <w:szCs w:val="20"/>
              </w:rPr>
            </w:pPr>
            <w:r w:rsidRPr="002A777B">
              <w:rPr>
                <w:sz w:val="20"/>
                <w:szCs w:val="20"/>
              </w:rPr>
              <w:t>0.332±0.023*</w:t>
            </w:r>
            <w:r w:rsidRPr="002A777B">
              <w:rPr>
                <w:spacing w:val="-5"/>
                <w:sz w:val="20"/>
                <w:szCs w:val="20"/>
              </w:rPr>
              <w:t xml:space="preserve"> **</w:t>
            </w:r>
            <w:r w:rsidR="00AC7DB3" w:rsidRPr="002A777B">
              <w:rPr>
                <w:spacing w:val="-5"/>
                <w:sz w:val="20"/>
                <w:szCs w:val="20"/>
              </w:rPr>
              <w:t xml:space="preserve">   </w:t>
            </w:r>
            <w:r w:rsidR="00AC7DB3" w:rsidRPr="002A777B">
              <w:rPr>
                <w:spacing w:val="-2"/>
                <w:sz w:val="20"/>
                <w:szCs w:val="20"/>
              </w:rPr>
              <w:t>2.13±0.00*</w:t>
            </w:r>
          </w:p>
        </w:tc>
        <w:tc>
          <w:tcPr>
            <w:tcW w:w="2439" w:type="dxa"/>
          </w:tcPr>
          <w:p w:rsidR="00576ECF" w:rsidRPr="002A777B" w:rsidRDefault="00576ECF" w:rsidP="00D3216D">
            <w:pPr>
              <w:pStyle w:val="TableParagraph"/>
              <w:spacing w:before="53"/>
              <w:ind w:left="454"/>
              <w:jc w:val="both"/>
            </w:pPr>
            <w:r w:rsidRPr="002A777B">
              <w:rPr>
                <w:spacing w:val="-2"/>
              </w:rPr>
              <w:t>2.13±0.00*</w:t>
            </w:r>
          </w:p>
        </w:tc>
      </w:tr>
      <w:tr w:rsidR="002A777B" w:rsidRPr="002A777B" w:rsidTr="001D228B">
        <w:trPr>
          <w:trHeight w:val="362"/>
        </w:trPr>
        <w:tc>
          <w:tcPr>
            <w:tcW w:w="1418" w:type="dxa"/>
          </w:tcPr>
          <w:p w:rsidR="00576ECF" w:rsidRPr="002A777B" w:rsidRDefault="00576ECF" w:rsidP="00D3216D">
            <w:pPr>
              <w:pStyle w:val="TableParagraph"/>
              <w:spacing w:before="53"/>
              <w:ind w:left="115"/>
              <w:jc w:val="both"/>
              <w:rPr>
                <w:sz w:val="20"/>
                <w:szCs w:val="20"/>
              </w:rPr>
            </w:pPr>
            <w:r w:rsidRPr="002A777B">
              <w:rPr>
                <w:spacing w:val="-2"/>
                <w:sz w:val="20"/>
                <w:szCs w:val="20"/>
              </w:rPr>
              <w:t>A.ADAY28</w:t>
            </w:r>
          </w:p>
        </w:tc>
        <w:tc>
          <w:tcPr>
            <w:tcW w:w="1276" w:type="dxa"/>
          </w:tcPr>
          <w:p w:rsidR="00576ECF" w:rsidRPr="002A777B" w:rsidRDefault="00576ECF" w:rsidP="00D3216D">
            <w:pPr>
              <w:pStyle w:val="TableParagraph"/>
              <w:spacing w:before="53"/>
              <w:jc w:val="both"/>
              <w:rPr>
                <w:sz w:val="20"/>
                <w:szCs w:val="20"/>
              </w:rPr>
            </w:pPr>
            <w:r w:rsidRPr="002A777B">
              <w:rPr>
                <w:spacing w:val="-2"/>
                <w:sz w:val="20"/>
                <w:szCs w:val="20"/>
              </w:rPr>
              <w:t>1.03±0.001*</w:t>
            </w:r>
          </w:p>
        </w:tc>
        <w:tc>
          <w:tcPr>
            <w:tcW w:w="1417" w:type="dxa"/>
          </w:tcPr>
          <w:p w:rsidR="00576ECF" w:rsidRPr="002A777B" w:rsidRDefault="00576ECF" w:rsidP="00D3216D">
            <w:pPr>
              <w:pStyle w:val="TableParagraph"/>
              <w:spacing w:before="53"/>
              <w:ind w:left="404"/>
              <w:jc w:val="both"/>
              <w:rPr>
                <w:sz w:val="20"/>
                <w:szCs w:val="20"/>
              </w:rPr>
            </w:pPr>
            <w:r w:rsidRPr="002A777B">
              <w:rPr>
                <w:spacing w:val="-2"/>
                <w:sz w:val="20"/>
                <w:szCs w:val="20"/>
              </w:rPr>
              <w:t>2.3±0.01</w:t>
            </w:r>
            <w:r w:rsidRPr="002A777B">
              <w:rPr>
                <w:spacing w:val="-2"/>
                <w:sz w:val="20"/>
                <w:szCs w:val="20"/>
                <w:vertAlign w:val="superscript"/>
              </w:rPr>
              <w:t>ns</w:t>
            </w:r>
          </w:p>
        </w:tc>
        <w:tc>
          <w:tcPr>
            <w:tcW w:w="1701" w:type="dxa"/>
          </w:tcPr>
          <w:p w:rsidR="00576ECF" w:rsidRPr="002A777B" w:rsidRDefault="00576ECF" w:rsidP="00D3216D">
            <w:pPr>
              <w:pStyle w:val="TableParagraph"/>
              <w:spacing w:before="53"/>
              <w:ind w:left="426"/>
              <w:jc w:val="both"/>
              <w:rPr>
                <w:sz w:val="20"/>
                <w:szCs w:val="20"/>
              </w:rPr>
            </w:pPr>
            <w:r w:rsidRPr="002A777B">
              <w:rPr>
                <w:spacing w:val="-2"/>
                <w:sz w:val="20"/>
                <w:szCs w:val="20"/>
              </w:rPr>
              <w:t>4.43±0.00</w:t>
            </w:r>
            <w:r w:rsidRPr="002A777B">
              <w:rPr>
                <w:spacing w:val="-2"/>
                <w:sz w:val="20"/>
                <w:szCs w:val="20"/>
                <w:vertAlign w:val="superscript"/>
              </w:rPr>
              <w:t>**</w:t>
            </w:r>
          </w:p>
        </w:tc>
        <w:tc>
          <w:tcPr>
            <w:tcW w:w="1418" w:type="dxa"/>
          </w:tcPr>
          <w:p w:rsidR="00576ECF" w:rsidRPr="002A777B" w:rsidRDefault="00576ECF" w:rsidP="00D3216D">
            <w:pPr>
              <w:pStyle w:val="TableParagraph"/>
              <w:spacing w:before="53"/>
              <w:ind w:left="431"/>
              <w:jc w:val="both"/>
              <w:rPr>
                <w:sz w:val="20"/>
                <w:szCs w:val="20"/>
              </w:rPr>
            </w:pPr>
            <w:r w:rsidRPr="002A777B">
              <w:rPr>
                <w:spacing w:val="-2"/>
                <w:sz w:val="20"/>
                <w:szCs w:val="20"/>
              </w:rPr>
              <w:t>37.4±0.28</w:t>
            </w:r>
            <w:r w:rsidRPr="002A777B">
              <w:rPr>
                <w:spacing w:val="-2"/>
                <w:sz w:val="20"/>
                <w:szCs w:val="20"/>
                <w:vertAlign w:val="superscript"/>
              </w:rPr>
              <w:t>*</w:t>
            </w:r>
          </w:p>
        </w:tc>
        <w:tc>
          <w:tcPr>
            <w:tcW w:w="5243" w:type="dxa"/>
          </w:tcPr>
          <w:p w:rsidR="00576ECF" w:rsidRPr="002A777B" w:rsidRDefault="00576ECF" w:rsidP="00D3216D">
            <w:pPr>
              <w:pStyle w:val="TableParagraph"/>
              <w:spacing w:before="53"/>
              <w:ind w:left="424"/>
              <w:jc w:val="both"/>
              <w:rPr>
                <w:sz w:val="20"/>
                <w:szCs w:val="20"/>
              </w:rPr>
            </w:pPr>
            <w:r w:rsidRPr="002A777B">
              <w:rPr>
                <w:spacing w:val="-2"/>
                <w:sz w:val="20"/>
                <w:szCs w:val="20"/>
              </w:rPr>
              <w:t>0.54±0.09***</w:t>
            </w:r>
            <w:r w:rsidR="004B014A" w:rsidRPr="002A777B">
              <w:rPr>
                <w:spacing w:val="-2"/>
                <w:sz w:val="20"/>
                <w:szCs w:val="20"/>
              </w:rPr>
              <w:t xml:space="preserve">       </w:t>
            </w:r>
            <w:r w:rsidR="0052338F" w:rsidRPr="002A777B">
              <w:rPr>
                <w:spacing w:val="-2"/>
                <w:sz w:val="20"/>
                <w:szCs w:val="20"/>
              </w:rPr>
              <w:t xml:space="preserve"> </w:t>
            </w:r>
            <w:r w:rsidR="004B014A" w:rsidRPr="002A777B">
              <w:rPr>
                <w:spacing w:val="-2"/>
                <w:sz w:val="20"/>
                <w:szCs w:val="20"/>
              </w:rPr>
              <w:t>2.31±0.00**</w:t>
            </w:r>
          </w:p>
        </w:tc>
        <w:tc>
          <w:tcPr>
            <w:tcW w:w="2439" w:type="dxa"/>
          </w:tcPr>
          <w:p w:rsidR="00576ECF" w:rsidRPr="002A777B" w:rsidRDefault="00576ECF" w:rsidP="00D3216D">
            <w:pPr>
              <w:pStyle w:val="TableParagraph"/>
              <w:spacing w:before="53"/>
              <w:ind w:left="454"/>
              <w:jc w:val="both"/>
            </w:pPr>
            <w:r w:rsidRPr="002A777B">
              <w:rPr>
                <w:spacing w:val="-2"/>
              </w:rPr>
              <w:t>2.31±0.00**</w:t>
            </w:r>
          </w:p>
        </w:tc>
      </w:tr>
      <w:tr w:rsidR="002A777B" w:rsidRPr="002A777B" w:rsidTr="001D228B">
        <w:trPr>
          <w:trHeight w:val="361"/>
        </w:trPr>
        <w:tc>
          <w:tcPr>
            <w:tcW w:w="1418" w:type="dxa"/>
          </w:tcPr>
          <w:p w:rsidR="00576ECF" w:rsidRPr="002A777B" w:rsidRDefault="00576ECF" w:rsidP="00D3216D">
            <w:pPr>
              <w:pStyle w:val="TableParagraph"/>
              <w:spacing w:before="53"/>
              <w:ind w:left="115"/>
              <w:jc w:val="both"/>
              <w:rPr>
                <w:sz w:val="20"/>
                <w:szCs w:val="20"/>
              </w:rPr>
            </w:pPr>
            <w:r w:rsidRPr="002A777B">
              <w:rPr>
                <w:spacing w:val="-2"/>
                <w:sz w:val="20"/>
                <w:szCs w:val="20"/>
              </w:rPr>
              <w:t>A.ADAY35</w:t>
            </w:r>
          </w:p>
        </w:tc>
        <w:tc>
          <w:tcPr>
            <w:tcW w:w="1276" w:type="dxa"/>
          </w:tcPr>
          <w:p w:rsidR="00576ECF" w:rsidRPr="002A777B" w:rsidRDefault="00576ECF" w:rsidP="00D3216D">
            <w:pPr>
              <w:pStyle w:val="TableParagraph"/>
              <w:spacing w:before="53"/>
              <w:jc w:val="both"/>
              <w:rPr>
                <w:sz w:val="20"/>
                <w:szCs w:val="20"/>
              </w:rPr>
            </w:pPr>
            <w:r w:rsidRPr="002A777B">
              <w:rPr>
                <w:spacing w:val="-2"/>
                <w:sz w:val="20"/>
                <w:szCs w:val="20"/>
              </w:rPr>
              <w:t>1.03±0.001*</w:t>
            </w:r>
          </w:p>
        </w:tc>
        <w:tc>
          <w:tcPr>
            <w:tcW w:w="1417" w:type="dxa"/>
          </w:tcPr>
          <w:p w:rsidR="00576ECF" w:rsidRPr="002A777B" w:rsidRDefault="00576ECF" w:rsidP="00D3216D">
            <w:pPr>
              <w:pStyle w:val="TableParagraph"/>
              <w:spacing w:before="53"/>
              <w:ind w:left="404"/>
              <w:jc w:val="both"/>
              <w:rPr>
                <w:sz w:val="20"/>
                <w:szCs w:val="20"/>
              </w:rPr>
            </w:pPr>
            <w:r w:rsidRPr="002A777B">
              <w:rPr>
                <w:spacing w:val="-2"/>
                <w:sz w:val="20"/>
                <w:szCs w:val="20"/>
              </w:rPr>
              <w:t>4.24±0.075</w:t>
            </w:r>
            <w:r w:rsidRPr="002A777B">
              <w:rPr>
                <w:spacing w:val="-2"/>
                <w:sz w:val="20"/>
                <w:szCs w:val="20"/>
                <w:vertAlign w:val="superscript"/>
              </w:rPr>
              <w:t>ns</w:t>
            </w:r>
          </w:p>
        </w:tc>
        <w:tc>
          <w:tcPr>
            <w:tcW w:w="1701" w:type="dxa"/>
          </w:tcPr>
          <w:p w:rsidR="00576ECF" w:rsidRPr="002A777B" w:rsidRDefault="00576ECF" w:rsidP="00D3216D">
            <w:pPr>
              <w:pStyle w:val="TableParagraph"/>
              <w:spacing w:before="53"/>
              <w:ind w:left="426"/>
              <w:jc w:val="both"/>
              <w:rPr>
                <w:sz w:val="20"/>
                <w:szCs w:val="20"/>
              </w:rPr>
            </w:pPr>
            <w:r w:rsidRPr="002A777B">
              <w:rPr>
                <w:spacing w:val="-2"/>
                <w:sz w:val="20"/>
                <w:szCs w:val="20"/>
              </w:rPr>
              <w:t>4.23±0.04**</w:t>
            </w:r>
          </w:p>
        </w:tc>
        <w:tc>
          <w:tcPr>
            <w:tcW w:w="1418" w:type="dxa"/>
          </w:tcPr>
          <w:p w:rsidR="00576ECF" w:rsidRPr="002A777B" w:rsidRDefault="00576ECF" w:rsidP="00D3216D">
            <w:pPr>
              <w:pStyle w:val="TableParagraph"/>
              <w:spacing w:before="53"/>
              <w:ind w:left="431"/>
              <w:jc w:val="both"/>
              <w:rPr>
                <w:sz w:val="20"/>
                <w:szCs w:val="20"/>
              </w:rPr>
            </w:pPr>
            <w:r w:rsidRPr="002A777B">
              <w:rPr>
                <w:spacing w:val="-2"/>
                <w:sz w:val="20"/>
                <w:szCs w:val="20"/>
              </w:rPr>
              <w:t>39.0±0.00</w:t>
            </w:r>
            <w:r w:rsidRPr="002A777B">
              <w:rPr>
                <w:spacing w:val="-2"/>
                <w:sz w:val="20"/>
                <w:szCs w:val="20"/>
                <w:vertAlign w:val="superscript"/>
              </w:rPr>
              <w:t>*</w:t>
            </w:r>
          </w:p>
        </w:tc>
        <w:tc>
          <w:tcPr>
            <w:tcW w:w="5243" w:type="dxa"/>
          </w:tcPr>
          <w:p w:rsidR="00576ECF" w:rsidRPr="002A777B" w:rsidRDefault="00576ECF" w:rsidP="00D3216D">
            <w:pPr>
              <w:pStyle w:val="TableParagraph"/>
              <w:spacing w:before="53"/>
              <w:ind w:left="424"/>
              <w:jc w:val="both"/>
              <w:rPr>
                <w:sz w:val="20"/>
                <w:szCs w:val="20"/>
              </w:rPr>
            </w:pPr>
            <w:r w:rsidRPr="002A777B">
              <w:rPr>
                <w:spacing w:val="-2"/>
                <w:sz w:val="20"/>
                <w:szCs w:val="20"/>
              </w:rPr>
              <w:t>0.58±0.009***</w:t>
            </w:r>
            <w:r w:rsidR="00DA3B6A" w:rsidRPr="002A777B">
              <w:rPr>
                <w:spacing w:val="-2"/>
                <w:sz w:val="20"/>
                <w:szCs w:val="20"/>
              </w:rPr>
              <w:t xml:space="preserve">      </w:t>
            </w:r>
            <w:r w:rsidR="0056714A" w:rsidRPr="002A777B">
              <w:rPr>
                <w:spacing w:val="-2"/>
                <w:sz w:val="20"/>
                <w:szCs w:val="20"/>
              </w:rPr>
              <w:t>1.96±0.00</w:t>
            </w:r>
            <w:r w:rsidR="0056714A" w:rsidRPr="002A777B">
              <w:rPr>
                <w:spacing w:val="-2"/>
                <w:sz w:val="20"/>
                <w:szCs w:val="20"/>
                <w:vertAlign w:val="superscript"/>
              </w:rPr>
              <w:t>ns</w:t>
            </w:r>
          </w:p>
        </w:tc>
        <w:tc>
          <w:tcPr>
            <w:tcW w:w="2439" w:type="dxa"/>
          </w:tcPr>
          <w:p w:rsidR="00576ECF" w:rsidRPr="002A777B" w:rsidRDefault="00576ECF" w:rsidP="00D3216D">
            <w:pPr>
              <w:pStyle w:val="TableParagraph"/>
              <w:spacing w:before="53"/>
              <w:ind w:left="454"/>
              <w:jc w:val="both"/>
            </w:pPr>
            <w:r w:rsidRPr="002A777B">
              <w:rPr>
                <w:spacing w:val="-2"/>
              </w:rPr>
              <w:t>1.96±0.00ns</w:t>
            </w:r>
          </w:p>
        </w:tc>
      </w:tr>
      <w:tr w:rsidR="002A777B" w:rsidRPr="002A777B" w:rsidTr="001D228B">
        <w:trPr>
          <w:trHeight w:val="361"/>
        </w:trPr>
        <w:tc>
          <w:tcPr>
            <w:tcW w:w="1418" w:type="dxa"/>
          </w:tcPr>
          <w:p w:rsidR="00576ECF" w:rsidRPr="002A777B" w:rsidRDefault="00576ECF" w:rsidP="00D3216D">
            <w:pPr>
              <w:pStyle w:val="TableParagraph"/>
              <w:spacing w:before="52"/>
              <w:ind w:left="115"/>
              <w:jc w:val="both"/>
              <w:rPr>
                <w:sz w:val="20"/>
                <w:szCs w:val="20"/>
              </w:rPr>
            </w:pPr>
            <w:r w:rsidRPr="002A777B">
              <w:rPr>
                <w:spacing w:val="-2"/>
                <w:sz w:val="20"/>
                <w:szCs w:val="20"/>
              </w:rPr>
              <w:t>V.ADAY0</w:t>
            </w:r>
          </w:p>
        </w:tc>
        <w:tc>
          <w:tcPr>
            <w:tcW w:w="1276" w:type="dxa"/>
          </w:tcPr>
          <w:p w:rsidR="00576ECF" w:rsidRPr="002A777B" w:rsidRDefault="00576ECF" w:rsidP="00D3216D">
            <w:pPr>
              <w:pStyle w:val="TableParagraph"/>
              <w:spacing w:before="52"/>
              <w:jc w:val="both"/>
              <w:rPr>
                <w:sz w:val="20"/>
                <w:szCs w:val="20"/>
              </w:rPr>
            </w:pPr>
            <w:r w:rsidRPr="002A777B">
              <w:rPr>
                <w:spacing w:val="-2"/>
                <w:sz w:val="20"/>
                <w:szCs w:val="20"/>
              </w:rPr>
              <w:t>1.07±.001*</w:t>
            </w:r>
          </w:p>
        </w:tc>
        <w:tc>
          <w:tcPr>
            <w:tcW w:w="1417" w:type="dxa"/>
          </w:tcPr>
          <w:p w:rsidR="00576ECF" w:rsidRPr="002A777B" w:rsidRDefault="00576ECF" w:rsidP="00D3216D">
            <w:pPr>
              <w:pStyle w:val="TableParagraph"/>
              <w:spacing w:before="52"/>
              <w:ind w:left="404"/>
              <w:jc w:val="both"/>
              <w:rPr>
                <w:sz w:val="20"/>
                <w:szCs w:val="20"/>
              </w:rPr>
            </w:pPr>
            <w:r w:rsidRPr="002A777B">
              <w:rPr>
                <w:spacing w:val="-2"/>
                <w:sz w:val="20"/>
                <w:szCs w:val="20"/>
              </w:rPr>
              <w:t>0.00±0.00</w:t>
            </w:r>
            <w:r w:rsidRPr="002A777B">
              <w:rPr>
                <w:spacing w:val="-2"/>
                <w:sz w:val="20"/>
                <w:szCs w:val="20"/>
                <w:vertAlign w:val="superscript"/>
              </w:rPr>
              <w:t>ns</w:t>
            </w:r>
          </w:p>
        </w:tc>
        <w:tc>
          <w:tcPr>
            <w:tcW w:w="1701" w:type="dxa"/>
          </w:tcPr>
          <w:p w:rsidR="00576ECF" w:rsidRPr="002A777B" w:rsidRDefault="00576ECF" w:rsidP="00D3216D">
            <w:pPr>
              <w:pStyle w:val="TableParagraph"/>
              <w:spacing w:before="52"/>
              <w:ind w:left="426"/>
              <w:jc w:val="both"/>
              <w:rPr>
                <w:sz w:val="20"/>
                <w:szCs w:val="20"/>
              </w:rPr>
            </w:pPr>
            <w:r w:rsidRPr="002A777B">
              <w:rPr>
                <w:spacing w:val="-2"/>
                <w:sz w:val="20"/>
                <w:szCs w:val="20"/>
              </w:rPr>
              <w:t>5.08±0.0*</w:t>
            </w:r>
          </w:p>
        </w:tc>
        <w:tc>
          <w:tcPr>
            <w:tcW w:w="1418" w:type="dxa"/>
          </w:tcPr>
          <w:p w:rsidR="00576ECF" w:rsidRPr="002A777B" w:rsidRDefault="00576ECF" w:rsidP="00D3216D">
            <w:pPr>
              <w:pStyle w:val="TableParagraph"/>
              <w:spacing w:before="52"/>
              <w:ind w:left="431"/>
              <w:jc w:val="both"/>
              <w:rPr>
                <w:sz w:val="20"/>
                <w:szCs w:val="20"/>
              </w:rPr>
            </w:pPr>
            <w:r w:rsidRPr="002A777B">
              <w:rPr>
                <w:spacing w:val="-2"/>
                <w:sz w:val="20"/>
                <w:szCs w:val="20"/>
              </w:rPr>
              <w:t>29.01±0.01</w:t>
            </w:r>
            <w:r w:rsidRPr="002A777B">
              <w:rPr>
                <w:spacing w:val="-2"/>
                <w:sz w:val="20"/>
                <w:szCs w:val="20"/>
                <w:vertAlign w:val="superscript"/>
              </w:rPr>
              <w:t>*</w:t>
            </w:r>
          </w:p>
        </w:tc>
        <w:tc>
          <w:tcPr>
            <w:tcW w:w="5243" w:type="dxa"/>
          </w:tcPr>
          <w:p w:rsidR="00576ECF" w:rsidRPr="002A777B" w:rsidRDefault="00576ECF" w:rsidP="00D3216D">
            <w:pPr>
              <w:pStyle w:val="TableParagraph"/>
              <w:spacing w:before="52"/>
              <w:ind w:left="424"/>
              <w:jc w:val="both"/>
              <w:rPr>
                <w:sz w:val="20"/>
                <w:szCs w:val="20"/>
              </w:rPr>
            </w:pPr>
            <w:r w:rsidRPr="002A777B">
              <w:rPr>
                <w:spacing w:val="-2"/>
                <w:sz w:val="20"/>
                <w:szCs w:val="20"/>
              </w:rPr>
              <w:t>0.20±0.04</w:t>
            </w:r>
            <w:r w:rsidRPr="002A777B">
              <w:rPr>
                <w:spacing w:val="-2"/>
                <w:sz w:val="20"/>
                <w:szCs w:val="20"/>
                <w:vertAlign w:val="superscript"/>
              </w:rPr>
              <w:t>*</w:t>
            </w:r>
            <w:r w:rsidR="00C32F0A" w:rsidRPr="002A777B">
              <w:rPr>
                <w:spacing w:val="-2"/>
                <w:sz w:val="20"/>
                <w:szCs w:val="20"/>
                <w:vertAlign w:val="superscript"/>
              </w:rPr>
              <w:t xml:space="preserve">                    </w:t>
            </w:r>
            <w:r w:rsidR="00C32F0A" w:rsidRPr="002A777B">
              <w:rPr>
                <w:spacing w:val="-2"/>
                <w:sz w:val="20"/>
                <w:szCs w:val="20"/>
              </w:rPr>
              <w:t>2.00±0.01</w:t>
            </w:r>
            <w:r w:rsidR="00C32F0A" w:rsidRPr="002A777B">
              <w:rPr>
                <w:spacing w:val="-2"/>
                <w:sz w:val="20"/>
                <w:szCs w:val="20"/>
                <w:vertAlign w:val="superscript"/>
              </w:rPr>
              <w:t>*</w:t>
            </w:r>
          </w:p>
        </w:tc>
        <w:tc>
          <w:tcPr>
            <w:tcW w:w="2439" w:type="dxa"/>
          </w:tcPr>
          <w:p w:rsidR="00576ECF" w:rsidRPr="002A777B" w:rsidRDefault="00576ECF" w:rsidP="00D3216D">
            <w:pPr>
              <w:pStyle w:val="TableParagraph"/>
              <w:spacing w:before="52"/>
              <w:ind w:left="454"/>
              <w:jc w:val="both"/>
            </w:pPr>
            <w:r w:rsidRPr="002A777B">
              <w:rPr>
                <w:spacing w:val="-2"/>
              </w:rPr>
              <w:t>2.00±0.01</w:t>
            </w:r>
            <w:r w:rsidRPr="002A777B">
              <w:rPr>
                <w:spacing w:val="-2"/>
                <w:vertAlign w:val="superscript"/>
              </w:rPr>
              <w:t>*</w:t>
            </w:r>
          </w:p>
        </w:tc>
      </w:tr>
      <w:tr w:rsidR="002A777B" w:rsidRPr="002A777B" w:rsidTr="001D228B">
        <w:trPr>
          <w:trHeight w:val="362"/>
        </w:trPr>
        <w:tc>
          <w:tcPr>
            <w:tcW w:w="1418" w:type="dxa"/>
          </w:tcPr>
          <w:p w:rsidR="00576ECF" w:rsidRPr="002A777B" w:rsidRDefault="00576ECF" w:rsidP="00D3216D">
            <w:pPr>
              <w:pStyle w:val="TableParagraph"/>
              <w:spacing w:before="53"/>
              <w:ind w:left="115"/>
              <w:jc w:val="both"/>
              <w:rPr>
                <w:sz w:val="20"/>
                <w:szCs w:val="20"/>
              </w:rPr>
            </w:pPr>
            <w:r w:rsidRPr="002A777B">
              <w:rPr>
                <w:spacing w:val="-2"/>
                <w:sz w:val="20"/>
                <w:szCs w:val="20"/>
              </w:rPr>
              <w:t>V.ADAY1</w:t>
            </w:r>
          </w:p>
        </w:tc>
        <w:tc>
          <w:tcPr>
            <w:tcW w:w="1276" w:type="dxa"/>
          </w:tcPr>
          <w:p w:rsidR="00576ECF" w:rsidRPr="002A777B" w:rsidRDefault="00576ECF" w:rsidP="00D3216D">
            <w:pPr>
              <w:pStyle w:val="TableParagraph"/>
              <w:spacing w:before="53"/>
              <w:jc w:val="both"/>
              <w:rPr>
                <w:sz w:val="20"/>
                <w:szCs w:val="20"/>
              </w:rPr>
            </w:pPr>
            <w:r w:rsidRPr="002A777B">
              <w:rPr>
                <w:sz w:val="20"/>
                <w:szCs w:val="20"/>
              </w:rPr>
              <w:t>1.057±0.001</w:t>
            </w:r>
            <w:r w:rsidRPr="002A777B">
              <w:rPr>
                <w:spacing w:val="-2"/>
                <w:sz w:val="20"/>
                <w:szCs w:val="20"/>
              </w:rPr>
              <w:t xml:space="preserve"> </w:t>
            </w:r>
            <w:r w:rsidRPr="002A777B">
              <w:rPr>
                <w:spacing w:val="-10"/>
                <w:sz w:val="20"/>
                <w:szCs w:val="20"/>
              </w:rPr>
              <w:t>*</w:t>
            </w:r>
          </w:p>
        </w:tc>
        <w:tc>
          <w:tcPr>
            <w:tcW w:w="1417" w:type="dxa"/>
          </w:tcPr>
          <w:p w:rsidR="00576ECF" w:rsidRPr="002A777B" w:rsidRDefault="00576ECF" w:rsidP="00D3216D">
            <w:pPr>
              <w:pStyle w:val="TableParagraph"/>
              <w:spacing w:before="53"/>
              <w:ind w:left="404"/>
              <w:jc w:val="both"/>
              <w:rPr>
                <w:sz w:val="20"/>
                <w:szCs w:val="20"/>
              </w:rPr>
            </w:pPr>
            <w:r w:rsidRPr="002A777B">
              <w:rPr>
                <w:spacing w:val="-2"/>
                <w:sz w:val="20"/>
                <w:szCs w:val="20"/>
              </w:rPr>
              <w:t>0.2±0.01</w:t>
            </w:r>
            <w:r w:rsidRPr="002A777B">
              <w:rPr>
                <w:spacing w:val="-2"/>
                <w:sz w:val="20"/>
                <w:szCs w:val="20"/>
                <w:vertAlign w:val="superscript"/>
              </w:rPr>
              <w:t>ns</w:t>
            </w:r>
          </w:p>
        </w:tc>
        <w:tc>
          <w:tcPr>
            <w:tcW w:w="1701" w:type="dxa"/>
          </w:tcPr>
          <w:p w:rsidR="00576ECF" w:rsidRPr="002A777B" w:rsidRDefault="00576ECF" w:rsidP="00D3216D">
            <w:pPr>
              <w:pStyle w:val="TableParagraph"/>
              <w:spacing w:before="53"/>
              <w:ind w:left="426"/>
              <w:jc w:val="both"/>
              <w:rPr>
                <w:sz w:val="20"/>
                <w:szCs w:val="20"/>
              </w:rPr>
            </w:pPr>
            <w:r w:rsidRPr="002A777B">
              <w:rPr>
                <w:spacing w:val="-2"/>
                <w:sz w:val="20"/>
                <w:szCs w:val="20"/>
              </w:rPr>
              <w:t>5.08±0.0</w:t>
            </w:r>
            <w:r w:rsidRPr="002A777B">
              <w:rPr>
                <w:spacing w:val="-2"/>
                <w:sz w:val="20"/>
                <w:szCs w:val="20"/>
                <w:vertAlign w:val="superscript"/>
              </w:rPr>
              <w:t>*</w:t>
            </w:r>
          </w:p>
        </w:tc>
        <w:tc>
          <w:tcPr>
            <w:tcW w:w="1418" w:type="dxa"/>
          </w:tcPr>
          <w:p w:rsidR="00576ECF" w:rsidRPr="002A777B" w:rsidRDefault="00576ECF" w:rsidP="00D3216D">
            <w:pPr>
              <w:pStyle w:val="TableParagraph"/>
              <w:spacing w:before="53"/>
              <w:ind w:left="431"/>
              <w:jc w:val="both"/>
              <w:rPr>
                <w:sz w:val="20"/>
                <w:szCs w:val="20"/>
              </w:rPr>
            </w:pPr>
            <w:r w:rsidRPr="002A777B">
              <w:rPr>
                <w:spacing w:val="-2"/>
                <w:sz w:val="20"/>
                <w:szCs w:val="20"/>
              </w:rPr>
              <w:t>29.8±0.12*</w:t>
            </w:r>
          </w:p>
        </w:tc>
        <w:tc>
          <w:tcPr>
            <w:tcW w:w="5243" w:type="dxa"/>
          </w:tcPr>
          <w:p w:rsidR="00576ECF" w:rsidRPr="002A777B" w:rsidRDefault="00576ECF" w:rsidP="00D3216D">
            <w:pPr>
              <w:pStyle w:val="TableParagraph"/>
              <w:spacing w:before="53"/>
              <w:ind w:left="424"/>
              <w:jc w:val="both"/>
              <w:rPr>
                <w:sz w:val="20"/>
                <w:szCs w:val="20"/>
              </w:rPr>
            </w:pPr>
            <w:r w:rsidRPr="002A777B">
              <w:rPr>
                <w:spacing w:val="-2"/>
                <w:sz w:val="20"/>
                <w:szCs w:val="20"/>
              </w:rPr>
              <w:t>0.307±0.06***</w:t>
            </w:r>
            <w:r w:rsidR="00DA3B6A" w:rsidRPr="002A777B">
              <w:rPr>
                <w:spacing w:val="-2"/>
                <w:sz w:val="20"/>
                <w:szCs w:val="20"/>
              </w:rPr>
              <w:t xml:space="preserve">       </w:t>
            </w:r>
            <w:r w:rsidR="00833BCC" w:rsidRPr="002A777B">
              <w:rPr>
                <w:spacing w:val="-2"/>
                <w:sz w:val="20"/>
                <w:szCs w:val="20"/>
              </w:rPr>
              <w:t>2.15±0.01***</w:t>
            </w:r>
          </w:p>
        </w:tc>
        <w:tc>
          <w:tcPr>
            <w:tcW w:w="2439" w:type="dxa"/>
          </w:tcPr>
          <w:p w:rsidR="00576ECF" w:rsidRPr="002A777B" w:rsidRDefault="00576ECF" w:rsidP="00D3216D">
            <w:pPr>
              <w:pStyle w:val="TableParagraph"/>
              <w:spacing w:before="53"/>
              <w:ind w:left="454"/>
              <w:jc w:val="both"/>
            </w:pPr>
            <w:r w:rsidRPr="002A777B">
              <w:rPr>
                <w:spacing w:val="-2"/>
              </w:rPr>
              <w:t>2.15±0.01***</w:t>
            </w:r>
          </w:p>
        </w:tc>
      </w:tr>
      <w:tr w:rsidR="002A777B" w:rsidRPr="002A777B" w:rsidTr="001D228B">
        <w:trPr>
          <w:trHeight w:val="362"/>
        </w:trPr>
        <w:tc>
          <w:tcPr>
            <w:tcW w:w="1418" w:type="dxa"/>
          </w:tcPr>
          <w:p w:rsidR="00576ECF" w:rsidRPr="002A777B" w:rsidRDefault="00576ECF" w:rsidP="00D3216D">
            <w:pPr>
              <w:pStyle w:val="TableParagraph"/>
              <w:spacing w:before="53"/>
              <w:ind w:left="115"/>
              <w:jc w:val="both"/>
              <w:rPr>
                <w:sz w:val="20"/>
                <w:szCs w:val="20"/>
              </w:rPr>
            </w:pPr>
            <w:r w:rsidRPr="002A777B">
              <w:rPr>
                <w:spacing w:val="-2"/>
                <w:sz w:val="20"/>
                <w:szCs w:val="20"/>
              </w:rPr>
              <w:t>V.ADAY14</w:t>
            </w:r>
          </w:p>
        </w:tc>
        <w:tc>
          <w:tcPr>
            <w:tcW w:w="1276" w:type="dxa"/>
          </w:tcPr>
          <w:p w:rsidR="00576ECF" w:rsidRPr="002A777B" w:rsidRDefault="00576ECF" w:rsidP="00D3216D">
            <w:pPr>
              <w:pStyle w:val="TableParagraph"/>
              <w:spacing w:before="53"/>
              <w:jc w:val="both"/>
              <w:rPr>
                <w:sz w:val="20"/>
                <w:szCs w:val="20"/>
              </w:rPr>
            </w:pPr>
            <w:r w:rsidRPr="002A777B">
              <w:rPr>
                <w:spacing w:val="-2"/>
                <w:sz w:val="20"/>
                <w:szCs w:val="20"/>
              </w:rPr>
              <w:t>1.047±0.002*</w:t>
            </w:r>
          </w:p>
        </w:tc>
        <w:tc>
          <w:tcPr>
            <w:tcW w:w="1417" w:type="dxa"/>
          </w:tcPr>
          <w:p w:rsidR="00576ECF" w:rsidRPr="002A777B" w:rsidRDefault="00576ECF" w:rsidP="00D3216D">
            <w:pPr>
              <w:pStyle w:val="TableParagraph"/>
              <w:spacing w:before="53"/>
              <w:ind w:left="404"/>
              <w:jc w:val="both"/>
              <w:rPr>
                <w:sz w:val="20"/>
                <w:szCs w:val="20"/>
              </w:rPr>
            </w:pPr>
            <w:r w:rsidRPr="002A777B">
              <w:rPr>
                <w:spacing w:val="-2"/>
                <w:sz w:val="20"/>
                <w:szCs w:val="20"/>
              </w:rPr>
              <w:t>1.3±0.01</w:t>
            </w:r>
            <w:r w:rsidRPr="002A777B">
              <w:rPr>
                <w:spacing w:val="-2"/>
                <w:sz w:val="20"/>
                <w:szCs w:val="20"/>
                <w:vertAlign w:val="superscript"/>
              </w:rPr>
              <w:t>ns</w:t>
            </w:r>
          </w:p>
        </w:tc>
        <w:tc>
          <w:tcPr>
            <w:tcW w:w="1701" w:type="dxa"/>
          </w:tcPr>
          <w:p w:rsidR="00576ECF" w:rsidRPr="002A777B" w:rsidRDefault="00576ECF" w:rsidP="00D3216D">
            <w:pPr>
              <w:pStyle w:val="TableParagraph"/>
              <w:spacing w:before="53"/>
              <w:ind w:left="426"/>
              <w:jc w:val="both"/>
              <w:rPr>
                <w:sz w:val="20"/>
                <w:szCs w:val="20"/>
              </w:rPr>
            </w:pPr>
            <w:r w:rsidRPr="002A777B">
              <w:rPr>
                <w:spacing w:val="-2"/>
                <w:sz w:val="20"/>
                <w:szCs w:val="20"/>
              </w:rPr>
              <w:t>4.55±0.05</w:t>
            </w:r>
            <w:r w:rsidRPr="002A777B">
              <w:rPr>
                <w:spacing w:val="-2"/>
                <w:sz w:val="20"/>
                <w:szCs w:val="20"/>
                <w:vertAlign w:val="superscript"/>
              </w:rPr>
              <w:t>***</w:t>
            </w:r>
          </w:p>
        </w:tc>
        <w:tc>
          <w:tcPr>
            <w:tcW w:w="1418" w:type="dxa"/>
          </w:tcPr>
          <w:p w:rsidR="00576ECF" w:rsidRPr="002A777B" w:rsidRDefault="00576ECF" w:rsidP="00D3216D">
            <w:pPr>
              <w:pStyle w:val="TableParagraph"/>
              <w:spacing w:before="53"/>
              <w:ind w:left="431"/>
              <w:jc w:val="both"/>
              <w:rPr>
                <w:sz w:val="20"/>
                <w:szCs w:val="20"/>
              </w:rPr>
            </w:pPr>
            <w:r w:rsidRPr="002A777B">
              <w:rPr>
                <w:spacing w:val="-2"/>
                <w:sz w:val="20"/>
                <w:szCs w:val="20"/>
              </w:rPr>
              <w:t>35.21±0.002</w:t>
            </w:r>
            <w:r w:rsidRPr="002A777B">
              <w:rPr>
                <w:spacing w:val="-2"/>
                <w:sz w:val="20"/>
                <w:szCs w:val="20"/>
                <w:vertAlign w:val="superscript"/>
              </w:rPr>
              <w:t>*</w:t>
            </w:r>
          </w:p>
        </w:tc>
        <w:tc>
          <w:tcPr>
            <w:tcW w:w="5243" w:type="dxa"/>
          </w:tcPr>
          <w:p w:rsidR="00576ECF" w:rsidRPr="002A777B" w:rsidRDefault="00576ECF" w:rsidP="00D3216D">
            <w:pPr>
              <w:pStyle w:val="TableParagraph"/>
              <w:spacing w:before="53"/>
              <w:ind w:left="424"/>
              <w:jc w:val="both"/>
              <w:rPr>
                <w:sz w:val="20"/>
                <w:szCs w:val="20"/>
              </w:rPr>
            </w:pPr>
            <w:r w:rsidRPr="002A777B">
              <w:rPr>
                <w:spacing w:val="-2"/>
                <w:sz w:val="20"/>
                <w:szCs w:val="20"/>
              </w:rPr>
              <w:t>0.465±0.009***</w:t>
            </w:r>
            <w:r w:rsidR="00EB7311" w:rsidRPr="002A777B">
              <w:rPr>
                <w:spacing w:val="-2"/>
                <w:sz w:val="20"/>
                <w:szCs w:val="20"/>
              </w:rPr>
              <w:t xml:space="preserve">      2.66±0.00***</w:t>
            </w:r>
          </w:p>
        </w:tc>
        <w:tc>
          <w:tcPr>
            <w:tcW w:w="2439" w:type="dxa"/>
          </w:tcPr>
          <w:p w:rsidR="00576ECF" w:rsidRPr="002A777B" w:rsidRDefault="00576ECF" w:rsidP="00D3216D">
            <w:pPr>
              <w:pStyle w:val="TableParagraph"/>
              <w:spacing w:before="53"/>
              <w:ind w:left="454"/>
              <w:jc w:val="both"/>
            </w:pPr>
            <w:r w:rsidRPr="002A777B">
              <w:rPr>
                <w:spacing w:val="-2"/>
              </w:rPr>
              <w:t>2.66±0.00***</w:t>
            </w:r>
          </w:p>
        </w:tc>
      </w:tr>
      <w:tr w:rsidR="002A777B" w:rsidRPr="002A777B" w:rsidTr="001D228B">
        <w:trPr>
          <w:trHeight w:val="362"/>
        </w:trPr>
        <w:tc>
          <w:tcPr>
            <w:tcW w:w="1418" w:type="dxa"/>
          </w:tcPr>
          <w:p w:rsidR="00576ECF" w:rsidRPr="002A777B" w:rsidRDefault="00576ECF" w:rsidP="00D3216D">
            <w:pPr>
              <w:pStyle w:val="TableParagraph"/>
              <w:spacing w:before="53"/>
              <w:ind w:left="115"/>
              <w:jc w:val="both"/>
              <w:rPr>
                <w:sz w:val="20"/>
                <w:szCs w:val="20"/>
              </w:rPr>
            </w:pPr>
            <w:r w:rsidRPr="002A777B">
              <w:rPr>
                <w:spacing w:val="-2"/>
                <w:sz w:val="20"/>
                <w:szCs w:val="20"/>
              </w:rPr>
              <w:lastRenderedPageBreak/>
              <w:t>V.ADAY28</w:t>
            </w:r>
          </w:p>
        </w:tc>
        <w:tc>
          <w:tcPr>
            <w:tcW w:w="1276" w:type="dxa"/>
          </w:tcPr>
          <w:p w:rsidR="00576ECF" w:rsidRPr="002A777B" w:rsidRDefault="00576ECF" w:rsidP="00D3216D">
            <w:pPr>
              <w:pStyle w:val="TableParagraph"/>
              <w:spacing w:before="53"/>
              <w:jc w:val="both"/>
              <w:rPr>
                <w:sz w:val="20"/>
                <w:szCs w:val="20"/>
              </w:rPr>
            </w:pPr>
            <w:r w:rsidRPr="002A777B">
              <w:rPr>
                <w:spacing w:val="-2"/>
                <w:sz w:val="20"/>
                <w:szCs w:val="20"/>
              </w:rPr>
              <w:t>1.03±0.001*</w:t>
            </w:r>
          </w:p>
        </w:tc>
        <w:tc>
          <w:tcPr>
            <w:tcW w:w="1417" w:type="dxa"/>
          </w:tcPr>
          <w:p w:rsidR="00576ECF" w:rsidRPr="002A777B" w:rsidRDefault="00576ECF" w:rsidP="00D3216D">
            <w:pPr>
              <w:pStyle w:val="TableParagraph"/>
              <w:spacing w:before="53"/>
              <w:ind w:left="404"/>
              <w:jc w:val="both"/>
              <w:rPr>
                <w:sz w:val="20"/>
                <w:szCs w:val="20"/>
              </w:rPr>
            </w:pPr>
            <w:r w:rsidRPr="002A777B">
              <w:rPr>
                <w:spacing w:val="-2"/>
                <w:sz w:val="20"/>
                <w:szCs w:val="20"/>
              </w:rPr>
              <w:t>2.5±0.01</w:t>
            </w:r>
            <w:r w:rsidRPr="002A777B">
              <w:rPr>
                <w:spacing w:val="-2"/>
                <w:sz w:val="20"/>
                <w:szCs w:val="20"/>
                <w:vertAlign w:val="superscript"/>
              </w:rPr>
              <w:t>ns</w:t>
            </w:r>
          </w:p>
        </w:tc>
        <w:tc>
          <w:tcPr>
            <w:tcW w:w="1701" w:type="dxa"/>
          </w:tcPr>
          <w:p w:rsidR="00576ECF" w:rsidRPr="002A777B" w:rsidRDefault="00576ECF" w:rsidP="00D3216D">
            <w:pPr>
              <w:pStyle w:val="TableParagraph"/>
              <w:spacing w:before="53"/>
              <w:ind w:left="426"/>
              <w:jc w:val="both"/>
              <w:rPr>
                <w:sz w:val="20"/>
                <w:szCs w:val="20"/>
              </w:rPr>
            </w:pPr>
            <w:r w:rsidRPr="002A777B">
              <w:rPr>
                <w:spacing w:val="-2"/>
                <w:sz w:val="20"/>
                <w:szCs w:val="20"/>
              </w:rPr>
              <w:t>4.47±0.04</w:t>
            </w:r>
            <w:r w:rsidRPr="002A777B">
              <w:rPr>
                <w:spacing w:val="-2"/>
                <w:sz w:val="20"/>
                <w:szCs w:val="20"/>
                <w:vertAlign w:val="superscript"/>
              </w:rPr>
              <w:t>**</w:t>
            </w:r>
          </w:p>
        </w:tc>
        <w:tc>
          <w:tcPr>
            <w:tcW w:w="1418" w:type="dxa"/>
          </w:tcPr>
          <w:p w:rsidR="00576ECF" w:rsidRPr="002A777B" w:rsidRDefault="00576ECF" w:rsidP="00D3216D">
            <w:pPr>
              <w:pStyle w:val="TableParagraph"/>
              <w:spacing w:before="53"/>
              <w:ind w:left="431"/>
              <w:jc w:val="both"/>
              <w:rPr>
                <w:sz w:val="20"/>
                <w:szCs w:val="20"/>
              </w:rPr>
            </w:pPr>
            <w:r w:rsidRPr="002A777B">
              <w:rPr>
                <w:spacing w:val="-2"/>
                <w:sz w:val="20"/>
                <w:szCs w:val="20"/>
              </w:rPr>
              <w:t>34.77±17.04</w:t>
            </w:r>
            <w:r w:rsidRPr="002A777B">
              <w:rPr>
                <w:spacing w:val="-2"/>
                <w:sz w:val="20"/>
                <w:szCs w:val="20"/>
                <w:vertAlign w:val="superscript"/>
              </w:rPr>
              <w:t>*</w:t>
            </w:r>
          </w:p>
        </w:tc>
        <w:tc>
          <w:tcPr>
            <w:tcW w:w="5243" w:type="dxa"/>
          </w:tcPr>
          <w:p w:rsidR="00576ECF" w:rsidRPr="002A777B" w:rsidRDefault="00576ECF" w:rsidP="00D3216D">
            <w:pPr>
              <w:pStyle w:val="TableParagraph"/>
              <w:spacing w:before="53"/>
              <w:ind w:left="424"/>
              <w:jc w:val="both"/>
              <w:rPr>
                <w:sz w:val="20"/>
                <w:szCs w:val="20"/>
              </w:rPr>
            </w:pPr>
            <w:r w:rsidRPr="002A777B">
              <w:rPr>
                <w:spacing w:val="-2"/>
                <w:sz w:val="20"/>
                <w:szCs w:val="20"/>
              </w:rPr>
              <w:t>0.527±0.021***</w:t>
            </w:r>
            <w:r w:rsidR="0006484D" w:rsidRPr="002A777B">
              <w:rPr>
                <w:spacing w:val="-2"/>
                <w:sz w:val="20"/>
                <w:szCs w:val="20"/>
              </w:rPr>
              <w:t xml:space="preserve">     2.77±0.00***</w:t>
            </w:r>
          </w:p>
        </w:tc>
        <w:tc>
          <w:tcPr>
            <w:tcW w:w="2439" w:type="dxa"/>
          </w:tcPr>
          <w:p w:rsidR="00576ECF" w:rsidRPr="002A777B" w:rsidRDefault="00576ECF" w:rsidP="00D3216D">
            <w:pPr>
              <w:pStyle w:val="TableParagraph"/>
              <w:spacing w:before="53"/>
              <w:ind w:left="454"/>
              <w:jc w:val="both"/>
            </w:pPr>
            <w:r w:rsidRPr="002A777B">
              <w:rPr>
                <w:spacing w:val="-2"/>
              </w:rPr>
              <w:t>2.77±0.00***</w:t>
            </w:r>
          </w:p>
        </w:tc>
      </w:tr>
      <w:tr w:rsidR="002A777B" w:rsidRPr="002A777B" w:rsidTr="001D228B">
        <w:trPr>
          <w:trHeight w:val="311"/>
        </w:trPr>
        <w:tc>
          <w:tcPr>
            <w:tcW w:w="1418" w:type="dxa"/>
            <w:tcBorders>
              <w:bottom w:val="single" w:sz="4" w:space="0" w:color="000000"/>
            </w:tcBorders>
          </w:tcPr>
          <w:p w:rsidR="00576ECF" w:rsidRPr="002A777B" w:rsidRDefault="00576ECF" w:rsidP="00D3216D">
            <w:pPr>
              <w:pStyle w:val="TableParagraph"/>
              <w:spacing w:before="53"/>
              <w:ind w:left="115"/>
              <w:jc w:val="both"/>
              <w:rPr>
                <w:sz w:val="20"/>
                <w:szCs w:val="20"/>
              </w:rPr>
            </w:pPr>
            <w:r w:rsidRPr="002A777B">
              <w:rPr>
                <w:spacing w:val="-2"/>
                <w:sz w:val="20"/>
                <w:szCs w:val="20"/>
              </w:rPr>
              <w:t>V.ADAY35</w:t>
            </w:r>
          </w:p>
        </w:tc>
        <w:tc>
          <w:tcPr>
            <w:tcW w:w="1276" w:type="dxa"/>
            <w:tcBorders>
              <w:bottom w:val="single" w:sz="4" w:space="0" w:color="000000"/>
            </w:tcBorders>
          </w:tcPr>
          <w:p w:rsidR="00576ECF" w:rsidRPr="002A777B" w:rsidRDefault="00576ECF" w:rsidP="00D3216D">
            <w:pPr>
              <w:pStyle w:val="TableParagraph"/>
              <w:spacing w:before="53"/>
              <w:jc w:val="both"/>
              <w:rPr>
                <w:sz w:val="20"/>
                <w:szCs w:val="20"/>
              </w:rPr>
            </w:pPr>
            <w:r w:rsidRPr="002A777B">
              <w:rPr>
                <w:spacing w:val="-2"/>
                <w:sz w:val="20"/>
                <w:szCs w:val="20"/>
              </w:rPr>
              <w:t>1.03±002*</w:t>
            </w:r>
          </w:p>
        </w:tc>
        <w:tc>
          <w:tcPr>
            <w:tcW w:w="1417" w:type="dxa"/>
            <w:tcBorders>
              <w:bottom w:val="single" w:sz="4" w:space="0" w:color="000000"/>
            </w:tcBorders>
          </w:tcPr>
          <w:p w:rsidR="00576ECF" w:rsidRPr="002A777B" w:rsidRDefault="00576ECF" w:rsidP="00D3216D">
            <w:pPr>
              <w:pStyle w:val="TableParagraph"/>
              <w:spacing w:before="53"/>
              <w:ind w:left="404"/>
              <w:jc w:val="both"/>
              <w:rPr>
                <w:sz w:val="20"/>
                <w:szCs w:val="20"/>
              </w:rPr>
            </w:pPr>
            <w:r w:rsidRPr="002A777B">
              <w:rPr>
                <w:spacing w:val="-2"/>
                <w:sz w:val="20"/>
                <w:szCs w:val="20"/>
              </w:rPr>
              <w:t>4.2±0.259</w:t>
            </w:r>
            <w:r w:rsidRPr="002A777B">
              <w:rPr>
                <w:spacing w:val="-2"/>
                <w:sz w:val="20"/>
                <w:szCs w:val="20"/>
                <w:vertAlign w:val="superscript"/>
              </w:rPr>
              <w:t>ns</w:t>
            </w:r>
          </w:p>
        </w:tc>
        <w:tc>
          <w:tcPr>
            <w:tcW w:w="1701" w:type="dxa"/>
            <w:tcBorders>
              <w:bottom w:val="single" w:sz="4" w:space="0" w:color="000000"/>
            </w:tcBorders>
          </w:tcPr>
          <w:p w:rsidR="00576ECF" w:rsidRPr="002A777B" w:rsidRDefault="00576ECF" w:rsidP="00D3216D">
            <w:pPr>
              <w:pStyle w:val="TableParagraph"/>
              <w:spacing w:before="53"/>
              <w:ind w:left="426"/>
              <w:jc w:val="both"/>
              <w:rPr>
                <w:sz w:val="20"/>
                <w:szCs w:val="20"/>
              </w:rPr>
            </w:pPr>
            <w:r w:rsidRPr="002A777B">
              <w:rPr>
                <w:spacing w:val="-2"/>
                <w:sz w:val="20"/>
                <w:szCs w:val="20"/>
              </w:rPr>
              <w:t>4.6±0.03</w:t>
            </w:r>
            <w:r w:rsidRPr="002A777B">
              <w:rPr>
                <w:spacing w:val="-2"/>
                <w:sz w:val="20"/>
                <w:szCs w:val="20"/>
                <w:vertAlign w:val="superscript"/>
              </w:rPr>
              <w:t>***</w:t>
            </w:r>
          </w:p>
        </w:tc>
        <w:tc>
          <w:tcPr>
            <w:tcW w:w="1418" w:type="dxa"/>
            <w:tcBorders>
              <w:bottom w:val="single" w:sz="4" w:space="0" w:color="000000"/>
            </w:tcBorders>
          </w:tcPr>
          <w:p w:rsidR="00576ECF" w:rsidRPr="002A777B" w:rsidRDefault="00576ECF" w:rsidP="00D3216D">
            <w:pPr>
              <w:pStyle w:val="TableParagraph"/>
              <w:spacing w:before="53"/>
              <w:ind w:left="431"/>
              <w:jc w:val="both"/>
              <w:rPr>
                <w:sz w:val="20"/>
                <w:szCs w:val="20"/>
              </w:rPr>
            </w:pPr>
            <w:r w:rsidRPr="002A777B">
              <w:rPr>
                <w:spacing w:val="-2"/>
                <w:sz w:val="20"/>
                <w:szCs w:val="20"/>
              </w:rPr>
              <w:t>39.07±0.02</w:t>
            </w:r>
            <w:r w:rsidRPr="002A777B">
              <w:rPr>
                <w:spacing w:val="-2"/>
                <w:sz w:val="20"/>
                <w:szCs w:val="20"/>
                <w:vertAlign w:val="superscript"/>
              </w:rPr>
              <w:t>*</w:t>
            </w:r>
          </w:p>
        </w:tc>
        <w:tc>
          <w:tcPr>
            <w:tcW w:w="5243" w:type="dxa"/>
            <w:tcBorders>
              <w:bottom w:val="single" w:sz="4" w:space="0" w:color="000000"/>
            </w:tcBorders>
          </w:tcPr>
          <w:p w:rsidR="00576ECF" w:rsidRPr="002A777B" w:rsidRDefault="00576ECF" w:rsidP="00D3216D">
            <w:pPr>
              <w:pStyle w:val="TableParagraph"/>
              <w:spacing w:before="53"/>
              <w:ind w:left="424"/>
              <w:jc w:val="both"/>
              <w:rPr>
                <w:sz w:val="20"/>
                <w:szCs w:val="20"/>
              </w:rPr>
            </w:pPr>
            <w:r w:rsidRPr="002A777B">
              <w:rPr>
                <w:spacing w:val="-2"/>
                <w:sz w:val="20"/>
                <w:szCs w:val="20"/>
              </w:rPr>
              <w:t>0.59±0.009a***</w:t>
            </w:r>
            <w:r w:rsidR="00F678E4" w:rsidRPr="002A777B">
              <w:rPr>
                <w:spacing w:val="-2"/>
                <w:sz w:val="20"/>
                <w:szCs w:val="20"/>
              </w:rPr>
              <w:t xml:space="preserve">      2.5±0.02</w:t>
            </w:r>
            <w:r w:rsidR="00F678E4" w:rsidRPr="002A777B">
              <w:rPr>
                <w:spacing w:val="-2"/>
                <w:sz w:val="20"/>
                <w:szCs w:val="20"/>
                <w:vertAlign w:val="superscript"/>
              </w:rPr>
              <w:t>ns</w:t>
            </w:r>
          </w:p>
        </w:tc>
        <w:tc>
          <w:tcPr>
            <w:tcW w:w="2439" w:type="dxa"/>
            <w:tcBorders>
              <w:bottom w:val="single" w:sz="4" w:space="0" w:color="000000"/>
            </w:tcBorders>
          </w:tcPr>
          <w:p w:rsidR="00576ECF" w:rsidRPr="002A777B" w:rsidRDefault="00576ECF" w:rsidP="00D3216D">
            <w:pPr>
              <w:pStyle w:val="TableParagraph"/>
              <w:spacing w:before="53"/>
              <w:ind w:left="454"/>
              <w:jc w:val="both"/>
            </w:pPr>
            <w:r w:rsidRPr="002A777B">
              <w:rPr>
                <w:spacing w:val="-2"/>
              </w:rPr>
              <w:t>2.5±0.02ns</w:t>
            </w:r>
          </w:p>
        </w:tc>
      </w:tr>
    </w:tbl>
    <w:p w:rsidR="00576ECF" w:rsidRPr="002A777B" w:rsidRDefault="00576ECF" w:rsidP="00D3216D">
      <w:pPr>
        <w:pStyle w:val="BodyText"/>
        <w:spacing w:before="239"/>
        <w:jc w:val="both"/>
        <w:rPr>
          <w:sz w:val="18"/>
          <w:szCs w:val="18"/>
        </w:rPr>
      </w:pPr>
      <w:r w:rsidRPr="002A777B">
        <w:rPr>
          <w:sz w:val="18"/>
          <w:szCs w:val="18"/>
        </w:rPr>
        <w:t xml:space="preserve">Values represent mean ± </w:t>
      </w:r>
      <w:proofErr w:type="gramStart"/>
      <w:r w:rsidRPr="002A777B">
        <w:rPr>
          <w:sz w:val="18"/>
          <w:szCs w:val="18"/>
        </w:rPr>
        <w:t>SD(</w:t>
      </w:r>
      <w:proofErr w:type="gramEnd"/>
      <w:r w:rsidRPr="002A777B">
        <w:rPr>
          <w:sz w:val="18"/>
          <w:szCs w:val="18"/>
        </w:rPr>
        <w:t>n=3/group). Mean</w:t>
      </w:r>
      <w:r w:rsidRPr="002A777B">
        <w:rPr>
          <w:spacing w:val="-3"/>
          <w:sz w:val="18"/>
          <w:szCs w:val="18"/>
        </w:rPr>
        <w:t xml:space="preserve"> </w:t>
      </w:r>
      <w:r w:rsidRPr="002A777B">
        <w:rPr>
          <w:sz w:val="18"/>
          <w:szCs w:val="18"/>
        </w:rPr>
        <w:t>values with * on</w:t>
      </w:r>
      <w:r w:rsidRPr="002A777B">
        <w:rPr>
          <w:spacing w:val="-1"/>
          <w:sz w:val="18"/>
          <w:szCs w:val="18"/>
        </w:rPr>
        <w:t xml:space="preserve"> </w:t>
      </w:r>
      <w:r w:rsidRPr="002A777B">
        <w:rPr>
          <w:sz w:val="18"/>
          <w:szCs w:val="18"/>
        </w:rPr>
        <w:t>same column are</w:t>
      </w:r>
      <w:r w:rsidRPr="002A777B">
        <w:rPr>
          <w:spacing w:val="-2"/>
          <w:sz w:val="18"/>
          <w:szCs w:val="18"/>
        </w:rPr>
        <w:t xml:space="preserve"> </w:t>
      </w:r>
      <w:r w:rsidRPr="002A777B">
        <w:rPr>
          <w:sz w:val="18"/>
          <w:szCs w:val="18"/>
        </w:rPr>
        <w:t>significantly</w:t>
      </w:r>
      <w:r w:rsidRPr="002A777B">
        <w:rPr>
          <w:spacing w:val="-5"/>
          <w:sz w:val="18"/>
          <w:szCs w:val="18"/>
        </w:rPr>
        <w:t xml:space="preserve"> </w:t>
      </w:r>
      <w:r w:rsidRPr="002A777B">
        <w:rPr>
          <w:spacing w:val="-2"/>
          <w:sz w:val="18"/>
          <w:szCs w:val="18"/>
        </w:rPr>
        <w:t xml:space="preserve">different </w:t>
      </w:r>
      <w:proofErr w:type="gramStart"/>
      <w:r w:rsidRPr="002A777B">
        <w:rPr>
          <w:spacing w:val="-2"/>
          <w:sz w:val="18"/>
          <w:szCs w:val="18"/>
        </w:rPr>
        <w:t>( *</w:t>
      </w:r>
      <w:proofErr w:type="gramEnd"/>
      <w:r w:rsidRPr="002A777B">
        <w:rPr>
          <w:spacing w:val="-2"/>
          <w:sz w:val="18"/>
          <w:szCs w:val="18"/>
        </w:rPr>
        <w:t xml:space="preserve"> p&lt;0.05 ; ** p&lt;0.01 ; *** p&lt;0.001) while ns are not significant.</w:t>
      </w:r>
    </w:p>
    <w:p w:rsidR="00576ECF" w:rsidRPr="002A777B" w:rsidRDefault="00576ECF" w:rsidP="00D3216D">
      <w:pPr>
        <w:pStyle w:val="BodyText"/>
        <w:spacing w:before="239"/>
        <w:jc w:val="both"/>
        <w:rPr>
          <w:sz w:val="18"/>
          <w:szCs w:val="18"/>
        </w:rPr>
      </w:pPr>
      <w:r w:rsidRPr="002A777B">
        <w:rPr>
          <w:sz w:val="18"/>
          <w:szCs w:val="18"/>
        </w:rPr>
        <w:t xml:space="preserve"> SG=Specific gravity; AC=Alcohol Content; pH=acidity or basicity of solution; TO=Temperature</w:t>
      </w:r>
      <w:proofErr w:type="gramStart"/>
      <w:r w:rsidRPr="002A777B">
        <w:rPr>
          <w:sz w:val="18"/>
          <w:szCs w:val="18"/>
        </w:rPr>
        <w:t>,</w:t>
      </w:r>
      <w:r w:rsidRPr="002A777B">
        <w:rPr>
          <w:spacing w:val="40"/>
          <w:sz w:val="18"/>
          <w:szCs w:val="18"/>
        </w:rPr>
        <w:t xml:space="preserve">  </w:t>
      </w:r>
      <w:r w:rsidRPr="002A777B">
        <w:rPr>
          <w:sz w:val="18"/>
          <w:szCs w:val="18"/>
        </w:rPr>
        <w:t>TA</w:t>
      </w:r>
      <w:proofErr w:type="gramEnd"/>
      <w:r w:rsidRPr="002A777B">
        <w:rPr>
          <w:sz w:val="18"/>
          <w:szCs w:val="18"/>
        </w:rPr>
        <w:t>=</w:t>
      </w:r>
      <w:proofErr w:type="spellStart"/>
      <w:r w:rsidRPr="002A777B">
        <w:rPr>
          <w:sz w:val="18"/>
          <w:szCs w:val="18"/>
        </w:rPr>
        <w:t>Titratable</w:t>
      </w:r>
      <w:proofErr w:type="spellEnd"/>
      <w:r w:rsidRPr="002A777B">
        <w:rPr>
          <w:sz w:val="18"/>
          <w:szCs w:val="18"/>
        </w:rPr>
        <w:t xml:space="preserve"> Acidity;</w:t>
      </w:r>
      <w:r w:rsidRPr="002A777B">
        <w:rPr>
          <w:spacing w:val="80"/>
          <w:w w:val="150"/>
          <w:sz w:val="18"/>
          <w:szCs w:val="18"/>
        </w:rPr>
        <w:t xml:space="preserve"> </w:t>
      </w:r>
      <w:r w:rsidRPr="002A777B">
        <w:rPr>
          <w:sz w:val="18"/>
          <w:szCs w:val="18"/>
        </w:rPr>
        <w:t>V=Viscosity.</w:t>
      </w:r>
    </w:p>
    <w:p w:rsidR="00FE2FC5" w:rsidRPr="002A777B" w:rsidRDefault="00576ECF" w:rsidP="00D3216D">
      <w:pPr>
        <w:spacing w:before="2"/>
        <w:ind w:right="4550"/>
        <w:jc w:val="both"/>
        <w:rPr>
          <w:sz w:val="18"/>
          <w:szCs w:val="18"/>
        </w:rPr>
      </w:pPr>
      <w:r w:rsidRPr="002A777B">
        <w:rPr>
          <w:sz w:val="18"/>
          <w:szCs w:val="18"/>
        </w:rPr>
        <w:t>A.A0=</w:t>
      </w:r>
      <w:r w:rsidRPr="002A777B">
        <w:rPr>
          <w:spacing w:val="80"/>
          <w:sz w:val="18"/>
          <w:szCs w:val="18"/>
        </w:rPr>
        <w:t xml:space="preserve"> </w:t>
      </w:r>
      <w:proofErr w:type="spellStart"/>
      <w:r w:rsidRPr="002A777B">
        <w:rPr>
          <w:i/>
          <w:sz w:val="18"/>
          <w:szCs w:val="18"/>
        </w:rPr>
        <w:t>A.annua</w:t>
      </w:r>
      <w:proofErr w:type="spellEnd"/>
      <w:r w:rsidRPr="002A777B">
        <w:rPr>
          <w:i/>
          <w:spacing w:val="80"/>
          <w:sz w:val="18"/>
          <w:szCs w:val="18"/>
        </w:rPr>
        <w:t xml:space="preserve"> </w:t>
      </w:r>
      <w:r w:rsidRPr="002A777B">
        <w:rPr>
          <w:sz w:val="18"/>
          <w:szCs w:val="18"/>
        </w:rPr>
        <w:t>day</w:t>
      </w:r>
      <w:r w:rsidRPr="002A777B">
        <w:rPr>
          <w:spacing w:val="80"/>
          <w:sz w:val="18"/>
          <w:szCs w:val="18"/>
        </w:rPr>
        <w:t xml:space="preserve"> </w:t>
      </w:r>
      <w:r w:rsidRPr="002A777B">
        <w:rPr>
          <w:sz w:val="18"/>
          <w:szCs w:val="18"/>
        </w:rPr>
        <w:t>zero;</w:t>
      </w:r>
      <w:r w:rsidRPr="002A777B">
        <w:rPr>
          <w:spacing w:val="80"/>
          <w:sz w:val="18"/>
          <w:szCs w:val="18"/>
        </w:rPr>
        <w:t xml:space="preserve"> </w:t>
      </w:r>
      <w:r w:rsidRPr="002A777B">
        <w:rPr>
          <w:sz w:val="18"/>
          <w:szCs w:val="18"/>
        </w:rPr>
        <w:t>V.A0=</w:t>
      </w:r>
      <w:proofErr w:type="spellStart"/>
      <w:r w:rsidRPr="002A777B">
        <w:rPr>
          <w:i/>
          <w:sz w:val="18"/>
          <w:szCs w:val="18"/>
        </w:rPr>
        <w:t>V.amygdalina</w:t>
      </w:r>
      <w:proofErr w:type="spellEnd"/>
      <w:r w:rsidR="00151F8D" w:rsidRPr="002A777B">
        <w:rPr>
          <w:i/>
          <w:spacing w:val="80"/>
          <w:sz w:val="18"/>
          <w:szCs w:val="18"/>
        </w:rPr>
        <w:t xml:space="preserve"> </w:t>
      </w:r>
      <w:r w:rsidR="00151F8D" w:rsidRPr="002A777B">
        <w:rPr>
          <w:sz w:val="18"/>
          <w:szCs w:val="18"/>
        </w:rPr>
        <w:t>day</w:t>
      </w:r>
      <w:r w:rsidR="00151F8D" w:rsidRPr="002A777B">
        <w:rPr>
          <w:spacing w:val="80"/>
          <w:sz w:val="18"/>
          <w:szCs w:val="18"/>
        </w:rPr>
        <w:t xml:space="preserve"> </w:t>
      </w:r>
      <w:r w:rsidR="00151F8D" w:rsidRPr="002A777B">
        <w:rPr>
          <w:sz w:val="18"/>
          <w:szCs w:val="18"/>
        </w:rPr>
        <w:t xml:space="preserve">zero; </w:t>
      </w:r>
    </w:p>
    <w:p w:rsidR="00F16B55" w:rsidRPr="002A777B" w:rsidRDefault="00576ECF" w:rsidP="00EF4868">
      <w:pPr>
        <w:spacing w:before="2"/>
        <w:jc w:val="both"/>
        <w:rPr>
          <w:sz w:val="18"/>
          <w:szCs w:val="18"/>
        </w:rPr>
      </w:pPr>
      <w:r w:rsidRPr="002A777B">
        <w:rPr>
          <w:sz w:val="18"/>
          <w:szCs w:val="18"/>
        </w:rPr>
        <w:t>A.A1=</w:t>
      </w:r>
      <w:r w:rsidRPr="002A777B">
        <w:rPr>
          <w:spacing w:val="80"/>
          <w:sz w:val="18"/>
          <w:szCs w:val="18"/>
        </w:rPr>
        <w:t xml:space="preserve"> </w:t>
      </w:r>
      <w:proofErr w:type="spellStart"/>
      <w:r w:rsidRPr="002A777B">
        <w:rPr>
          <w:i/>
          <w:sz w:val="18"/>
          <w:szCs w:val="18"/>
        </w:rPr>
        <w:t>A.annua</w:t>
      </w:r>
      <w:proofErr w:type="spellEnd"/>
      <w:r w:rsidRPr="002A777B">
        <w:rPr>
          <w:i/>
          <w:spacing w:val="80"/>
          <w:sz w:val="18"/>
          <w:szCs w:val="18"/>
        </w:rPr>
        <w:t xml:space="preserve"> </w:t>
      </w:r>
      <w:r w:rsidRPr="002A777B">
        <w:rPr>
          <w:sz w:val="18"/>
          <w:szCs w:val="18"/>
        </w:rPr>
        <w:t>day</w:t>
      </w:r>
      <w:r w:rsidRPr="002A777B">
        <w:rPr>
          <w:spacing w:val="80"/>
          <w:sz w:val="18"/>
          <w:szCs w:val="18"/>
        </w:rPr>
        <w:t xml:space="preserve"> </w:t>
      </w:r>
      <w:r w:rsidRPr="002A777B">
        <w:rPr>
          <w:sz w:val="18"/>
          <w:szCs w:val="18"/>
        </w:rPr>
        <w:t>1</w:t>
      </w:r>
      <w:r w:rsidR="00FE2FC5" w:rsidRPr="002A777B">
        <w:rPr>
          <w:sz w:val="18"/>
          <w:szCs w:val="18"/>
        </w:rPr>
        <w:t>;</w:t>
      </w:r>
      <w:r w:rsidRPr="002A777B">
        <w:rPr>
          <w:sz w:val="18"/>
          <w:szCs w:val="18"/>
        </w:rPr>
        <w:t xml:space="preserve"> </w:t>
      </w:r>
      <w:r w:rsidR="00580B1B" w:rsidRPr="002A777B">
        <w:rPr>
          <w:sz w:val="18"/>
          <w:szCs w:val="18"/>
        </w:rPr>
        <w:t xml:space="preserve">     </w:t>
      </w:r>
      <w:r w:rsidR="00FE2FC5" w:rsidRPr="002A777B">
        <w:rPr>
          <w:sz w:val="18"/>
          <w:szCs w:val="18"/>
        </w:rPr>
        <w:t xml:space="preserve"> </w:t>
      </w:r>
      <w:r w:rsidRPr="002A777B">
        <w:rPr>
          <w:sz w:val="18"/>
          <w:szCs w:val="18"/>
        </w:rPr>
        <w:t>V.A1=</w:t>
      </w:r>
      <w:proofErr w:type="spellStart"/>
      <w:r w:rsidRPr="002A777B">
        <w:rPr>
          <w:i/>
          <w:sz w:val="18"/>
          <w:szCs w:val="18"/>
        </w:rPr>
        <w:t>V.amygdalina</w:t>
      </w:r>
      <w:proofErr w:type="spellEnd"/>
      <w:r w:rsidRPr="002A777B">
        <w:rPr>
          <w:i/>
          <w:sz w:val="18"/>
          <w:szCs w:val="18"/>
        </w:rPr>
        <w:t xml:space="preserve"> </w:t>
      </w:r>
      <w:r w:rsidRPr="002A777B">
        <w:rPr>
          <w:sz w:val="18"/>
          <w:szCs w:val="18"/>
        </w:rPr>
        <w:t xml:space="preserve">day1; </w:t>
      </w:r>
      <w:r w:rsidR="00AD2885" w:rsidRPr="002A777B">
        <w:rPr>
          <w:sz w:val="18"/>
          <w:szCs w:val="18"/>
        </w:rPr>
        <w:t xml:space="preserve">    </w:t>
      </w:r>
      <w:r w:rsidRPr="002A777B">
        <w:rPr>
          <w:sz w:val="18"/>
          <w:szCs w:val="18"/>
        </w:rPr>
        <w:t>A.A14=</w:t>
      </w:r>
      <w:proofErr w:type="spellStart"/>
      <w:r w:rsidRPr="002A777B">
        <w:rPr>
          <w:i/>
          <w:sz w:val="18"/>
          <w:szCs w:val="18"/>
        </w:rPr>
        <w:t>A.annua</w:t>
      </w:r>
      <w:proofErr w:type="spellEnd"/>
      <w:r w:rsidRPr="002A777B">
        <w:rPr>
          <w:i/>
          <w:sz w:val="18"/>
          <w:szCs w:val="18"/>
        </w:rPr>
        <w:t xml:space="preserve"> </w:t>
      </w:r>
      <w:r w:rsidRPr="002A777B">
        <w:rPr>
          <w:sz w:val="18"/>
          <w:szCs w:val="18"/>
        </w:rPr>
        <w:t>day14</w:t>
      </w:r>
      <w:r w:rsidR="00AD2885" w:rsidRPr="002A777B">
        <w:rPr>
          <w:sz w:val="18"/>
          <w:szCs w:val="18"/>
        </w:rPr>
        <w:t>;</w:t>
      </w:r>
      <w:r w:rsidR="00580B1B" w:rsidRPr="002A777B">
        <w:rPr>
          <w:sz w:val="18"/>
          <w:szCs w:val="18"/>
        </w:rPr>
        <w:t xml:space="preserve">               </w:t>
      </w:r>
      <w:r w:rsidRPr="002A777B">
        <w:rPr>
          <w:sz w:val="18"/>
          <w:szCs w:val="18"/>
        </w:rPr>
        <w:t>V.A14=</w:t>
      </w:r>
      <w:proofErr w:type="spellStart"/>
      <w:r w:rsidRPr="002A777B">
        <w:rPr>
          <w:i/>
          <w:sz w:val="18"/>
          <w:szCs w:val="18"/>
        </w:rPr>
        <w:t>V.amygdalina</w:t>
      </w:r>
      <w:proofErr w:type="spellEnd"/>
      <w:r w:rsidRPr="002A777B">
        <w:rPr>
          <w:i/>
          <w:sz w:val="18"/>
          <w:szCs w:val="18"/>
        </w:rPr>
        <w:t xml:space="preserve"> </w:t>
      </w:r>
      <w:r w:rsidRPr="002A777B">
        <w:rPr>
          <w:sz w:val="18"/>
          <w:szCs w:val="18"/>
        </w:rPr>
        <w:t>day 14 A.A28=</w:t>
      </w:r>
      <w:proofErr w:type="spellStart"/>
      <w:r w:rsidRPr="002A777B">
        <w:rPr>
          <w:i/>
          <w:sz w:val="18"/>
          <w:szCs w:val="18"/>
        </w:rPr>
        <w:t>A.annua</w:t>
      </w:r>
      <w:proofErr w:type="spellEnd"/>
      <w:r w:rsidRPr="002A777B">
        <w:rPr>
          <w:i/>
          <w:spacing w:val="80"/>
          <w:sz w:val="18"/>
          <w:szCs w:val="18"/>
        </w:rPr>
        <w:t xml:space="preserve"> </w:t>
      </w:r>
      <w:r w:rsidRPr="002A777B">
        <w:rPr>
          <w:sz w:val="18"/>
          <w:szCs w:val="18"/>
        </w:rPr>
        <w:t>day</w:t>
      </w:r>
      <w:r w:rsidRPr="002A777B">
        <w:rPr>
          <w:spacing w:val="80"/>
          <w:sz w:val="18"/>
          <w:szCs w:val="18"/>
        </w:rPr>
        <w:t xml:space="preserve"> </w:t>
      </w:r>
      <w:r w:rsidRPr="002A777B">
        <w:rPr>
          <w:sz w:val="18"/>
          <w:szCs w:val="18"/>
        </w:rPr>
        <w:t>28;</w:t>
      </w:r>
      <w:r w:rsidRPr="002A777B">
        <w:rPr>
          <w:spacing w:val="80"/>
          <w:sz w:val="18"/>
          <w:szCs w:val="18"/>
        </w:rPr>
        <w:t xml:space="preserve"> </w:t>
      </w:r>
      <w:r w:rsidR="00580B1B" w:rsidRPr="002A777B">
        <w:rPr>
          <w:spacing w:val="80"/>
          <w:sz w:val="18"/>
          <w:szCs w:val="18"/>
        </w:rPr>
        <w:tab/>
      </w:r>
      <w:r w:rsidR="00FE2FC5" w:rsidRPr="002A777B">
        <w:rPr>
          <w:spacing w:val="80"/>
          <w:sz w:val="18"/>
          <w:szCs w:val="18"/>
        </w:rPr>
        <w:t xml:space="preserve"> </w:t>
      </w:r>
      <w:r w:rsidRPr="002A777B">
        <w:rPr>
          <w:sz w:val="18"/>
          <w:szCs w:val="18"/>
        </w:rPr>
        <w:t>V.A28=</w:t>
      </w:r>
      <w:r w:rsidRPr="002A777B">
        <w:rPr>
          <w:i/>
          <w:sz w:val="18"/>
          <w:szCs w:val="18"/>
        </w:rPr>
        <w:t>V.amygdalina</w:t>
      </w:r>
      <w:r w:rsidRPr="002A777B">
        <w:rPr>
          <w:sz w:val="18"/>
          <w:szCs w:val="18"/>
        </w:rPr>
        <w:t>day28;</w:t>
      </w:r>
      <w:r w:rsidRPr="002A777B">
        <w:rPr>
          <w:spacing w:val="80"/>
          <w:sz w:val="18"/>
          <w:szCs w:val="18"/>
        </w:rPr>
        <w:t xml:space="preserve"> </w:t>
      </w:r>
      <w:r w:rsidRPr="002A777B">
        <w:rPr>
          <w:sz w:val="18"/>
          <w:szCs w:val="18"/>
        </w:rPr>
        <w:t>A.A35=</w:t>
      </w:r>
      <w:proofErr w:type="spellStart"/>
      <w:r w:rsidRPr="002A777B">
        <w:rPr>
          <w:i/>
          <w:sz w:val="18"/>
          <w:szCs w:val="18"/>
        </w:rPr>
        <w:t>A.annua</w:t>
      </w:r>
      <w:proofErr w:type="spellEnd"/>
      <w:r w:rsidRPr="002A777B">
        <w:rPr>
          <w:i/>
          <w:spacing w:val="80"/>
          <w:sz w:val="18"/>
          <w:szCs w:val="18"/>
        </w:rPr>
        <w:t xml:space="preserve"> </w:t>
      </w:r>
      <w:r w:rsidRPr="002A777B">
        <w:rPr>
          <w:sz w:val="18"/>
          <w:szCs w:val="18"/>
        </w:rPr>
        <w:t>day35</w:t>
      </w:r>
      <w:r w:rsidR="00AD2885" w:rsidRPr="002A777B">
        <w:rPr>
          <w:sz w:val="18"/>
          <w:szCs w:val="18"/>
        </w:rPr>
        <w:t>;</w:t>
      </w:r>
      <w:r w:rsidR="00FE2FC5" w:rsidRPr="002A777B">
        <w:rPr>
          <w:sz w:val="18"/>
          <w:szCs w:val="18"/>
        </w:rPr>
        <w:t xml:space="preserve">    </w:t>
      </w:r>
      <w:r w:rsidR="00AD2885" w:rsidRPr="002A777B">
        <w:rPr>
          <w:sz w:val="18"/>
          <w:szCs w:val="18"/>
        </w:rPr>
        <w:t xml:space="preserve">       </w:t>
      </w:r>
      <w:r w:rsidR="00FE2FC5" w:rsidRPr="002A777B">
        <w:rPr>
          <w:sz w:val="18"/>
          <w:szCs w:val="18"/>
        </w:rPr>
        <w:t>V.A35=</w:t>
      </w:r>
      <w:proofErr w:type="spellStart"/>
      <w:r w:rsidR="00FE2FC5" w:rsidRPr="002A777B">
        <w:rPr>
          <w:i/>
          <w:sz w:val="18"/>
          <w:szCs w:val="18"/>
        </w:rPr>
        <w:t>V.amygdalina</w:t>
      </w:r>
      <w:proofErr w:type="spellEnd"/>
      <w:r w:rsidR="00FE2FC5" w:rsidRPr="002A777B">
        <w:rPr>
          <w:i/>
          <w:spacing w:val="-3"/>
          <w:sz w:val="18"/>
          <w:szCs w:val="18"/>
        </w:rPr>
        <w:t xml:space="preserve"> </w:t>
      </w:r>
      <w:r w:rsidR="00FE2FC5" w:rsidRPr="002A777B">
        <w:rPr>
          <w:spacing w:val="-5"/>
          <w:sz w:val="18"/>
          <w:szCs w:val="18"/>
        </w:rPr>
        <w:t>35</w:t>
      </w:r>
    </w:p>
    <w:p w:rsidR="0073582E" w:rsidRPr="002A777B" w:rsidRDefault="005B2CED" w:rsidP="00D3216D">
      <w:pPr>
        <w:pStyle w:val="BodyText"/>
        <w:tabs>
          <w:tab w:val="left" w:pos="2728"/>
          <w:tab w:val="left" w:pos="4124"/>
        </w:tabs>
        <w:spacing w:before="82" w:line="458" w:lineRule="auto"/>
        <w:ind w:right="1453"/>
        <w:jc w:val="both"/>
        <w:rPr>
          <w:sz w:val="20"/>
          <w:szCs w:val="20"/>
        </w:rPr>
      </w:pPr>
      <w:r w:rsidRPr="002A777B">
        <w:rPr>
          <w:noProof/>
          <w:sz w:val="20"/>
          <w:szCs w:val="20"/>
        </w:rPr>
        <mc:AlternateContent>
          <mc:Choice Requires="wps">
            <w:drawing>
              <wp:anchor distT="0" distB="0" distL="0" distR="0" simplePos="0" relativeHeight="251659264" behindDoc="0" locked="0" layoutInCell="1" allowOverlap="1" wp14:anchorId="7243568D" wp14:editId="1C5C5E01">
                <wp:simplePos x="0" y="0"/>
                <wp:positionH relativeFrom="page">
                  <wp:posOffset>1070152</wp:posOffset>
                </wp:positionH>
                <wp:positionV relativeFrom="paragraph">
                  <wp:posOffset>384979</wp:posOffset>
                </wp:positionV>
                <wp:extent cx="6068060" cy="6350"/>
                <wp:effectExtent l="0" t="0" r="0" b="0"/>
                <wp:wrapNone/>
                <wp:docPr id="159" name="Graphic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8060" cy="6350"/>
                        </a:xfrm>
                        <a:custGeom>
                          <a:avLst/>
                          <a:gdLst/>
                          <a:ahLst/>
                          <a:cxnLst/>
                          <a:rect l="l" t="t" r="r" b="b"/>
                          <a:pathLst>
                            <a:path w="6068060" h="6350">
                              <a:moveTo>
                                <a:pt x="6067933" y="0"/>
                              </a:moveTo>
                              <a:lnTo>
                                <a:pt x="0" y="0"/>
                              </a:lnTo>
                              <a:lnTo>
                                <a:pt x="0" y="6096"/>
                              </a:lnTo>
                              <a:lnTo>
                                <a:pt x="6067933" y="6096"/>
                              </a:lnTo>
                              <a:lnTo>
                                <a:pt x="606793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59" o:spid="_x0000_s1026" style="position:absolute;margin-left:84.25pt;margin-top:30.3pt;width:477.8pt;height:.5pt;z-index:251659264;visibility:visible;mso-wrap-style:square;mso-wrap-distance-left:0;mso-wrap-distance-top:0;mso-wrap-distance-right:0;mso-wrap-distance-bottom:0;mso-position-horizontal:absolute;mso-position-horizontal-relative:page;mso-position-vertical:absolute;mso-position-vertical-relative:text;v-text-anchor:top" coordsize="60680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" path="m6067933,l,,,6096r6067933,l6067933,xe" fillcolor="black" stroked="f">
                <v:path arrowok="t"/>
                <w10:wrap anchorx="page"/>
              </v:shape>
            </w:pict>
          </mc:Fallback>
        </mc:AlternateContent>
      </w:r>
      <w:r w:rsidRPr="002A777B">
        <w:rPr>
          <w:sz w:val="20"/>
          <w:szCs w:val="20"/>
        </w:rPr>
        <w:t>Table</w:t>
      </w:r>
      <w:r w:rsidRPr="002A777B">
        <w:rPr>
          <w:spacing w:val="-3"/>
          <w:sz w:val="20"/>
          <w:szCs w:val="20"/>
        </w:rPr>
        <w:t xml:space="preserve"> </w:t>
      </w:r>
      <w:r w:rsidR="00ED4A1D" w:rsidRPr="002A777B">
        <w:rPr>
          <w:sz w:val="20"/>
          <w:szCs w:val="20"/>
        </w:rPr>
        <w:t>2</w:t>
      </w:r>
      <w:r w:rsidRPr="002A777B">
        <w:rPr>
          <w:sz w:val="20"/>
          <w:szCs w:val="20"/>
        </w:rPr>
        <w:t>:</w:t>
      </w:r>
      <w:r w:rsidRPr="002A777B">
        <w:rPr>
          <w:spacing w:val="-3"/>
          <w:sz w:val="20"/>
          <w:szCs w:val="20"/>
        </w:rPr>
        <w:t xml:space="preserve"> </w:t>
      </w:r>
      <w:r w:rsidRPr="002A777B">
        <w:rPr>
          <w:sz w:val="20"/>
          <w:szCs w:val="20"/>
        </w:rPr>
        <w:t>Morphological</w:t>
      </w:r>
      <w:r w:rsidRPr="002A777B">
        <w:rPr>
          <w:spacing w:val="-3"/>
          <w:sz w:val="20"/>
          <w:szCs w:val="20"/>
        </w:rPr>
        <w:t xml:space="preserve"> </w:t>
      </w:r>
      <w:r w:rsidRPr="002A777B">
        <w:rPr>
          <w:sz w:val="20"/>
          <w:szCs w:val="20"/>
        </w:rPr>
        <w:t>and</w:t>
      </w:r>
      <w:r w:rsidRPr="002A777B">
        <w:rPr>
          <w:spacing w:val="-3"/>
          <w:sz w:val="20"/>
          <w:szCs w:val="20"/>
        </w:rPr>
        <w:t xml:space="preserve"> </w:t>
      </w:r>
      <w:r w:rsidRPr="002A777B">
        <w:rPr>
          <w:sz w:val="20"/>
          <w:szCs w:val="20"/>
        </w:rPr>
        <w:t>cultural</w:t>
      </w:r>
      <w:r w:rsidRPr="002A777B">
        <w:rPr>
          <w:spacing w:val="-3"/>
          <w:sz w:val="20"/>
          <w:szCs w:val="20"/>
        </w:rPr>
        <w:t xml:space="preserve"> </w:t>
      </w:r>
      <w:r w:rsidRPr="002A777B">
        <w:rPr>
          <w:sz w:val="20"/>
          <w:szCs w:val="20"/>
        </w:rPr>
        <w:t>Characteristics</w:t>
      </w:r>
      <w:r w:rsidRPr="002A777B">
        <w:rPr>
          <w:spacing w:val="-1"/>
          <w:sz w:val="20"/>
          <w:szCs w:val="20"/>
        </w:rPr>
        <w:t xml:space="preserve"> </w:t>
      </w:r>
      <w:r w:rsidRPr="002A777B">
        <w:rPr>
          <w:sz w:val="20"/>
          <w:szCs w:val="20"/>
        </w:rPr>
        <w:t>of</w:t>
      </w:r>
      <w:r w:rsidRPr="002A777B">
        <w:rPr>
          <w:spacing w:val="-3"/>
          <w:sz w:val="20"/>
          <w:szCs w:val="20"/>
        </w:rPr>
        <w:t xml:space="preserve"> </w:t>
      </w:r>
      <w:r w:rsidRPr="002A777B">
        <w:rPr>
          <w:sz w:val="20"/>
          <w:szCs w:val="20"/>
        </w:rPr>
        <w:t>the</w:t>
      </w:r>
      <w:r w:rsidRPr="002A777B">
        <w:rPr>
          <w:spacing w:val="-5"/>
          <w:sz w:val="20"/>
          <w:szCs w:val="20"/>
        </w:rPr>
        <w:t xml:space="preserve"> </w:t>
      </w:r>
      <w:r w:rsidRPr="002A777B">
        <w:rPr>
          <w:sz w:val="20"/>
          <w:szCs w:val="20"/>
        </w:rPr>
        <w:t>isolates</w:t>
      </w:r>
      <w:r w:rsidRPr="002A777B">
        <w:rPr>
          <w:spacing w:val="-3"/>
          <w:sz w:val="20"/>
          <w:szCs w:val="20"/>
        </w:rPr>
        <w:t xml:space="preserve"> </w:t>
      </w:r>
      <w:r w:rsidRPr="002A777B">
        <w:rPr>
          <w:sz w:val="20"/>
          <w:szCs w:val="20"/>
        </w:rPr>
        <w:t>of</w:t>
      </w:r>
      <w:r w:rsidRPr="002A777B">
        <w:rPr>
          <w:spacing w:val="-4"/>
          <w:sz w:val="20"/>
          <w:szCs w:val="20"/>
        </w:rPr>
        <w:t xml:space="preserve"> </w:t>
      </w:r>
      <w:r w:rsidRPr="002A777B">
        <w:rPr>
          <w:i/>
          <w:sz w:val="20"/>
          <w:szCs w:val="20"/>
        </w:rPr>
        <w:t>Lactobacillus</w:t>
      </w:r>
      <w:r w:rsidRPr="002A777B">
        <w:rPr>
          <w:i/>
          <w:spacing w:val="-2"/>
          <w:sz w:val="20"/>
          <w:szCs w:val="20"/>
        </w:rPr>
        <w:t xml:space="preserve"> </w:t>
      </w:r>
      <w:proofErr w:type="spellStart"/>
      <w:r w:rsidRPr="002A777B">
        <w:rPr>
          <w:sz w:val="20"/>
          <w:szCs w:val="20"/>
        </w:rPr>
        <w:t>spp</w:t>
      </w:r>
      <w:proofErr w:type="spellEnd"/>
      <w:r w:rsidRPr="002A777B">
        <w:rPr>
          <w:sz w:val="20"/>
          <w:szCs w:val="20"/>
        </w:rPr>
        <w:t xml:space="preserve"> </w:t>
      </w:r>
      <w:r w:rsidR="0073582E" w:rsidRPr="002A777B">
        <w:rPr>
          <w:sz w:val="20"/>
          <w:szCs w:val="20"/>
        </w:rPr>
        <w:t xml:space="preserve"> </w:t>
      </w:r>
    </w:p>
    <w:p w:rsidR="005B2CED" w:rsidRPr="002A777B" w:rsidRDefault="0073582E" w:rsidP="00D3216D">
      <w:pPr>
        <w:pStyle w:val="BodyText"/>
        <w:tabs>
          <w:tab w:val="left" w:pos="2728"/>
          <w:tab w:val="left" w:pos="4124"/>
        </w:tabs>
        <w:spacing w:before="82" w:line="458" w:lineRule="auto"/>
        <w:ind w:right="1453"/>
        <w:jc w:val="both"/>
        <w:rPr>
          <w:sz w:val="20"/>
          <w:szCs w:val="20"/>
        </w:rPr>
      </w:pPr>
      <w:r w:rsidRPr="002A777B">
        <w:rPr>
          <w:sz w:val="20"/>
          <w:szCs w:val="20"/>
        </w:rPr>
        <w:t xml:space="preserve">              </w:t>
      </w:r>
      <w:r w:rsidR="005B2CED" w:rsidRPr="002A777B">
        <w:rPr>
          <w:spacing w:val="-2"/>
          <w:sz w:val="20"/>
          <w:szCs w:val="20"/>
        </w:rPr>
        <w:t>Morphology</w:t>
      </w:r>
      <w:r w:rsidR="005B2CED" w:rsidRPr="002A777B">
        <w:rPr>
          <w:sz w:val="20"/>
          <w:szCs w:val="20"/>
        </w:rPr>
        <w:tab/>
      </w:r>
      <w:r w:rsidRPr="002A777B">
        <w:rPr>
          <w:sz w:val="20"/>
          <w:szCs w:val="20"/>
        </w:rPr>
        <w:t xml:space="preserve">    </w:t>
      </w:r>
      <w:r w:rsidR="005B2CED" w:rsidRPr="002A777B">
        <w:rPr>
          <w:spacing w:val="-2"/>
          <w:sz w:val="20"/>
          <w:szCs w:val="20"/>
        </w:rPr>
        <w:t>Result</w:t>
      </w:r>
      <w:r w:rsidR="005B2CED" w:rsidRPr="002A777B">
        <w:rPr>
          <w:sz w:val="20"/>
          <w:szCs w:val="20"/>
        </w:rPr>
        <w:tab/>
        <w:t>Cultural Characteristics</w:t>
      </w:r>
    </w:p>
    <w:p w:rsidR="005B2CED" w:rsidRPr="002A777B" w:rsidRDefault="005B2CED" w:rsidP="00D3216D">
      <w:pPr>
        <w:pStyle w:val="BodyText"/>
        <w:spacing w:line="20" w:lineRule="exact"/>
        <w:ind w:left="450"/>
        <w:jc w:val="both"/>
        <w:rPr>
          <w:sz w:val="20"/>
          <w:szCs w:val="20"/>
        </w:rPr>
      </w:pPr>
      <w:r w:rsidRPr="002A777B">
        <w:rPr>
          <w:noProof/>
          <w:sz w:val="20"/>
          <w:szCs w:val="20"/>
        </w:rPr>
        <mc:AlternateContent>
          <mc:Choice Requires="wpg">
            <w:drawing>
              <wp:inline distT="0" distB="0" distL="0" distR="0" wp14:anchorId="4E47196B" wp14:editId="18A6F338">
                <wp:extent cx="6077585" cy="6350"/>
                <wp:effectExtent l="0" t="0" r="0" b="0"/>
                <wp:docPr id="160" name="Group 1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77585" cy="6350"/>
                          <a:chOff x="0" y="0"/>
                          <a:chExt cx="6077585" cy="6350"/>
                        </a:xfrm>
                      </wpg:grpSpPr>
                      <wps:wsp>
                        <wps:cNvPr id="161" name="Graphic 161"/>
                        <wps:cNvSpPr/>
                        <wps:spPr>
                          <a:xfrm>
                            <a:off x="0" y="0"/>
                            <a:ext cx="6077585" cy="6350"/>
                          </a:xfrm>
                          <a:custGeom>
                            <a:avLst/>
                            <a:gdLst/>
                            <a:ahLst/>
                            <a:cxnLst/>
                            <a:rect l="l" t="t" r="r" b="b"/>
                            <a:pathLst>
                              <a:path w="6077585" h="6350">
                                <a:moveTo>
                                  <a:pt x="6077077" y="0"/>
                                </a:moveTo>
                                <a:lnTo>
                                  <a:pt x="0" y="0"/>
                                </a:lnTo>
                                <a:lnTo>
                                  <a:pt x="0" y="6096"/>
                                </a:lnTo>
                                <a:lnTo>
                                  <a:pt x="6077077" y="6096"/>
                                </a:lnTo>
                                <a:lnTo>
                                  <a:pt x="6077077"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id="Group 160" o:spid="_x0000_s1026" style="width:478.55pt;height:.5pt;mso-position-horizontal-relative:char;mso-position-vertical-relative:line" coordsize="607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">
                <v:shape id="Graphic 161" o:spid="_x0000_s1027" style="position:absolute;width:60775;height:63;visibility:visible;mso-wrap-style:square;v-text-anchor:top" coordsize="6077585,6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neTMMA&#10;AADcAAAADwAAAGRycy9kb3ducmV2LnhtbERPS4vCMBC+L+x/CCN4kTVVRHarURZfeFGw7sHj0Ixt&#10;aTMpTdTqrzeCsLf5+J4znbemEldqXGFZwaAfgSBOrS44U/B3XH99g3AeWWNlmRTcycF89vkxxVjb&#10;Gx/omvhMhBB2MSrIva9jKV2ak0HXtzVx4M62MegDbDKpG7yFcFPJYRSNpcGCQ0OONS1ySsvkYhS0&#10;ZvuzzHqr/Tni8nhyj9Om3I2U6nba3wkIT63/F7/dWx3mjwfweiZcIG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neTMMAAADcAAAADwAAAAAAAAAAAAAAAACYAgAAZHJzL2Rv&#10;d25yZXYueG1sUEsFBgAAAAAEAAQA9QAAAIgDAAAAAA==&#10;" path="m6077077,l,,,6096r6077077,l6077077,xe" fillcolor="black" stroked="f">
                  <v:path arrowok="t"/>
                </v:shape>
                <w10:anchorlock/>
              </v:group>
            </w:pict>
          </mc:Fallback>
        </mc:AlternateContent>
      </w:r>
    </w:p>
    <w:p w:rsidR="005B2CED" w:rsidRPr="002A777B" w:rsidRDefault="005B2CED" w:rsidP="00EF4868">
      <w:pPr>
        <w:pStyle w:val="BodyText"/>
        <w:jc w:val="both"/>
        <w:rPr>
          <w:sz w:val="20"/>
          <w:szCs w:val="20"/>
        </w:rPr>
      </w:pPr>
    </w:p>
    <w:p w:rsidR="005B2CED" w:rsidRPr="002A777B" w:rsidRDefault="005B2CED" w:rsidP="00EF4868">
      <w:pPr>
        <w:pStyle w:val="BodyText"/>
        <w:spacing w:before="69" w:after="1"/>
        <w:jc w:val="both"/>
        <w:rPr>
          <w:sz w:val="20"/>
          <w:szCs w:val="20"/>
        </w:rPr>
      </w:pPr>
    </w:p>
    <w:tbl>
      <w:tblPr>
        <w:tblW w:w="0" w:type="auto"/>
        <w:tblInd w:w="1176" w:type="dxa"/>
        <w:tblLayout w:type="fixed"/>
        <w:tblCellMar>
          <w:left w:w="0" w:type="dxa"/>
          <w:right w:w="0" w:type="dxa"/>
        </w:tblCellMar>
        <w:tblLook w:val="01E0" w:firstRow="1" w:lastRow="1" w:firstColumn="1" w:lastColumn="1" w:noHBand="0" w:noVBand="0"/>
      </w:tblPr>
      <w:tblGrid>
        <w:gridCol w:w="1723"/>
        <w:gridCol w:w="1185"/>
        <w:gridCol w:w="2220"/>
      </w:tblGrid>
      <w:tr w:rsidR="002A777B" w:rsidRPr="002A777B" w:rsidTr="00DC7122">
        <w:trPr>
          <w:trHeight w:val="270"/>
        </w:trPr>
        <w:tc>
          <w:tcPr>
            <w:tcW w:w="1723" w:type="dxa"/>
          </w:tcPr>
          <w:p w:rsidR="005B2CED" w:rsidRPr="002A777B" w:rsidRDefault="005B2CED" w:rsidP="00EF4868">
            <w:pPr>
              <w:pStyle w:val="TableParagraph"/>
              <w:ind w:left="110"/>
              <w:jc w:val="both"/>
              <w:rPr>
                <w:sz w:val="20"/>
                <w:szCs w:val="20"/>
              </w:rPr>
            </w:pPr>
            <w:r w:rsidRPr="002A777B">
              <w:rPr>
                <w:spacing w:val="-2"/>
                <w:sz w:val="20"/>
                <w:szCs w:val="20"/>
              </w:rPr>
              <w:t>Elevation</w:t>
            </w:r>
          </w:p>
        </w:tc>
        <w:tc>
          <w:tcPr>
            <w:tcW w:w="1185" w:type="dxa"/>
          </w:tcPr>
          <w:p w:rsidR="005B2CED" w:rsidRPr="002A777B" w:rsidRDefault="005B2CED" w:rsidP="00EF4868">
            <w:pPr>
              <w:pStyle w:val="TableParagraph"/>
              <w:ind w:left="211"/>
              <w:jc w:val="both"/>
              <w:rPr>
                <w:sz w:val="20"/>
                <w:szCs w:val="20"/>
              </w:rPr>
            </w:pPr>
            <w:r w:rsidRPr="002A777B">
              <w:rPr>
                <w:spacing w:val="-4"/>
                <w:sz w:val="20"/>
                <w:szCs w:val="20"/>
              </w:rPr>
              <w:t>Flat</w:t>
            </w:r>
          </w:p>
        </w:tc>
        <w:tc>
          <w:tcPr>
            <w:tcW w:w="2220" w:type="dxa"/>
          </w:tcPr>
          <w:p w:rsidR="005B2CED" w:rsidRPr="002A777B" w:rsidRDefault="005B2CED" w:rsidP="00EF4868">
            <w:pPr>
              <w:pStyle w:val="TableParagraph"/>
              <w:jc w:val="both"/>
              <w:rPr>
                <w:sz w:val="20"/>
                <w:szCs w:val="20"/>
              </w:rPr>
            </w:pPr>
          </w:p>
        </w:tc>
      </w:tr>
      <w:tr w:rsidR="002A777B" w:rsidRPr="002A777B" w:rsidTr="00DC7122">
        <w:trPr>
          <w:trHeight w:val="552"/>
        </w:trPr>
        <w:tc>
          <w:tcPr>
            <w:tcW w:w="1723" w:type="dxa"/>
          </w:tcPr>
          <w:p w:rsidR="005B2CED" w:rsidRPr="002A777B" w:rsidRDefault="005B2CED" w:rsidP="00EF4868">
            <w:pPr>
              <w:pStyle w:val="TableParagraph"/>
              <w:spacing w:before="271"/>
              <w:ind w:left="110"/>
              <w:jc w:val="both"/>
              <w:rPr>
                <w:sz w:val="20"/>
                <w:szCs w:val="20"/>
              </w:rPr>
            </w:pPr>
            <w:r w:rsidRPr="002A777B">
              <w:rPr>
                <w:spacing w:val="-2"/>
                <w:sz w:val="20"/>
                <w:szCs w:val="20"/>
              </w:rPr>
              <w:t>Configuration</w:t>
            </w:r>
          </w:p>
        </w:tc>
        <w:tc>
          <w:tcPr>
            <w:tcW w:w="1185" w:type="dxa"/>
          </w:tcPr>
          <w:p w:rsidR="005B2CED" w:rsidRPr="002A777B" w:rsidRDefault="005B2CED" w:rsidP="00EF4868">
            <w:pPr>
              <w:pStyle w:val="TableParagraph"/>
              <w:spacing w:before="271"/>
              <w:ind w:left="211"/>
              <w:jc w:val="both"/>
              <w:rPr>
                <w:sz w:val="20"/>
                <w:szCs w:val="20"/>
              </w:rPr>
            </w:pPr>
            <w:r w:rsidRPr="002A777B">
              <w:rPr>
                <w:spacing w:val="-2"/>
                <w:sz w:val="20"/>
                <w:szCs w:val="20"/>
              </w:rPr>
              <w:t>Round</w:t>
            </w:r>
          </w:p>
        </w:tc>
        <w:tc>
          <w:tcPr>
            <w:tcW w:w="2220" w:type="dxa"/>
          </w:tcPr>
          <w:p w:rsidR="005B2CED" w:rsidRPr="002A777B" w:rsidRDefault="005B2CED" w:rsidP="00EF4868">
            <w:pPr>
              <w:pStyle w:val="TableParagraph"/>
              <w:ind w:left="108"/>
              <w:jc w:val="both"/>
              <w:rPr>
                <w:sz w:val="20"/>
                <w:szCs w:val="20"/>
              </w:rPr>
            </w:pPr>
            <w:r w:rsidRPr="002A777B">
              <w:rPr>
                <w:sz w:val="20"/>
                <w:szCs w:val="20"/>
              </w:rPr>
              <w:t>Colonies</w:t>
            </w:r>
            <w:r w:rsidRPr="002A777B">
              <w:rPr>
                <w:spacing w:val="-1"/>
                <w:sz w:val="20"/>
                <w:szCs w:val="20"/>
              </w:rPr>
              <w:t xml:space="preserve"> </w:t>
            </w:r>
            <w:r w:rsidRPr="002A777B">
              <w:rPr>
                <w:sz w:val="20"/>
                <w:szCs w:val="20"/>
              </w:rPr>
              <w:t xml:space="preserve">grow </w:t>
            </w:r>
            <w:r w:rsidRPr="002A777B">
              <w:rPr>
                <w:spacing w:val="-4"/>
                <w:sz w:val="20"/>
                <w:szCs w:val="20"/>
              </w:rPr>
              <w:t>fast,</w:t>
            </w:r>
          </w:p>
          <w:p w:rsidR="005B2CED" w:rsidRPr="002A777B" w:rsidRDefault="005B2CED" w:rsidP="00EF4868">
            <w:pPr>
              <w:pStyle w:val="TableParagraph"/>
              <w:ind w:left="108"/>
              <w:jc w:val="both"/>
              <w:rPr>
                <w:sz w:val="20"/>
                <w:szCs w:val="20"/>
              </w:rPr>
            </w:pPr>
            <w:proofErr w:type="spellStart"/>
            <w:r w:rsidRPr="002A777B">
              <w:rPr>
                <w:spacing w:val="-2"/>
                <w:sz w:val="20"/>
                <w:szCs w:val="20"/>
              </w:rPr>
              <w:t>flat,multidimensional</w:t>
            </w:r>
            <w:proofErr w:type="spellEnd"/>
          </w:p>
        </w:tc>
      </w:tr>
      <w:tr w:rsidR="002A777B" w:rsidRPr="002A777B" w:rsidTr="00DC7122">
        <w:trPr>
          <w:trHeight w:val="1116"/>
        </w:trPr>
        <w:tc>
          <w:tcPr>
            <w:tcW w:w="1723" w:type="dxa"/>
          </w:tcPr>
          <w:p w:rsidR="005B2CED" w:rsidRPr="002A777B" w:rsidRDefault="005B2CED" w:rsidP="00EF4868">
            <w:pPr>
              <w:pStyle w:val="TableParagraph"/>
              <w:jc w:val="both"/>
              <w:rPr>
                <w:sz w:val="20"/>
                <w:szCs w:val="20"/>
              </w:rPr>
            </w:pPr>
          </w:p>
          <w:p w:rsidR="005B2CED" w:rsidRPr="002A777B" w:rsidRDefault="005B2CED" w:rsidP="00EF4868">
            <w:pPr>
              <w:pStyle w:val="TableParagraph"/>
              <w:spacing w:before="271"/>
              <w:jc w:val="both"/>
              <w:rPr>
                <w:sz w:val="20"/>
                <w:szCs w:val="20"/>
              </w:rPr>
            </w:pPr>
          </w:p>
          <w:p w:rsidR="005B2CED" w:rsidRPr="002A777B" w:rsidRDefault="005B2CED" w:rsidP="00EF4868">
            <w:pPr>
              <w:pStyle w:val="TableParagraph"/>
              <w:ind w:left="170"/>
              <w:jc w:val="both"/>
              <w:rPr>
                <w:sz w:val="20"/>
                <w:szCs w:val="20"/>
              </w:rPr>
            </w:pPr>
            <w:r w:rsidRPr="002A777B">
              <w:rPr>
                <w:spacing w:val="-2"/>
                <w:sz w:val="20"/>
                <w:szCs w:val="20"/>
              </w:rPr>
              <w:t>Margin</w:t>
            </w:r>
          </w:p>
        </w:tc>
        <w:tc>
          <w:tcPr>
            <w:tcW w:w="1185" w:type="dxa"/>
          </w:tcPr>
          <w:p w:rsidR="005B2CED" w:rsidRPr="002A777B" w:rsidRDefault="005B2CED" w:rsidP="00EF4868">
            <w:pPr>
              <w:pStyle w:val="TableParagraph"/>
              <w:jc w:val="both"/>
              <w:rPr>
                <w:sz w:val="20"/>
                <w:szCs w:val="20"/>
              </w:rPr>
            </w:pPr>
          </w:p>
          <w:p w:rsidR="005B2CED" w:rsidRPr="002A777B" w:rsidRDefault="005B2CED" w:rsidP="00EF4868">
            <w:pPr>
              <w:pStyle w:val="TableParagraph"/>
              <w:spacing w:before="271"/>
              <w:jc w:val="both"/>
              <w:rPr>
                <w:sz w:val="20"/>
                <w:szCs w:val="20"/>
              </w:rPr>
            </w:pPr>
          </w:p>
          <w:p w:rsidR="005B2CED" w:rsidRPr="002A777B" w:rsidRDefault="005B2CED" w:rsidP="00EF4868">
            <w:pPr>
              <w:pStyle w:val="TableParagraph"/>
              <w:ind w:left="211"/>
              <w:jc w:val="both"/>
              <w:rPr>
                <w:sz w:val="20"/>
                <w:szCs w:val="20"/>
              </w:rPr>
            </w:pPr>
            <w:r w:rsidRPr="002A777B">
              <w:rPr>
                <w:spacing w:val="-4"/>
                <w:sz w:val="20"/>
                <w:szCs w:val="20"/>
              </w:rPr>
              <w:t>Wavy</w:t>
            </w:r>
          </w:p>
        </w:tc>
        <w:tc>
          <w:tcPr>
            <w:tcW w:w="2220" w:type="dxa"/>
          </w:tcPr>
          <w:p w:rsidR="005B2CED" w:rsidRPr="002A777B" w:rsidRDefault="005B2CED" w:rsidP="00EF4868">
            <w:pPr>
              <w:pStyle w:val="TableParagraph"/>
              <w:ind w:left="108"/>
              <w:jc w:val="both"/>
              <w:rPr>
                <w:sz w:val="20"/>
                <w:szCs w:val="20"/>
              </w:rPr>
            </w:pPr>
            <w:r w:rsidRPr="002A777B">
              <w:rPr>
                <w:sz w:val="20"/>
                <w:szCs w:val="20"/>
              </w:rPr>
              <w:t xml:space="preserve">Budding, moist, </w:t>
            </w:r>
            <w:proofErr w:type="spellStart"/>
            <w:r w:rsidRPr="002A777B">
              <w:rPr>
                <w:sz w:val="20"/>
                <w:szCs w:val="20"/>
              </w:rPr>
              <w:t>glitering</w:t>
            </w:r>
            <w:proofErr w:type="spellEnd"/>
            <w:r w:rsidRPr="002A777B">
              <w:rPr>
                <w:sz w:val="20"/>
                <w:szCs w:val="20"/>
              </w:rPr>
              <w:t>,</w:t>
            </w:r>
            <w:r w:rsidRPr="002A777B">
              <w:rPr>
                <w:spacing w:val="-15"/>
                <w:sz w:val="20"/>
                <w:szCs w:val="20"/>
              </w:rPr>
              <w:t xml:space="preserve"> </w:t>
            </w:r>
            <w:r w:rsidRPr="002A777B">
              <w:rPr>
                <w:sz w:val="20"/>
                <w:szCs w:val="20"/>
              </w:rPr>
              <w:t>cream</w:t>
            </w:r>
            <w:r w:rsidRPr="002A777B">
              <w:rPr>
                <w:spacing w:val="-15"/>
                <w:sz w:val="20"/>
                <w:szCs w:val="20"/>
              </w:rPr>
              <w:t xml:space="preserve"> </w:t>
            </w:r>
            <w:r w:rsidRPr="002A777B">
              <w:rPr>
                <w:sz w:val="20"/>
                <w:szCs w:val="20"/>
              </w:rPr>
              <w:t>to tannish</w:t>
            </w:r>
            <w:r w:rsidRPr="002A777B">
              <w:rPr>
                <w:spacing w:val="40"/>
                <w:sz w:val="20"/>
                <w:szCs w:val="20"/>
              </w:rPr>
              <w:t xml:space="preserve"> </w:t>
            </w:r>
            <w:r w:rsidRPr="002A777B">
              <w:rPr>
                <w:sz w:val="20"/>
                <w:szCs w:val="20"/>
              </w:rPr>
              <w:t>cream</w:t>
            </w:r>
          </w:p>
          <w:p w:rsidR="005B2CED" w:rsidRPr="002A777B" w:rsidRDefault="005B2CED" w:rsidP="00EF4868">
            <w:pPr>
              <w:pStyle w:val="TableParagraph"/>
              <w:ind w:left="108"/>
              <w:jc w:val="both"/>
              <w:rPr>
                <w:sz w:val="20"/>
                <w:szCs w:val="20"/>
              </w:rPr>
            </w:pPr>
            <w:proofErr w:type="spellStart"/>
            <w:r w:rsidRPr="002A777B">
              <w:rPr>
                <w:spacing w:val="-2"/>
                <w:sz w:val="20"/>
                <w:szCs w:val="20"/>
              </w:rPr>
              <w:t>Colour</w:t>
            </w:r>
            <w:proofErr w:type="spellEnd"/>
          </w:p>
        </w:tc>
      </w:tr>
      <w:tr w:rsidR="002A777B" w:rsidRPr="002A777B" w:rsidTr="00DC7122">
        <w:trPr>
          <w:trHeight w:val="300"/>
        </w:trPr>
        <w:tc>
          <w:tcPr>
            <w:tcW w:w="1723" w:type="dxa"/>
          </w:tcPr>
          <w:p w:rsidR="005B2CED" w:rsidRPr="002A777B" w:rsidRDefault="005B2CED" w:rsidP="00EF4868">
            <w:pPr>
              <w:pStyle w:val="TableParagraph"/>
              <w:spacing w:before="7"/>
              <w:ind w:left="110"/>
              <w:jc w:val="both"/>
              <w:rPr>
                <w:sz w:val="20"/>
                <w:szCs w:val="20"/>
              </w:rPr>
            </w:pPr>
            <w:r w:rsidRPr="002A777B">
              <w:rPr>
                <w:spacing w:val="-2"/>
                <w:sz w:val="20"/>
                <w:szCs w:val="20"/>
              </w:rPr>
              <w:t>Surface</w:t>
            </w:r>
          </w:p>
        </w:tc>
        <w:tc>
          <w:tcPr>
            <w:tcW w:w="1185" w:type="dxa"/>
          </w:tcPr>
          <w:p w:rsidR="005B2CED" w:rsidRPr="002A777B" w:rsidRDefault="005B2CED" w:rsidP="00EF4868">
            <w:pPr>
              <w:pStyle w:val="TableParagraph"/>
              <w:spacing w:before="7"/>
              <w:ind w:left="211"/>
              <w:jc w:val="both"/>
              <w:rPr>
                <w:sz w:val="20"/>
                <w:szCs w:val="20"/>
              </w:rPr>
            </w:pPr>
            <w:proofErr w:type="spellStart"/>
            <w:r w:rsidRPr="002A777B">
              <w:rPr>
                <w:spacing w:val="-2"/>
                <w:sz w:val="20"/>
                <w:szCs w:val="20"/>
              </w:rPr>
              <w:t>Mucoid</w:t>
            </w:r>
            <w:proofErr w:type="spellEnd"/>
          </w:p>
        </w:tc>
        <w:tc>
          <w:tcPr>
            <w:tcW w:w="2220" w:type="dxa"/>
          </w:tcPr>
          <w:p w:rsidR="005B2CED" w:rsidRPr="002A777B" w:rsidRDefault="005B2CED" w:rsidP="00EF4868">
            <w:pPr>
              <w:pStyle w:val="TableParagraph"/>
              <w:jc w:val="both"/>
              <w:rPr>
                <w:sz w:val="20"/>
                <w:szCs w:val="20"/>
              </w:rPr>
            </w:pPr>
          </w:p>
        </w:tc>
      </w:tr>
      <w:tr w:rsidR="002A777B" w:rsidRPr="002A777B" w:rsidTr="00DC7122">
        <w:trPr>
          <w:trHeight w:val="288"/>
        </w:trPr>
        <w:tc>
          <w:tcPr>
            <w:tcW w:w="1723" w:type="dxa"/>
          </w:tcPr>
          <w:p w:rsidR="005B2CED" w:rsidRPr="002A777B" w:rsidRDefault="005B2CED" w:rsidP="00EF4868">
            <w:pPr>
              <w:pStyle w:val="TableParagraph"/>
              <w:spacing w:before="7"/>
              <w:ind w:left="110"/>
              <w:jc w:val="both"/>
              <w:rPr>
                <w:sz w:val="20"/>
                <w:szCs w:val="20"/>
              </w:rPr>
            </w:pPr>
            <w:r w:rsidRPr="002A777B">
              <w:rPr>
                <w:spacing w:val="-2"/>
                <w:sz w:val="20"/>
                <w:szCs w:val="20"/>
              </w:rPr>
              <w:t>Texture</w:t>
            </w:r>
          </w:p>
        </w:tc>
        <w:tc>
          <w:tcPr>
            <w:tcW w:w="1185" w:type="dxa"/>
          </w:tcPr>
          <w:p w:rsidR="005B2CED" w:rsidRPr="002A777B" w:rsidRDefault="005B2CED" w:rsidP="00EF4868">
            <w:pPr>
              <w:pStyle w:val="TableParagraph"/>
              <w:spacing w:before="7"/>
              <w:ind w:left="211"/>
              <w:jc w:val="both"/>
              <w:rPr>
                <w:sz w:val="20"/>
                <w:szCs w:val="20"/>
              </w:rPr>
            </w:pPr>
            <w:r w:rsidRPr="002A777B">
              <w:rPr>
                <w:spacing w:val="-5"/>
                <w:sz w:val="20"/>
                <w:szCs w:val="20"/>
              </w:rPr>
              <w:t>Dry</w:t>
            </w:r>
          </w:p>
        </w:tc>
        <w:tc>
          <w:tcPr>
            <w:tcW w:w="2220" w:type="dxa"/>
          </w:tcPr>
          <w:p w:rsidR="005B2CED" w:rsidRPr="002A777B" w:rsidRDefault="005B2CED" w:rsidP="00EF4868">
            <w:pPr>
              <w:pStyle w:val="TableParagraph"/>
              <w:jc w:val="both"/>
              <w:rPr>
                <w:sz w:val="20"/>
                <w:szCs w:val="20"/>
              </w:rPr>
            </w:pPr>
          </w:p>
        </w:tc>
      </w:tr>
      <w:tr w:rsidR="002A777B" w:rsidRPr="002A777B" w:rsidTr="00DC7122">
        <w:trPr>
          <w:trHeight w:val="563"/>
        </w:trPr>
        <w:tc>
          <w:tcPr>
            <w:tcW w:w="1723" w:type="dxa"/>
          </w:tcPr>
          <w:p w:rsidR="005B2CED" w:rsidRPr="002A777B" w:rsidRDefault="005B2CED" w:rsidP="00EF4868">
            <w:pPr>
              <w:pStyle w:val="TableParagraph"/>
              <w:spacing w:before="271"/>
              <w:ind w:left="110"/>
              <w:jc w:val="both"/>
              <w:rPr>
                <w:sz w:val="20"/>
                <w:szCs w:val="20"/>
              </w:rPr>
            </w:pPr>
            <w:r w:rsidRPr="002A777B">
              <w:rPr>
                <w:spacing w:val="-2"/>
                <w:sz w:val="20"/>
                <w:szCs w:val="20"/>
              </w:rPr>
              <w:t>Motility</w:t>
            </w:r>
          </w:p>
        </w:tc>
        <w:tc>
          <w:tcPr>
            <w:tcW w:w="1185" w:type="dxa"/>
          </w:tcPr>
          <w:p w:rsidR="005B2CED" w:rsidRPr="002A777B" w:rsidRDefault="005B2CED" w:rsidP="00EF4868">
            <w:pPr>
              <w:pStyle w:val="TableParagraph"/>
              <w:ind w:left="211"/>
              <w:jc w:val="both"/>
              <w:rPr>
                <w:sz w:val="20"/>
                <w:szCs w:val="20"/>
              </w:rPr>
            </w:pPr>
            <w:r w:rsidRPr="002A777B">
              <w:rPr>
                <w:spacing w:val="-4"/>
                <w:sz w:val="20"/>
                <w:szCs w:val="20"/>
              </w:rPr>
              <w:t>Non-</w:t>
            </w:r>
          </w:p>
          <w:p w:rsidR="005B2CED" w:rsidRPr="002A777B" w:rsidRDefault="005B2CED" w:rsidP="00EF4868">
            <w:pPr>
              <w:pStyle w:val="TableParagraph"/>
              <w:ind w:left="211"/>
              <w:jc w:val="both"/>
              <w:rPr>
                <w:sz w:val="20"/>
                <w:szCs w:val="20"/>
              </w:rPr>
            </w:pPr>
            <w:r w:rsidRPr="002A777B">
              <w:rPr>
                <w:spacing w:val="-2"/>
                <w:sz w:val="20"/>
                <w:szCs w:val="20"/>
              </w:rPr>
              <w:t>motile</w:t>
            </w:r>
          </w:p>
        </w:tc>
        <w:tc>
          <w:tcPr>
            <w:tcW w:w="2220" w:type="dxa"/>
          </w:tcPr>
          <w:p w:rsidR="005B2CED" w:rsidRPr="002A777B" w:rsidRDefault="005B2CED" w:rsidP="00EF4868">
            <w:pPr>
              <w:pStyle w:val="TableParagraph"/>
              <w:jc w:val="both"/>
              <w:rPr>
                <w:sz w:val="20"/>
                <w:szCs w:val="20"/>
              </w:rPr>
            </w:pPr>
          </w:p>
        </w:tc>
      </w:tr>
      <w:tr w:rsidR="002A777B" w:rsidRPr="002A777B" w:rsidTr="00DC7122">
        <w:trPr>
          <w:trHeight w:val="300"/>
        </w:trPr>
        <w:tc>
          <w:tcPr>
            <w:tcW w:w="1723" w:type="dxa"/>
          </w:tcPr>
          <w:p w:rsidR="005B2CED" w:rsidRPr="002A777B" w:rsidRDefault="005B2CED" w:rsidP="00EF4868">
            <w:pPr>
              <w:pStyle w:val="TableParagraph"/>
              <w:spacing w:before="7"/>
              <w:ind w:left="50"/>
              <w:jc w:val="both"/>
              <w:rPr>
                <w:sz w:val="20"/>
                <w:szCs w:val="20"/>
              </w:rPr>
            </w:pPr>
            <w:r w:rsidRPr="002A777B">
              <w:rPr>
                <w:sz w:val="20"/>
                <w:szCs w:val="20"/>
              </w:rPr>
              <w:t>spore</w:t>
            </w:r>
            <w:r w:rsidRPr="002A777B">
              <w:rPr>
                <w:spacing w:val="-5"/>
                <w:sz w:val="20"/>
                <w:szCs w:val="20"/>
              </w:rPr>
              <w:t xml:space="preserve"> </w:t>
            </w:r>
            <w:r w:rsidRPr="002A777B">
              <w:rPr>
                <w:spacing w:val="-2"/>
                <w:sz w:val="20"/>
                <w:szCs w:val="20"/>
              </w:rPr>
              <w:t>forming</w:t>
            </w:r>
          </w:p>
        </w:tc>
        <w:tc>
          <w:tcPr>
            <w:tcW w:w="1185" w:type="dxa"/>
          </w:tcPr>
          <w:p w:rsidR="005B2CED" w:rsidRPr="002A777B" w:rsidRDefault="005B2CED" w:rsidP="00EF4868">
            <w:pPr>
              <w:pStyle w:val="TableParagraph"/>
              <w:spacing w:before="7"/>
              <w:ind w:left="211"/>
              <w:jc w:val="both"/>
              <w:rPr>
                <w:sz w:val="20"/>
                <w:szCs w:val="20"/>
              </w:rPr>
            </w:pPr>
            <w:r w:rsidRPr="002A777B">
              <w:rPr>
                <w:spacing w:val="-2"/>
                <w:sz w:val="20"/>
                <w:szCs w:val="20"/>
              </w:rPr>
              <w:t>Negative</w:t>
            </w:r>
          </w:p>
        </w:tc>
        <w:tc>
          <w:tcPr>
            <w:tcW w:w="2220" w:type="dxa"/>
          </w:tcPr>
          <w:p w:rsidR="005B2CED" w:rsidRPr="002A777B" w:rsidRDefault="005B2CED" w:rsidP="00EF4868">
            <w:pPr>
              <w:pStyle w:val="TableParagraph"/>
              <w:jc w:val="both"/>
              <w:rPr>
                <w:sz w:val="20"/>
                <w:szCs w:val="20"/>
              </w:rPr>
            </w:pPr>
          </w:p>
        </w:tc>
      </w:tr>
      <w:tr w:rsidR="002A777B" w:rsidRPr="002A777B" w:rsidTr="00DC7122">
        <w:trPr>
          <w:trHeight w:val="300"/>
        </w:trPr>
        <w:tc>
          <w:tcPr>
            <w:tcW w:w="1723" w:type="dxa"/>
          </w:tcPr>
          <w:p w:rsidR="005B2CED" w:rsidRPr="002A777B" w:rsidRDefault="005B2CED" w:rsidP="00EF4868">
            <w:pPr>
              <w:pStyle w:val="TableParagraph"/>
              <w:spacing w:before="7"/>
              <w:ind w:left="50"/>
              <w:jc w:val="both"/>
              <w:rPr>
                <w:sz w:val="20"/>
                <w:szCs w:val="20"/>
              </w:rPr>
            </w:pPr>
            <w:r w:rsidRPr="002A777B">
              <w:rPr>
                <w:sz w:val="20"/>
                <w:szCs w:val="20"/>
              </w:rPr>
              <w:t>gram's</w:t>
            </w:r>
            <w:r w:rsidRPr="002A777B">
              <w:rPr>
                <w:spacing w:val="-5"/>
                <w:sz w:val="20"/>
                <w:szCs w:val="20"/>
              </w:rPr>
              <w:t xml:space="preserve"> </w:t>
            </w:r>
            <w:r w:rsidRPr="002A777B">
              <w:rPr>
                <w:spacing w:val="-2"/>
                <w:sz w:val="20"/>
                <w:szCs w:val="20"/>
              </w:rPr>
              <w:t>reaction</w:t>
            </w:r>
          </w:p>
        </w:tc>
        <w:tc>
          <w:tcPr>
            <w:tcW w:w="1185" w:type="dxa"/>
          </w:tcPr>
          <w:p w:rsidR="005B2CED" w:rsidRPr="002A777B" w:rsidRDefault="005B2CED" w:rsidP="00EF4868">
            <w:pPr>
              <w:pStyle w:val="TableParagraph"/>
              <w:spacing w:before="7"/>
              <w:ind w:left="211"/>
              <w:jc w:val="both"/>
              <w:rPr>
                <w:sz w:val="20"/>
                <w:szCs w:val="20"/>
              </w:rPr>
            </w:pPr>
            <w:r w:rsidRPr="002A777B">
              <w:rPr>
                <w:spacing w:val="-2"/>
                <w:sz w:val="20"/>
                <w:szCs w:val="20"/>
              </w:rPr>
              <w:t>Positive</w:t>
            </w:r>
          </w:p>
        </w:tc>
        <w:tc>
          <w:tcPr>
            <w:tcW w:w="2220" w:type="dxa"/>
          </w:tcPr>
          <w:p w:rsidR="005B2CED" w:rsidRPr="002A777B" w:rsidRDefault="005B2CED" w:rsidP="00EF4868">
            <w:pPr>
              <w:pStyle w:val="TableParagraph"/>
              <w:jc w:val="both"/>
              <w:rPr>
                <w:sz w:val="20"/>
                <w:szCs w:val="20"/>
              </w:rPr>
            </w:pPr>
          </w:p>
        </w:tc>
      </w:tr>
      <w:tr w:rsidR="002A777B" w:rsidRPr="002A777B" w:rsidTr="00DC7122">
        <w:trPr>
          <w:trHeight w:val="287"/>
        </w:trPr>
        <w:tc>
          <w:tcPr>
            <w:tcW w:w="1723" w:type="dxa"/>
          </w:tcPr>
          <w:p w:rsidR="005B2CED" w:rsidRPr="002A777B" w:rsidRDefault="005B2CED" w:rsidP="00EF4868">
            <w:pPr>
              <w:pStyle w:val="TableParagraph"/>
              <w:spacing w:before="7"/>
              <w:ind w:left="50"/>
              <w:jc w:val="both"/>
              <w:rPr>
                <w:sz w:val="20"/>
                <w:szCs w:val="20"/>
              </w:rPr>
            </w:pPr>
            <w:r w:rsidRPr="002A777B">
              <w:rPr>
                <w:spacing w:val="-2"/>
                <w:sz w:val="20"/>
                <w:szCs w:val="20"/>
              </w:rPr>
              <w:t>Capsule</w:t>
            </w:r>
          </w:p>
        </w:tc>
        <w:tc>
          <w:tcPr>
            <w:tcW w:w="1185" w:type="dxa"/>
          </w:tcPr>
          <w:p w:rsidR="005B2CED" w:rsidRPr="002A777B" w:rsidRDefault="005B2CED" w:rsidP="00EF4868">
            <w:pPr>
              <w:pStyle w:val="TableParagraph"/>
              <w:spacing w:before="7"/>
              <w:ind w:left="211"/>
              <w:jc w:val="both"/>
              <w:rPr>
                <w:sz w:val="20"/>
                <w:szCs w:val="20"/>
              </w:rPr>
            </w:pPr>
            <w:r w:rsidRPr="002A777B">
              <w:rPr>
                <w:spacing w:val="-2"/>
                <w:sz w:val="20"/>
                <w:szCs w:val="20"/>
              </w:rPr>
              <w:t>Negative</w:t>
            </w:r>
          </w:p>
        </w:tc>
        <w:tc>
          <w:tcPr>
            <w:tcW w:w="2220" w:type="dxa"/>
          </w:tcPr>
          <w:p w:rsidR="005B2CED" w:rsidRPr="002A777B" w:rsidRDefault="005B2CED" w:rsidP="00EF4868">
            <w:pPr>
              <w:pStyle w:val="TableParagraph"/>
              <w:jc w:val="both"/>
              <w:rPr>
                <w:sz w:val="20"/>
                <w:szCs w:val="20"/>
              </w:rPr>
            </w:pPr>
          </w:p>
        </w:tc>
      </w:tr>
      <w:tr w:rsidR="002A777B" w:rsidRPr="002A777B" w:rsidTr="00DC7122">
        <w:trPr>
          <w:trHeight w:val="564"/>
        </w:trPr>
        <w:tc>
          <w:tcPr>
            <w:tcW w:w="1723" w:type="dxa"/>
          </w:tcPr>
          <w:p w:rsidR="005B2CED" w:rsidRPr="002A777B" w:rsidRDefault="005B2CED" w:rsidP="00EF4868">
            <w:pPr>
              <w:pStyle w:val="TableParagraph"/>
              <w:spacing w:before="271"/>
              <w:ind w:left="50"/>
              <w:jc w:val="both"/>
              <w:rPr>
                <w:sz w:val="20"/>
                <w:szCs w:val="20"/>
              </w:rPr>
            </w:pPr>
            <w:r w:rsidRPr="002A777B">
              <w:rPr>
                <w:sz w:val="20"/>
                <w:szCs w:val="20"/>
              </w:rPr>
              <w:t>colony</w:t>
            </w:r>
            <w:r w:rsidRPr="002A777B">
              <w:rPr>
                <w:spacing w:val="-6"/>
                <w:sz w:val="20"/>
                <w:szCs w:val="20"/>
              </w:rPr>
              <w:t xml:space="preserve"> </w:t>
            </w:r>
            <w:r w:rsidRPr="002A777B">
              <w:rPr>
                <w:spacing w:val="-4"/>
                <w:sz w:val="20"/>
                <w:szCs w:val="20"/>
              </w:rPr>
              <w:t>size</w:t>
            </w:r>
          </w:p>
        </w:tc>
        <w:tc>
          <w:tcPr>
            <w:tcW w:w="1185" w:type="dxa"/>
          </w:tcPr>
          <w:p w:rsidR="005B2CED" w:rsidRPr="002A777B" w:rsidRDefault="005B2CED" w:rsidP="00EF4868">
            <w:pPr>
              <w:pStyle w:val="TableParagraph"/>
              <w:ind w:left="211"/>
              <w:jc w:val="both"/>
              <w:rPr>
                <w:sz w:val="20"/>
                <w:szCs w:val="20"/>
              </w:rPr>
            </w:pPr>
            <w:r w:rsidRPr="002A777B">
              <w:rPr>
                <w:spacing w:val="-4"/>
                <w:sz w:val="20"/>
                <w:szCs w:val="20"/>
              </w:rPr>
              <w:t>0.1-</w:t>
            </w:r>
          </w:p>
          <w:p w:rsidR="005B2CED" w:rsidRPr="002A777B" w:rsidRDefault="005B2CED" w:rsidP="00EF4868">
            <w:pPr>
              <w:pStyle w:val="TableParagraph"/>
              <w:ind w:left="211"/>
              <w:jc w:val="both"/>
              <w:rPr>
                <w:sz w:val="20"/>
                <w:szCs w:val="20"/>
              </w:rPr>
            </w:pPr>
            <w:r w:rsidRPr="002A777B">
              <w:rPr>
                <w:spacing w:val="-2"/>
                <w:sz w:val="20"/>
                <w:szCs w:val="20"/>
              </w:rPr>
              <w:t>0.5mm</w:t>
            </w:r>
          </w:p>
        </w:tc>
        <w:tc>
          <w:tcPr>
            <w:tcW w:w="2220" w:type="dxa"/>
          </w:tcPr>
          <w:p w:rsidR="005B2CED" w:rsidRPr="002A777B" w:rsidRDefault="005B2CED" w:rsidP="00EF4868">
            <w:pPr>
              <w:pStyle w:val="TableParagraph"/>
              <w:jc w:val="both"/>
              <w:rPr>
                <w:sz w:val="20"/>
                <w:szCs w:val="20"/>
              </w:rPr>
            </w:pPr>
          </w:p>
        </w:tc>
      </w:tr>
      <w:tr w:rsidR="002A777B" w:rsidRPr="002A777B" w:rsidTr="00DC7122">
        <w:trPr>
          <w:trHeight w:val="282"/>
        </w:trPr>
        <w:tc>
          <w:tcPr>
            <w:tcW w:w="1723" w:type="dxa"/>
          </w:tcPr>
          <w:p w:rsidR="005B2CED" w:rsidRPr="002A777B" w:rsidRDefault="005B2CED" w:rsidP="00EF4868">
            <w:pPr>
              <w:pStyle w:val="TableParagraph"/>
              <w:spacing w:before="7"/>
              <w:ind w:left="50"/>
              <w:jc w:val="both"/>
              <w:rPr>
                <w:sz w:val="20"/>
                <w:szCs w:val="20"/>
              </w:rPr>
            </w:pPr>
            <w:r w:rsidRPr="002A777B">
              <w:rPr>
                <w:spacing w:val="-4"/>
                <w:sz w:val="20"/>
                <w:szCs w:val="20"/>
              </w:rPr>
              <w:t>Shape</w:t>
            </w:r>
          </w:p>
        </w:tc>
        <w:tc>
          <w:tcPr>
            <w:tcW w:w="1185" w:type="dxa"/>
          </w:tcPr>
          <w:p w:rsidR="005B2CED" w:rsidRPr="002A777B" w:rsidRDefault="005B2CED" w:rsidP="00EF4868">
            <w:pPr>
              <w:pStyle w:val="TableParagraph"/>
              <w:spacing w:before="7"/>
              <w:ind w:left="211"/>
              <w:jc w:val="both"/>
              <w:rPr>
                <w:sz w:val="20"/>
                <w:szCs w:val="20"/>
              </w:rPr>
            </w:pPr>
            <w:r w:rsidRPr="002A777B">
              <w:rPr>
                <w:spacing w:val="-5"/>
                <w:sz w:val="20"/>
                <w:szCs w:val="20"/>
              </w:rPr>
              <w:t>Rod</w:t>
            </w:r>
          </w:p>
        </w:tc>
        <w:tc>
          <w:tcPr>
            <w:tcW w:w="2220" w:type="dxa"/>
          </w:tcPr>
          <w:p w:rsidR="005B2CED" w:rsidRPr="002A777B" w:rsidRDefault="005B2CED" w:rsidP="00EF4868">
            <w:pPr>
              <w:pStyle w:val="TableParagraph"/>
              <w:jc w:val="both"/>
              <w:rPr>
                <w:sz w:val="20"/>
                <w:szCs w:val="20"/>
              </w:rPr>
            </w:pPr>
          </w:p>
        </w:tc>
      </w:tr>
    </w:tbl>
    <w:p w:rsidR="00576ECF" w:rsidRPr="002A777B" w:rsidRDefault="005B2CED" w:rsidP="0054011A">
      <w:pPr>
        <w:pStyle w:val="BodyText"/>
        <w:spacing w:before="47"/>
        <w:jc w:val="both"/>
        <w:rPr>
          <w:sz w:val="20"/>
        </w:rPr>
      </w:pPr>
      <w:r w:rsidRPr="002A777B">
        <w:rPr>
          <w:noProof/>
        </w:rPr>
        <mc:AlternateContent>
          <mc:Choice Requires="wps">
            <w:drawing>
              <wp:anchor distT="0" distB="0" distL="0" distR="0" simplePos="0" relativeHeight="251660288" behindDoc="1" locked="0" layoutInCell="1" allowOverlap="1" wp14:anchorId="05FA8045" wp14:editId="7617922F">
                <wp:simplePos x="0" y="0"/>
                <wp:positionH relativeFrom="page">
                  <wp:posOffset>1362710</wp:posOffset>
                </wp:positionH>
                <wp:positionV relativeFrom="paragraph">
                  <wp:posOffset>191317</wp:posOffset>
                </wp:positionV>
                <wp:extent cx="5285105" cy="6350"/>
                <wp:effectExtent l="0" t="0" r="0" b="0"/>
                <wp:wrapTopAndBottom/>
                <wp:docPr id="162" name="Graphic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85105" cy="6350"/>
                        </a:xfrm>
                        <a:custGeom>
                          <a:avLst/>
                          <a:gdLst/>
                          <a:ahLst/>
                          <a:cxnLst/>
                          <a:rect l="l" t="t" r="r" b="b"/>
                          <a:pathLst>
                            <a:path w="5285105" h="6350">
                              <a:moveTo>
                                <a:pt x="5284596" y="0"/>
                              </a:moveTo>
                              <a:lnTo>
                                <a:pt x="0" y="0"/>
                              </a:lnTo>
                              <a:lnTo>
                                <a:pt x="0" y="6095"/>
                              </a:lnTo>
                              <a:lnTo>
                                <a:pt x="5284596" y="6095"/>
                              </a:lnTo>
                              <a:lnTo>
                                <a:pt x="528459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62" o:spid="_x0000_s1026" style="position:absolute;margin-left:107.3pt;margin-top:15.05pt;width:416.15pt;height:.5pt;z-index:-251656192;visibility:visible;mso-wrap-style:square;mso-wrap-distance-left:0;mso-wrap-distance-top:0;mso-wrap-distance-right:0;mso-wrap-distance-bottom:0;mso-position-horizontal:absolute;mso-position-horizontal-relative:page;mso-position-vertical:absolute;mso-position-vertical-relative:text;v-text-anchor:top" coordsize="528510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" path="m5284596,l,,,6095r5284596,l5284596,xe" fillcolor="black" stroked="f">
                <v:path arrowok="t"/>
                <w10:wrap type="topAndBottom" anchorx="page"/>
              </v:shape>
            </w:pict>
          </mc:Fallback>
        </mc:AlternateContent>
      </w:r>
    </w:p>
    <w:p w:rsidR="005B2CED" w:rsidRPr="002A777B" w:rsidRDefault="005B2CED" w:rsidP="00D3216D">
      <w:pPr>
        <w:pStyle w:val="BodyText"/>
        <w:spacing w:before="1"/>
        <w:jc w:val="both"/>
        <w:rPr>
          <w:i/>
        </w:rPr>
      </w:pPr>
      <w:r w:rsidRPr="002A777B">
        <w:t>Table</w:t>
      </w:r>
      <w:r w:rsidRPr="002A777B">
        <w:rPr>
          <w:spacing w:val="-1"/>
        </w:rPr>
        <w:t xml:space="preserve"> </w:t>
      </w:r>
      <w:r w:rsidR="00ED4A1D" w:rsidRPr="002A777B">
        <w:t>3</w:t>
      </w:r>
      <w:proofErr w:type="gramStart"/>
      <w:r w:rsidRPr="002A777B">
        <w:t>:The</w:t>
      </w:r>
      <w:proofErr w:type="gramEnd"/>
      <w:r w:rsidRPr="002A777B">
        <w:rPr>
          <w:spacing w:val="-3"/>
        </w:rPr>
        <w:t xml:space="preserve"> </w:t>
      </w:r>
      <w:r w:rsidRPr="002A777B">
        <w:t>cultural</w:t>
      </w:r>
      <w:r w:rsidRPr="002A777B">
        <w:rPr>
          <w:spacing w:val="-1"/>
        </w:rPr>
        <w:t xml:space="preserve"> </w:t>
      </w:r>
      <w:r w:rsidRPr="002A777B">
        <w:t>and</w:t>
      </w:r>
      <w:r w:rsidRPr="002A777B">
        <w:rPr>
          <w:spacing w:val="60"/>
        </w:rPr>
        <w:t xml:space="preserve"> </w:t>
      </w:r>
      <w:r w:rsidRPr="002A777B">
        <w:t>Morphological</w:t>
      </w:r>
      <w:r w:rsidRPr="002A777B">
        <w:rPr>
          <w:spacing w:val="29"/>
        </w:rPr>
        <w:t xml:space="preserve">  </w:t>
      </w:r>
      <w:r w:rsidRPr="002A777B">
        <w:t>Characteristics of</w:t>
      </w:r>
      <w:r w:rsidRPr="002A777B">
        <w:rPr>
          <w:spacing w:val="-1"/>
        </w:rPr>
        <w:t xml:space="preserve"> </w:t>
      </w:r>
      <w:r w:rsidRPr="002A777B">
        <w:t>the</w:t>
      </w:r>
      <w:r w:rsidRPr="002A777B">
        <w:rPr>
          <w:spacing w:val="-1"/>
        </w:rPr>
        <w:t xml:space="preserve"> </w:t>
      </w:r>
      <w:r w:rsidRPr="002A777B">
        <w:t>isolates</w:t>
      </w:r>
      <w:r w:rsidRPr="002A777B">
        <w:rPr>
          <w:spacing w:val="-1"/>
        </w:rPr>
        <w:t xml:space="preserve"> </w:t>
      </w:r>
      <w:r w:rsidRPr="002A777B">
        <w:t>of</w:t>
      </w:r>
      <w:r w:rsidRPr="002A777B">
        <w:rPr>
          <w:spacing w:val="1"/>
        </w:rPr>
        <w:t xml:space="preserve"> </w:t>
      </w:r>
      <w:proofErr w:type="spellStart"/>
      <w:r w:rsidRPr="002A777B">
        <w:rPr>
          <w:i/>
          <w:spacing w:val="-2"/>
        </w:rPr>
        <w:t>S.cerevisiae</w:t>
      </w:r>
      <w:proofErr w:type="spellEnd"/>
    </w:p>
    <w:p w:rsidR="005B2CED" w:rsidRPr="002A777B" w:rsidRDefault="005B2CED" w:rsidP="00D3216D">
      <w:pPr>
        <w:pStyle w:val="BodyText"/>
        <w:spacing w:before="159"/>
        <w:jc w:val="both"/>
        <w:rPr>
          <w:i/>
          <w:sz w:val="20"/>
        </w:rPr>
      </w:pPr>
    </w:p>
    <w:tbl>
      <w:tblPr>
        <w:tblW w:w="0" w:type="auto"/>
        <w:tblInd w:w="112" w:type="dxa"/>
        <w:tblLayout w:type="fixed"/>
        <w:tblCellMar>
          <w:left w:w="0" w:type="dxa"/>
          <w:right w:w="0" w:type="dxa"/>
        </w:tblCellMar>
        <w:tblLook w:val="01E0" w:firstRow="1" w:lastRow="1" w:firstColumn="1" w:lastColumn="1" w:noHBand="0" w:noVBand="0"/>
      </w:tblPr>
      <w:tblGrid>
        <w:gridCol w:w="4829"/>
        <w:gridCol w:w="5087"/>
      </w:tblGrid>
      <w:tr w:rsidR="002A777B" w:rsidRPr="002A777B" w:rsidTr="00DC7122">
        <w:trPr>
          <w:trHeight w:val="575"/>
        </w:trPr>
        <w:tc>
          <w:tcPr>
            <w:tcW w:w="4829" w:type="dxa"/>
            <w:tcBorders>
              <w:top w:val="single" w:sz="4" w:space="0" w:color="000000"/>
              <w:bottom w:val="single" w:sz="4" w:space="0" w:color="000000"/>
            </w:tcBorders>
          </w:tcPr>
          <w:p w:rsidR="005B2CED" w:rsidRPr="002A777B" w:rsidRDefault="005B2CED" w:rsidP="00D3216D">
            <w:pPr>
              <w:pStyle w:val="TableParagraph"/>
              <w:spacing w:line="270" w:lineRule="exact"/>
              <w:ind w:left="122"/>
              <w:jc w:val="both"/>
              <w:rPr>
                <w:sz w:val="24"/>
              </w:rPr>
            </w:pPr>
            <w:r w:rsidRPr="002A777B">
              <w:rPr>
                <w:sz w:val="24"/>
              </w:rPr>
              <w:t>Cultural</w:t>
            </w:r>
            <w:r w:rsidRPr="002A777B">
              <w:rPr>
                <w:spacing w:val="-2"/>
                <w:sz w:val="24"/>
              </w:rPr>
              <w:t xml:space="preserve"> characteristics</w:t>
            </w:r>
          </w:p>
        </w:tc>
        <w:tc>
          <w:tcPr>
            <w:tcW w:w="5087" w:type="dxa"/>
            <w:tcBorders>
              <w:top w:val="single" w:sz="4" w:space="0" w:color="000000"/>
              <w:bottom w:val="single" w:sz="4" w:space="0" w:color="000000"/>
            </w:tcBorders>
          </w:tcPr>
          <w:p w:rsidR="005B2CED" w:rsidRPr="002A777B" w:rsidRDefault="005B2CED" w:rsidP="00D3216D">
            <w:pPr>
              <w:pStyle w:val="TableParagraph"/>
              <w:spacing w:line="270" w:lineRule="exact"/>
              <w:ind w:left="214"/>
              <w:jc w:val="both"/>
              <w:rPr>
                <w:sz w:val="24"/>
              </w:rPr>
            </w:pPr>
            <w:r w:rsidRPr="002A777B">
              <w:rPr>
                <w:sz w:val="24"/>
              </w:rPr>
              <w:t>Morphological</w:t>
            </w:r>
            <w:r w:rsidRPr="002A777B">
              <w:rPr>
                <w:spacing w:val="-3"/>
                <w:sz w:val="24"/>
              </w:rPr>
              <w:t xml:space="preserve"> </w:t>
            </w:r>
            <w:r w:rsidRPr="002A777B">
              <w:rPr>
                <w:spacing w:val="-2"/>
                <w:sz w:val="24"/>
              </w:rPr>
              <w:t>characteristic</w:t>
            </w:r>
          </w:p>
        </w:tc>
      </w:tr>
      <w:tr w:rsidR="002A777B" w:rsidRPr="002A777B" w:rsidTr="00DC7122">
        <w:trPr>
          <w:trHeight w:val="423"/>
        </w:trPr>
        <w:tc>
          <w:tcPr>
            <w:tcW w:w="4829" w:type="dxa"/>
            <w:tcBorders>
              <w:top w:val="single" w:sz="4" w:space="0" w:color="000000"/>
            </w:tcBorders>
          </w:tcPr>
          <w:p w:rsidR="005B2CED" w:rsidRPr="002A777B" w:rsidRDefault="005B2CED" w:rsidP="00D3216D">
            <w:pPr>
              <w:pStyle w:val="TableParagraph"/>
              <w:spacing w:line="268" w:lineRule="exact"/>
              <w:ind w:left="122"/>
              <w:jc w:val="both"/>
              <w:rPr>
                <w:sz w:val="24"/>
              </w:rPr>
            </w:pPr>
            <w:r w:rsidRPr="002A777B">
              <w:rPr>
                <w:sz w:val="24"/>
              </w:rPr>
              <w:t>Colonies</w:t>
            </w:r>
            <w:r w:rsidRPr="002A777B">
              <w:rPr>
                <w:spacing w:val="-1"/>
                <w:sz w:val="24"/>
              </w:rPr>
              <w:t xml:space="preserve"> </w:t>
            </w:r>
            <w:r w:rsidRPr="002A777B">
              <w:rPr>
                <w:sz w:val="24"/>
              </w:rPr>
              <w:t xml:space="preserve">grow </w:t>
            </w:r>
            <w:proofErr w:type="spellStart"/>
            <w:r w:rsidRPr="002A777B">
              <w:rPr>
                <w:spacing w:val="-2"/>
                <w:sz w:val="24"/>
              </w:rPr>
              <w:t>fast,flat</w:t>
            </w:r>
            <w:proofErr w:type="spellEnd"/>
            <w:r w:rsidRPr="002A777B">
              <w:rPr>
                <w:spacing w:val="-2"/>
                <w:sz w:val="24"/>
              </w:rPr>
              <w:t>,</w:t>
            </w:r>
          </w:p>
        </w:tc>
        <w:tc>
          <w:tcPr>
            <w:tcW w:w="5087" w:type="dxa"/>
            <w:tcBorders>
              <w:top w:val="single" w:sz="4" w:space="0" w:color="000000"/>
            </w:tcBorders>
          </w:tcPr>
          <w:p w:rsidR="005B2CED" w:rsidRPr="002A777B" w:rsidRDefault="005B2CED" w:rsidP="00D3216D">
            <w:pPr>
              <w:pStyle w:val="TableParagraph"/>
              <w:spacing w:line="268" w:lineRule="exact"/>
              <w:ind w:left="214"/>
              <w:jc w:val="both"/>
              <w:rPr>
                <w:sz w:val="24"/>
              </w:rPr>
            </w:pPr>
            <w:r w:rsidRPr="002A777B">
              <w:rPr>
                <w:spacing w:val="-2"/>
                <w:sz w:val="24"/>
              </w:rPr>
              <w:t>Distinctive</w:t>
            </w:r>
          </w:p>
        </w:tc>
      </w:tr>
      <w:tr w:rsidR="002A777B" w:rsidRPr="002A777B" w:rsidTr="00DC7122">
        <w:trPr>
          <w:trHeight w:val="757"/>
        </w:trPr>
        <w:tc>
          <w:tcPr>
            <w:tcW w:w="4829" w:type="dxa"/>
          </w:tcPr>
          <w:p w:rsidR="005B2CED" w:rsidRPr="002A777B" w:rsidRDefault="005B2CED" w:rsidP="00D3216D">
            <w:pPr>
              <w:pStyle w:val="TableParagraph"/>
              <w:spacing w:before="145"/>
              <w:ind w:left="122"/>
              <w:jc w:val="both"/>
              <w:rPr>
                <w:sz w:val="24"/>
              </w:rPr>
            </w:pPr>
            <w:r w:rsidRPr="002A777B">
              <w:rPr>
                <w:sz w:val="24"/>
              </w:rPr>
              <w:t>multidimensional</w:t>
            </w:r>
            <w:r w:rsidRPr="002A777B">
              <w:rPr>
                <w:spacing w:val="-1"/>
                <w:sz w:val="24"/>
              </w:rPr>
              <w:t xml:space="preserve"> </w:t>
            </w:r>
            <w:r w:rsidRPr="002A777B">
              <w:rPr>
                <w:spacing w:val="-2"/>
                <w:sz w:val="24"/>
              </w:rPr>
              <w:t>budding</w:t>
            </w:r>
          </w:p>
        </w:tc>
        <w:tc>
          <w:tcPr>
            <w:tcW w:w="5087" w:type="dxa"/>
          </w:tcPr>
          <w:p w:rsidR="005B2CED" w:rsidRPr="002A777B" w:rsidRDefault="005B2CED" w:rsidP="00D3216D">
            <w:pPr>
              <w:pStyle w:val="TableParagraph"/>
              <w:spacing w:before="200"/>
              <w:jc w:val="both"/>
              <w:rPr>
                <w:i/>
                <w:sz w:val="24"/>
              </w:rPr>
            </w:pPr>
          </w:p>
          <w:p w:rsidR="005B2CED" w:rsidRPr="002A777B" w:rsidRDefault="005B2CED" w:rsidP="00D3216D">
            <w:pPr>
              <w:pStyle w:val="TableParagraph"/>
              <w:spacing w:line="261" w:lineRule="exact"/>
              <w:ind w:left="214"/>
              <w:jc w:val="both"/>
              <w:rPr>
                <w:sz w:val="24"/>
              </w:rPr>
            </w:pPr>
            <w:r w:rsidRPr="002A777B">
              <w:rPr>
                <w:sz w:val="24"/>
              </w:rPr>
              <w:t>lack</w:t>
            </w:r>
            <w:r w:rsidRPr="002A777B">
              <w:rPr>
                <w:spacing w:val="-2"/>
                <w:sz w:val="24"/>
              </w:rPr>
              <w:t xml:space="preserve"> </w:t>
            </w:r>
            <w:r w:rsidRPr="002A777B">
              <w:rPr>
                <w:sz w:val="24"/>
              </w:rPr>
              <w:t>true</w:t>
            </w:r>
            <w:r w:rsidRPr="002A777B">
              <w:rPr>
                <w:spacing w:val="-2"/>
                <w:sz w:val="24"/>
              </w:rPr>
              <w:t xml:space="preserve"> hyphae</w:t>
            </w:r>
          </w:p>
        </w:tc>
      </w:tr>
      <w:tr w:rsidR="002A777B" w:rsidRPr="002A777B" w:rsidTr="00DC7122">
        <w:trPr>
          <w:trHeight w:val="270"/>
        </w:trPr>
        <w:tc>
          <w:tcPr>
            <w:tcW w:w="4829" w:type="dxa"/>
          </w:tcPr>
          <w:p w:rsidR="005B2CED" w:rsidRPr="002A777B" w:rsidRDefault="005B2CED" w:rsidP="00D3216D">
            <w:pPr>
              <w:pStyle w:val="TableParagraph"/>
              <w:spacing w:line="251" w:lineRule="exact"/>
              <w:ind w:left="122"/>
              <w:jc w:val="both"/>
              <w:rPr>
                <w:sz w:val="24"/>
              </w:rPr>
            </w:pPr>
            <w:r w:rsidRPr="002A777B">
              <w:rPr>
                <w:sz w:val="24"/>
              </w:rPr>
              <w:t>moist,</w:t>
            </w:r>
            <w:r w:rsidRPr="002A777B">
              <w:rPr>
                <w:spacing w:val="-4"/>
                <w:sz w:val="24"/>
              </w:rPr>
              <w:t xml:space="preserve"> </w:t>
            </w:r>
            <w:proofErr w:type="spellStart"/>
            <w:r w:rsidRPr="002A777B">
              <w:rPr>
                <w:sz w:val="24"/>
              </w:rPr>
              <w:t>glitering</w:t>
            </w:r>
            <w:proofErr w:type="spellEnd"/>
            <w:r w:rsidRPr="002A777B">
              <w:rPr>
                <w:spacing w:val="-1"/>
                <w:sz w:val="24"/>
              </w:rPr>
              <w:t xml:space="preserve"> </w:t>
            </w:r>
            <w:r w:rsidRPr="002A777B">
              <w:rPr>
                <w:sz w:val="24"/>
              </w:rPr>
              <w:t>,</w:t>
            </w:r>
            <w:r w:rsidRPr="002A777B">
              <w:rPr>
                <w:spacing w:val="-1"/>
                <w:sz w:val="24"/>
              </w:rPr>
              <w:t xml:space="preserve"> </w:t>
            </w:r>
            <w:r w:rsidRPr="002A777B">
              <w:rPr>
                <w:sz w:val="24"/>
              </w:rPr>
              <w:t>cream</w:t>
            </w:r>
            <w:r w:rsidRPr="002A777B">
              <w:rPr>
                <w:spacing w:val="-2"/>
                <w:sz w:val="24"/>
              </w:rPr>
              <w:t xml:space="preserve"> </w:t>
            </w:r>
            <w:proofErr w:type="spellStart"/>
            <w:r w:rsidRPr="002A777B">
              <w:rPr>
                <w:sz w:val="24"/>
              </w:rPr>
              <w:t>totannish</w:t>
            </w:r>
            <w:proofErr w:type="spellEnd"/>
            <w:r w:rsidRPr="002A777B">
              <w:rPr>
                <w:spacing w:val="-1"/>
                <w:sz w:val="24"/>
              </w:rPr>
              <w:t xml:space="preserve"> </w:t>
            </w:r>
            <w:r w:rsidRPr="002A777B">
              <w:rPr>
                <w:sz w:val="24"/>
              </w:rPr>
              <w:t>cream</w:t>
            </w:r>
            <w:r w:rsidRPr="002A777B">
              <w:rPr>
                <w:spacing w:val="1"/>
                <w:sz w:val="24"/>
              </w:rPr>
              <w:t xml:space="preserve"> </w:t>
            </w:r>
            <w:proofErr w:type="spellStart"/>
            <w:r w:rsidRPr="002A777B">
              <w:rPr>
                <w:spacing w:val="-2"/>
                <w:sz w:val="24"/>
              </w:rPr>
              <w:t>colour</w:t>
            </w:r>
            <w:proofErr w:type="spellEnd"/>
          </w:p>
        </w:tc>
        <w:tc>
          <w:tcPr>
            <w:tcW w:w="5087" w:type="dxa"/>
          </w:tcPr>
          <w:p w:rsidR="005B2CED" w:rsidRPr="002A777B" w:rsidRDefault="005B2CED" w:rsidP="00D3216D">
            <w:pPr>
              <w:pStyle w:val="TableParagraph"/>
              <w:spacing w:line="251" w:lineRule="exact"/>
              <w:ind w:left="214"/>
              <w:jc w:val="both"/>
              <w:rPr>
                <w:sz w:val="24"/>
              </w:rPr>
            </w:pPr>
            <w:r w:rsidRPr="002A777B">
              <w:rPr>
                <w:spacing w:val="-2"/>
                <w:sz w:val="24"/>
              </w:rPr>
              <w:t>egg-shaped</w:t>
            </w:r>
          </w:p>
        </w:tc>
      </w:tr>
    </w:tbl>
    <w:p w:rsidR="005B2CED" w:rsidRPr="002A777B" w:rsidRDefault="005B2CED" w:rsidP="00D3216D">
      <w:pPr>
        <w:pStyle w:val="BodyText"/>
        <w:jc w:val="both"/>
        <w:rPr>
          <w:i/>
          <w:sz w:val="20"/>
        </w:rPr>
      </w:pPr>
    </w:p>
    <w:p w:rsidR="005B2CED" w:rsidRPr="002A777B" w:rsidRDefault="005B2CED" w:rsidP="00D3216D">
      <w:pPr>
        <w:pStyle w:val="BodyText"/>
        <w:jc w:val="both"/>
        <w:rPr>
          <w:i/>
          <w:sz w:val="20"/>
        </w:rPr>
      </w:pPr>
    </w:p>
    <w:p w:rsidR="005B2CED" w:rsidRPr="002A777B" w:rsidRDefault="005B2CED" w:rsidP="00D3216D">
      <w:pPr>
        <w:pStyle w:val="BodyText"/>
        <w:spacing w:before="203"/>
        <w:jc w:val="both"/>
        <w:rPr>
          <w:i/>
          <w:sz w:val="20"/>
        </w:rPr>
      </w:pPr>
      <w:r w:rsidRPr="002A777B">
        <w:rPr>
          <w:noProof/>
        </w:rPr>
        <mc:AlternateContent>
          <mc:Choice Requires="wps">
            <w:drawing>
              <wp:anchor distT="0" distB="0" distL="0" distR="0" simplePos="0" relativeHeight="251661312" behindDoc="1" locked="0" layoutInCell="1" allowOverlap="1" wp14:anchorId="51918777" wp14:editId="5706B2A7">
                <wp:simplePos x="0" y="0"/>
                <wp:positionH relativeFrom="page">
                  <wp:posOffset>841552</wp:posOffset>
                </wp:positionH>
                <wp:positionV relativeFrom="paragraph">
                  <wp:posOffset>290194</wp:posOffset>
                </wp:positionV>
                <wp:extent cx="6258560" cy="6350"/>
                <wp:effectExtent l="0" t="0" r="0" b="0"/>
                <wp:wrapTopAndBottom/>
                <wp:docPr id="163" name="Graphic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58560" cy="6350"/>
                        </a:xfrm>
                        <a:custGeom>
                          <a:avLst/>
                          <a:gdLst/>
                          <a:ahLst/>
                          <a:cxnLst/>
                          <a:rect l="l" t="t" r="r" b="b"/>
                          <a:pathLst>
                            <a:path w="6258560" h="6350">
                              <a:moveTo>
                                <a:pt x="6258509" y="0"/>
                              </a:moveTo>
                              <a:lnTo>
                                <a:pt x="3133598" y="0"/>
                              </a:lnTo>
                              <a:lnTo>
                                <a:pt x="3130626" y="0"/>
                              </a:lnTo>
                              <a:lnTo>
                                <a:pt x="3124530" y="0"/>
                              </a:lnTo>
                              <a:lnTo>
                                <a:pt x="0" y="0"/>
                              </a:lnTo>
                              <a:lnTo>
                                <a:pt x="0" y="6083"/>
                              </a:lnTo>
                              <a:lnTo>
                                <a:pt x="3124530" y="6083"/>
                              </a:lnTo>
                              <a:lnTo>
                                <a:pt x="3130626" y="6083"/>
                              </a:lnTo>
                              <a:lnTo>
                                <a:pt x="3133598" y="6083"/>
                              </a:lnTo>
                              <a:lnTo>
                                <a:pt x="6258509" y="6083"/>
                              </a:lnTo>
                              <a:lnTo>
                                <a:pt x="625850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63" o:spid="_x0000_s1026" style="position:absolute;margin-left:66.25pt;margin-top:22.85pt;width:492.8pt;height:.5pt;z-index:-251655168;visibility:visible;mso-wrap-style:square;mso-wrap-distance-left:0;mso-wrap-distance-top:0;mso-wrap-distance-right:0;mso-wrap-distance-bottom:0;mso-position-horizontal:absolute;mso-position-horizontal-relative:page;mso-position-vertical:absolute;mso-position-vertical-relative:text;v-text-anchor:top" coordsize="62585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" path="m6258509,l3133598,r-2972,l3124530,,,,,6083r3124530,l3130626,6083r2972,l6258509,6083r,-6083xe" fillcolor="black" stroked="f">
                <v:path arrowok="t"/>
                <w10:wrap type="topAndBottom" anchorx="page"/>
              </v:shape>
            </w:pict>
          </mc:Fallback>
        </mc:AlternateContent>
      </w:r>
    </w:p>
    <w:p w:rsidR="005B2CED" w:rsidRPr="002A777B" w:rsidRDefault="005B2CED" w:rsidP="00D3216D">
      <w:pPr>
        <w:jc w:val="both"/>
        <w:rPr>
          <w:sz w:val="20"/>
        </w:rPr>
        <w:sectPr w:rsidR="005B2CED" w:rsidRPr="002A777B" w:rsidSect="009B758D">
          <w:headerReference w:type="default" r:id="rId8"/>
          <w:footerReference w:type="default" r:id="rId9"/>
          <w:pgSz w:w="11910" w:h="16840"/>
          <w:pgMar w:top="1440" w:right="1440" w:bottom="1440" w:left="1440" w:header="749" w:footer="0" w:gutter="0"/>
          <w:cols w:space="720"/>
          <w:docGrid w:linePitch="299"/>
        </w:sectPr>
      </w:pPr>
    </w:p>
    <w:p w:rsidR="005B2CED" w:rsidRPr="002A777B" w:rsidRDefault="005B2CED" w:rsidP="00D3216D">
      <w:pPr>
        <w:pStyle w:val="BodyText"/>
        <w:jc w:val="both"/>
      </w:pPr>
      <w:r w:rsidRPr="002A777B">
        <w:lastRenderedPageBreak/>
        <w:t>Table</w:t>
      </w:r>
      <w:r w:rsidRPr="002A777B">
        <w:rPr>
          <w:spacing w:val="-4"/>
        </w:rPr>
        <w:t xml:space="preserve"> </w:t>
      </w:r>
      <w:r w:rsidR="003E443E" w:rsidRPr="002A777B">
        <w:t>4</w:t>
      </w:r>
      <w:r w:rsidRPr="002A777B">
        <w:t>: Colony</w:t>
      </w:r>
      <w:r w:rsidRPr="002A777B">
        <w:rPr>
          <w:spacing w:val="-6"/>
        </w:rPr>
        <w:t xml:space="preserve"> </w:t>
      </w:r>
      <w:r w:rsidRPr="002A777B">
        <w:t>Forming Units</w:t>
      </w:r>
      <w:r w:rsidR="0054011A" w:rsidRPr="002A777B">
        <w:t xml:space="preserve"> </w:t>
      </w:r>
      <w:r w:rsidRPr="002A777B">
        <w:t>(CFU/</w:t>
      </w:r>
      <w:proofErr w:type="gramStart"/>
      <w:r w:rsidRPr="002A777B">
        <w:t>ml</w:t>
      </w:r>
      <w:r w:rsidRPr="002A777B">
        <w:rPr>
          <w:spacing w:val="-1"/>
        </w:rPr>
        <w:t xml:space="preserve"> </w:t>
      </w:r>
      <w:r w:rsidRPr="002A777B">
        <w:t>)</w:t>
      </w:r>
      <w:proofErr w:type="gramEnd"/>
      <w:r w:rsidRPr="002A777B">
        <w:t xml:space="preserve"> of</w:t>
      </w:r>
      <w:r w:rsidRPr="002A777B">
        <w:rPr>
          <w:spacing w:val="-1"/>
        </w:rPr>
        <w:t xml:space="preserve"> </w:t>
      </w:r>
      <w:r w:rsidRPr="002A777B">
        <w:t>fermented leaf extracts</w:t>
      </w:r>
      <w:r w:rsidRPr="002A777B">
        <w:rPr>
          <w:spacing w:val="1"/>
        </w:rPr>
        <w:t xml:space="preserve"> </w:t>
      </w:r>
      <w:r w:rsidRPr="002A777B">
        <w:t xml:space="preserve">of </w:t>
      </w:r>
      <w:proofErr w:type="spellStart"/>
      <w:r w:rsidRPr="002A777B">
        <w:rPr>
          <w:i/>
        </w:rPr>
        <w:t>A.annua</w:t>
      </w:r>
      <w:proofErr w:type="spellEnd"/>
      <w:r w:rsidRPr="002A777B">
        <w:rPr>
          <w:i/>
        </w:rPr>
        <w:t xml:space="preserve"> </w:t>
      </w:r>
      <w:r w:rsidRPr="002A777B">
        <w:rPr>
          <w:spacing w:val="-5"/>
        </w:rPr>
        <w:t>and</w:t>
      </w:r>
    </w:p>
    <w:p w:rsidR="005B2CED" w:rsidRPr="002A777B" w:rsidRDefault="005B2CED" w:rsidP="00D3216D">
      <w:pPr>
        <w:spacing w:before="240"/>
        <w:ind w:right="1453"/>
        <w:jc w:val="both"/>
        <w:rPr>
          <w:sz w:val="24"/>
        </w:rPr>
      </w:pPr>
      <w:proofErr w:type="spellStart"/>
      <w:r w:rsidRPr="002A777B">
        <w:rPr>
          <w:i/>
          <w:sz w:val="24"/>
        </w:rPr>
        <w:t>V.amygdalina</w:t>
      </w:r>
      <w:proofErr w:type="spellEnd"/>
      <w:r w:rsidRPr="002A777B">
        <w:rPr>
          <w:i/>
          <w:spacing w:val="-4"/>
          <w:sz w:val="24"/>
        </w:rPr>
        <w:t xml:space="preserve"> </w:t>
      </w:r>
      <w:r w:rsidRPr="002A777B">
        <w:rPr>
          <w:sz w:val="24"/>
        </w:rPr>
        <w:t>Using</w:t>
      </w:r>
      <w:r w:rsidRPr="002A777B">
        <w:rPr>
          <w:spacing w:val="-4"/>
          <w:sz w:val="24"/>
        </w:rPr>
        <w:t xml:space="preserve"> </w:t>
      </w:r>
      <w:r w:rsidRPr="002A777B">
        <w:rPr>
          <w:i/>
          <w:sz w:val="24"/>
        </w:rPr>
        <w:t>Saccharomyces</w:t>
      </w:r>
      <w:r w:rsidRPr="002A777B">
        <w:rPr>
          <w:i/>
          <w:spacing w:val="-4"/>
          <w:sz w:val="24"/>
        </w:rPr>
        <w:t xml:space="preserve"> </w:t>
      </w:r>
      <w:proofErr w:type="spellStart"/>
      <w:r w:rsidRPr="002A777B">
        <w:rPr>
          <w:i/>
          <w:sz w:val="24"/>
        </w:rPr>
        <w:t>cerevisiae</w:t>
      </w:r>
      <w:proofErr w:type="spellEnd"/>
      <w:r w:rsidRPr="002A777B">
        <w:rPr>
          <w:i/>
          <w:spacing w:val="-4"/>
          <w:sz w:val="24"/>
        </w:rPr>
        <w:t xml:space="preserve"> </w:t>
      </w:r>
      <w:r w:rsidRPr="002A777B">
        <w:rPr>
          <w:sz w:val="24"/>
        </w:rPr>
        <w:t>and</w:t>
      </w:r>
      <w:r w:rsidRPr="002A777B">
        <w:rPr>
          <w:spacing w:val="-4"/>
          <w:sz w:val="24"/>
        </w:rPr>
        <w:t xml:space="preserve"> </w:t>
      </w:r>
      <w:r w:rsidRPr="002A777B">
        <w:rPr>
          <w:i/>
          <w:sz w:val="24"/>
        </w:rPr>
        <w:t>Lactobacillus</w:t>
      </w:r>
      <w:r w:rsidRPr="002A777B">
        <w:rPr>
          <w:i/>
          <w:spacing w:val="-3"/>
          <w:sz w:val="24"/>
        </w:rPr>
        <w:t xml:space="preserve"> </w:t>
      </w:r>
      <w:proofErr w:type="spellStart"/>
      <w:r w:rsidRPr="002A777B">
        <w:rPr>
          <w:sz w:val="24"/>
        </w:rPr>
        <w:t>sp</w:t>
      </w:r>
      <w:proofErr w:type="spellEnd"/>
      <w:r w:rsidRPr="002A777B">
        <w:rPr>
          <w:spacing w:val="-4"/>
          <w:sz w:val="24"/>
        </w:rPr>
        <w:t xml:space="preserve"> </w:t>
      </w:r>
      <w:r w:rsidRPr="002A777B">
        <w:rPr>
          <w:sz w:val="24"/>
        </w:rPr>
        <w:t>respectively</w:t>
      </w:r>
      <w:r w:rsidRPr="002A777B">
        <w:rPr>
          <w:spacing w:val="80"/>
          <w:sz w:val="24"/>
        </w:rPr>
        <w:t xml:space="preserve"> </w:t>
      </w:r>
      <w:proofErr w:type="spellStart"/>
      <w:r w:rsidRPr="002A777B">
        <w:rPr>
          <w:sz w:val="24"/>
        </w:rPr>
        <w:t>sp</w:t>
      </w:r>
      <w:proofErr w:type="spellEnd"/>
      <w:r w:rsidRPr="002A777B">
        <w:rPr>
          <w:sz w:val="24"/>
        </w:rPr>
        <w:t xml:space="preserve"> </w:t>
      </w:r>
      <w:r w:rsidRPr="002A777B">
        <w:rPr>
          <w:spacing w:val="-4"/>
          <w:sz w:val="24"/>
        </w:rPr>
        <w:t>n=3</w:t>
      </w:r>
    </w:p>
    <w:p w:rsidR="005B2CED" w:rsidRPr="002A777B" w:rsidRDefault="005B2CED" w:rsidP="00D3216D">
      <w:pPr>
        <w:pStyle w:val="BodyText"/>
        <w:spacing w:before="11"/>
        <w:jc w:val="both"/>
        <w:rPr>
          <w:sz w:val="17"/>
          <w:lang w:val="en-GB"/>
        </w:rPr>
      </w:pPr>
    </w:p>
    <w:tbl>
      <w:tblPr>
        <w:tblW w:w="0" w:type="auto"/>
        <w:tblLayout w:type="fixed"/>
        <w:tblCellMar>
          <w:left w:w="0" w:type="dxa"/>
          <w:right w:w="0" w:type="dxa"/>
        </w:tblCellMar>
        <w:tblLook w:val="01E0" w:firstRow="1" w:lastRow="1" w:firstColumn="1" w:lastColumn="1" w:noHBand="0" w:noVBand="0"/>
      </w:tblPr>
      <w:tblGrid>
        <w:gridCol w:w="1910"/>
        <w:gridCol w:w="1499"/>
        <w:gridCol w:w="2737"/>
        <w:gridCol w:w="2548"/>
      </w:tblGrid>
      <w:tr w:rsidR="002A777B" w:rsidRPr="002A777B" w:rsidTr="00520B42">
        <w:trPr>
          <w:trHeight w:val="299"/>
        </w:trPr>
        <w:tc>
          <w:tcPr>
            <w:tcW w:w="1910" w:type="dxa"/>
            <w:tcBorders>
              <w:top w:val="single" w:sz="4" w:space="0" w:color="000000"/>
              <w:bottom w:val="single" w:sz="4" w:space="0" w:color="000000"/>
            </w:tcBorders>
          </w:tcPr>
          <w:p w:rsidR="005B2CED" w:rsidRPr="002A777B" w:rsidRDefault="005B2CED" w:rsidP="00D3216D">
            <w:pPr>
              <w:pStyle w:val="TableParagraph"/>
              <w:spacing w:before="15" w:line="264" w:lineRule="exact"/>
              <w:jc w:val="both"/>
              <w:rPr>
                <w:sz w:val="24"/>
              </w:rPr>
            </w:pPr>
            <w:r w:rsidRPr="002A777B">
              <w:rPr>
                <w:spacing w:val="-5"/>
                <w:sz w:val="24"/>
              </w:rPr>
              <w:t>Day</w:t>
            </w:r>
          </w:p>
        </w:tc>
        <w:tc>
          <w:tcPr>
            <w:tcW w:w="1499" w:type="dxa"/>
            <w:tcBorders>
              <w:top w:val="single" w:sz="4" w:space="0" w:color="000000"/>
              <w:bottom w:val="single" w:sz="4" w:space="0" w:color="000000"/>
            </w:tcBorders>
          </w:tcPr>
          <w:p w:rsidR="005B2CED" w:rsidRPr="002A777B" w:rsidRDefault="005B2CED" w:rsidP="00D3216D">
            <w:pPr>
              <w:pStyle w:val="TableParagraph"/>
              <w:spacing w:before="15" w:line="264" w:lineRule="exact"/>
              <w:ind w:left="107"/>
              <w:jc w:val="both"/>
              <w:rPr>
                <w:sz w:val="24"/>
              </w:rPr>
            </w:pPr>
            <w:r w:rsidRPr="002A777B">
              <w:rPr>
                <w:spacing w:val="-2"/>
                <w:sz w:val="24"/>
              </w:rPr>
              <w:t>Dilution</w:t>
            </w:r>
          </w:p>
        </w:tc>
        <w:tc>
          <w:tcPr>
            <w:tcW w:w="2737" w:type="dxa"/>
            <w:tcBorders>
              <w:top w:val="single" w:sz="4" w:space="0" w:color="000000"/>
              <w:bottom w:val="single" w:sz="4" w:space="0" w:color="000000"/>
            </w:tcBorders>
          </w:tcPr>
          <w:p w:rsidR="005B2CED" w:rsidRPr="002A777B" w:rsidRDefault="005B2CED" w:rsidP="00D3216D">
            <w:pPr>
              <w:pStyle w:val="TableParagraph"/>
              <w:spacing w:before="15" w:line="264" w:lineRule="exact"/>
              <w:ind w:left="586"/>
              <w:jc w:val="both"/>
              <w:rPr>
                <w:sz w:val="24"/>
              </w:rPr>
            </w:pPr>
            <w:r w:rsidRPr="002A777B">
              <w:rPr>
                <w:spacing w:val="-4"/>
                <w:sz w:val="24"/>
              </w:rPr>
              <w:t>A.AF</w:t>
            </w:r>
          </w:p>
        </w:tc>
        <w:tc>
          <w:tcPr>
            <w:tcW w:w="2548" w:type="dxa"/>
            <w:tcBorders>
              <w:top w:val="single" w:sz="4" w:space="0" w:color="000000"/>
              <w:bottom w:val="single" w:sz="4" w:space="0" w:color="000000"/>
            </w:tcBorders>
          </w:tcPr>
          <w:p w:rsidR="005B2CED" w:rsidRPr="002A777B" w:rsidRDefault="005B2CED" w:rsidP="00D3216D">
            <w:pPr>
              <w:pStyle w:val="TableParagraph"/>
              <w:spacing w:before="15" w:line="264" w:lineRule="exact"/>
              <w:ind w:left="730"/>
              <w:jc w:val="both"/>
              <w:rPr>
                <w:sz w:val="24"/>
              </w:rPr>
            </w:pPr>
            <w:r w:rsidRPr="002A777B">
              <w:rPr>
                <w:spacing w:val="-4"/>
                <w:sz w:val="24"/>
              </w:rPr>
              <w:t>V.AF</w:t>
            </w:r>
          </w:p>
        </w:tc>
      </w:tr>
      <w:tr w:rsidR="002A777B" w:rsidRPr="002A777B" w:rsidTr="00520B42">
        <w:trPr>
          <w:trHeight w:val="298"/>
        </w:trPr>
        <w:tc>
          <w:tcPr>
            <w:tcW w:w="1910" w:type="dxa"/>
            <w:tcBorders>
              <w:top w:val="single" w:sz="4" w:space="0" w:color="000000"/>
            </w:tcBorders>
          </w:tcPr>
          <w:p w:rsidR="005B2CED" w:rsidRPr="002A777B" w:rsidRDefault="005B2CED" w:rsidP="00D3216D">
            <w:pPr>
              <w:pStyle w:val="TableParagraph"/>
              <w:spacing w:before="15" w:line="263" w:lineRule="exact"/>
              <w:ind w:right="106"/>
              <w:jc w:val="both"/>
              <w:rPr>
                <w:sz w:val="24"/>
              </w:rPr>
            </w:pPr>
            <w:r w:rsidRPr="002A777B">
              <w:rPr>
                <w:spacing w:val="-10"/>
                <w:sz w:val="24"/>
              </w:rPr>
              <w:t>1</w:t>
            </w:r>
          </w:p>
        </w:tc>
        <w:tc>
          <w:tcPr>
            <w:tcW w:w="1499" w:type="dxa"/>
            <w:tcBorders>
              <w:top w:val="single" w:sz="4" w:space="0" w:color="000000"/>
            </w:tcBorders>
          </w:tcPr>
          <w:p w:rsidR="005B2CED" w:rsidRPr="002A777B" w:rsidRDefault="005B2CED" w:rsidP="00D3216D">
            <w:pPr>
              <w:pStyle w:val="TableParagraph"/>
              <w:spacing w:before="15" w:line="263" w:lineRule="exact"/>
              <w:ind w:left="107"/>
              <w:jc w:val="both"/>
              <w:rPr>
                <w:sz w:val="24"/>
              </w:rPr>
            </w:pPr>
            <w:r w:rsidRPr="002A777B">
              <w:rPr>
                <w:spacing w:val="-2"/>
                <w:sz w:val="24"/>
              </w:rPr>
              <w:t>1/100</w:t>
            </w:r>
          </w:p>
        </w:tc>
        <w:tc>
          <w:tcPr>
            <w:tcW w:w="2737" w:type="dxa"/>
            <w:tcBorders>
              <w:top w:val="single" w:sz="4" w:space="0" w:color="000000"/>
            </w:tcBorders>
          </w:tcPr>
          <w:p w:rsidR="005B2CED" w:rsidRPr="002A777B" w:rsidRDefault="005B2CED" w:rsidP="00D3216D">
            <w:pPr>
              <w:pStyle w:val="TableParagraph"/>
              <w:spacing w:before="15" w:line="263" w:lineRule="exact"/>
              <w:ind w:left="586"/>
              <w:jc w:val="both"/>
              <w:rPr>
                <w:sz w:val="24"/>
              </w:rPr>
            </w:pPr>
            <w:r w:rsidRPr="002A777B">
              <w:rPr>
                <w:spacing w:val="-2"/>
                <w:sz w:val="24"/>
              </w:rPr>
              <w:t>23.00±2.00ns</w:t>
            </w:r>
          </w:p>
        </w:tc>
        <w:tc>
          <w:tcPr>
            <w:tcW w:w="2548" w:type="dxa"/>
            <w:tcBorders>
              <w:top w:val="single" w:sz="4" w:space="0" w:color="000000"/>
            </w:tcBorders>
          </w:tcPr>
          <w:p w:rsidR="005B2CED" w:rsidRPr="002A777B" w:rsidRDefault="005B2CED" w:rsidP="00D3216D">
            <w:pPr>
              <w:pStyle w:val="TableParagraph"/>
              <w:spacing w:before="15" w:line="263" w:lineRule="exact"/>
              <w:ind w:left="730"/>
              <w:jc w:val="both"/>
              <w:rPr>
                <w:sz w:val="24"/>
              </w:rPr>
            </w:pPr>
            <w:r w:rsidRPr="002A777B">
              <w:rPr>
                <w:spacing w:val="-2"/>
                <w:sz w:val="24"/>
              </w:rPr>
              <w:t>22.0±2.65</w:t>
            </w:r>
            <w:r w:rsidRPr="002A777B">
              <w:rPr>
                <w:spacing w:val="-2"/>
                <w:sz w:val="24"/>
                <w:vertAlign w:val="superscript"/>
              </w:rPr>
              <w:t>ns</w:t>
            </w:r>
          </w:p>
        </w:tc>
      </w:tr>
      <w:tr w:rsidR="002A777B" w:rsidRPr="002A777B" w:rsidTr="00520B42">
        <w:trPr>
          <w:trHeight w:val="300"/>
        </w:trPr>
        <w:tc>
          <w:tcPr>
            <w:tcW w:w="1910" w:type="dxa"/>
          </w:tcPr>
          <w:p w:rsidR="005B2CED" w:rsidRPr="002A777B" w:rsidRDefault="005B2CED" w:rsidP="00D3216D">
            <w:pPr>
              <w:pStyle w:val="TableParagraph"/>
              <w:jc w:val="both"/>
            </w:pPr>
          </w:p>
        </w:tc>
        <w:tc>
          <w:tcPr>
            <w:tcW w:w="1499" w:type="dxa"/>
          </w:tcPr>
          <w:p w:rsidR="005B2CED" w:rsidRPr="002A777B" w:rsidRDefault="005B2CED" w:rsidP="00D3216D">
            <w:pPr>
              <w:pStyle w:val="TableParagraph"/>
              <w:spacing w:before="17" w:line="263" w:lineRule="exact"/>
              <w:ind w:left="107"/>
              <w:jc w:val="both"/>
              <w:rPr>
                <w:sz w:val="24"/>
              </w:rPr>
            </w:pPr>
            <w:r w:rsidRPr="002A777B">
              <w:rPr>
                <w:spacing w:val="-2"/>
                <w:sz w:val="24"/>
              </w:rPr>
              <w:t>1/1000</w:t>
            </w:r>
          </w:p>
        </w:tc>
        <w:tc>
          <w:tcPr>
            <w:tcW w:w="2737" w:type="dxa"/>
          </w:tcPr>
          <w:p w:rsidR="005B2CED" w:rsidRPr="002A777B" w:rsidRDefault="005B2CED" w:rsidP="00D3216D">
            <w:pPr>
              <w:pStyle w:val="TableParagraph"/>
              <w:spacing w:before="17" w:line="263" w:lineRule="exact"/>
              <w:ind w:left="586"/>
              <w:jc w:val="both"/>
              <w:rPr>
                <w:sz w:val="24"/>
              </w:rPr>
            </w:pPr>
            <w:r w:rsidRPr="002A777B">
              <w:rPr>
                <w:spacing w:val="-2"/>
                <w:sz w:val="24"/>
              </w:rPr>
              <w:t>15.67±3.79</w:t>
            </w:r>
            <w:r w:rsidRPr="002A777B">
              <w:rPr>
                <w:spacing w:val="-2"/>
                <w:sz w:val="24"/>
                <w:vertAlign w:val="superscript"/>
              </w:rPr>
              <w:t>ns</w:t>
            </w:r>
          </w:p>
        </w:tc>
        <w:tc>
          <w:tcPr>
            <w:tcW w:w="2548" w:type="dxa"/>
          </w:tcPr>
          <w:p w:rsidR="005B2CED" w:rsidRPr="002A777B" w:rsidRDefault="005B2CED" w:rsidP="00D3216D">
            <w:pPr>
              <w:pStyle w:val="TableParagraph"/>
              <w:spacing w:before="17" w:line="263" w:lineRule="exact"/>
              <w:ind w:right="457"/>
              <w:jc w:val="both"/>
              <w:rPr>
                <w:sz w:val="24"/>
              </w:rPr>
            </w:pPr>
            <w:r w:rsidRPr="002A777B">
              <w:rPr>
                <w:spacing w:val="-2"/>
                <w:sz w:val="24"/>
              </w:rPr>
              <w:t>17.33±5.69</w:t>
            </w:r>
            <w:r w:rsidRPr="002A777B">
              <w:rPr>
                <w:spacing w:val="-2"/>
                <w:sz w:val="24"/>
                <w:vertAlign w:val="superscript"/>
              </w:rPr>
              <w:t>ns</w:t>
            </w:r>
          </w:p>
        </w:tc>
      </w:tr>
      <w:tr w:rsidR="002A777B" w:rsidRPr="002A777B" w:rsidTr="00520B42">
        <w:trPr>
          <w:trHeight w:val="450"/>
        </w:trPr>
        <w:tc>
          <w:tcPr>
            <w:tcW w:w="1910" w:type="dxa"/>
          </w:tcPr>
          <w:p w:rsidR="005B2CED" w:rsidRPr="002A777B" w:rsidRDefault="005B2CED" w:rsidP="00D3216D">
            <w:pPr>
              <w:pStyle w:val="TableParagraph"/>
              <w:jc w:val="both"/>
            </w:pPr>
          </w:p>
        </w:tc>
        <w:tc>
          <w:tcPr>
            <w:tcW w:w="1499" w:type="dxa"/>
          </w:tcPr>
          <w:p w:rsidR="005B2CED" w:rsidRPr="002A777B" w:rsidRDefault="005B2CED" w:rsidP="00D3216D">
            <w:pPr>
              <w:pStyle w:val="TableParagraph"/>
              <w:spacing w:before="17"/>
              <w:ind w:left="107"/>
              <w:jc w:val="both"/>
              <w:rPr>
                <w:sz w:val="24"/>
              </w:rPr>
            </w:pPr>
            <w:r w:rsidRPr="002A777B">
              <w:rPr>
                <w:spacing w:val="-2"/>
                <w:sz w:val="24"/>
              </w:rPr>
              <w:t>1/10000</w:t>
            </w:r>
          </w:p>
        </w:tc>
        <w:tc>
          <w:tcPr>
            <w:tcW w:w="2737" w:type="dxa"/>
          </w:tcPr>
          <w:p w:rsidR="005B2CED" w:rsidRPr="002A777B" w:rsidRDefault="005B2CED" w:rsidP="00D3216D">
            <w:pPr>
              <w:pStyle w:val="TableParagraph"/>
              <w:spacing w:before="17"/>
              <w:ind w:left="706"/>
              <w:jc w:val="both"/>
              <w:rPr>
                <w:sz w:val="24"/>
              </w:rPr>
            </w:pPr>
            <w:r w:rsidRPr="002A777B">
              <w:rPr>
                <w:spacing w:val="-2"/>
                <w:sz w:val="24"/>
              </w:rPr>
              <w:t>3.67±2.52</w:t>
            </w:r>
            <w:r w:rsidRPr="002A777B">
              <w:rPr>
                <w:spacing w:val="-2"/>
                <w:sz w:val="24"/>
                <w:vertAlign w:val="superscript"/>
              </w:rPr>
              <w:t>ns</w:t>
            </w:r>
          </w:p>
        </w:tc>
        <w:tc>
          <w:tcPr>
            <w:tcW w:w="2548" w:type="dxa"/>
          </w:tcPr>
          <w:p w:rsidR="005B2CED" w:rsidRPr="002A777B" w:rsidRDefault="005B2CED" w:rsidP="00D3216D">
            <w:pPr>
              <w:pStyle w:val="TableParagraph"/>
              <w:spacing w:before="17"/>
              <w:ind w:left="730"/>
              <w:jc w:val="both"/>
              <w:rPr>
                <w:sz w:val="24"/>
              </w:rPr>
            </w:pPr>
            <w:r w:rsidRPr="002A777B">
              <w:rPr>
                <w:spacing w:val="-2"/>
                <w:sz w:val="24"/>
              </w:rPr>
              <w:t>1.67±0.58</w:t>
            </w:r>
            <w:r w:rsidRPr="002A777B">
              <w:rPr>
                <w:spacing w:val="-2"/>
                <w:sz w:val="24"/>
                <w:vertAlign w:val="superscript"/>
              </w:rPr>
              <w:t>ns</w:t>
            </w:r>
          </w:p>
        </w:tc>
      </w:tr>
      <w:tr w:rsidR="002A777B" w:rsidRPr="002A777B" w:rsidTr="00520B42">
        <w:trPr>
          <w:trHeight w:val="450"/>
        </w:trPr>
        <w:tc>
          <w:tcPr>
            <w:tcW w:w="1910" w:type="dxa"/>
          </w:tcPr>
          <w:p w:rsidR="005B2CED" w:rsidRPr="002A777B" w:rsidRDefault="005B2CED" w:rsidP="00D3216D">
            <w:pPr>
              <w:pStyle w:val="TableParagraph"/>
              <w:spacing w:before="167" w:line="263" w:lineRule="exact"/>
              <w:ind w:right="106"/>
              <w:jc w:val="both"/>
              <w:rPr>
                <w:sz w:val="24"/>
              </w:rPr>
            </w:pPr>
            <w:r w:rsidRPr="002A777B">
              <w:rPr>
                <w:spacing w:val="-5"/>
                <w:sz w:val="24"/>
              </w:rPr>
              <w:t>14</w:t>
            </w:r>
          </w:p>
        </w:tc>
        <w:tc>
          <w:tcPr>
            <w:tcW w:w="1499" w:type="dxa"/>
          </w:tcPr>
          <w:p w:rsidR="005B2CED" w:rsidRPr="002A777B" w:rsidRDefault="005B2CED" w:rsidP="00D3216D">
            <w:pPr>
              <w:pStyle w:val="TableParagraph"/>
              <w:spacing w:before="167" w:line="263" w:lineRule="exact"/>
              <w:ind w:left="107"/>
              <w:jc w:val="both"/>
              <w:rPr>
                <w:sz w:val="24"/>
              </w:rPr>
            </w:pPr>
            <w:r w:rsidRPr="002A777B">
              <w:rPr>
                <w:spacing w:val="-2"/>
                <w:sz w:val="24"/>
              </w:rPr>
              <w:t>1/100</w:t>
            </w:r>
          </w:p>
        </w:tc>
        <w:tc>
          <w:tcPr>
            <w:tcW w:w="2737" w:type="dxa"/>
          </w:tcPr>
          <w:p w:rsidR="005B2CED" w:rsidRPr="002A777B" w:rsidRDefault="005B2CED" w:rsidP="00D3216D">
            <w:pPr>
              <w:pStyle w:val="TableParagraph"/>
              <w:spacing w:before="167" w:line="263" w:lineRule="exact"/>
              <w:ind w:left="586"/>
              <w:jc w:val="both"/>
              <w:rPr>
                <w:sz w:val="24"/>
              </w:rPr>
            </w:pPr>
            <w:r w:rsidRPr="002A777B">
              <w:rPr>
                <w:spacing w:val="-2"/>
                <w:sz w:val="24"/>
              </w:rPr>
              <w:t>44.33±5.13</w:t>
            </w:r>
            <w:r w:rsidRPr="002A777B">
              <w:rPr>
                <w:spacing w:val="-2"/>
                <w:sz w:val="24"/>
                <w:vertAlign w:val="superscript"/>
              </w:rPr>
              <w:t>ns</w:t>
            </w:r>
          </w:p>
        </w:tc>
        <w:tc>
          <w:tcPr>
            <w:tcW w:w="2548" w:type="dxa"/>
          </w:tcPr>
          <w:p w:rsidR="005B2CED" w:rsidRPr="002A777B" w:rsidRDefault="005B2CED" w:rsidP="00D3216D">
            <w:pPr>
              <w:pStyle w:val="TableParagraph"/>
              <w:spacing w:before="167" w:line="263" w:lineRule="exact"/>
              <w:ind w:left="730"/>
              <w:jc w:val="both"/>
              <w:rPr>
                <w:sz w:val="24"/>
              </w:rPr>
            </w:pPr>
            <w:r w:rsidRPr="002A777B">
              <w:rPr>
                <w:spacing w:val="-2"/>
                <w:sz w:val="24"/>
              </w:rPr>
              <w:t>44.33±5.13</w:t>
            </w:r>
            <w:r w:rsidRPr="002A777B">
              <w:rPr>
                <w:spacing w:val="-2"/>
                <w:sz w:val="24"/>
                <w:vertAlign w:val="superscript"/>
              </w:rPr>
              <w:t>ns</w:t>
            </w:r>
          </w:p>
        </w:tc>
      </w:tr>
      <w:tr w:rsidR="002A777B" w:rsidRPr="002A777B" w:rsidTr="00520B42">
        <w:trPr>
          <w:trHeight w:val="300"/>
        </w:trPr>
        <w:tc>
          <w:tcPr>
            <w:tcW w:w="1910" w:type="dxa"/>
          </w:tcPr>
          <w:p w:rsidR="005B2CED" w:rsidRPr="002A777B" w:rsidRDefault="005B2CED" w:rsidP="00D3216D">
            <w:pPr>
              <w:pStyle w:val="TableParagraph"/>
              <w:jc w:val="both"/>
            </w:pPr>
          </w:p>
        </w:tc>
        <w:tc>
          <w:tcPr>
            <w:tcW w:w="1499" w:type="dxa"/>
          </w:tcPr>
          <w:p w:rsidR="005B2CED" w:rsidRPr="002A777B" w:rsidRDefault="005B2CED" w:rsidP="00D3216D">
            <w:pPr>
              <w:pStyle w:val="TableParagraph"/>
              <w:spacing w:before="17" w:line="263" w:lineRule="exact"/>
              <w:ind w:left="107"/>
              <w:jc w:val="both"/>
              <w:rPr>
                <w:sz w:val="24"/>
              </w:rPr>
            </w:pPr>
            <w:r w:rsidRPr="002A777B">
              <w:rPr>
                <w:spacing w:val="-2"/>
                <w:sz w:val="24"/>
              </w:rPr>
              <w:t>1/1000</w:t>
            </w:r>
          </w:p>
        </w:tc>
        <w:tc>
          <w:tcPr>
            <w:tcW w:w="2737" w:type="dxa"/>
          </w:tcPr>
          <w:p w:rsidR="005B2CED" w:rsidRPr="002A777B" w:rsidRDefault="005B2CED" w:rsidP="00D3216D">
            <w:pPr>
              <w:pStyle w:val="TableParagraph"/>
              <w:spacing w:before="17" w:line="263" w:lineRule="exact"/>
              <w:ind w:left="586"/>
              <w:jc w:val="both"/>
              <w:rPr>
                <w:sz w:val="24"/>
              </w:rPr>
            </w:pPr>
            <w:r w:rsidRPr="002A777B">
              <w:rPr>
                <w:spacing w:val="-2"/>
                <w:sz w:val="24"/>
              </w:rPr>
              <w:t>18.67±3.21</w:t>
            </w:r>
            <w:r w:rsidRPr="002A777B">
              <w:rPr>
                <w:spacing w:val="-2"/>
                <w:sz w:val="24"/>
                <w:vertAlign w:val="superscript"/>
              </w:rPr>
              <w:t>ns</w:t>
            </w:r>
          </w:p>
        </w:tc>
        <w:tc>
          <w:tcPr>
            <w:tcW w:w="2548" w:type="dxa"/>
          </w:tcPr>
          <w:p w:rsidR="005B2CED" w:rsidRPr="002A777B" w:rsidRDefault="005B2CED" w:rsidP="00D3216D">
            <w:pPr>
              <w:pStyle w:val="TableParagraph"/>
              <w:spacing w:before="17" w:line="263" w:lineRule="exact"/>
              <w:ind w:left="730"/>
              <w:jc w:val="both"/>
              <w:rPr>
                <w:sz w:val="24"/>
              </w:rPr>
            </w:pPr>
            <w:r w:rsidRPr="002A777B">
              <w:rPr>
                <w:spacing w:val="-2"/>
                <w:sz w:val="24"/>
              </w:rPr>
              <w:t>18.67±3.21</w:t>
            </w:r>
            <w:r w:rsidRPr="002A777B">
              <w:rPr>
                <w:spacing w:val="-2"/>
                <w:sz w:val="24"/>
                <w:vertAlign w:val="superscript"/>
              </w:rPr>
              <w:t>ns</w:t>
            </w:r>
          </w:p>
        </w:tc>
      </w:tr>
      <w:tr w:rsidR="002A777B" w:rsidRPr="002A777B" w:rsidTr="00520B42">
        <w:trPr>
          <w:trHeight w:val="450"/>
        </w:trPr>
        <w:tc>
          <w:tcPr>
            <w:tcW w:w="1910" w:type="dxa"/>
          </w:tcPr>
          <w:p w:rsidR="005B2CED" w:rsidRPr="002A777B" w:rsidRDefault="005B2CED" w:rsidP="00D3216D">
            <w:pPr>
              <w:pStyle w:val="TableParagraph"/>
              <w:jc w:val="both"/>
            </w:pPr>
          </w:p>
        </w:tc>
        <w:tc>
          <w:tcPr>
            <w:tcW w:w="1499" w:type="dxa"/>
          </w:tcPr>
          <w:p w:rsidR="005B2CED" w:rsidRPr="002A777B" w:rsidRDefault="005B2CED" w:rsidP="00D3216D">
            <w:pPr>
              <w:pStyle w:val="TableParagraph"/>
              <w:spacing w:before="17"/>
              <w:ind w:left="107"/>
              <w:jc w:val="both"/>
              <w:rPr>
                <w:sz w:val="24"/>
              </w:rPr>
            </w:pPr>
            <w:r w:rsidRPr="002A777B">
              <w:rPr>
                <w:spacing w:val="-2"/>
                <w:sz w:val="24"/>
              </w:rPr>
              <w:t>1/10000</w:t>
            </w:r>
          </w:p>
        </w:tc>
        <w:tc>
          <w:tcPr>
            <w:tcW w:w="2737" w:type="dxa"/>
          </w:tcPr>
          <w:p w:rsidR="005B2CED" w:rsidRPr="002A777B" w:rsidRDefault="005B2CED" w:rsidP="00D3216D">
            <w:pPr>
              <w:pStyle w:val="TableParagraph"/>
              <w:spacing w:before="17"/>
              <w:ind w:left="586"/>
              <w:jc w:val="both"/>
              <w:rPr>
                <w:sz w:val="24"/>
              </w:rPr>
            </w:pPr>
            <w:r w:rsidRPr="002A777B">
              <w:rPr>
                <w:spacing w:val="-2"/>
                <w:sz w:val="24"/>
              </w:rPr>
              <w:t>11.00±1.00</w:t>
            </w:r>
            <w:r w:rsidRPr="002A777B">
              <w:rPr>
                <w:spacing w:val="-2"/>
                <w:sz w:val="24"/>
                <w:vertAlign w:val="superscript"/>
              </w:rPr>
              <w:t>ns</w:t>
            </w:r>
          </w:p>
        </w:tc>
        <w:tc>
          <w:tcPr>
            <w:tcW w:w="2548" w:type="dxa"/>
          </w:tcPr>
          <w:p w:rsidR="005B2CED" w:rsidRPr="002A777B" w:rsidRDefault="005B2CED" w:rsidP="00D3216D">
            <w:pPr>
              <w:pStyle w:val="TableParagraph"/>
              <w:spacing w:before="17"/>
              <w:ind w:left="730"/>
              <w:jc w:val="both"/>
              <w:rPr>
                <w:sz w:val="24"/>
              </w:rPr>
            </w:pPr>
            <w:r w:rsidRPr="002A777B">
              <w:rPr>
                <w:spacing w:val="-2"/>
                <w:sz w:val="24"/>
              </w:rPr>
              <w:t>11.00±1.00</w:t>
            </w:r>
            <w:r w:rsidRPr="002A777B">
              <w:rPr>
                <w:spacing w:val="-2"/>
                <w:sz w:val="24"/>
                <w:vertAlign w:val="superscript"/>
              </w:rPr>
              <w:t>ns</w:t>
            </w:r>
          </w:p>
        </w:tc>
      </w:tr>
      <w:tr w:rsidR="002A777B" w:rsidRPr="002A777B" w:rsidTr="00520B42">
        <w:trPr>
          <w:trHeight w:val="450"/>
        </w:trPr>
        <w:tc>
          <w:tcPr>
            <w:tcW w:w="1910" w:type="dxa"/>
          </w:tcPr>
          <w:p w:rsidR="005B2CED" w:rsidRPr="002A777B" w:rsidRDefault="005B2CED" w:rsidP="00D3216D">
            <w:pPr>
              <w:pStyle w:val="TableParagraph"/>
              <w:spacing w:before="167" w:line="263" w:lineRule="exact"/>
              <w:ind w:right="106"/>
              <w:jc w:val="both"/>
              <w:rPr>
                <w:sz w:val="24"/>
              </w:rPr>
            </w:pPr>
            <w:r w:rsidRPr="002A777B">
              <w:rPr>
                <w:spacing w:val="-5"/>
                <w:sz w:val="24"/>
              </w:rPr>
              <w:t>28</w:t>
            </w:r>
          </w:p>
        </w:tc>
        <w:tc>
          <w:tcPr>
            <w:tcW w:w="1499" w:type="dxa"/>
          </w:tcPr>
          <w:p w:rsidR="005B2CED" w:rsidRPr="002A777B" w:rsidRDefault="005B2CED" w:rsidP="00D3216D">
            <w:pPr>
              <w:pStyle w:val="TableParagraph"/>
              <w:spacing w:before="167" w:line="263" w:lineRule="exact"/>
              <w:ind w:left="107"/>
              <w:jc w:val="both"/>
              <w:rPr>
                <w:sz w:val="24"/>
              </w:rPr>
            </w:pPr>
            <w:r w:rsidRPr="002A777B">
              <w:rPr>
                <w:spacing w:val="-2"/>
                <w:sz w:val="24"/>
              </w:rPr>
              <w:t>1/100</w:t>
            </w:r>
          </w:p>
        </w:tc>
        <w:tc>
          <w:tcPr>
            <w:tcW w:w="2737" w:type="dxa"/>
          </w:tcPr>
          <w:p w:rsidR="005B2CED" w:rsidRPr="002A777B" w:rsidRDefault="005B2CED" w:rsidP="00D3216D">
            <w:pPr>
              <w:pStyle w:val="TableParagraph"/>
              <w:spacing w:before="167" w:line="263" w:lineRule="exact"/>
              <w:ind w:left="586"/>
              <w:jc w:val="both"/>
              <w:rPr>
                <w:sz w:val="24"/>
              </w:rPr>
            </w:pPr>
            <w:r w:rsidRPr="002A777B">
              <w:rPr>
                <w:sz w:val="24"/>
              </w:rPr>
              <w:t xml:space="preserve">63.33± </w:t>
            </w:r>
            <w:r w:rsidRPr="002A777B">
              <w:rPr>
                <w:spacing w:val="-2"/>
                <w:sz w:val="24"/>
              </w:rPr>
              <w:t>15.28</w:t>
            </w:r>
            <w:r w:rsidRPr="002A777B">
              <w:rPr>
                <w:spacing w:val="-2"/>
                <w:sz w:val="24"/>
                <w:vertAlign w:val="superscript"/>
              </w:rPr>
              <w:t>ns</w:t>
            </w:r>
          </w:p>
        </w:tc>
        <w:tc>
          <w:tcPr>
            <w:tcW w:w="2548" w:type="dxa"/>
          </w:tcPr>
          <w:p w:rsidR="005B2CED" w:rsidRPr="002A777B" w:rsidRDefault="005B2CED" w:rsidP="00D3216D">
            <w:pPr>
              <w:pStyle w:val="TableParagraph"/>
              <w:spacing w:before="167" w:line="263" w:lineRule="exact"/>
              <w:ind w:right="399"/>
              <w:jc w:val="both"/>
              <w:rPr>
                <w:sz w:val="24"/>
              </w:rPr>
            </w:pPr>
            <w:r w:rsidRPr="002A777B">
              <w:rPr>
                <w:sz w:val="24"/>
              </w:rPr>
              <w:t xml:space="preserve">61.33± </w:t>
            </w:r>
            <w:r w:rsidRPr="002A777B">
              <w:rPr>
                <w:spacing w:val="-2"/>
                <w:sz w:val="24"/>
              </w:rPr>
              <w:t>14.57</w:t>
            </w:r>
            <w:r w:rsidRPr="002A777B">
              <w:rPr>
                <w:spacing w:val="-2"/>
                <w:sz w:val="24"/>
                <w:vertAlign w:val="superscript"/>
              </w:rPr>
              <w:t>ns</w:t>
            </w:r>
          </w:p>
        </w:tc>
      </w:tr>
      <w:tr w:rsidR="002A777B" w:rsidRPr="002A777B" w:rsidTr="00520B42">
        <w:trPr>
          <w:trHeight w:val="300"/>
        </w:trPr>
        <w:tc>
          <w:tcPr>
            <w:tcW w:w="1910" w:type="dxa"/>
          </w:tcPr>
          <w:p w:rsidR="005B2CED" w:rsidRPr="002A777B" w:rsidRDefault="005B2CED" w:rsidP="00D3216D">
            <w:pPr>
              <w:pStyle w:val="TableParagraph"/>
              <w:jc w:val="both"/>
            </w:pPr>
          </w:p>
        </w:tc>
        <w:tc>
          <w:tcPr>
            <w:tcW w:w="1499" w:type="dxa"/>
          </w:tcPr>
          <w:p w:rsidR="005B2CED" w:rsidRPr="002A777B" w:rsidRDefault="005B2CED" w:rsidP="00D3216D">
            <w:pPr>
              <w:pStyle w:val="TableParagraph"/>
              <w:spacing w:before="17" w:line="263" w:lineRule="exact"/>
              <w:ind w:left="107"/>
              <w:jc w:val="both"/>
              <w:rPr>
                <w:sz w:val="24"/>
              </w:rPr>
            </w:pPr>
            <w:r w:rsidRPr="002A777B">
              <w:rPr>
                <w:spacing w:val="-2"/>
                <w:sz w:val="24"/>
              </w:rPr>
              <w:t>1/1000</w:t>
            </w:r>
          </w:p>
        </w:tc>
        <w:tc>
          <w:tcPr>
            <w:tcW w:w="2737" w:type="dxa"/>
          </w:tcPr>
          <w:p w:rsidR="005B2CED" w:rsidRPr="002A777B" w:rsidRDefault="005B2CED" w:rsidP="00D3216D">
            <w:pPr>
              <w:pStyle w:val="TableParagraph"/>
              <w:spacing w:before="17" w:line="263" w:lineRule="exact"/>
              <w:ind w:left="586"/>
              <w:jc w:val="both"/>
              <w:rPr>
                <w:sz w:val="24"/>
              </w:rPr>
            </w:pPr>
            <w:r w:rsidRPr="002A777B">
              <w:rPr>
                <w:spacing w:val="-2"/>
                <w:sz w:val="24"/>
              </w:rPr>
              <w:t>30.00±1.00</w:t>
            </w:r>
            <w:r w:rsidRPr="002A777B">
              <w:rPr>
                <w:spacing w:val="-2"/>
                <w:sz w:val="24"/>
                <w:vertAlign w:val="superscript"/>
              </w:rPr>
              <w:t>ns</w:t>
            </w:r>
          </w:p>
        </w:tc>
        <w:tc>
          <w:tcPr>
            <w:tcW w:w="2548" w:type="dxa"/>
          </w:tcPr>
          <w:p w:rsidR="005B2CED" w:rsidRPr="002A777B" w:rsidRDefault="005B2CED" w:rsidP="00D3216D">
            <w:pPr>
              <w:pStyle w:val="TableParagraph"/>
              <w:spacing w:before="17" w:line="263" w:lineRule="exact"/>
              <w:ind w:left="730"/>
              <w:jc w:val="both"/>
              <w:rPr>
                <w:sz w:val="24"/>
              </w:rPr>
            </w:pPr>
            <w:r w:rsidRPr="002A777B">
              <w:rPr>
                <w:spacing w:val="-2"/>
                <w:sz w:val="24"/>
              </w:rPr>
              <w:t>27.33±2.52</w:t>
            </w:r>
            <w:r w:rsidRPr="002A777B">
              <w:rPr>
                <w:spacing w:val="-2"/>
                <w:sz w:val="24"/>
                <w:vertAlign w:val="superscript"/>
              </w:rPr>
              <w:t>ns</w:t>
            </w:r>
          </w:p>
        </w:tc>
      </w:tr>
      <w:tr w:rsidR="002A777B" w:rsidRPr="002A777B" w:rsidTr="00520B42">
        <w:trPr>
          <w:trHeight w:val="449"/>
        </w:trPr>
        <w:tc>
          <w:tcPr>
            <w:tcW w:w="1910" w:type="dxa"/>
          </w:tcPr>
          <w:p w:rsidR="005B2CED" w:rsidRPr="002A777B" w:rsidRDefault="005B2CED" w:rsidP="00D3216D">
            <w:pPr>
              <w:pStyle w:val="TableParagraph"/>
              <w:jc w:val="both"/>
            </w:pPr>
          </w:p>
        </w:tc>
        <w:tc>
          <w:tcPr>
            <w:tcW w:w="1499" w:type="dxa"/>
          </w:tcPr>
          <w:p w:rsidR="005B2CED" w:rsidRPr="002A777B" w:rsidRDefault="005B2CED" w:rsidP="00D3216D">
            <w:pPr>
              <w:pStyle w:val="TableParagraph"/>
              <w:spacing w:before="17"/>
              <w:ind w:left="107"/>
              <w:jc w:val="both"/>
              <w:rPr>
                <w:sz w:val="24"/>
              </w:rPr>
            </w:pPr>
            <w:r w:rsidRPr="002A777B">
              <w:rPr>
                <w:spacing w:val="-2"/>
                <w:sz w:val="24"/>
              </w:rPr>
              <w:t>1/10000</w:t>
            </w:r>
          </w:p>
        </w:tc>
        <w:tc>
          <w:tcPr>
            <w:tcW w:w="2737" w:type="dxa"/>
          </w:tcPr>
          <w:p w:rsidR="005B2CED" w:rsidRPr="002A777B" w:rsidRDefault="005B2CED" w:rsidP="00D3216D">
            <w:pPr>
              <w:pStyle w:val="TableParagraph"/>
              <w:spacing w:before="17"/>
              <w:ind w:left="586"/>
              <w:jc w:val="both"/>
              <w:rPr>
                <w:sz w:val="24"/>
              </w:rPr>
            </w:pPr>
            <w:r w:rsidRPr="002A777B">
              <w:rPr>
                <w:spacing w:val="-2"/>
                <w:sz w:val="24"/>
              </w:rPr>
              <w:t>53.67±15.17</w:t>
            </w:r>
            <w:r w:rsidRPr="002A777B">
              <w:rPr>
                <w:spacing w:val="-2"/>
                <w:sz w:val="24"/>
                <w:vertAlign w:val="superscript"/>
              </w:rPr>
              <w:t>ns</w:t>
            </w:r>
          </w:p>
        </w:tc>
        <w:tc>
          <w:tcPr>
            <w:tcW w:w="2548" w:type="dxa"/>
          </w:tcPr>
          <w:p w:rsidR="005B2CED" w:rsidRPr="002A777B" w:rsidRDefault="005B2CED" w:rsidP="00D3216D">
            <w:pPr>
              <w:pStyle w:val="TableParagraph"/>
              <w:spacing w:before="17"/>
              <w:ind w:left="730"/>
              <w:jc w:val="both"/>
              <w:rPr>
                <w:sz w:val="24"/>
              </w:rPr>
            </w:pPr>
            <w:r w:rsidRPr="002A777B">
              <w:rPr>
                <w:spacing w:val="-2"/>
                <w:sz w:val="24"/>
              </w:rPr>
              <w:t>16.67±1.53</w:t>
            </w:r>
            <w:r w:rsidRPr="002A777B">
              <w:rPr>
                <w:spacing w:val="-2"/>
                <w:sz w:val="24"/>
                <w:vertAlign w:val="superscript"/>
              </w:rPr>
              <w:t>ns</w:t>
            </w:r>
          </w:p>
        </w:tc>
      </w:tr>
      <w:tr w:rsidR="002A777B" w:rsidRPr="002A777B" w:rsidTr="00520B42">
        <w:trPr>
          <w:trHeight w:val="450"/>
        </w:trPr>
        <w:tc>
          <w:tcPr>
            <w:tcW w:w="1910" w:type="dxa"/>
          </w:tcPr>
          <w:p w:rsidR="005B2CED" w:rsidRPr="002A777B" w:rsidRDefault="005B2CED" w:rsidP="00D3216D">
            <w:pPr>
              <w:pStyle w:val="TableParagraph"/>
              <w:spacing w:before="167" w:line="263" w:lineRule="exact"/>
              <w:ind w:right="106"/>
              <w:jc w:val="both"/>
              <w:rPr>
                <w:sz w:val="24"/>
              </w:rPr>
            </w:pPr>
            <w:r w:rsidRPr="002A777B">
              <w:rPr>
                <w:spacing w:val="-5"/>
                <w:sz w:val="24"/>
              </w:rPr>
              <w:t>35</w:t>
            </w:r>
          </w:p>
        </w:tc>
        <w:tc>
          <w:tcPr>
            <w:tcW w:w="1499" w:type="dxa"/>
          </w:tcPr>
          <w:p w:rsidR="005B2CED" w:rsidRPr="002A777B" w:rsidRDefault="005B2CED" w:rsidP="00D3216D">
            <w:pPr>
              <w:pStyle w:val="TableParagraph"/>
              <w:spacing w:before="167" w:line="263" w:lineRule="exact"/>
              <w:ind w:left="107"/>
              <w:jc w:val="both"/>
              <w:rPr>
                <w:sz w:val="24"/>
              </w:rPr>
            </w:pPr>
            <w:r w:rsidRPr="002A777B">
              <w:rPr>
                <w:spacing w:val="-2"/>
                <w:sz w:val="24"/>
              </w:rPr>
              <w:t>1/100</w:t>
            </w:r>
          </w:p>
        </w:tc>
        <w:tc>
          <w:tcPr>
            <w:tcW w:w="2737" w:type="dxa"/>
          </w:tcPr>
          <w:p w:rsidR="005B2CED" w:rsidRPr="002A777B" w:rsidRDefault="005B2CED" w:rsidP="00D3216D">
            <w:pPr>
              <w:pStyle w:val="TableParagraph"/>
              <w:spacing w:before="167" w:line="263" w:lineRule="exact"/>
              <w:ind w:left="586"/>
              <w:jc w:val="both"/>
              <w:rPr>
                <w:sz w:val="24"/>
              </w:rPr>
            </w:pPr>
            <w:r w:rsidRPr="002A777B">
              <w:rPr>
                <w:spacing w:val="-2"/>
                <w:sz w:val="24"/>
              </w:rPr>
              <w:t>53.67±15.17</w:t>
            </w:r>
            <w:r w:rsidRPr="002A777B">
              <w:rPr>
                <w:spacing w:val="-2"/>
                <w:sz w:val="24"/>
                <w:vertAlign w:val="superscript"/>
              </w:rPr>
              <w:t>ns</w:t>
            </w:r>
          </w:p>
        </w:tc>
        <w:tc>
          <w:tcPr>
            <w:tcW w:w="2548" w:type="dxa"/>
          </w:tcPr>
          <w:p w:rsidR="005B2CED" w:rsidRPr="002A777B" w:rsidRDefault="005B2CED" w:rsidP="00D3216D">
            <w:pPr>
              <w:pStyle w:val="TableParagraph"/>
              <w:spacing w:before="167" w:line="263" w:lineRule="exact"/>
              <w:ind w:right="457"/>
              <w:jc w:val="both"/>
              <w:rPr>
                <w:sz w:val="24"/>
              </w:rPr>
            </w:pPr>
            <w:r w:rsidRPr="002A777B">
              <w:rPr>
                <w:spacing w:val="-2"/>
                <w:sz w:val="24"/>
              </w:rPr>
              <w:t>52.33±14.98</w:t>
            </w:r>
            <w:r w:rsidRPr="002A777B">
              <w:rPr>
                <w:spacing w:val="-2"/>
                <w:sz w:val="24"/>
                <w:vertAlign w:val="superscript"/>
              </w:rPr>
              <w:t>ns</w:t>
            </w:r>
          </w:p>
        </w:tc>
      </w:tr>
      <w:tr w:rsidR="002A777B" w:rsidRPr="002A777B" w:rsidTr="00520B42">
        <w:trPr>
          <w:trHeight w:val="300"/>
        </w:trPr>
        <w:tc>
          <w:tcPr>
            <w:tcW w:w="1910" w:type="dxa"/>
          </w:tcPr>
          <w:p w:rsidR="005B2CED" w:rsidRPr="002A777B" w:rsidRDefault="005B2CED" w:rsidP="00D3216D">
            <w:pPr>
              <w:pStyle w:val="TableParagraph"/>
              <w:jc w:val="both"/>
            </w:pPr>
          </w:p>
        </w:tc>
        <w:tc>
          <w:tcPr>
            <w:tcW w:w="1499" w:type="dxa"/>
          </w:tcPr>
          <w:p w:rsidR="005B2CED" w:rsidRPr="002A777B" w:rsidRDefault="005B2CED" w:rsidP="00D3216D">
            <w:pPr>
              <w:pStyle w:val="TableParagraph"/>
              <w:spacing w:before="17" w:line="263" w:lineRule="exact"/>
              <w:ind w:left="107"/>
              <w:jc w:val="both"/>
              <w:rPr>
                <w:sz w:val="24"/>
              </w:rPr>
            </w:pPr>
            <w:r w:rsidRPr="002A777B">
              <w:rPr>
                <w:spacing w:val="-2"/>
                <w:sz w:val="24"/>
              </w:rPr>
              <w:t>1/1000</w:t>
            </w:r>
          </w:p>
        </w:tc>
        <w:tc>
          <w:tcPr>
            <w:tcW w:w="2737" w:type="dxa"/>
          </w:tcPr>
          <w:p w:rsidR="005B2CED" w:rsidRPr="002A777B" w:rsidRDefault="005B2CED" w:rsidP="00D3216D">
            <w:pPr>
              <w:pStyle w:val="TableParagraph"/>
              <w:spacing w:before="17" w:line="263" w:lineRule="exact"/>
              <w:ind w:left="586"/>
              <w:jc w:val="both"/>
              <w:rPr>
                <w:sz w:val="24"/>
              </w:rPr>
            </w:pPr>
            <w:r w:rsidRPr="002A777B">
              <w:rPr>
                <w:spacing w:val="-2"/>
                <w:sz w:val="24"/>
              </w:rPr>
              <w:t>20.00±1.00</w:t>
            </w:r>
            <w:r w:rsidRPr="002A777B">
              <w:rPr>
                <w:spacing w:val="-2"/>
                <w:sz w:val="24"/>
                <w:vertAlign w:val="superscript"/>
              </w:rPr>
              <w:t>ns</w:t>
            </w:r>
          </w:p>
        </w:tc>
        <w:tc>
          <w:tcPr>
            <w:tcW w:w="2548" w:type="dxa"/>
          </w:tcPr>
          <w:p w:rsidR="005B2CED" w:rsidRPr="002A777B" w:rsidRDefault="005B2CED" w:rsidP="00D3216D">
            <w:pPr>
              <w:pStyle w:val="TableParagraph"/>
              <w:spacing w:before="17" w:line="263" w:lineRule="exact"/>
              <w:ind w:left="730"/>
              <w:jc w:val="both"/>
              <w:rPr>
                <w:sz w:val="24"/>
              </w:rPr>
            </w:pPr>
            <w:r w:rsidRPr="002A777B">
              <w:rPr>
                <w:spacing w:val="-2"/>
                <w:sz w:val="24"/>
              </w:rPr>
              <w:t>11.67±2.89</w:t>
            </w:r>
            <w:r w:rsidRPr="002A777B">
              <w:rPr>
                <w:spacing w:val="-2"/>
                <w:sz w:val="24"/>
                <w:vertAlign w:val="superscript"/>
              </w:rPr>
              <w:t>ns</w:t>
            </w:r>
          </w:p>
        </w:tc>
      </w:tr>
      <w:tr w:rsidR="005B2CED" w:rsidRPr="002A777B" w:rsidTr="00520B42">
        <w:trPr>
          <w:trHeight w:val="293"/>
        </w:trPr>
        <w:tc>
          <w:tcPr>
            <w:tcW w:w="1910" w:type="dxa"/>
          </w:tcPr>
          <w:p w:rsidR="005B2CED" w:rsidRPr="002A777B" w:rsidRDefault="005B2CED" w:rsidP="00D3216D">
            <w:pPr>
              <w:pStyle w:val="TableParagraph"/>
              <w:jc w:val="both"/>
            </w:pPr>
          </w:p>
        </w:tc>
        <w:tc>
          <w:tcPr>
            <w:tcW w:w="1499" w:type="dxa"/>
          </w:tcPr>
          <w:p w:rsidR="005B2CED" w:rsidRPr="002A777B" w:rsidRDefault="005B2CED" w:rsidP="00D3216D">
            <w:pPr>
              <w:pStyle w:val="TableParagraph"/>
              <w:spacing w:before="17" w:line="256" w:lineRule="exact"/>
              <w:ind w:left="107"/>
              <w:jc w:val="both"/>
              <w:rPr>
                <w:sz w:val="24"/>
              </w:rPr>
            </w:pPr>
            <w:r w:rsidRPr="002A777B">
              <w:rPr>
                <w:spacing w:val="-2"/>
                <w:sz w:val="24"/>
              </w:rPr>
              <w:t>1/10000</w:t>
            </w:r>
          </w:p>
        </w:tc>
        <w:tc>
          <w:tcPr>
            <w:tcW w:w="2737" w:type="dxa"/>
          </w:tcPr>
          <w:p w:rsidR="005B2CED" w:rsidRPr="002A777B" w:rsidRDefault="005B2CED" w:rsidP="00D3216D">
            <w:pPr>
              <w:pStyle w:val="TableParagraph"/>
              <w:spacing w:before="17" w:line="256" w:lineRule="exact"/>
              <w:ind w:left="586"/>
              <w:jc w:val="both"/>
              <w:rPr>
                <w:sz w:val="24"/>
              </w:rPr>
            </w:pPr>
            <w:r w:rsidRPr="002A777B">
              <w:rPr>
                <w:spacing w:val="-2"/>
                <w:sz w:val="24"/>
              </w:rPr>
              <w:t>9.67±1.53</w:t>
            </w:r>
            <w:r w:rsidRPr="002A777B">
              <w:rPr>
                <w:spacing w:val="-2"/>
                <w:sz w:val="24"/>
                <w:vertAlign w:val="superscript"/>
              </w:rPr>
              <w:t>ns</w:t>
            </w:r>
          </w:p>
        </w:tc>
        <w:tc>
          <w:tcPr>
            <w:tcW w:w="2548" w:type="dxa"/>
          </w:tcPr>
          <w:p w:rsidR="005B2CED" w:rsidRPr="002A777B" w:rsidRDefault="005B2CED" w:rsidP="00D3216D">
            <w:pPr>
              <w:pStyle w:val="TableParagraph"/>
              <w:spacing w:before="17" w:line="256" w:lineRule="exact"/>
              <w:ind w:left="730"/>
              <w:jc w:val="both"/>
              <w:rPr>
                <w:sz w:val="24"/>
              </w:rPr>
            </w:pPr>
            <w:r w:rsidRPr="002A777B">
              <w:rPr>
                <w:spacing w:val="-2"/>
                <w:sz w:val="24"/>
              </w:rPr>
              <w:t>2.33±2.52</w:t>
            </w:r>
            <w:r w:rsidRPr="002A777B">
              <w:rPr>
                <w:spacing w:val="-2"/>
                <w:sz w:val="24"/>
                <w:vertAlign w:val="superscript"/>
              </w:rPr>
              <w:t>ns</w:t>
            </w:r>
          </w:p>
        </w:tc>
      </w:tr>
    </w:tbl>
    <w:p w:rsidR="005B2CED" w:rsidRPr="002A777B" w:rsidRDefault="005B2CED" w:rsidP="00D3216D">
      <w:pPr>
        <w:pStyle w:val="BodyText"/>
        <w:jc w:val="both"/>
        <w:rPr>
          <w:sz w:val="20"/>
        </w:rPr>
      </w:pPr>
    </w:p>
    <w:p w:rsidR="005B2CED" w:rsidRPr="002A777B" w:rsidRDefault="005B2CED" w:rsidP="00D3216D">
      <w:pPr>
        <w:pStyle w:val="BodyText"/>
        <w:spacing w:before="45"/>
        <w:jc w:val="both"/>
        <w:rPr>
          <w:sz w:val="20"/>
        </w:rPr>
      </w:pPr>
      <w:r w:rsidRPr="002A777B">
        <w:rPr>
          <w:noProof/>
        </w:rPr>
        <mc:AlternateContent>
          <mc:Choice Requires="wps">
            <w:drawing>
              <wp:anchor distT="0" distB="0" distL="0" distR="0" simplePos="0" relativeHeight="251662336" behindDoc="1" locked="0" layoutInCell="1" allowOverlap="1" wp14:anchorId="0B24E512" wp14:editId="217499CA">
                <wp:simplePos x="0" y="0"/>
                <wp:positionH relativeFrom="page">
                  <wp:posOffset>1612646</wp:posOffset>
                </wp:positionH>
                <wp:positionV relativeFrom="paragraph">
                  <wp:posOffset>190258</wp:posOffset>
                </wp:positionV>
                <wp:extent cx="4725670" cy="6350"/>
                <wp:effectExtent l="0" t="0" r="0" b="0"/>
                <wp:wrapTopAndBottom/>
                <wp:docPr id="164" name="Graphic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25670" cy="6350"/>
                        </a:xfrm>
                        <a:custGeom>
                          <a:avLst/>
                          <a:gdLst/>
                          <a:ahLst/>
                          <a:cxnLst/>
                          <a:rect l="l" t="t" r="r" b="b"/>
                          <a:pathLst>
                            <a:path w="4725670" h="6350">
                              <a:moveTo>
                                <a:pt x="4725289" y="0"/>
                              </a:moveTo>
                              <a:lnTo>
                                <a:pt x="0" y="0"/>
                              </a:lnTo>
                              <a:lnTo>
                                <a:pt x="0" y="6096"/>
                              </a:lnTo>
                              <a:lnTo>
                                <a:pt x="4725289" y="6096"/>
                              </a:lnTo>
                              <a:lnTo>
                                <a:pt x="47252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id="Graphic 164" o:spid="_x0000_s1026" style="position:absolute;margin-left:127pt;margin-top:15pt;width:372.1pt;height:.5pt;z-index:-251654144;visibility:visible;mso-wrap-style:square;mso-wrap-distance-left:0;mso-wrap-distance-top:0;mso-wrap-distance-right:0;mso-wrap-distance-bottom:0;mso-position-horizontal:absolute;mso-position-horizontal-relative:page;mso-position-vertical:absolute;mso-position-vertical-relative:text;v-text-anchor:top" coordsize="472567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" path="m4725289,l,,,6096r4725289,l4725289,xe" fillcolor="black" stroked="f">
                <v:path arrowok="t"/>
                <w10:wrap type="topAndBottom" anchorx="page"/>
              </v:shape>
            </w:pict>
          </mc:Fallback>
        </mc:AlternateContent>
      </w:r>
    </w:p>
    <w:p w:rsidR="00520B42" w:rsidRPr="002A777B" w:rsidRDefault="005B2CED" w:rsidP="00D3216D">
      <w:pPr>
        <w:pStyle w:val="BodyText"/>
        <w:jc w:val="both"/>
      </w:pPr>
      <w:r w:rsidRPr="002A777B">
        <w:t>Values represent mean± SD (n=3/group). Values with same superscript (ns) are</w:t>
      </w:r>
      <w:r w:rsidRPr="002A777B">
        <w:rPr>
          <w:spacing w:val="-2"/>
        </w:rPr>
        <w:t xml:space="preserve"> </w:t>
      </w:r>
      <w:r w:rsidRPr="002A777B">
        <w:t>not</w:t>
      </w:r>
      <w:r w:rsidRPr="002A777B">
        <w:rPr>
          <w:spacing w:val="60"/>
        </w:rPr>
        <w:t xml:space="preserve"> </w:t>
      </w:r>
      <w:r w:rsidRPr="002A777B">
        <w:t>significantly</w:t>
      </w:r>
    </w:p>
    <w:p w:rsidR="005B2CED" w:rsidRPr="002A777B" w:rsidRDefault="005B2CED" w:rsidP="00D3216D">
      <w:pPr>
        <w:pStyle w:val="BodyText"/>
        <w:jc w:val="both"/>
      </w:pPr>
      <w:r w:rsidRPr="002A777B">
        <w:rPr>
          <w:spacing w:val="-5"/>
        </w:rPr>
        <w:t xml:space="preserve"> </w:t>
      </w:r>
      <w:proofErr w:type="gramStart"/>
      <w:r w:rsidRPr="002A777B">
        <w:rPr>
          <w:spacing w:val="-2"/>
        </w:rPr>
        <w:t>different</w:t>
      </w:r>
      <w:proofErr w:type="gramEnd"/>
      <w:r w:rsidRPr="002A777B">
        <w:rPr>
          <w:spacing w:val="-2"/>
        </w:rPr>
        <w:t xml:space="preserve"> (P&gt;0.05)</w:t>
      </w:r>
    </w:p>
    <w:p w:rsidR="005B2CED" w:rsidRPr="002A777B" w:rsidRDefault="005B2CED" w:rsidP="00D3216D">
      <w:pPr>
        <w:pStyle w:val="BodyText"/>
        <w:jc w:val="both"/>
      </w:pPr>
    </w:p>
    <w:p w:rsidR="005B2CED" w:rsidRPr="002A777B" w:rsidRDefault="005B2CED" w:rsidP="00D3216D">
      <w:pPr>
        <w:pStyle w:val="BodyText"/>
        <w:jc w:val="both"/>
      </w:pPr>
    </w:p>
    <w:p w:rsidR="005B2CED" w:rsidRPr="002A777B" w:rsidRDefault="005B2CED" w:rsidP="00D3216D">
      <w:pPr>
        <w:pStyle w:val="BodyText"/>
        <w:jc w:val="both"/>
      </w:pPr>
    </w:p>
    <w:p w:rsidR="005B2CED" w:rsidRPr="002A777B" w:rsidRDefault="005B2CED" w:rsidP="00D3216D">
      <w:pPr>
        <w:pStyle w:val="BodyText"/>
        <w:spacing w:before="200"/>
        <w:jc w:val="both"/>
      </w:pPr>
    </w:p>
    <w:p w:rsidR="005B2CED" w:rsidRPr="002A777B" w:rsidRDefault="005B2CED" w:rsidP="00D3216D">
      <w:pPr>
        <w:jc w:val="both"/>
        <w:rPr>
          <w:sz w:val="18"/>
        </w:rPr>
        <w:sectPr w:rsidR="005B2CED" w:rsidRPr="002A777B">
          <w:pgSz w:w="11910" w:h="16840"/>
          <w:pgMar w:top="1340" w:right="0" w:bottom="280" w:left="1220" w:header="749" w:footer="0" w:gutter="0"/>
          <w:cols w:space="720"/>
        </w:sectPr>
      </w:pPr>
    </w:p>
    <w:p w:rsidR="005B2CED" w:rsidRPr="002A777B" w:rsidRDefault="005B2CED" w:rsidP="00D3216D">
      <w:pPr>
        <w:pStyle w:val="BodyText"/>
        <w:jc w:val="both"/>
        <w:rPr>
          <w:i/>
        </w:rPr>
      </w:pPr>
    </w:p>
    <w:p w:rsidR="005B2CED" w:rsidRPr="002A777B" w:rsidRDefault="005B2CED" w:rsidP="00D3216D">
      <w:pPr>
        <w:pStyle w:val="BodyText"/>
        <w:jc w:val="both"/>
      </w:pPr>
      <w:r w:rsidRPr="002A777B">
        <w:t>Table</w:t>
      </w:r>
      <w:r w:rsidRPr="002A777B">
        <w:rPr>
          <w:spacing w:val="3"/>
        </w:rPr>
        <w:t xml:space="preserve"> </w:t>
      </w:r>
      <w:r w:rsidR="002A784D" w:rsidRPr="002A777B">
        <w:t>5</w:t>
      </w:r>
      <w:r w:rsidRPr="002A777B">
        <w:t>:</w:t>
      </w:r>
      <w:r w:rsidRPr="002A777B">
        <w:rPr>
          <w:spacing w:val="9"/>
        </w:rPr>
        <w:t xml:space="preserve"> </w:t>
      </w:r>
      <w:r w:rsidRPr="002A777B">
        <w:t>In-vitro</w:t>
      </w:r>
      <w:r w:rsidRPr="002A777B">
        <w:rPr>
          <w:spacing w:val="6"/>
        </w:rPr>
        <w:t xml:space="preserve"> </w:t>
      </w:r>
      <w:r w:rsidRPr="002A777B">
        <w:t>Antioxidant</w:t>
      </w:r>
      <w:r w:rsidRPr="002A777B">
        <w:rPr>
          <w:spacing w:val="6"/>
        </w:rPr>
        <w:t xml:space="preserve"> </w:t>
      </w:r>
      <w:r w:rsidRPr="002A777B">
        <w:t>property</w:t>
      </w:r>
      <w:r w:rsidRPr="002A777B">
        <w:rPr>
          <w:spacing w:val="1"/>
        </w:rPr>
        <w:t xml:space="preserve"> </w:t>
      </w:r>
      <w:r w:rsidRPr="002A777B">
        <w:t>of</w:t>
      </w:r>
      <w:r w:rsidRPr="002A777B">
        <w:rPr>
          <w:spacing w:val="6"/>
        </w:rPr>
        <w:t xml:space="preserve"> </w:t>
      </w:r>
      <w:r w:rsidRPr="002A777B">
        <w:t>Fermented</w:t>
      </w:r>
      <w:r w:rsidRPr="002A777B">
        <w:rPr>
          <w:spacing w:val="5"/>
        </w:rPr>
        <w:t xml:space="preserve"> </w:t>
      </w:r>
      <w:r w:rsidRPr="002A777B">
        <w:t>and</w:t>
      </w:r>
      <w:r w:rsidRPr="002A777B">
        <w:rPr>
          <w:spacing w:val="6"/>
        </w:rPr>
        <w:t xml:space="preserve"> </w:t>
      </w:r>
      <w:r w:rsidRPr="002A777B">
        <w:t>Non-</w:t>
      </w:r>
      <w:proofErr w:type="spellStart"/>
      <w:r w:rsidRPr="002A777B">
        <w:t>Fermented</w:t>
      </w:r>
      <w:r w:rsidRPr="002A777B">
        <w:rPr>
          <w:i/>
        </w:rPr>
        <w:t>A.annua</w:t>
      </w:r>
      <w:proofErr w:type="spellEnd"/>
      <w:r w:rsidRPr="002A777B">
        <w:rPr>
          <w:i/>
          <w:spacing w:val="7"/>
        </w:rPr>
        <w:t xml:space="preserve"> </w:t>
      </w:r>
      <w:r w:rsidRPr="002A777B">
        <w:rPr>
          <w:spacing w:val="-5"/>
        </w:rPr>
        <w:t>and</w:t>
      </w:r>
    </w:p>
    <w:p w:rsidR="005B2CED" w:rsidRPr="002A777B" w:rsidRDefault="005B2CED" w:rsidP="00D3216D">
      <w:pPr>
        <w:spacing w:before="41"/>
        <w:ind w:left="851"/>
        <w:jc w:val="both"/>
        <w:rPr>
          <w:i/>
          <w:sz w:val="24"/>
        </w:rPr>
      </w:pPr>
      <w:proofErr w:type="spellStart"/>
      <w:r w:rsidRPr="002A777B">
        <w:rPr>
          <w:i/>
          <w:spacing w:val="-2"/>
          <w:sz w:val="24"/>
        </w:rPr>
        <w:t>V.amygdalina</w:t>
      </w:r>
      <w:proofErr w:type="spellEnd"/>
    </w:p>
    <w:tbl>
      <w:tblPr>
        <w:tblW w:w="0" w:type="auto"/>
        <w:jc w:val="right"/>
        <w:tblLayout w:type="fixed"/>
        <w:tblCellMar>
          <w:left w:w="0" w:type="dxa"/>
          <w:right w:w="0" w:type="dxa"/>
        </w:tblCellMar>
        <w:tblLook w:val="01E0" w:firstRow="1" w:lastRow="1" w:firstColumn="1" w:lastColumn="1" w:noHBand="0" w:noVBand="0"/>
      </w:tblPr>
      <w:tblGrid>
        <w:gridCol w:w="108"/>
        <w:gridCol w:w="1449"/>
        <w:gridCol w:w="1991"/>
        <w:gridCol w:w="1920"/>
        <w:gridCol w:w="2018"/>
        <w:gridCol w:w="2401"/>
        <w:gridCol w:w="696"/>
      </w:tblGrid>
      <w:tr w:rsidR="002A777B" w:rsidRPr="002A777B" w:rsidTr="00DC7122">
        <w:trPr>
          <w:trHeight w:val="302"/>
          <w:jc w:val="right"/>
        </w:trPr>
        <w:tc>
          <w:tcPr>
            <w:tcW w:w="108" w:type="dxa"/>
            <w:tcBorders>
              <w:top w:val="single" w:sz="4" w:space="0" w:color="000000"/>
            </w:tcBorders>
          </w:tcPr>
          <w:p w:rsidR="005B2CED" w:rsidRPr="002A777B" w:rsidRDefault="005B2CED" w:rsidP="00D3216D">
            <w:pPr>
              <w:pStyle w:val="TableParagraph"/>
              <w:jc w:val="both"/>
            </w:pPr>
          </w:p>
        </w:tc>
        <w:tc>
          <w:tcPr>
            <w:tcW w:w="1449" w:type="dxa"/>
            <w:tcBorders>
              <w:top w:val="single" w:sz="4" w:space="0" w:color="000000"/>
              <w:bottom w:val="single" w:sz="4" w:space="0" w:color="000000"/>
            </w:tcBorders>
          </w:tcPr>
          <w:p w:rsidR="005B2CED" w:rsidRPr="002A777B" w:rsidRDefault="005B2CED" w:rsidP="00D3216D">
            <w:pPr>
              <w:pStyle w:val="TableParagraph"/>
              <w:spacing w:before="18" w:line="264" w:lineRule="exact"/>
              <w:ind w:left="107"/>
              <w:jc w:val="both"/>
              <w:rPr>
                <w:sz w:val="24"/>
              </w:rPr>
            </w:pPr>
            <w:r w:rsidRPr="002A777B">
              <w:rPr>
                <w:spacing w:val="-2"/>
                <w:sz w:val="24"/>
              </w:rPr>
              <w:t>Sample</w:t>
            </w:r>
          </w:p>
        </w:tc>
        <w:tc>
          <w:tcPr>
            <w:tcW w:w="1991" w:type="dxa"/>
            <w:tcBorders>
              <w:top w:val="single" w:sz="4" w:space="0" w:color="000000"/>
              <w:bottom w:val="single" w:sz="4" w:space="0" w:color="000000"/>
            </w:tcBorders>
          </w:tcPr>
          <w:p w:rsidR="005B2CED" w:rsidRPr="002A777B" w:rsidRDefault="005B2CED" w:rsidP="00D3216D">
            <w:pPr>
              <w:pStyle w:val="TableParagraph"/>
              <w:spacing w:before="18" w:line="264" w:lineRule="exact"/>
              <w:ind w:right="585"/>
              <w:jc w:val="both"/>
              <w:rPr>
                <w:sz w:val="24"/>
              </w:rPr>
            </w:pPr>
            <w:r w:rsidRPr="002A777B">
              <w:rPr>
                <w:spacing w:val="-2"/>
                <w:sz w:val="24"/>
              </w:rPr>
              <w:t>DPPH%</w:t>
            </w:r>
          </w:p>
        </w:tc>
        <w:tc>
          <w:tcPr>
            <w:tcW w:w="1920" w:type="dxa"/>
            <w:tcBorders>
              <w:top w:val="single" w:sz="4" w:space="0" w:color="000000"/>
              <w:bottom w:val="single" w:sz="4" w:space="0" w:color="000000"/>
            </w:tcBorders>
          </w:tcPr>
          <w:p w:rsidR="005B2CED" w:rsidRPr="002A777B" w:rsidRDefault="005B2CED" w:rsidP="00D3216D">
            <w:pPr>
              <w:pStyle w:val="TableParagraph"/>
              <w:spacing w:before="18" w:line="264" w:lineRule="exact"/>
              <w:ind w:left="587"/>
              <w:jc w:val="both"/>
              <w:rPr>
                <w:sz w:val="24"/>
              </w:rPr>
            </w:pPr>
            <w:r w:rsidRPr="002A777B">
              <w:rPr>
                <w:spacing w:val="-4"/>
                <w:sz w:val="24"/>
              </w:rPr>
              <w:t>SOD%</w:t>
            </w:r>
          </w:p>
        </w:tc>
        <w:tc>
          <w:tcPr>
            <w:tcW w:w="2018" w:type="dxa"/>
            <w:tcBorders>
              <w:top w:val="single" w:sz="4" w:space="0" w:color="000000"/>
              <w:bottom w:val="single" w:sz="4" w:space="0" w:color="000000"/>
            </w:tcBorders>
          </w:tcPr>
          <w:p w:rsidR="005B2CED" w:rsidRPr="002A777B" w:rsidRDefault="005B2CED" w:rsidP="00D3216D">
            <w:pPr>
              <w:pStyle w:val="TableParagraph"/>
              <w:spacing w:before="18" w:line="264" w:lineRule="exact"/>
              <w:ind w:right="586"/>
              <w:jc w:val="both"/>
              <w:rPr>
                <w:sz w:val="24"/>
              </w:rPr>
            </w:pPr>
            <w:r w:rsidRPr="002A777B">
              <w:rPr>
                <w:spacing w:val="-2"/>
                <w:sz w:val="24"/>
              </w:rPr>
              <w:t>HRSA%</w:t>
            </w:r>
          </w:p>
        </w:tc>
        <w:tc>
          <w:tcPr>
            <w:tcW w:w="2401" w:type="dxa"/>
            <w:tcBorders>
              <w:top w:val="single" w:sz="4" w:space="0" w:color="000000"/>
              <w:bottom w:val="single" w:sz="4" w:space="0" w:color="000000"/>
            </w:tcBorders>
          </w:tcPr>
          <w:p w:rsidR="005B2CED" w:rsidRPr="002A777B" w:rsidRDefault="005B2CED" w:rsidP="00D3216D">
            <w:pPr>
              <w:pStyle w:val="TableParagraph"/>
              <w:spacing w:before="18" w:line="264" w:lineRule="exact"/>
              <w:ind w:left="589"/>
              <w:jc w:val="both"/>
              <w:rPr>
                <w:sz w:val="24"/>
              </w:rPr>
            </w:pPr>
            <w:r w:rsidRPr="002A777B">
              <w:rPr>
                <w:spacing w:val="-5"/>
                <w:sz w:val="24"/>
              </w:rPr>
              <w:t>RO%</w:t>
            </w:r>
          </w:p>
        </w:tc>
        <w:tc>
          <w:tcPr>
            <w:tcW w:w="696" w:type="dxa"/>
            <w:tcBorders>
              <w:top w:val="single" w:sz="4" w:space="0" w:color="000000"/>
            </w:tcBorders>
          </w:tcPr>
          <w:p w:rsidR="005B2CED" w:rsidRPr="002A777B" w:rsidRDefault="005B2CED" w:rsidP="00D3216D">
            <w:pPr>
              <w:pStyle w:val="TableParagraph"/>
              <w:jc w:val="both"/>
            </w:pPr>
          </w:p>
        </w:tc>
      </w:tr>
      <w:tr w:rsidR="002A777B" w:rsidRPr="002A777B" w:rsidTr="00DC7122">
        <w:trPr>
          <w:trHeight w:val="308"/>
          <w:jc w:val="right"/>
        </w:trPr>
        <w:tc>
          <w:tcPr>
            <w:tcW w:w="108" w:type="dxa"/>
          </w:tcPr>
          <w:p w:rsidR="005B2CED" w:rsidRPr="002A777B" w:rsidRDefault="005B2CED" w:rsidP="00D3216D">
            <w:pPr>
              <w:pStyle w:val="TableParagraph"/>
              <w:jc w:val="both"/>
            </w:pPr>
          </w:p>
        </w:tc>
        <w:tc>
          <w:tcPr>
            <w:tcW w:w="1449" w:type="dxa"/>
            <w:tcBorders>
              <w:top w:val="single" w:sz="4" w:space="0" w:color="000000"/>
            </w:tcBorders>
          </w:tcPr>
          <w:p w:rsidR="005B2CED" w:rsidRPr="002A777B" w:rsidRDefault="005B2CED" w:rsidP="00D3216D">
            <w:pPr>
              <w:pStyle w:val="TableParagraph"/>
              <w:spacing w:before="15" w:line="273" w:lineRule="exact"/>
              <w:ind w:left="107"/>
              <w:jc w:val="both"/>
              <w:rPr>
                <w:sz w:val="24"/>
              </w:rPr>
            </w:pPr>
            <w:r w:rsidRPr="002A777B">
              <w:rPr>
                <w:spacing w:val="-2"/>
                <w:sz w:val="24"/>
              </w:rPr>
              <w:t>A.AAQ</w:t>
            </w:r>
          </w:p>
        </w:tc>
        <w:tc>
          <w:tcPr>
            <w:tcW w:w="1991" w:type="dxa"/>
            <w:tcBorders>
              <w:top w:val="single" w:sz="4" w:space="0" w:color="000000"/>
            </w:tcBorders>
          </w:tcPr>
          <w:p w:rsidR="005B2CED" w:rsidRPr="002A777B" w:rsidRDefault="005B2CED" w:rsidP="00D3216D">
            <w:pPr>
              <w:pStyle w:val="TableParagraph"/>
              <w:spacing w:before="15" w:line="273" w:lineRule="exact"/>
              <w:ind w:right="586"/>
              <w:jc w:val="both"/>
              <w:rPr>
                <w:sz w:val="24"/>
              </w:rPr>
            </w:pPr>
            <w:r w:rsidRPr="002A777B">
              <w:rPr>
                <w:spacing w:val="-5"/>
                <w:sz w:val="24"/>
              </w:rPr>
              <w:t>61</w:t>
            </w:r>
          </w:p>
        </w:tc>
        <w:tc>
          <w:tcPr>
            <w:tcW w:w="1920" w:type="dxa"/>
            <w:tcBorders>
              <w:top w:val="single" w:sz="4" w:space="0" w:color="000000"/>
            </w:tcBorders>
          </w:tcPr>
          <w:p w:rsidR="005B2CED" w:rsidRPr="002A777B" w:rsidRDefault="005B2CED" w:rsidP="00D3216D">
            <w:pPr>
              <w:pStyle w:val="TableParagraph"/>
              <w:spacing w:before="15" w:line="273" w:lineRule="exact"/>
              <w:ind w:right="586"/>
              <w:jc w:val="both"/>
              <w:rPr>
                <w:sz w:val="24"/>
              </w:rPr>
            </w:pPr>
            <w:r w:rsidRPr="002A777B">
              <w:rPr>
                <w:spacing w:val="-4"/>
                <w:sz w:val="24"/>
              </w:rPr>
              <w:t>67.5</w:t>
            </w:r>
          </w:p>
        </w:tc>
        <w:tc>
          <w:tcPr>
            <w:tcW w:w="2018" w:type="dxa"/>
            <w:tcBorders>
              <w:top w:val="single" w:sz="4" w:space="0" w:color="000000"/>
            </w:tcBorders>
          </w:tcPr>
          <w:p w:rsidR="005B2CED" w:rsidRPr="002A777B" w:rsidRDefault="005B2CED" w:rsidP="00D3216D">
            <w:pPr>
              <w:pStyle w:val="TableParagraph"/>
              <w:spacing w:before="15" w:line="273" w:lineRule="exact"/>
              <w:ind w:right="587"/>
              <w:jc w:val="both"/>
              <w:rPr>
                <w:sz w:val="24"/>
              </w:rPr>
            </w:pPr>
            <w:r w:rsidRPr="002A777B">
              <w:rPr>
                <w:spacing w:val="-4"/>
                <w:sz w:val="24"/>
              </w:rPr>
              <w:t>90.6</w:t>
            </w:r>
          </w:p>
        </w:tc>
        <w:tc>
          <w:tcPr>
            <w:tcW w:w="2401" w:type="dxa"/>
            <w:tcBorders>
              <w:top w:val="single" w:sz="4" w:space="0" w:color="000000"/>
            </w:tcBorders>
          </w:tcPr>
          <w:p w:rsidR="005B2CED" w:rsidRPr="002A777B" w:rsidRDefault="005B2CED" w:rsidP="00D3216D">
            <w:pPr>
              <w:pStyle w:val="TableParagraph"/>
              <w:spacing w:before="15" w:line="273" w:lineRule="exact"/>
              <w:ind w:right="1065"/>
              <w:jc w:val="both"/>
              <w:rPr>
                <w:sz w:val="24"/>
              </w:rPr>
            </w:pPr>
            <w:r w:rsidRPr="002A777B">
              <w:rPr>
                <w:spacing w:val="-2"/>
                <w:sz w:val="24"/>
              </w:rPr>
              <w:t>5.935</w:t>
            </w:r>
          </w:p>
        </w:tc>
        <w:tc>
          <w:tcPr>
            <w:tcW w:w="696" w:type="dxa"/>
          </w:tcPr>
          <w:p w:rsidR="005B2CED" w:rsidRPr="002A777B" w:rsidRDefault="005B2CED" w:rsidP="00D3216D">
            <w:pPr>
              <w:pStyle w:val="TableParagraph"/>
              <w:jc w:val="both"/>
            </w:pPr>
          </w:p>
        </w:tc>
      </w:tr>
      <w:tr w:rsidR="002A777B" w:rsidRPr="002A777B" w:rsidTr="00DC7122">
        <w:trPr>
          <w:trHeight w:val="300"/>
          <w:jc w:val="right"/>
        </w:trPr>
        <w:tc>
          <w:tcPr>
            <w:tcW w:w="108" w:type="dxa"/>
          </w:tcPr>
          <w:p w:rsidR="005B2CED" w:rsidRPr="002A777B" w:rsidRDefault="005B2CED" w:rsidP="00D3216D">
            <w:pPr>
              <w:pStyle w:val="TableParagraph"/>
              <w:jc w:val="both"/>
            </w:pPr>
          </w:p>
        </w:tc>
        <w:tc>
          <w:tcPr>
            <w:tcW w:w="1449" w:type="dxa"/>
          </w:tcPr>
          <w:p w:rsidR="005B2CED" w:rsidRPr="002A777B" w:rsidRDefault="005B2CED" w:rsidP="00D3216D">
            <w:pPr>
              <w:pStyle w:val="TableParagraph"/>
              <w:spacing w:before="7" w:line="273" w:lineRule="exact"/>
              <w:ind w:left="107"/>
              <w:jc w:val="both"/>
              <w:rPr>
                <w:sz w:val="24"/>
              </w:rPr>
            </w:pPr>
            <w:r w:rsidRPr="002A777B">
              <w:rPr>
                <w:spacing w:val="-4"/>
                <w:sz w:val="24"/>
              </w:rPr>
              <w:t>A.AM</w:t>
            </w:r>
          </w:p>
        </w:tc>
        <w:tc>
          <w:tcPr>
            <w:tcW w:w="1991" w:type="dxa"/>
          </w:tcPr>
          <w:p w:rsidR="005B2CED" w:rsidRPr="002A777B" w:rsidRDefault="005B2CED" w:rsidP="00D3216D">
            <w:pPr>
              <w:pStyle w:val="TableParagraph"/>
              <w:spacing w:before="7" w:line="273" w:lineRule="exact"/>
              <w:ind w:right="586"/>
              <w:jc w:val="both"/>
              <w:rPr>
                <w:sz w:val="24"/>
              </w:rPr>
            </w:pPr>
            <w:r w:rsidRPr="002A777B">
              <w:rPr>
                <w:spacing w:val="-5"/>
                <w:sz w:val="24"/>
              </w:rPr>
              <w:t>60</w:t>
            </w:r>
          </w:p>
        </w:tc>
        <w:tc>
          <w:tcPr>
            <w:tcW w:w="1920" w:type="dxa"/>
          </w:tcPr>
          <w:p w:rsidR="005B2CED" w:rsidRPr="002A777B" w:rsidRDefault="005B2CED" w:rsidP="00D3216D">
            <w:pPr>
              <w:pStyle w:val="TableParagraph"/>
              <w:spacing w:before="7" w:line="273" w:lineRule="exact"/>
              <w:ind w:right="586"/>
              <w:jc w:val="both"/>
              <w:rPr>
                <w:sz w:val="24"/>
              </w:rPr>
            </w:pPr>
            <w:r w:rsidRPr="002A777B">
              <w:rPr>
                <w:spacing w:val="-4"/>
                <w:sz w:val="24"/>
              </w:rPr>
              <w:t>66.5</w:t>
            </w:r>
          </w:p>
        </w:tc>
        <w:tc>
          <w:tcPr>
            <w:tcW w:w="2018" w:type="dxa"/>
          </w:tcPr>
          <w:p w:rsidR="005B2CED" w:rsidRPr="002A777B" w:rsidRDefault="005B2CED" w:rsidP="00D3216D">
            <w:pPr>
              <w:pStyle w:val="TableParagraph"/>
              <w:spacing w:before="7" w:line="273" w:lineRule="exact"/>
              <w:ind w:right="587"/>
              <w:jc w:val="both"/>
              <w:rPr>
                <w:sz w:val="24"/>
              </w:rPr>
            </w:pPr>
            <w:r w:rsidRPr="002A777B">
              <w:rPr>
                <w:spacing w:val="-4"/>
                <w:sz w:val="24"/>
              </w:rPr>
              <w:t>90.4</w:t>
            </w:r>
          </w:p>
        </w:tc>
        <w:tc>
          <w:tcPr>
            <w:tcW w:w="2401" w:type="dxa"/>
          </w:tcPr>
          <w:p w:rsidR="005B2CED" w:rsidRPr="002A777B" w:rsidRDefault="005B2CED" w:rsidP="00D3216D">
            <w:pPr>
              <w:pStyle w:val="TableParagraph"/>
              <w:spacing w:before="7" w:line="273" w:lineRule="exact"/>
              <w:ind w:right="1065"/>
              <w:jc w:val="both"/>
              <w:rPr>
                <w:sz w:val="24"/>
              </w:rPr>
            </w:pPr>
            <w:r w:rsidRPr="002A777B">
              <w:rPr>
                <w:spacing w:val="-2"/>
                <w:sz w:val="24"/>
              </w:rPr>
              <w:t>4.119</w:t>
            </w:r>
          </w:p>
        </w:tc>
        <w:tc>
          <w:tcPr>
            <w:tcW w:w="696" w:type="dxa"/>
          </w:tcPr>
          <w:p w:rsidR="005B2CED" w:rsidRPr="002A777B" w:rsidRDefault="005B2CED" w:rsidP="00D3216D">
            <w:pPr>
              <w:pStyle w:val="TableParagraph"/>
              <w:jc w:val="both"/>
            </w:pPr>
          </w:p>
        </w:tc>
      </w:tr>
      <w:tr w:rsidR="002A777B" w:rsidRPr="002A777B" w:rsidTr="00DC7122">
        <w:trPr>
          <w:trHeight w:val="300"/>
          <w:jc w:val="right"/>
        </w:trPr>
        <w:tc>
          <w:tcPr>
            <w:tcW w:w="108" w:type="dxa"/>
          </w:tcPr>
          <w:p w:rsidR="005B2CED" w:rsidRPr="002A777B" w:rsidRDefault="005B2CED" w:rsidP="00D3216D">
            <w:pPr>
              <w:pStyle w:val="TableParagraph"/>
              <w:jc w:val="both"/>
            </w:pPr>
          </w:p>
        </w:tc>
        <w:tc>
          <w:tcPr>
            <w:tcW w:w="1449" w:type="dxa"/>
          </w:tcPr>
          <w:p w:rsidR="005B2CED" w:rsidRPr="002A777B" w:rsidRDefault="005B2CED" w:rsidP="00D3216D">
            <w:pPr>
              <w:pStyle w:val="TableParagraph"/>
              <w:spacing w:before="7" w:line="273" w:lineRule="exact"/>
              <w:ind w:left="107"/>
              <w:jc w:val="both"/>
              <w:rPr>
                <w:sz w:val="24"/>
              </w:rPr>
            </w:pPr>
            <w:r w:rsidRPr="002A777B">
              <w:rPr>
                <w:spacing w:val="-2"/>
                <w:sz w:val="24"/>
              </w:rPr>
              <w:t>V.AAQ</w:t>
            </w:r>
          </w:p>
        </w:tc>
        <w:tc>
          <w:tcPr>
            <w:tcW w:w="1991" w:type="dxa"/>
          </w:tcPr>
          <w:p w:rsidR="005B2CED" w:rsidRPr="002A777B" w:rsidRDefault="005B2CED" w:rsidP="00D3216D">
            <w:pPr>
              <w:pStyle w:val="TableParagraph"/>
              <w:spacing w:before="7" w:line="273" w:lineRule="exact"/>
              <w:ind w:right="586"/>
              <w:jc w:val="both"/>
              <w:rPr>
                <w:sz w:val="24"/>
              </w:rPr>
            </w:pPr>
            <w:r w:rsidRPr="002A777B">
              <w:rPr>
                <w:spacing w:val="-4"/>
                <w:sz w:val="24"/>
              </w:rPr>
              <w:t>36.6</w:t>
            </w:r>
          </w:p>
        </w:tc>
        <w:tc>
          <w:tcPr>
            <w:tcW w:w="1920" w:type="dxa"/>
          </w:tcPr>
          <w:p w:rsidR="005B2CED" w:rsidRPr="002A777B" w:rsidRDefault="005B2CED" w:rsidP="00D3216D">
            <w:pPr>
              <w:pStyle w:val="TableParagraph"/>
              <w:spacing w:before="7" w:line="273" w:lineRule="exact"/>
              <w:ind w:right="586"/>
              <w:jc w:val="both"/>
              <w:rPr>
                <w:sz w:val="24"/>
              </w:rPr>
            </w:pPr>
            <w:r w:rsidRPr="002A777B">
              <w:rPr>
                <w:spacing w:val="-5"/>
                <w:sz w:val="24"/>
              </w:rPr>
              <w:t>61</w:t>
            </w:r>
          </w:p>
        </w:tc>
        <w:tc>
          <w:tcPr>
            <w:tcW w:w="2018" w:type="dxa"/>
          </w:tcPr>
          <w:p w:rsidR="005B2CED" w:rsidRPr="002A777B" w:rsidRDefault="005B2CED" w:rsidP="00D3216D">
            <w:pPr>
              <w:pStyle w:val="TableParagraph"/>
              <w:spacing w:before="7" w:line="273" w:lineRule="exact"/>
              <w:ind w:right="587"/>
              <w:jc w:val="both"/>
              <w:rPr>
                <w:sz w:val="24"/>
              </w:rPr>
            </w:pPr>
            <w:r w:rsidRPr="002A777B">
              <w:rPr>
                <w:spacing w:val="-4"/>
                <w:sz w:val="24"/>
              </w:rPr>
              <w:t>79.1</w:t>
            </w:r>
          </w:p>
        </w:tc>
        <w:tc>
          <w:tcPr>
            <w:tcW w:w="2401" w:type="dxa"/>
          </w:tcPr>
          <w:p w:rsidR="005B2CED" w:rsidRPr="002A777B" w:rsidRDefault="005B2CED" w:rsidP="00D3216D">
            <w:pPr>
              <w:pStyle w:val="TableParagraph"/>
              <w:spacing w:before="7" w:line="273" w:lineRule="exact"/>
              <w:ind w:right="1065"/>
              <w:jc w:val="both"/>
              <w:rPr>
                <w:sz w:val="24"/>
              </w:rPr>
            </w:pPr>
            <w:r w:rsidRPr="002A777B">
              <w:rPr>
                <w:spacing w:val="-4"/>
                <w:sz w:val="24"/>
              </w:rPr>
              <w:t>3.02</w:t>
            </w:r>
          </w:p>
        </w:tc>
        <w:tc>
          <w:tcPr>
            <w:tcW w:w="696" w:type="dxa"/>
          </w:tcPr>
          <w:p w:rsidR="005B2CED" w:rsidRPr="002A777B" w:rsidRDefault="005B2CED" w:rsidP="00D3216D">
            <w:pPr>
              <w:pStyle w:val="TableParagraph"/>
              <w:jc w:val="both"/>
            </w:pPr>
          </w:p>
        </w:tc>
      </w:tr>
      <w:tr w:rsidR="002A777B" w:rsidRPr="002A777B" w:rsidTr="00DC7122">
        <w:trPr>
          <w:trHeight w:val="300"/>
          <w:jc w:val="right"/>
        </w:trPr>
        <w:tc>
          <w:tcPr>
            <w:tcW w:w="108" w:type="dxa"/>
          </w:tcPr>
          <w:p w:rsidR="005B2CED" w:rsidRPr="002A777B" w:rsidRDefault="005B2CED" w:rsidP="00D3216D">
            <w:pPr>
              <w:pStyle w:val="TableParagraph"/>
              <w:jc w:val="both"/>
            </w:pPr>
          </w:p>
        </w:tc>
        <w:tc>
          <w:tcPr>
            <w:tcW w:w="1449" w:type="dxa"/>
          </w:tcPr>
          <w:p w:rsidR="005B2CED" w:rsidRPr="002A777B" w:rsidRDefault="005B2CED" w:rsidP="00D3216D">
            <w:pPr>
              <w:pStyle w:val="TableParagraph"/>
              <w:spacing w:before="7" w:line="273" w:lineRule="exact"/>
              <w:ind w:left="107"/>
              <w:jc w:val="both"/>
              <w:rPr>
                <w:sz w:val="24"/>
              </w:rPr>
            </w:pPr>
            <w:r w:rsidRPr="002A777B">
              <w:rPr>
                <w:spacing w:val="-4"/>
                <w:sz w:val="24"/>
              </w:rPr>
              <w:t>V.AM</w:t>
            </w:r>
          </w:p>
        </w:tc>
        <w:tc>
          <w:tcPr>
            <w:tcW w:w="1991" w:type="dxa"/>
          </w:tcPr>
          <w:p w:rsidR="005B2CED" w:rsidRPr="002A777B" w:rsidRDefault="005B2CED" w:rsidP="00D3216D">
            <w:pPr>
              <w:pStyle w:val="TableParagraph"/>
              <w:spacing w:before="7" w:line="273" w:lineRule="exact"/>
              <w:ind w:right="586"/>
              <w:jc w:val="both"/>
              <w:rPr>
                <w:sz w:val="24"/>
              </w:rPr>
            </w:pPr>
            <w:r w:rsidRPr="002A777B">
              <w:rPr>
                <w:spacing w:val="-5"/>
                <w:sz w:val="24"/>
              </w:rPr>
              <w:t>60</w:t>
            </w:r>
          </w:p>
        </w:tc>
        <w:tc>
          <w:tcPr>
            <w:tcW w:w="1920" w:type="dxa"/>
          </w:tcPr>
          <w:p w:rsidR="005B2CED" w:rsidRPr="002A777B" w:rsidRDefault="005B2CED" w:rsidP="00D3216D">
            <w:pPr>
              <w:pStyle w:val="TableParagraph"/>
              <w:spacing w:before="7" w:line="273" w:lineRule="exact"/>
              <w:ind w:right="586"/>
              <w:jc w:val="both"/>
              <w:rPr>
                <w:sz w:val="24"/>
              </w:rPr>
            </w:pPr>
            <w:r w:rsidRPr="002A777B">
              <w:rPr>
                <w:spacing w:val="-4"/>
                <w:sz w:val="24"/>
              </w:rPr>
              <w:t>59.7</w:t>
            </w:r>
          </w:p>
        </w:tc>
        <w:tc>
          <w:tcPr>
            <w:tcW w:w="2018" w:type="dxa"/>
          </w:tcPr>
          <w:p w:rsidR="005B2CED" w:rsidRPr="002A777B" w:rsidRDefault="005B2CED" w:rsidP="00D3216D">
            <w:pPr>
              <w:pStyle w:val="TableParagraph"/>
              <w:spacing w:before="7" w:line="273" w:lineRule="exact"/>
              <w:ind w:right="587"/>
              <w:jc w:val="both"/>
              <w:rPr>
                <w:sz w:val="24"/>
              </w:rPr>
            </w:pPr>
            <w:r w:rsidRPr="002A777B">
              <w:rPr>
                <w:spacing w:val="-4"/>
                <w:sz w:val="24"/>
              </w:rPr>
              <w:t>71.9</w:t>
            </w:r>
          </w:p>
        </w:tc>
        <w:tc>
          <w:tcPr>
            <w:tcW w:w="2401" w:type="dxa"/>
          </w:tcPr>
          <w:p w:rsidR="005B2CED" w:rsidRPr="002A777B" w:rsidRDefault="005B2CED" w:rsidP="00D3216D">
            <w:pPr>
              <w:pStyle w:val="TableParagraph"/>
              <w:spacing w:before="7" w:line="273" w:lineRule="exact"/>
              <w:ind w:right="1065"/>
              <w:jc w:val="both"/>
              <w:rPr>
                <w:sz w:val="24"/>
              </w:rPr>
            </w:pPr>
            <w:r w:rsidRPr="002A777B">
              <w:rPr>
                <w:spacing w:val="-2"/>
                <w:sz w:val="24"/>
              </w:rPr>
              <w:t>2.376</w:t>
            </w:r>
          </w:p>
        </w:tc>
        <w:tc>
          <w:tcPr>
            <w:tcW w:w="696" w:type="dxa"/>
          </w:tcPr>
          <w:p w:rsidR="005B2CED" w:rsidRPr="002A777B" w:rsidRDefault="005B2CED" w:rsidP="00D3216D">
            <w:pPr>
              <w:pStyle w:val="TableParagraph"/>
              <w:jc w:val="both"/>
            </w:pPr>
          </w:p>
        </w:tc>
      </w:tr>
      <w:tr w:rsidR="002A777B" w:rsidRPr="002A777B" w:rsidTr="00DC7122">
        <w:trPr>
          <w:trHeight w:val="300"/>
          <w:jc w:val="right"/>
        </w:trPr>
        <w:tc>
          <w:tcPr>
            <w:tcW w:w="108" w:type="dxa"/>
          </w:tcPr>
          <w:p w:rsidR="005B2CED" w:rsidRPr="002A777B" w:rsidRDefault="005B2CED" w:rsidP="00D3216D">
            <w:pPr>
              <w:pStyle w:val="TableParagraph"/>
              <w:jc w:val="both"/>
            </w:pPr>
          </w:p>
        </w:tc>
        <w:tc>
          <w:tcPr>
            <w:tcW w:w="1449" w:type="dxa"/>
          </w:tcPr>
          <w:p w:rsidR="005B2CED" w:rsidRPr="002A777B" w:rsidRDefault="005B2CED" w:rsidP="00D3216D">
            <w:pPr>
              <w:pStyle w:val="TableParagraph"/>
              <w:spacing w:before="7" w:line="273" w:lineRule="exact"/>
              <w:ind w:left="107"/>
              <w:jc w:val="both"/>
              <w:rPr>
                <w:sz w:val="24"/>
              </w:rPr>
            </w:pPr>
            <w:r w:rsidRPr="002A777B">
              <w:rPr>
                <w:spacing w:val="-4"/>
                <w:sz w:val="24"/>
              </w:rPr>
              <w:t>A.AF</w:t>
            </w:r>
          </w:p>
        </w:tc>
        <w:tc>
          <w:tcPr>
            <w:tcW w:w="1991" w:type="dxa"/>
          </w:tcPr>
          <w:p w:rsidR="005B2CED" w:rsidRPr="002A777B" w:rsidRDefault="005B2CED" w:rsidP="00D3216D">
            <w:pPr>
              <w:pStyle w:val="TableParagraph"/>
              <w:spacing w:before="7" w:line="273" w:lineRule="exact"/>
              <w:ind w:right="586"/>
              <w:jc w:val="both"/>
              <w:rPr>
                <w:sz w:val="24"/>
              </w:rPr>
            </w:pPr>
            <w:r w:rsidRPr="002A777B">
              <w:rPr>
                <w:spacing w:val="-2"/>
                <w:sz w:val="24"/>
              </w:rPr>
              <w:t>66.25</w:t>
            </w:r>
          </w:p>
        </w:tc>
        <w:tc>
          <w:tcPr>
            <w:tcW w:w="1920" w:type="dxa"/>
          </w:tcPr>
          <w:p w:rsidR="005B2CED" w:rsidRPr="002A777B" w:rsidRDefault="005B2CED" w:rsidP="00D3216D">
            <w:pPr>
              <w:pStyle w:val="TableParagraph"/>
              <w:spacing w:before="7" w:line="273" w:lineRule="exact"/>
              <w:ind w:right="586"/>
              <w:jc w:val="both"/>
              <w:rPr>
                <w:sz w:val="24"/>
              </w:rPr>
            </w:pPr>
            <w:r w:rsidRPr="002A777B">
              <w:rPr>
                <w:spacing w:val="-2"/>
                <w:sz w:val="24"/>
              </w:rPr>
              <w:t>68.69</w:t>
            </w:r>
          </w:p>
        </w:tc>
        <w:tc>
          <w:tcPr>
            <w:tcW w:w="2018" w:type="dxa"/>
          </w:tcPr>
          <w:p w:rsidR="005B2CED" w:rsidRPr="002A777B" w:rsidRDefault="005B2CED" w:rsidP="00D3216D">
            <w:pPr>
              <w:pStyle w:val="TableParagraph"/>
              <w:spacing w:before="7" w:line="273" w:lineRule="exact"/>
              <w:ind w:right="587"/>
              <w:jc w:val="both"/>
              <w:rPr>
                <w:sz w:val="24"/>
              </w:rPr>
            </w:pPr>
            <w:r w:rsidRPr="002A777B">
              <w:rPr>
                <w:spacing w:val="-4"/>
                <w:sz w:val="24"/>
              </w:rPr>
              <w:t>69.1</w:t>
            </w:r>
          </w:p>
        </w:tc>
        <w:tc>
          <w:tcPr>
            <w:tcW w:w="2401" w:type="dxa"/>
          </w:tcPr>
          <w:p w:rsidR="005B2CED" w:rsidRPr="002A777B" w:rsidRDefault="005B2CED" w:rsidP="00D3216D">
            <w:pPr>
              <w:pStyle w:val="TableParagraph"/>
              <w:spacing w:before="7" w:line="273" w:lineRule="exact"/>
              <w:ind w:right="1065"/>
              <w:jc w:val="both"/>
              <w:rPr>
                <w:sz w:val="24"/>
              </w:rPr>
            </w:pPr>
            <w:r w:rsidRPr="002A777B">
              <w:rPr>
                <w:spacing w:val="-4"/>
                <w:sz w:val="24"/>
              </w:rPr>
              <w:t>74.9</w:t>
            </w:r>
          </w:p>
        </w:tc>
        <w:tc>
          <w:tcPr>
            <w:tcW w:w="696" w:type="dxa"/>
          </w:tcPr>
          <w:p w:rsidR="005B2CED" w:rsidRPr="002A777B" w:rsidRDefault="005B2CED" w:rsidP="00D3216D">
            <w:pPr>
              <w:pStyle w:val="TableParagraph"/>
              <w:jc w:val="both"/>
            </w:pPr>
          </w:p>
        </w:tc>
      </w:tr>
      <w:tr w:rsidR="002A777B" w:rsidRPr="002A777B" w:rsidTr="00DC7122">
        <w:trPr>
          <w:trHeight w:val="384"/>
          <w:jc w:val="right"/>
        </w:trPr>
        <w:tc>
          <w:tcPr>
            <w:tcW w:w="108" w:type="dxa"/>
            <w:tcBorders>
              <w:bottom w:val="single" w:sz="4" w:space="0" w:color="000000"/>
            </w:tcBorders>
          </w:tcPr>
          <w:p w:rsidR="005B2CED" w:rsidRPr="002A777B" w:rsidRDefault="005B2CED" w:rsidP="00D3216D">
            <w:pPr>
              <w:pStyle w:val="TableParagraph"/>
              <w:jc w:val="both"/>
              <w:rPr>
                <w:sz w:val="24"/>
              </w:rPr>
            </w:pPr>
          </w:p>
        </w:tc>
        <w:tc>
          <w:tcPr>
            <w:tcW w:w="1449" w:type="dxa"/>
            <w:tcBorders>
              <w:bottom w:val="single" w:sz="4" w:space="0" w:color="000000"/>
            </w:tcBorders>
          </w:tcPr>
          <w:p w:rsidR="005B2CED" w:rsidRPr="002A777B" w:rsidRDefault="005B2CED" w:rsidP="00D3216D">
            <w:pPr>
              <w:pStyle w:val="TableParagraph"/>
              <w:spacing w:before="7"/>
              <w:ind w:left="107"/>
              <w:jc w:val="both"/>
              <w:rPr>
                <w:sz w:val="24"/>
              </w:rPr>
            </w:pPr>
            <w:r w:rsidRPr="002A777B">
              <w:rPr>
                <w:spacing w:val="-4"/>
                <w:sz w:val="24"/>
              </w:rPr>
              <w:t>V.AF</w:t>
            </w:r>
          </w:p>
        </w:tc>
        <w:tc>
          <w:tcPr>
            <w:tcW w:w="1991" w:type="dxa"/>
            <w:tcBorders>
              <w:bottom w:val="single" w:sz="4" w:space="0" w:color="000000"/>
            </w:tcBorders>
          </w:tcPr>
          <w:p w:rsidR="005B2CED" w:rsidRPr="002A777B" w:rsidRDefault="005B2CED" w:rsidP="00D3216D">
            <w:pPr>
              <w:pStyle w:val="TableParagraph"/>
              <w:spacing w:before="7"/>
              <w:ind w:right="586"/>
              <w:jc w:val="both"/>
              <w:rPr>
                <w:sz w:val="24"/>
              </w:rPr>
            </w:pPr>
            <w:r w:rsidRPr="002A777B">
              <w:rPr>
                <w:spacing w:val="-4"/>
                <w:sz w:val="24"/>
              </w:rPr>
              <w:t>40.8</w:t>
            </w:r>
          </w:p>
        </w:tc>
        <w:tc>
          <w:tcPr>
            <w:tcW w:w="1920" w:type="dxa"/>
            <w:tcBorders>
              <w:bottom w:val="single" w:sz="4" w:space="0" w:color="000000"/>
            </w:tcBorders>
          </w:tcPr>
          <w:p w:rsidR="005B2CED" w:rsidRPr="002A777B" w:rsidRDefault="005B2CED" w:rsidP="00D3216D">
            <w:pPr>
              <w:pStyle w:val="TableParagraph"/>
              <w:spacing w:before="7"/>
              <w:ind w:right="586"/>
              <w:jc w:val="both"/>
              <w:rPr>
                <w:sz w:val="24"/>
              </w:rPr>
            </w:pPr>
            <w:r w:rsidRPr="002A777B">
              <w:rPr>
                <w:spacing w:val="-2"/>
                <w:sz w:val="24"/>
              </w:rPr>
              <w:t>37.88</w:t>
            </w:r>
          </w:p>
        </w:tc>
        <w:tc>
          <w:tcPr>
            <w:tcW w:w="2018" w:type="dxa"/>
            <w:tcBorders>
              <w:bottom w:val="single" w:sz="4" w:space="0" w:color="000000"/>
            </w:tcBorders>
          </w:tcPr>
          <w:p w:rsidR="005B2CED" w:rsidRPr="002A777B" w:rsidRDefault="005B2CED" w:rsidP="00D3216D">
            <w:pPr>
              <w:pStyle w:val="TableParagraph"/>
              <w:spacing w:before="7"/>
              <w:ind w:right="587"/>
              <w:jc w:val="both"/>
              <w:rPr>
                <w:sz w:val="24"/>
              </w:rPr>
            </w:pPr>
            <w:r w:rsidRPr="002A777B">
              <w:rPr>
                <w:spacing w:val="-4"/>
                <w:sz w:val="24"/>
              </w:rPr>
              <w:t>41.9</w:t>
            </w:r>
          </w:p>
        </w:tc>
        <w:tc>
          <w:tcPr>
            <w:tcW w:w="2401" w:type="dxa"/>
            <w:tcBorders>
              <w:bottom w:val="single" w:sz="4" w:space="0" w:color="000000"/>
            </w:tcBorders>
          </w:tcPr>
          <w:p w:rsidR="005B2CED" w:rsidRPr="002A777B" w:rsidRDefault="005B2CED" w:rsidP="00D3216D">
            <w:pPr>
              <w:pStyle w:val="TableParagraph"/>
              <w:spacing w:before="7"/>
              <w:ind w:right="1065"/>
              <w:jc w:val="both"/>
              <w:rPr>
                <w:sz w:val="24"/>
              </w:rPr>
            </w:pPr>
            <w:r w:rsidRPr="002A777B">
              <w:rPr>
                <w:spacing w:val="-4"/>
                <w:sz w:val="24"/>
              </w:rPr>
              <w:t>40.7</w:t>
            </w:r>
          </w:p>
        </w:tc>
        <w:tc>
          <w:tcPr>
            <w:tcW w:w="696" w:type="dxa"/>
            <w:tcBorders>
              <w:bottom w:val="single" w:sz="4" w:space="0" w:color="000000"/>
            </w:tcBorders>
          </w:tcPr>
          <w:p w:rsidR="005B2CED" w:rsidRPr="002A777B" w:rsidRDefault="005B2CED" w:rsidP="00D3216D">
            <w:pPr>
              <w:pStyle w:val="TableParagraph"/>
              <w:jc w:val="both"/>
              <w:rPr>
                <w:sz w:val="24"/>
              </w:rPr>
            </w:pPr>
          </w:p>
        </w:tc>
      </w:tr>
    </w:tbl>
    <w:p w:rsidR="005B2CED" w:rsidRPr="002A777B" w:rsidRDefault="005B2CED" w:rsidP="00D3216D">
      <w:pPr>
        <w:tabs>
          <w:tab w:val="left" w:pos="4200"/>
        </w:tabs>
        <w:ind w:left="330"/>
        <w:jc w:val="both"/>
        <w:rPr>
          <w:i/>
          <w:sz w:val="24"/>
        </w:rPr>
      </w:pPr>
      <w:r w:rsidRPr="002A777B">
        <w:rPr>
          <w:sz w:val="24"/>
        </w:rPr>
        <w:t>A.AAQ</w:t>
      </w:r>
      <w:proofErr w:type="gramStart"/>
      <w:r w:rsidRPr="002A777B">
        <w:rPr>
          <w:sz w:val="24"/>
        </w:rPr>
        <w:t>.=</w:t>
      </w:r>
      <w:proofErr w:type="gramEnd"/>
      <w:r w:rsidRPr="002A777B">
        <w:rPr>
          <w:spacing w:val="59"/>
          <w:sz w:val="24"/>
        </w:rPr>
        <w:t xml:space="preserve"> </w:t>
      </w:r>
      <w:r w:rsidRPr="002A777B">
        <w:rPr>
          <w:sz w:val="24"/>
        </w:rPr>
        <w:t>aqueous</w:t>
      </w:r>
      <w:r w:rsidRPr="002A777B">
        <w:rPr>
          <w:spacing w:val="-1"/>
          <w:sz w:val="24"/>
        </w:rPr>
        <w:t xml:space="preserve"> </w:t>
      </w:r>
      <w:r w:rsidRPr="002A777B">
        <w:rPr>
          <w:i/>
          <w:sz w:val="24"/>
        </w:rPr>
        <w:t xml:space="preserve">Artemisia </w:t>
      </w:r>
      <w:proofErr w:type="spellStart"/>
      <w:r w:rsidRPr="002A777B">
        <w:rPr>
          <w:i/>
          <w:spacing w:val="-2"/>
          <w:sz w:val="24"/>
        </w:rPr>
        <w:t>annua</w:t>
      </w:r>
      <w:proofErr w:type="spellEnd"/>
      <w:r w:rsidRPr="002A777B">
        <w:rPr>
          <w:i/>
          <w:sz w:val="24"/>
        </w:rPr>
        <w:tab/>
      </w:r>
      <w:r w:rsidRPr="002A777B">
        <w:rPr>
          <w:sz w:val="24"/>
        </w:rPr>
        <w:t>;</w:t>
      </w:r>
      <w:r w:rsidRPr="002A777B">
        <w:rPr>
          <w:spacing w:val="-3"/>
          <w:sz w:val="24"/>
        </w:rPr>
        <w:t xml:space="preserve"> </w:t>
      </w:r>
      <w:r w:rsidRPr="002A777B">
        <w:rPr>
          <w:sz w:val="24"/>
        </w:rPr>
        <w:t>A.AM.=</w:t>
      </w:r>
      <w:r w:rsidRPr="002A777B">
        <w:rPr>
          <w:spacing w:val="-3"/>
          <w:sz w:val="24"/>
        </w:rPr>
        <w:t xml:space="preserve"> </w:t>
      </w:r>
      <w:proofErr w:type="spellStart"/>
      <w:r w:rsidRPr="002A777B">
        <w:rPr>
          <w:sz w:val="24"/>
        </w:rPr>
        <w:t>Methanolic</w:t>
      </w:r>
      <w:proofErr w:type="spellEnd"/>
      <w:r w:rsidRPr="002A777B">
        <w:rPr>
          <w:spacing w:val="-2"/>
          <w:sz w:val="24"/>
        </w:rPr>
        <w:t xml:space="preserve"> </w:t>
      </w:r>
      <w:r w:rsidRPr="002A777B">
        <w:rPr>
          <w:i/>
          <w:sz w:val="24"/>
        </w:rPr>
        <w:t>Artemisia</w:t>
      </w:r>
      <w:r w:rsidRPr="002A777B">
        <w:rPr>
          <w:i/>
          <w:spacing w:val="2"/>
          <w:sz w:val="24"/>
        </w:rPr>
        <w:t xml:space="preserve"> </w:t>
      </w:r>
      <w:proofErr w:type="spellStart"/>
      <w:r w:rsidRPr="002A777B">
        <w:rPr>
          <w:i/>
          <w:spacing w:val="-2"/>
          <w:sz w:val="24"/>
        </w:rPr>
        <w:t>annua</w:t>
      </w:r>
      <w:proofErr w:type="spellEnd"/>
      <w:r w:rsidRPr="002A777B">
        <w:rPr>
          <w:i/>
          <w:spacing w:val="-2"/>
          <w:sz w:val="24"/>
        </w:rPr>
        <w:t>;</w:t>
      </w:r>
    </w:p>
    <w:p w:rsidR="005B2CED" w:rsidRPr="002A777B" w:rsidRDefault="005B2CED" w:rsidP="00D3216D">
      <w:pPr>
        <w:spacing w:before="238"/>
        <w:ind w:left="210"/>
        <w:jc w:val="both"/>
        <w:rPr>
          <w:i/>
          <w:sz w:val="24"/>
        </w:rPr>
      </w:pPr>
      <w:r w:rsidRPr="002A777B">
        <w:rPr>
          <w:sz w:val="24"/>
        </w:rPr>
        <w:t>V.AQ.</w:t>
      </w:r>
      <w:r w:rsidRPr="002A777B">
        <w:rPr>
          <w:spacing w:val="-1"/>
          <w:sz w:val="24"/>
        </w:rPr>
        <w:t xml:space="preserve"> </w:t>
      </w:r>
      <w:r w:rsidRPr="002A777B">
        <w:rPr>
          <w:sz w:val="24"/>
        </w:rPr>
        <w:t>=aqueous</w:t>
      </w:r>
      <w:r w:rsidRPr="002A777B">
        <w:rPr>
          <w:spacing w:val="-1"/>
          <w:sz w:val="24"/>
        </w:rPr>
        <w:t xml:space="preserve"> </w:t>
      </w:r>
      <w:proofErr w:type="spellStart"/>
      <w:r w:rsidRPr="002A777B">
        <w:rPr>
          <w:i/>
          <w:sz w:val="24"/>
        </w:rPr>
        <w:t>Vernonia</w:t>
      </w:r>
      <w:proofErr w:type="spellEnd"/>
      <w:r w:rsidRPr="002A777B">
        <w:rPr>
          <w:i/>
          <w:spacing w:val="-1"/>
          <w:sz w:val="24"/>
        </w:rPr>
        <w:t xml:space="preserve"> </w:t>
      </w:r>
      <w:proofErr w:type="spellStart"/>
      <w:proofErr w:type="gramStart"/>
      <w:r w:rsidRPr="002A777B">
        <w:rPr>
          <w:i/>
          <w:sz w:val="24"/>
        </w:rPr>
        <w:t>amygdalina</w:t>
      </w:r>
      <w:proofErr w:type="spellEnd"/>
      <w:r w:rsidRPr="002A777B">
        <w:rPr>
          <w:i/>
          <w:spacing w:val="29"/>
          <w:sz w:val="24"/>
        </w:rPr>
        <w:t xml:space="preserve">  </w:t>
      </w:r>
      <w:r w:rsidRPr="002A777B">
        <w:rPr>
          <w:sz w:val="24"/>
        </w:rPr>
        <w:t>;</w:t>
      </w:r>
      <w:proofErr w:type="gramEnd"/>
      <w:r w:rsidRPr="002A777B">
        <w:rPr>
          <w:sz w:val="24"/>
        </w:rPr>
        <w:t xml:space="preserve"> V.AM=</w:t>
      </w:r>
      <w:r w:rsidRPr="002A777B">
        <w:rPr>
          <w:spacing w:val="-1"/>
          <w:sz w:val="24"/>
        </w:rPr>
        <w:t xml:space="preserve"> </w:t>
      </w:r>
      <w:proofErr w:type="spellStart"/>
      <w:r w:rsidRPr="002A777B">
        <w:rPr>
          <w:sz w:val="24"/>
        </w:rPr>
        <w:t>Methanolic</w:t>
      </w:r>
      <w:proofErr w:type="spellEnd"/>
      <w:r w:rsidRPr="002A777B">
        <w:rPr>
          <w:spacing w:val="-2"/>
          <w:sz w:val="24"/>
        </w:rPr>
        <w:t xml:space="preserve"> </w:t>
      </w:r>
      <w:proofErr w:type="spellStart"/>
      <w:r w:rsidRPr="002A777B">
        <w:rPr>
          <w:i/>
          <w:sz w:val="24"/>
        </w:rPr>
        <w:t>Vernonia</w:t>
      </w:r>
      <w:proofErr w:type="spellEnd"/>
      <w:r w:rsidRPr="002A777B">
        <w:rPr>
          <w:i/>
          <w:sz w:val="24"/>
        </w:rPr>
        <w:t xml:space="preserve"> </w:t>
      </w:r>
      <w:proofErr w:type="spellStart"/>
      <w:r w:rsidRPr="002A777B">
        <w:rPr>
          <w:i/>
          <w:spacing w:val="-2"/>
          <w:sz w:val="24"/>
        </w:rPr>
        <w:t>amygdalina</w:t>
      </w:r>
      <w:proofErr w:type="spellEnd"/>
    </w:p>
    <w:p w:rsidR="005B2CED" w:rsidRPr="002A777B" w:rsidRDefault="005B2CED" w:rsidP="00D3216D">
      <w:pPr>
        <w:pStyle w:val="BodyText"/>
        <w:tabs>
          <w:tab w:val="left" w:pos="4351"/>
        </w:tabs>
        <w:spacing w:before="242" w:line="276" w:lineRule="auto"/>
        <w:ind w:left="210" w:right="2415"/>
        <w:jc w:val="both"/>
      </w:pPr>
      <w:r w:rsidRPr="002A777B">
        <w:t xml:space="preserve">DPPH = 1,1Diphenyl 2-picryl </w:t>
      </w:r>
      <w:proofErr w:type="spellStart"/>
      <w:r w:rsidRPr="002A777B">
        <w:t>Hydrazyl</w:t>
      </w:r>
      <w:proofErr w:type="spellEnd"/>
      <w:r w:rsidRPr="002A777B">
        <w:t>;</w:t>
      </w:r>
      <w:r w:rsidRPr="002A777B">
        <w:tab/>
        <w:t>SOD</w:t>
      </w:r>
      <w:r w:rsidRPr="002A777B">
        <w:rPr>
          <w:spacing w:val="-6"/>
        </w:rPr>
        <w:t xml:space="preserve"> </w:t>
      </w:r>
      <w:r w:rsidRPr="002A777B">
        <w:t>=</w:t>
      </w:r>
      <w:r w:rsidRPr="002A777B">
        <w:rPr>
          <w:spacing w:val="-6"/>
        </w:rPr>
        <w:t xml:space="preserve"> </w:t>
      </w:r>
      <w:r w:rsidRPr="002A777B">
        <w:t>Super</w:t>
      </w:r>
      <w:r w:rsidRPr="002A777B">
        <w:rPr>
          <w:spacing w:val="-7"/>
        </w:rPr>
        <w:t xml:space="preserve"> </w:t>
      </w:r>
      <w:r w:rsidRPr="002A777B">
        <w:t>Oxide</w:t>
      </w:r>
      <w:r w:rsidRPr="002A777B">
        <w:rPr>
          <w:spacing w:val="-7"/>
        </w:rPr>
        <w:t xml:space="preserve"> </w:t>
      </w:r>
      <w:proofErr w:type="spellStart"/>
      <w:r w:rsidRPr="002A777B">
        <w:t>Scavening</w:t>
      </w:r>
      <w:proofErr w:type="spellEnd"/>
      <w:r w:rsidRPr="002A777B">
        <w:rPr>
          <w:spacing w:val="-7"/>
        </w:rPr>
        <w:t xml:space="preserve"> </w:t>
      </w:r>
      <w:r w:rsidRPr="002A777B">
        <w:t xml:space="preserve">Activity; HRSA = </w:t>
      </w:r>
      <w:proofErr w:type="spellStart"/>
      <w:r w:rsidRPr="002A777B">
        <w:t>Hydroxy</w:t>
      </w:r>
      <w:proofErr w:type="spellEnd"/>
      <w:r w:rsidRPr="002A777B">
        <w:t xml:space="preserve"> Radical </w:t>
      </w:r>
      <w:proofErr w:type="spellStart"/>
      <w:r w:rsidRPr="002A777B">
        <w:t>Scavening</w:t>
      </w:r>
      <w:proofErr w:type="spellEnd"/>
      <w:r w:rsidRPr="002A777B">
        <w:t xml:space="preserve"> Activity;</w:t>
      </w:r>
      <w:r w:rsidRPr="002A777B">
        <w:rPr>
          <w:spacing w:val="80"/>
        </w:rPr>
        <w:t xml:space="preserve"> </w:t>
      </w:r>
      <w:r w:rsidRPr="002A777B">
        <w:t>RO= Reducing Power</w:t>
      </w:r>
    </w:p>
    <w:p w:rsidR="005B2CED" w:rsidRPr="002A777B" w:rsidRDefault="005B2CED" w:rsidP="00D3216D">
      <w:pPr>
        <w:jc w:val="both"/>
        <w:sectPr w:rsidR="005B2CED" w:rsidRPr="002A777B">
          <w:pgSz w:w="11910" w:h="16840"/>
          <w:pgMar w:top="1340" w:right="0" w:bottom="280" w:left="1220" w:header="749" w:footer="0" w:gutter="0"/>
          <w:cols w:space="720"/>
        </w:sectPr>
      </w:pPr>
    </w:p>
    <w:p w:rsidR="005B2CED" w:rsidRPr="002A777B" w:rsidRDefault="005B2CED" w:rsidP="00D3216D">
      <w:pPr>
        <w:pStyle w:val="BodyText"/>
        <w:jc w:val="both"/>
        <w:rPr>
          <w:sz w:val="20"/>
        </w:rPr>
      </w:pPr>
    </w:p>
    <w:p w:rsidR="005B2CED" w:rsidRPr="002A777B" w:rsidRDefault="005B2CED" w:rsidP="00D3216D">
      <w:pPr>
        <w:pStyle w:val="BodyText"/>
        <w:jc w:val="both"/>
        <w:rPr>
          <w:sz w:val="20"/>
        </w:rPr>
      </w:pPr>
    </w:p>
    <w:p w:rsidR="005B2CED" w:rsidRPr="002A777B" w:rsidRDefault="005B2CED" w:rsidP="00D3216D">
      <w:pPr>
        <w:pStyle w:val="BodyText"/>
        <w:spacing w:before="11" w:after="1"/>
        <w:jc w:val="both"/>
        <w:rPr>
          <w:sz w:val="20"/>
        </w:rPr>
      </w:pPr>
    </w:p>
    <w:p w:rsidR="005B2CED" w:rsidRPr="002A777B" w:rsidRDefault="005B2CED" w:rsidP="00D3216D">
      <w:pPr>
        <w:pStyle w:val="BodyText"/>
        <w:ind w:left="880"/>
        <w:jc w:val="both"/>
        <w:rPr>
          <w:sz w:val="20"/>
        </w:rPr>
      </w:pPr>
      <w:r w:rsidRPr="002A777B">
        <w:rPr>
          <w:noProof/>
          <w:sz w:val="20"/>
        </w:rPr>
        <w:drawing>
          <wp:inline distT="0" distB="0" distL="0" distR="0" wp14:anchorId="24C2A64B" wp14:editId="5A7259D8">
            <wp:extent cx="5840586" cy="3806190"/>
            <wp:effectExtent l="0" t="0" r="0" b="0"/>
            <wp:docPr id="165" name="Image 165" descr="C:\Users\USER PC\Desktop\IMAGES\IMG-20230810-WA0005.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5" name="Image 165" descr="C:\Users\USER PC\Desktop\IMAGES\IMG-20230810-WA0005.jpg"/>
                    <pic:cNvPicPr/>
                  </pic:nvPicPr>
                  <pic:blipFill>
                    <a:blip r:embed="rId10" cstate="print"/>
                    <a:stretch>
                      <a:fillRect/>
                    </a:stretch>
                  </pic:blipFill>
                  <pic:spPr>
                    <a:xfrm>
                      <a:off x="0" y="0"/>
                      <a:ext cx="5840586" cy="3806190"/>
                    </a:xfrm>
                    <a:prstGeom prst="rect">
                      <a:avLst/>
                    </a:prstGeom>
                  </pic:spPr>
                </pic:pic>
              </a:graphicData>
            </a:graphic>
          </wp:inline>
        </w:drawing>
      </w:r>
    </w:p>
    <w:p w:rsidR="005B2CED" w:rsidRPr="002A777B" w:rsidRDefault="005B2CED" w:rsidP="00D3216D">
      <w:pPr>
        <w:spacing w:before="157"/>
        <w:ind w:left="2152"/>
        <w:jc w:val="both"/>
        <w:rPr>
          <w:i/>
          <w:sz w:val="24"/>
        </w:rPr>
      </w:pPr>
      <w:r w:rsidRPr="002A777B">
        <w:rPr>
          <w:b/>
          <w:sz w:val="24"/>
        </w:rPr>
        <w:t>Plate</w:t>
      </w:r>
      <w:r w:rsidRPr="002A777B">
        <w:rPr>
          <w:b/>
          <w:spacing w:val="-1"/>
          <w:sz w:val="24"/>
        </w:rPr>
        <w:t xml:space="preserve"> </w:t>
      </w:r>
      <w:r w:rsidRPr="002A777B">
        <w:rPr>
          <w:b/>
          <w:sz w:val="24"/>
        </w:rPr>
        <w:t>1:</w:t>
      </w:r>
      <w:r w:rsidRPr="002A777B">
        <w:rPr>
          <w:b/>
          <w:spacing w:val="58"/>
          <w:sz w:val="24"/>
        </w:rPr>
        <w:t xml:space="preserve"> </w:t>
      </w:r>
      <w:r w:rsidRPr="002A777B">
        <w:rPr>
          <w:sz w:val="24"/>
        </w:rPr>
        <w:t>Slide</w:t>
      </w:r>
      <w:r w:rsidRPr="002A777B">
        <w:rPr>
          <w:spacing w:val="-2"/>
          <w:sz w:val="24"/>
        </w:rPr>
        <w:t xml:space="preserve"> </w:t>
      </w:r>
      <w:r w:rsidRPr="002A777B">
        <w:rPr>
          <w:sz w:val="24"/>
        </w:rPr>
        <w:t>photograph of</w:t>
      </w:r>
      <w:r w:rsidRPr="002A777B">
        <w:rPr>
          <w:spacing w:val="-2"/>
          <w:sz w:val="24"/>
        </w:rPr>
        <w:t xml:space="preserve"> </w:t>
      </w:r>
      <w:r w:rsidRPr="002A777B">
        <w:rPr>
          <w:i/>
          <w:sz w:val="24"/>
        </w:rPr>
        <w:t>Saccharomyces</w:t>
      </w:r>
      <w:r w:rsidRPr="002A777B">
        <w:rPr>
          <w:i/>
          <w:spacing w:val="2"/>
          <w:sz w:val="24"/>
        </w:rPr>
        <w:t xml:space="preserve"> </w:t>
      </w:r>
      <w:proofErr w:type="spellStart"/>
      <w:r w:rsidRPr="002A777B">
        <w:rPr>
          <w:i/>
          <w:spacing w:val="-2"/>
          <w:sz w:val="24"/>
        </w:rPr>
        <w:t>cerevisiae</w:t>
      </w:r>
      <w:proofErr w:type="spellEnd"/>
    </w:p>
    <w:p w:rsidR="005B2CED" w:rsidRPr="002A777B" w:rsidRDefault="005B2CED" w:rsidP="00D3216D">
      <w:pPr>
        <w:jc w:val="both"/>
        <w:rPr>
          <w:sz w:val="24"/>
        </w:rPr>
        <w:sectPr w:rsidR="005B2CED" w:rsidRPr="002A777B">
          <w:pgSz w:w="11910" w:h="16840"/>
          <w:pgMar w:top="1340" w:right="0" w:bottom="280" w:left="1220" w:header="749" w:footer="0" w:gutter="0"/>
          <w:cols w:space="720"/>
        </w:sectPr>
      </w:pPr>
    </w:p>
    <w:p w:rsidR="005B2CED" w:rsidRPr="002A777B" w:rsidRDefault="005B2CED" w:rsidP="00D3216D">
      <w:pPr>
        <w:pStyle w:val="BodyText"/>
        <w:spacing w:before="6" w:after="1"/>
        <w:jc w:val="both"/>
        <w:rPr>
          <w:i/>
          <w:sz w:val="7"/>
        </w:rPr>
      </w:pPr>
    </w:p>
    <w:p w:rsidR="005B2CED" w:rsidRPr="002A777B" w:rsidRDefault="005B2CED" w:rsidP="00D3216D">
      <w:pPr>
        <w:pStyle w:val="BodyText"/>
        <w:ind w:left="880"/>
        <w:jc w:val="both"/>
        <w:rPr>
          <w:sz w:val="20"/>
        </w:rPr>
      </w:pPr>
      <w:r w:rsidRPr="002A777B">
        <w:rPr>
          <w:noProof/>
          <w:sz w:val="20"/>
        </w:rPr>
        <w:drawing>
          <wp:inline distT="0" distB="0" distL="0" distR="0" wp14:anchorId="72D16DB6" wp14:editId="676ADECB">
            <wp:extent cx="5962980" cy="3806190"/>
            <wp:effectExtent l="0" t="0" r="0" b="0"/>
            <wp:docPr id="166" name="Image 166" descr="C:\Users\USER PC\Desktop\IMAGES\IMG-20230227-WA000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6" name="Image 166" descr="C:\Users\USER PC\Desktop\IMAGES\IMG-20230227-WA0002.jpg"/>
                    <pic:cNvPicPr/>
                  </pic:nvPicPr>
                  <pic:blipFill>
                    <a:blip r:embed="rId11" cstate="print"/>
                    <a:stretch>
                      <a:fillRect/>
                    </a:stretch>
                  </pic:blipFill>
                  <pic:spPr>
                    <a:xfrm>
                      <a:off x="0" y="0"/>
                      <a:ext cx="5962980" cy="3806190"/>
                    </a:xfrm>
                    <a:prstGeom prst="rect">
                      <a:avLst/>
                    </a:prstGeom>
                  </pic:spPr>
                </pic:pic>
              </a:graphicData>
            </a:graphic>
          </wp:inline>
        </w:drawing>
      </w:r>
    </w:p>
    <w:p w:rsidR="005B2CED" w:rsidRPr="002A777B" w:rsidRDefault="005B2CED" w:rsidP="00D3216D">
      <w:pPr>
        <w:spacing w:before="272"/>
        <w:ind w:left="851"/>
        <w:jc w:val="both"/>
        <w:rPr>
          <w:i/>
          <w:sz w:val="24"/>
        </w:rPr>
        <w:sectPr w:rsidR="005B2CED" w:rsidRPr="002A777B">
          <w:pgSz w:w="11910" w:h="16840"/>
          <w:pgMar w:top="1340" w:right="0" w:bottom="280" w:left="1220" w:header="749" w:footer="0" w:gutter="0"/>
          <w:cols w:space="720"/>
        </w:sectPr>
      </w:pPr>
      <w:r w:rsidRPr="002A777B">
        <w:rPr>
          <w:b/>
          <w:sz w:val="24"/>
        </w:rPr>
        <w:t>Plate</w:t>
      </w:r>
      <w:r w:rsidRPr="002A777B">
        <w:rPr>
          <w:b/>
          <w:spacing w:val="-4"/>
          <w:sz w:val="24"/>
        </w:rPr>
        <w:t xml:space="preserve"> </w:t>
      </w:r>
      <w:r w:rsidRPr="002A777B">
        <w:rPr>
          <w:b/>
          <w:sz w:val="24"/>
        </w:rPr>
        <w:t>2:</w:t>
      </w:r>
      <w:r w:rsidRPr="002A777B">
        <w:rPr>
          <w:b/>
          <w:spacing w:val="-2"/>
          <w:sz w:val="24"/>
        </w:rPr>
        <w:t xml:space="preserve"> </w:t>
      </w:r>
      <w:r w:rsidRPr="002A777B">
        <w:rPr>
          <w:sz w:val="24"/>
        </w:rPr>
        <w:t>Slide</w:t>
      </w:r>
      <w:r w:rsidRPr="002A777B">
        <w:rPr>
          <w:spacing w:val="-1"/>
          <w:sz w:val="24"/>
        </w:rPr>
        <w:t xml:space="preserve"> </w:t>
      </w:r>
      <w:r w:rsidRPr="002A777B">
        <w:rPr>
          <w:sz w:val="24"/>
        </w:rPr>
        <w:t>photograph</w:t>
      </w:r>
      <w:r w:rsidRPr="002A777B">
        <w:rPr>
          <w:spacing w:val="-1"/>
          <w:sz w:val="24"/>
        </w:rPr>
        <w:t xml:space="preserve"> </w:t>
      </w:r>
      <w:r w:rsidRPr="002A777B">
        <w:rPr>
          <w:sz w:val="24"/>
        </w:rPr>
        <w:t>of</w:t>
      </w:r>
      <w:r w:rsidRPr="002A777B">
        <w:rPr>
          <w:spacing w:val="-2"/>
          <w:sz w:val="24"/>
        </w:rPr>
        <w:t xml:space="preserve"> </w:t>
      </w:r>
      <w:r w:rsidRPr="002A777B">
        <w:rPr>
          <w:i/>
          <w:sz w:val="24"/>
        </w:rPr>
        <w:t xml:space="preserve">Lactobacillus </w:t>
      </w:r>
      <w:r w:rsidR="00494065" w:rsidRPr="002A777B">
        <w:rPr>
          <w:i/>
          <w:spacing w:val="-5"/>
          <w:sz w:val="24"/>
        </w:rPr>
        <w:t>s</w:t>
      </w:r>
    </w:p>
    <w:p w:rsidR="00163984" w:rsidRPr="002A777B" w:rsidRDefault="00163984" w:rsidP="00D3216D">
      <w:pPr>
        <w:spacing w:line="240" w:lineRule="auto"/>
        <w:jc w:val="both"/>
        <w:rPr>
          <w:rFonts w:ascii="Times New Roman" w:hAnsi="Times New Roman" w:cs="Times New Roman"/>
          <w:b/>
          <w:sz w:val="24"/>
          <w:szCs w:val="24"/>
        </w:rPr>
      </w:pPr>
      <w:r w:rsidRPr="002A777B">
        <w:rPr>
          <w:rFonts w:ascii="Times New Roman" w:hAnsi="Times New Roman" w:cs="Times New Roman"/>
          <w:b/>
          <w:sz w:val="24"/>
          <w:szCs w:val="24"/>
        </w:rPr>
        <w:lastRenderedPageBreak/>
        <w:t>Conclusion</w:t>
      </w:r>
    </w:p>
    <w:p w:rsidR="00163984" w:rsidRPr="002A777B" w:rsidRDefault="00163984" w:rsidP="00D3216D">
      <w:pPr>
        <w:spacing w:line="240" w:lineRule="auto"/>
        <w:jc w:val="both"/>
        <w:rPr>
          <w:rFonts w:ascii="Times New Roman" w:hAnsi="Times New Roman" w:cs="Times New Roman"/>
          <w:sz w:val="24"/>
          <w:szCs w:val="24"/>
        </w:rPr>
      </w:pPr>
      <w:r w:rsidRPr="002A777B">
        <w:rPr>
          <w:rFonts w:ascii="Times New Roman" w:hAnsi="Times New Roman" w:cs="Times New Roman"/>
          <w:sz w:val="24"/>
          <w:szCs w:val="24"/>
        </w:rPr>
        <w:t xml:space="preserve"> The </w:t>
      </w:r>
      <w:r w:rsidR="00CF30D1" w:rsidRPr="002A777B">
        <w:rPr>
          <w:rFonts w:ascii="Times New Roman" w:hAnsi="Times New Roman" w:cs="Times New Roman"/>
          <w:sz w:val="24"/>
          <w:szCs w:val="24"/>
        </w:rPr>
        <w:t>investigation has revealed</w:t>
      </w:r>
      <w:r w:rsidRPr="002A777B">
        <w:rPr>
          <w:rFonts w:ascii="Times New Roman" w:hAnsi="Times New Roman" w:cs="Times New Roman"/>
          <w:sz w:val="24"/>
          <w:szCs w:val="24"/>
        </w:rPr>
        <w:t xml:space="preserve"> that</w:t>
      </w:r>
      <w:r w:rsidR="00E53212" w:rsidRPr="002A777B">
        <w:rPr>
          <w:rFonts w:ascii="Times New Roman" w:hAnsi="Times New Roman" w:cs="Times New Roman"/>
          <w:sz w:val="24"/>
          <w:szCs w:val="24"/>
        </w:rPr>
        <w:t xml:space="preserve"> fermented leaf extracts </w:t>
      </w:r>
      <w:proofErr w:type="gramStart"/>
      <w:r w:rsidR="00E53212" w:rsidRPr="002A777B">
        <w:rPr>
          <w:rFonts w:ascii="Times New Roman" w:hAnsi="Times New Roman" w:cs="Times New Roman"/>
          <w:sz w:val="24"/>
          <w:szCs w:val="24"/>
        </w:rPr>
        <w:t xml:space="preserve">of </w:t>
      </w:r>
      <w:r w:rsidRPr="002A777B">
        <w:rPr>
          <w:rFonts w:ascii="Times New Roman" w:hAnsi="Times New Roman" w:cs="Times New Roman"/>
          <w:sz w:val="24"/>
          <w:szCs w:val="24"/>
        </w:rPr>
        <w:t xml:space="preserve"> </w:t>
      </w:r>
      <w:proofErr w:type="spellStart"/>
      <w:r w:rsidRPr="002A777B">
        <w:rPr>
          <w:rFonts w:ascii="Times New Roman" w:hAnsi="Times New Roman" w:cs="Times New Roman"/>
          <w:i/>
          <w:iCs/>
          <w:sz w:val="24"/>
          <w:szCs w:val="24"/>
        </w:rPr>
        <w:t>A.annua</w:t>
      </w:r>
      <w:proofErr w:type="spellEnd"/>
      <w:proofErr w:type="gramEnd"/>
      <w:r w:rsidRPr="002A777B">
        <w:rPr>
          <w:rFonts w:ascii="Times New Roman" w:hAnsi="Times New Roman" w:cs="Times New Roman"/>
          <w:i/>
          <w:iCs/>
          <w:sz w:val="24"/>
          <w:szCs w:val="24"/>
        </w:rPr>
        <w:t xml:space="preserve">  </w:t>
      </w:r>
      <w:r w:rsidRPr="002A777B">
        <w:rPr>
          <w:rFonts w:ascii="Times New Roman" w:hAnsi="Times New Roman" w:cs="Times New Roman"/>
          <w:sz w:val="24"/>
          <w:szCs w:val="24"/>
        </w:rPr>
        <w:t xml:space="preserve">and </w:t>
      </w:r>
      <w:proofErr w:type="spellStart"/>
      <w:r w:rsidRPr="002A777B">
        <w:rPr>
          <w:rFonts w:ascii="Times New Roman" w:hAnsi="Times New Roman" w:cs="Times New Roman"/>
          <w:i/>
          <w:iCs/>
          <w:sz w:val="24"/>
          <w:szCs w:val="24"/>
        </w:rPr>
        <w:t>V.amygdalina</w:t>
      </w:r>
      <w:proofErr w:type="spellEnd"/>
      <w:r w:rsidRPr="002A777B">
        <w:rPr>
          <w:rFonts w:ascii="Times New Roman" w:hAnsi="Times New Roman" w:cs="Times New Roman"/>
          <w:i/>
          <w:iCs/>
          <w:sz w:val="24"/>
          <w:szCs w:val="24"/>
        </w:rPr>
        <w:t xml:space="preserve">   </w:t>
      </w:r>
      <w:r w:rsidR="0069046D" w:rsidRPr="002A777B">
        <w:rPr>
          <w:rFonts w:ascii="Times New Roman" w:hAnsi="Times New Roman" w:cs="Times New Roman"/>
          <w:iCs/>
          <w:sz w:val="24"/>
          <w:szCs w:val="24"/>
        </w:rPr>
        <w:t>has an enhanced</w:t>
      </w:r>
      <w:r w:rsidR="00E53212" w:rsidRPr="002A777B">
        <w:rPr>
          <w:rFonts w:ascii="Times New Roman" w:hAnsi="Times New Roman" w:cs="Times New Roman"/>
          <w:iCs/>
          <w:sz w:val="24"/>
          <w:szCs w:val="24"/>
        </w:rPr>
        <w:t xml:space="preserve"> antioxidant activity.</w:t>
      </w:r>
      <w:r w:rsidR="00E4153C" w:rsidRPr="002A777B">
        <w:rPr>
          <w:rFonts w:ascii="Times New Roman" w:hAnsi="Times New Roman" w:cs="Times New Roman"/>
          <w:iCs/>
          <w:sz w:val="24"/>
          <w:szCs w:val="24"/>
        </w:rPr>
        <w:t xml:space="preserve"> The physicochemical and </w:t>
      </w:r>
      <w:proofErr w:type="spellStart"/>
      <w:r w:rsidR="00E4153C" w:rsidRPr="002A777B">
        <w:rPr>
          <w:rFonts w:ascii="Times New Roman" w:hAnsi="Times New Roman" w:cs="Times New Roman"/>
          <w:iCs/>
          <w:sz w:val="24"/>
          <w:szCs w:val="24"/>
        </w:rPr>
        <w:t>microbiogical</w:t>
      </w:r>
      <w:proofErr w:type="spellEnd"/>
      <w:r w:rsidR="00E4153C" w:rsidRPr="002A777B">
        <w:rPr>
          <w:rFonts w:ascii="Times New Roman" w:hAnsi="Times New Roman" w:cs="Times New Roman"/>
          <w:iCs/>
          <w:sz w:val="24"/>
          <w:szCs w:val="24"/>
        </w:rPr>
        <w:t xml:space="preserve"> parameters</w:t>
      </w:r>
      <w:r w:rsidR="002122AB" w:rsidRPr="002A777B">
        <w:rPr>
          <w:rFonts w:ascii="Times New Roman" w:hAnsi="Times New Roman" w:cs="Times New Roman"/>
          <w:iCs/>
          <w:sz w:val="24"/>
          <w:szCs w:val="24"/>
        </w:rPr>
        <w:t xml:space="preserve"> very stro</w:t>
      </w:r>
      <w:r w:rsidR="00D3568B" w:rsidRPr="002A777B">
        <w:rPr>
          <w:rFonts w:ascii="Times New Roman" w:hAnsi="Times New Roman" w:cs="Times New Roman"/>
          <w:iCs/>
          <w:sz w:val="24"/>
          <w:szCs w:val="24"/>
        </w:rPr>
        <w:t xml:space="preserve">ngly </w:t>
      </w:r>
      <w:r w:rsidR="009C47FC" w:rsidRPr="002A777B">
        <w:rPr>
          <w:rFonts w:ascii="Times New Roman" w:hAnsi="Times New Roman" w:cs="Times New Roman"/>
          <w:iCs/>
          <w:sz w:val="24"/>
          <w:szCs w:val="24"/>
        </w:rPr>
        <w:t>improved this</w:t>
      </w:r>
      <w:r w:rsidR="002122AB" w:rsidRPr="002A777B">
        <w:rPr>
          <w:rFonts w:ascii="Times New Roman" w:hAnsi="Times New Roman" w:cs="Times New Roman"/>
          <w:iCs/>
          <w:sz w:val="24"/>
          <w:szCs w:val="24"/>
        </w:rPr>
        <w:t xml:space="preserve"> activity</w:t>
      </w:r>
      <w:r w:rsidR="003E027F" w:rsidRPr="002A777B">
        <w:rPr>
          <w:rFonts w:ascii="Times New Roman" w:hAnsi="Times New Roman" w:cs="Times New Roman"/>
          <w:iCs/>
          <w:sz w:val="24"/>
          <w:szCs w:val="24"/>
        </w:rPr>
        <w:t xml:space="preserve"> which is needed in food, p</w:t>
      </w:r>
      <w:r w:rsidR="00F65AA6" w:rsidRPr="002A777B">
        <w:rPr>
          <w:rFonts w:ascii="Times New Roman" w:hAnsi="Times New Roman" w:cs="Times New Roman"/>
          <w:iCs/>
          <w:sz w:val="24"/>
          <w:szCs w:val="24"/>
        </w:rPr>
        <w:t>harmaceutical and cosmetic indus</w:t>
      </w:r>
      <w:r w:rsidR="003E027F" w:rsidRPr="002A777B">
        <w:rPr>
          <w:rFonts w:ascii="Times New Roman" w:hAnsi="Times New Roman" w:cs="Times New Roman"/>
          <w:iCs/>
          <w:sz w:val="24"/>
          <w:szCs w:val="24"/>
        </w:rPr>
        <w:t>tries.</w:t>
      </w:r>
    </w:p>
    <w:p w:rsidR="00163984" w:rsidRPr="00B4224A" w:rsidRDefault="00163984" w:rsidP="00B4224A">
      <w:pPr>
        <w:spacing w:line="240" w:lineRule="auto"/>
        <w:jc w:val="both"/>
        <w:rPr>
          <w:rFonts w:ascii="Times New Roman" w:hAnsi="Times New Roman" w:cs="Times New Roman"/>
          <w:sz w:val="24"/>
          <w:szCs w:val="24"/>
        </w:rPr>
      </w:pPr>
      <w:r w:rsidRPr="002A777B">
        <w:rPr>
          <w:rFonts w:ascii="Times New Roman" w:hAnsi="Times New Roman" w:cs="Times New Roman"/>
          <w:sz w:val="24"/>
          <w:szCs w:val="24"/>
        </w:rPr>
        <w:t xml:space="preserve"> Acknowledgement:</w:t>
      </w:r>
      <w:r w:rsidR="009C47FC" w:rsidRPr="002A777B">
        <w:rPr>
          <w:rFonts w:ascii="Times New Roman" w:hAnsi="Times New Roman" w:cs="Times New Roman"/>
          <w:sz w:val="24"/>
          <w:szCs w:val="24"/>
        </w:rPr>
        <w:t xml:space="preserve"> The </w:t>
      </w:r>
      <w:proofErr w:type="gramStart"/>
      <w:r w:rsidR="009C47FC" w:rsidRPr="002A777B">
        <w:rPr>
          <w:rFonts w:ascii="Times New Roman" w:hAnsi="Times New Roman" w:cs="Times New Roman"/>
          <w:sz w:val="24"/>
          <w:szCs w:val="24"/>
        </w:rPr>
        <w:t xml:space="preserve">studies </w:t>
      </w:r>
      <w:r w:rsidRPr="002A777B">
        <w:rPr>
          <w:rFonts w:ascii="Times New Roman" w:hAnsi="Times New Roman" w:cs="Times New Roman"/>
          <w:sz w:val="24"/>
          <w:szCs w:val="24"/>
        </w:rPr>
        <w:t>was</w:t>
      </w:r>
      <w:proofErr w:type="gramEnd"/>
      <w:r w:rsidRPr="002A777B">
        <w:rPr>
          <w:rFonts w:ascii="Times New Roman" w:hAnsi="Times New Roman" w:cs="Times New Roman"/>
          <w:sz w:val="24"/>
          <w:szCs w:val="24"/>
        </w:rPr>
        <w:t xml:space="preserve"> </w:t>
      </w:r>
      <w:r w:rsidR="000446F3" w:rsidRPr="002A777B">
        <w:rPr>
          <w:rFonts w:ascii="Times New Roman" w:hAnsi="Times New Roman" w:cs="Times New Roman"/>
          <w:sz w:val="24"/>
          <w:szCs w:val="24"/>
        </w:rPr>
        <w:t>aided</w:t>
      </w:r>
      <w:r w:rsidRPr="002A777B">
        <w:rPr>
          <w:rFonts w:ascii="Times New Roman" w:hAnsi="Times New Roman" w:cs="Times New Roman"/>
          <w:sz w:val="24"/>
          <w:szCs w:val="24"/>
        </w:rPr>
        <w:t xml:space="preserve"> as a result of </w:t>
      </w:r>
      <w:r w:rsidR="000446F3" w:rsidRPr="002A777B">
        <w:rPr>
          <w:rFonts w:ascii="Times New Roman" w:hAnsi="Times New Roman" w:cs="Times New Roman"/>
          <w:sz w:val="24"/>
          <w:szCs w:val="24"/>
        </w:rPr>
        <w:t>finance</w:t>
      </w:r>
      <w:r w:rsidRPr="002A777B">
        <w:rPr>
          <w:rFonts w:ascii="Times New Roman" w:hAnsi="Times New Roman" w:cs="Times New Roman"/>
          <w:sz w:val="24"/>
          <w:szCs w:val="24"/>
        </w:rPr>
        <w:t xml:space="preserve"> by Tertiary Education Trust Fund (T</w:t>
      </w:r>
      <w:r w:rsidR="000446F3" w:rsidRPr="002A777B">
        <w:rPr>
          <w:rFonts w:ascii="Times New Roman" w:hAnsi="Times New Roman" w:cs="Times New Roman"/>
          <w:sz w:val="24"/>
          <w:szCs w:val="24"/>
        </w:rPr>
        <w:t xml:space="preserve">ETFUND) grant from Nigeria. Thanks to </w:t>
      </w:r>
      <w:r w:rsidRPr="002A777B">
        <w:rPr>
          <w:rFonts w:ascii="Times New Roman" w:hAnsi="Times New Roman" w:cs="Times New Roman"/>
          <w:sz w:val="24"/>
          <w:szCs w:val="24"/>
        </w:rPr>
        <w:t xml:space="preserve">the Management of J.S. </w:t>
      </w:r>
      <w:proofErr w:type="spellStart"/>
      <w:r w:rsidRPr="002A777B">
        <w:rPr>
          <w:rFonts w:ascii="Times New Roman" w:hAnsi="Times New Roman" w:cs="Times New Roman"/>
          <w:sz w:val="24"/>
          <w:szCs w:val="24"/>
        </w:rPr>
        <w:t>Tarka</w:t>
      </w:r>
      <w:proofErr w:type="spellEnd"/>
      <w:r w:rsidRPr="002A777B">
        <w:rPr>
          <w:rFonts w:ascii="Times New Roman" w:hAnsi="Times New Roman" w:cs="Times New Roman"/>
          <w:sz w:val="24"/>
          <w:szCs w:val="24"/>
        </w:rPr>
        <w:t xml:space="preserve"> University, </w:t>
      </w:r>
      <w:proofErr w:type="spellStart"/>
      <w:r w:rsidRPr="002A777B">
        <w:rPr>
          <w:rFonts w:ascii="Times New Roman" w:hAnsi="Times New Roman" w:cs="Times New Roman"/>
          <w:sz w:val="24"/>
          <w:szCs w:val="24"/>
        </w:rPr>
        <w:t>Makurdi</w:t>
      </w:r>
      <w:proofErr w:type="spellEnd"/>
      <w:r w:rsidRPr="002A777B">
        <w:rPr>
          <w:rFonts w:ascii="Times New Roman" w:hAnsi="Times New Roman" w:cs="Times New Roman"/>
          <w:sz w:val="24"/>
          <w:szCs w:val="24"/>
        </w:rPr>
        <w:t xml:space="preserve"> for their </w:t>
      </w:r>
      <w:r w:rsidR="00FB374D" w:rsidRPr="002A777B">
        <w:rPr>
          <w:rFonts w:ascii="Times New Roman" w:hAnsi="Times New Roman" w:cs="Times New Roman"/>
          <w:sz w:val="24"/>
          <w:szCs w:val="24"/>
        </w:rPr>
        <w:t>support</w:t>
      </w:r>
      <w:r w:rsidRPr="002A777B">
        <w:rPr>
          <w:rFonts w:ascii="Times New Roman" w:hAnsi="Times New Roman" w:cs="Times New Roman"/>
          <w:sz w:val="24"/>
          <w:szCs w:val="24"/>
        </w:rPr>
        <w:t>.</w:t>
      </w:r>
    </w:p>
    <w:p w:rsidR="00974C96" w:rsidRPr="00B4224A" w:rsidRDefault="00974C96" w:rsidP="00D3216D">
      <w:pPr>
        <w:jc w:val="both"/>
        <w:rPr>
          <w:b/>
        </w:rPr>
      </w:pPr>
      <w:r w:rsidRPr="00B4224A">
        <w:rPr>
          <w:b/>
        </w:rPr>
        <w:t>REFERENCES</w:t>
      </w:r>
    </w:p>
    <w:p w:rsidR="00974C96" w:rsidRPr="002A777B" w:rsidRDefault="00974C96" w:rsidP="00D3216D">
      <w:pPr>
        <w:jc w:val="both"/>
      </w:pPr>
      <w:proofErr w:type="spellStart"/>
      <w:r w:rsidRPr="002A777B">
        <w:t>Ahangarpour</w:t>
      </w:r>
      <w:proofErr w:type="spellEnd"/>
      <w:r w:rsidRPr="002A777B">
        <w:t xml:space="preserve">, A., </w:t>
      </w:r>
      <w:proofErr w:type="spellStart"/>
      <w:r w:rsidRPr="002A777B">
        <w:t>Sayahi</w:t>
      </w:r>
      <w:proofErr w:type="gramStart"/>
      <w:r w:rsidRPr="002A777B">
        <w:t>,M</w:t>
      </w:r>
      <w:proofErr w:type="spellEnd"/>
      <w:proofErr w:type="gramEnd"/>
      <w:r w:rsidRPr="002A777B">
        <w:t xml:space="preserve"> and </w:t>
      </w:r>
      <w:proofErr w:type="spellStart"/>
      <w:r w:rsidRPr="002A777B">
        <w:t>Sayahi</w:t>
      </w:r>
      <w:proofErr w:type="spellEnd"/>
      <w:r w:rsidRPr="002A777B">
        <w:t xml:space="preserve"> M(2019)The </w:t>
      </w:r>
      <w:proofErr w:type="spellStart"/>
      <w:r w:rsidRPr="002A777B">
        <w:t>antidiabetic</w:t>
      </w:r>
      <w:proofErr w:type="spellEnd"/>
      <w:r w:rsidRPr="002A777B">
        <w:t xml:space="preserve"> and antioxidant properties of some </w:t>
      </w:r>
      <w:r w:rsidR="00494065" w:rsidRPr="002A777B">
        <w:tab/>
      </w:r>
      <w:r w:rsidRPr="002A777B">
        <w:t xml:space="preserve">phenolic </w:t>
      </w:r>
      <w:r w:rsidRPr="002A777B">
        <w:tab/>
        <w:t xml:space="preserve">phytochemicals: A review study. </w:t>
      </w:r>
      <w:proofErr w:type="gramStart"/>
      <w:r w:rsidRPr="002A777B">
        <w:rPr>
          <w:i/>
        </w:rPr>
        <w:t>Diabetes Metabolic Syndrome</w:t>
      </w:r>
      <w:r w:rsidRPr="002A777B">
        <w:t>.</w:t>
      </w:r>
      <w:proofErr w:type="gramEnd"/>
      <w:r w:rsidRPr="002A777B">
        <w:t xml:space="preserve"> 13(1)854-</w:t>
      </w:r>
      <w:r w:rsidR="00494065" w:rsidRPr="002A777B">
        <w:tab/>
      </w:r>
      <w:r w:rsidRPr="002A777B">
        <w:t>857</w:t>
      </w:r>
    </w:p>
    <w:p w:rsidR="00974C96" w:rsidRPr="002A777B" w:rsidRDefault="00974C96" w:rsidP="00D3216D">
      <w:pPr>
        <w:spacing w:before="200"/>
        <w:ind w:right="952"/>
        <w:jc w:val="both"/>
        <w:rPr>
          <w:sz w:val="24"/>
        </w:rPr>
      </w:pPr>
      <w:proofErr w:type="spellStart"/>
      <w:proofErr w:type="gramStart"/>
      <w:r w:rsidRPr="002A777B">
        <w:rPr>
          <w:sz w:val="24"/>
        </w:rPr>
        <w:t>Alara</w:t>
      </w:r>
      <w:proofErr w:type="spellEnd"/>
      <w:r w:rsidRPr="002A777B">
        <w:rPr>
          <w:sz w:val="24"/>
        </w:rPr>
        <w:t xml:space="preserve">, O. R., </w:t>
      </w:r>
      <w:proofErr w:type="spellStart"/>
      <w:r w:rsidRPr="002A777B">
        <w:rPr>
          <w:sz w:val="24"/>
        </w:rPr>
        <w:t>Abdurahman</w:t>
      </w:r>
      <w:proofErr w:type="spellEnd"/>
      <w:r w:rsidRPr="002A777B">
        <w:rPr>
          <w:sz w:val="24"/>
        </w:rPr>
        <w:t xml:space="preserve">, N. H., </w:t>
      </w:r>
      <w:proofErr w:type="spellStart"/>
      <w:r w:rsidRPr="002A777B">
        <w:rPr>
          <w:sz w:val="24"/>
        </w:rPr>
        <w:t>Mudalip</w:t>
      </w:r>
      <w:proofErr w:type="spellEnd"/>
      <w:r w:rsidRPr="002A777B">
        <w:rPr>
          <w:sz w:val="24"/>
        </w:rPr>
        <w:t>, S. K. A.,</w:t>
      </w:r>
      <w:r w:rsidRPr="002A777B">
        <w:rPr>
          <w:spacing w:val="-2"/>
          <w:sz w:val="24"/>
        </w:rPr>
        <w:t xml:space="preserve"> </w:t>
      </w:r>
      <w:r w:rsidRPr="002A777B">
        <w:rPr>
          <w:sz w:val="24"/>
        </w:rPr>
        <w:t xml:space="preserve">and </w:t>
      </w:r>
      <w:proofErr w:type="spellStart"/>
      <w:r w:rsidRPr="002A777B">
        <w:rPr>
          <w:sz w:val="24"/>
        </w:rPr>
        <w:t>Olalere</w:t>
      </w:r>
      <w:proofErr w:type="spellEnd"/>
      <w:r w:rsidRPr="002A777B">
        <w:rPr>
          <w:sz w:val="24"/>
        </w:rPr>
        <w:t>, O. A. (2017).</w:t>
      </w:r>
      <w:proofErr w:type="gramEnd"/>
      <w:r w:rsidRPr="002A777B">
        <w:rPr>
          <w:sz w:val="24"/>
        </w:rPr>
        <w:t xml:space="preserve"> </w:t>
      </w:r>
      <w:r w:rsidRPr="002A777B">
        <w:rPr>
          <w:sz w:val="24"/>
        </w:rPr>
        <w:tab/>
        <w:t xml:space="preserve">Phytochemical and pharmacological properties of </w:t>
      </w:r>
      <w:proofErr w:type="spellStart"/>
      <w:r w:rsidRPr="002A777B">
        <w:rPr>
          <w:i/>
          <w:sz w:val="24"/>
        </w:rPr>
        <w:t>Vernonia</w:t>
      </w:r>
      <w:proofErr w:type="spellEnd"/>
      <w:r w:rsidRPr="002A777B">
        <w:rPr>
          <w:i/>
          <w:sz w:val="24"/>
        </w:rPr>
        <w:t xml:space="preserve"> </w:t>
      </w:r>
      <w:proofErr w:type="spellStart"/>
      <w:r w:rsidRPr="002A777B">
        <w:rPr>
          <w:i/>
          <w:sz w:val="24"/>
        </w:rPr>
        <w:t>amygdalina</w:t>
      </w:r>
      <w:proofErr w:type="spellEnd"/>
      <w:r w:rsidRPr="002A777B">
        <w:rPr>
          <w:sz w:val="24"/>
        </w:rPr>
        <w:t xml:space="preserve">: A </w:t>
      </w:r>
      <w:r w:rsidRPr="002A777B">
        <w:rPr>
          <w:sz w:val="24"/>
        </w:rPr>
        <w:tab/>
      </w:r>
      <w:proofErr w:type="spellStart"/>
      <w:r w:rsidRPr="002A777B">
        <w:rPr>
          <w:sz w:val="24"/>
        </w:rPr>
        <w:t>review.</w:t>
      </w:r>
      <w:r w:rsidRPr="002A777B">
        <w:rPr>
          <w:i/>
          <w:sz w:val="24"/>
        </w:rPr>
        <w:t>Journal</w:t>
      </w:r>
      <w:proofErr w:type="spellEnd"/>
      <w:r w:rsidRPr="002A777B">
        <w:rPr>
          <w:i/>
          <w:spacing w:val="-15"/>
          <w:sz w:val="24"/>
        </w:rPr>
        <w:t xml:space="preserve"> </w:t>
      </w:r>
      <w:r w:rsidRPr="002A777B">
        <w:rPr>
          <w:i/>
          <w:sz w:val="24"/>
        </w:rPr>
        <w:t>of</w:t>
      </w:r>
      <w:r w:rsidRPr="002A777B">
        <w:rPr>
          <w:i/>
          <w:spacing w:val="-14"/>
          <w:sz w:val="24"/>
        </w:rPr>
        <w:t xml:space="preserve"> </w:t>
      </w:r>
      <w:r w:rsidRPr="002A777B">
        <w:rPr>
          <w:i/>
          <w:sz w:val="24"/>
        </w:rPr>
        <w:t>chemical</w:t>
      </w:r>
      <w:r w:rsidRPr="002A777B">
        <w:rPr>
          <w:i/>
          <w:spacing w:val="-15"/>
          <w:sz w:val="24"/>
        </w:rPr>
        <w:t xml:space="preserve"> </w:t>
      </w:r>
      <w:r w:rsidRPr="002A777B">
        <w:rPr>
          <w:i/>
          <w:sz w:val="24"/>
        </w:rPr>
        <w:t>Engineering and</w:t>
      </w:r>
      <w:r w:rsidRPr="002A777B">
        <w:rPr>
          <w:i/>
          <w:spacing w:val="31"/>
          <w:sz w:val="24"/>
        </w:rPr>
        <w:t xml:space="preserve"> </w:t>
      </w:r>
      <w:r w:rsidRPr="002A777B">
        <w:rPr>
          <w:i/>
          <w:sz w:val="24"/>
        </w:rPr>
        <w:t xml:space="preserve">Industrial </w:t>
      </w:r>
      <w:r w:rsidR="00494065" w:rsidRPr="002A777B">
        <w:rPr>
          <w:i/>
          <w:sz w:val="24"/>
        </w:rPr>
        <w:tab/>
      </w:r>
      <w:proofErr w:type="gramStart"/>
      <w:r w:rsidRPr="002A777B">
        <w:rPr>
          <w:i/>
          <w:sz w:val="24"/>
        </w:rPr>
        <w:t>Biotechnology.</w:t>
      </w:r>
      <w:r w:rsidRPr="002A777B">
        <w:rPr>
          <w:sz w:val="24"/>
        </w:rPr>
        <w:t>2(</w:t>
      </w:r>
      <w:proofErr w:type="gramEnd"/>
      <w:r w:rsidRPr="002A777B">
        <w:rPr>
          <w:sz w:val="24"/>
        </w:rPr>
        <w:t xml:space="preserve">1):80- </w:t>
      </w:r>
    </w:p>
    <w:p w:rsidR="00974C96" w:rsidRPr="002A777B" w:rsidRDefault="00974C96" w:rsidP="00D3216D">
      <w:pPr>
        <w:spacing w:before="200"/>
        <w:ind w:right="955"/>
        <w:jc w:val="both"/>
        <w:rPr>
          <w:sz w:val="24"/>
        </w:rPr>
      </w:pPr>
      <w:proofErr w:type="spellStart"/>
      <w:r w:rsidRPr="002A777B">
        <w:rPr>
          <w:sz w:val="24"/>
        </w:rPr>
        <w:t>Amajor</w:t>
      </w:r>
      <w:proofErr w:type="spellEnd"/>
      <w:r w:rsidRPr="002A777B">
        <w:rPr>
          <w:sz w:val="24"/>
        </w:rPr>
        <w:t>, J.U</w:t>
      </w:r>
      <w:r w:rsidRPr="002A777B">
        <w:rPr>
          <w:spacing w:val="80"/>
          <w:w w:val="150"/>
          <w:sz w:val="24"/>
        </w:rPr>
        <w:t xml:space="preserve"> </w:t>
      </w:r>
      <w:r w:rsidRPr="002A777B">
        <w:rPr>
          <w:sz w:val="24"/>
        </w:rPr>
        <w:t xml:space="preserve">(2022) Effect of Fermentation on the Chemical and Microbial Load of </w:t>
      </w:r>
      <w:r w:rsidR="00494065" w:rsidRPr="002A777B">
        <w:rPr>
          <w:sz w:val="24"/>
        </w:rPr>
        <w:tab/>
      </w:r>
      <w:r w:rsidRPr="002A777B">
        <w:rPr>
          <w:sz w:val="24"/>
        </w:rPr>
        <w:t xml:space="preserve">Cassava Mash </w:t>
      </w:r>
      <w:r w:rsidRPr="002A777B">
        <w:rPr>
          <w:i/>
          <w:sz w:val="24"/>
        </w:rPr>
        <w:t xml:space="preserve">N i g e r i </w:t>
      </w:r>
      <w:proofErr w:type="gramStart"/>
      <w:r w:rsidRPr="002A777B">
        <w:rPr>
          <w:i/>
          <w:sz w:val="24"/>
        </w:rPr>
        <w:t>a</w:t>
      </w:r>
      <w:proofErr w:type="gramEnd"/>
      <w:r w:rsidRPr="002A777B">
        <w:rPr>
          <w:i/>
          <w:sz w:val="24"/>
        </w:rPr>
        <w:t xml:space="preserve"> n A g r i c u l t u r a l J o u r n a </w:t>
      </w:r>
      <w:r w:rsidRPr="002A777B">
        <w:rPr>
          <w:sz w:val="24"/>
        </w:rPr>
        <w:t>l 53(1): 291-296</w:t>
      </w:r>
    </w:p>
    <w:p w:rsidR="00974C96" w:rsidRPr="002A777B" w:rsidRDefault="00974C96" w:rsidP="00D3216D">
      <w:pPr>
        <w:spacing w:before="201"/>
        <w:ind w:right="954"/>
        <w:jc w:val="both"/>
        <w:rPr>
          <w:sz w:val="24"/>
        </w:rPr>
      </w:pPr>
      <w:proofErr w:type="spellStart"/>
      <w:r w:rsidRPr="002A777B">
        <w:rPr>
          <w:sz w:val="24"/>
        </w:rPr>
        <w:t>Amankwah</w:t>
      </w:r>
      <w:proofErr w:type="spellEnd"/>
      <w:r w:rsidRPr="002A777B">
        <w:rPr>
          <w:sz w:val="24"/>
        </w:rPr>
        <w:t xml:space="preserve">, E.A., </w:t>
      </w:r>
      <w:proofErr w:type="spellStart"/>
      <w:r w:rsidRPr="002A777B">
        <w:rPr>
          <w:sz w:val="24"/>
        </w:rPr>
        <w:t>Barimah</w:t>
      </w:r>
      <w:proofErr w:type="gramStart"/>
      <w:r w:rsidRPr="002A777B">
        <w:rPr>
          <w:sz w:val="24"/>
        </w:rPr>
        <w:t>,J</w:t>
      </w:r>
      <w:proofErr w:type="spellEnd"/>
      <w:proofErr w:type="gramEnd"/>
      <w:r w:rsidRPr="002A777B">
        <w:rPr>
          <w:sz w:val="24"/>
        </w:rPr>
        <w:t xml:space="preserve">., </w:t>
      </w:r>
      <w:proofErr w:type="spellStart"/>
      <w:r w:rsidRPr="002A777B">
        <w:rPr>
          <w:sz w:val="24"/>
        </w:rPr>
        <w:t>Acheampong</w:t>
      </w:r>
      <w:proofErr w:type="spellEnd"/>
      <w:r w:rsidRPr="002A777B">
        <w:rPr>
          <w:sz w:val="24"/>
        </w:rPr>
        <w:t>, R.,</w:t>
      </w:r>
      <w:r w:rsidRPr="002A777B">
        <w:rPr>
          <w:spacing w:val="40"/>
          <w:sz w:val="24"/>
        </w:rPr>
        <w:t xml:space="preserve"> </w:t>
      </w:r>
      <w:proofErr w:type="spellStart"/>
      <w:r w:rsidRPr="002A777B">
        <w:rPr>
          <w:sz w:val="24"/>
        </w:rPr>
        <w:t>Addai,L.O</w:t>
      </w:r>
      <w:proofErr w:type="spellEnd"/>
      <w:r w:rsidRPr="002A777B">
        <w:rPr>
          <w:spacing w:val="40"/>
          <w:sz w:val="24"/>
        </w:rPr>
        <w:t xml:space="preserve"> </w:t>
      </w:r>
      <w:r w:rsidRPr="002A777B">
        <w:rPr>
          <w:sz w:val="24"/>
        </w:rPr>
        <w:t xml:space="preserve">and </w:t>
      </w:r>
      <w:proofErr w:type="spellStart"/>
      <w:r w:rsidRPr="002A777B">
        <w:rPr>
          <w:sz w:val="24"/>
        </w:rPr>
        <w:t>Nnaji,C.O</w:t>
      </w:r>
      <w:proofErr w:type="spellEnd"/>
      <w:r w:rsidRPr="002A777B">
        <w:rPr>
          <w:sz w:val="24"/>
        </w:rPr>
        <w:t xml:space="preserve"> (2009) </w:t>
      </w:r>
      <w:r w:rsidR="00494065" w:rsidRPr="002A777B">
        <w:rPr>
          <w:sz w:val="24"/>
        </w:rPr>
        <w:tab/>
      </w:r>
      <w:r w:rsidRPr="002A777B">
        <w:rPr>
          <w:sz w:val="24"/>
        </w:rPr>
        <w:t xml:space="preserve">Effect of Fermentation and Malting on the Viscosity of </w:t>
      </w:r>
      <w:proofErr w:type="spellStart"/>
      <w:r w:rsidRPr="002A777B">
        <w:rPr>
          <w:i/>
          <w:sz w:val="24"/>
        </w:rPr>
        <w:t>V</w:t>
      </w:r>
      <w:r w:rsidRPr="002A777B">
        <w:rPr>
          <w:sz w:val="24"/>
        </w:rPr>
        <w:t>.</w:t>
      </w:r>
      <w:r w:rsidRPr="002A777B">
        <w:rPr>
          <w:i/>
          <w:sz w:val="24"/>
        </w:rPr>
        <w:t>amygdalina</w:t>
      </w:r>
      <w:proofErr w:type="spellEnd"/>
      <w:r w:rsidRPr="002A777B">
        <w:rPr>
          <w:i/>
          <w:sz w:val="24"/>
        </w:rPr>
        <w:t xml:space="preserve"> </w:t>
      </w:r>
      <w:r w:rsidRPr="002A777B">
        <w:rPr>
          <w:sz w:val="24"/>
        </w:rPr>
        <w:t xml:space="preserve">on </w:t>
      </w:r>
      <w:r w:rsidR="00494065" w:rsidRPr="002A777B">
        <w:rPr>
          <w:sz w:val="24"/>
        </w:rPr>
        <w:tab/>
      </w:r>
      <w:r w:rsidRPr="002A777B">
        <w:rPr>
          <w:sz w:val="24"/>
        </w:rPr>
        <w:t xml:space="preserve">lipoprotein and oxidative status in diabetic rat </w:t>
      </w:r>
      <w:proofErr w:type="spellStart"/>
      <w:r w:rsidRPr="002A777B">
        <w:rPr>
          <w:sz w:val="24"/>
        </w:rPr>
        <w:t>moDel</w:t>
      </w:r>
      <w:r w:rsidRPr="002A777B">
        <w:rPr>
          <w:spacing w:val="80"/>
          <w:sz w:val="24"/>
        </w:rPr>
        <w:t xml:space="preserve"> </w:t>
      </w:r>
      <w:r w:rsidRPr="002A777B">
        <w:rPr>
          <w:sz w:val="24"/>
        </w:rPr>
        <w:t>s</w:t>
      </w:r>
      <w:proofErr w:type="spellEnd"/>
      <w:r w:rsidRPr="002A777B">
        <w:rPr>
          <w:sz w:val="24"/>
        </w:rPr>
        <w:t xml:space="preserve">. </w:t>
      </w:r>
      <w:r w:rsidRPr="002A777B">
        <w:rPr>
          <w:i/>
          <w:sz w:val="24"/>
        </w:rPr>
        <w:t xml:space="preserve">Nigerian Journal </w:t>
      </w:r>
      <w:r w:rsidR="00494065" w:rsidRPr="002A777B">
        <w:rPr>
          <w:i/>
          <w:sz w:val="24"/>
        </w:rPr>
        <w:tab/>
      </w:r>
      <w:r w:rsidRPr="002A777B">
        <w:rPr>
          <w:i/>
          <w:sz w:val="24"/>
        </w:rPr>
        <w:t>of Physiological Sciences</w:t>
      </w:r>
      <w:r w:rsidRPr="002A777B">
        <w:rPr>
          <w:sz w:val="24"/>
        </w:rPr>
        <w:t>. 20(1):30-42.</w:t>
      </w:r>
    </w:p>
    <w:p w:rsidR="00974C96" w:rsidRPr="002A777B" w:rsidRDefault="00974C96" w:rsidP="00D3216D">
      <w:pPr>
        <w:spacing w:before="195"/>
        <w:ind w:right="954"/>
        <w:jc w:val="both"/>
        <w:rPr>
          <w:sz w:val="24"/>
        </w:rPr>
      </w:pPr>
      <w:proofErr w:type="spellStart"/>
      <w:proofErr w:type="gramStart"/>
      <w:r w:rsidRPr="002A777B">
        <w:rPr>
          <w:sz w:val="24"/>
        </w:rPr>
        <w:t>Arroyo-López</w:t>
      </w:r>
      <w:proofErr w:type="spellEnd"/>
      <w:r w:rsidRPr="002A777B">
        <w:rPr>
          <w:sz w:val="24"/>
        </w:rPr>
        <w:t xml:space="preserve">, F. N., S. </w:t>
      </w:r>
      <w:proofErr w:type="spellStart"/>
      <w:r w:rsidRPr="002A777B">
        <w:rPr>
          <w:sz w:val="24"/>
        </w:rPr>
        <w:t>Orlic</w:t>
      </w:r>
      <w:proofErr w:type="spellEnd"/>
      <w:r w:rsidRPr="002A777B">
        <w:rPr>
          <w:sz w:val="24"/>
        </w:rPr>
        <w:t xml:space="preserve">, A. </w:t>
      </w:r>
      <w:proofErr w:type="spellStart"/>
      <w:r w:rsidRPr="002A777B">
        <w:rPr>
          <w:sz w:val="24"/>
        </w:rPr>
        <w:t>Querol</w:t>
      </w:r>
      <w:proofErr w:type="spellEnd"/>
      <w:r w:rsidRPr="002A777B">
        <w:rPr>
          <w:sz w:val="24"/>
        </w:rPr>
        <w:t>, and E. Barrio.</w:t>
      </w:r>
      <w:proofErr w:type="gramEnd"/>
      <w:r w:rsidRPr="002A777B">
        <w:rPr>
          <w:sz w:val="24"/>
        </w:rPr>
        <w:t xml:space="preserve"> 2009. Effects of temperature, </w:t>
      </w:r>
      <w:r w:rsidR="00494065" w:rsidRPr="002A777B">
        <w:rPr>
          <w:sz w:val="24"/>
        </w:rPr>
        <w:tab/>
      </w:r>
      <w:r w:rsidRPr="002A777B">
        <w:rPr>
          <w:sz w:val="24"/>
        </w:rPr>
        <w:t>pH</w:t>
      </w:r>
      <w:r w:rsidRPr="002A777B">
        <w:rPr>
          <w:spacing w:val="-2"/>
          <w:sz w:val="24"/>
        </w:rPr>
        <w:t xml:space="preserve"> </w:t>
      </w:r>
      <w:r w:rsidRPr="002A777B">
        <w:rPr>
          <w:sz w:val="24"/>
        </w:rPr>
        <w:t>and</w:t>
      </w:r>
      <w:r w:rsidRPr="002A777B">
        <w:rPr>
          <w:spacing w:val="-2"/>
          <w:sz w:val="24"/>
        </w:rPr>
        <w:t xml:space="preserve"> </w:t>
      </w:r>
      <w:r w:rsidRPr="002A777B">
        <w:rPr>
          <w:sz w:val="24"/>
        </w:rPr>
        <w:t xml:space="preserve">sugar concentration on the growth parameters of </w:t>
      </w:r>
      <w:r w:rsidRPr="002A777B">
        <w:rPr>
          <w:i/>
          <w:sz w:val="24"/>
        </w:rPr>
        <w:t xml:space="preserve">Saccharomyces </w:t>
      </w:r>
      <w:r w:rsidR="00494065" w:rsidRPr="002A777B">
        <w:rPr>
          <w:i/>
          <w:sz w:val="24"/>
        </w:rPr>
        <w:tab/>
      </w:r>
      <w:proofErr w:type="spellStart"/>
      <w:r w:rsidRPr="002A777B">
        <w:rPr>
          <w:i/>
          <w:sz w:val="24"/>
        </w:rPr>
        <w:t>cerevisiae</w:t>
      </w:r>
      <w:proofErr w:type="spellEnd"/>
      <w:r w:rsidRPr="002A777B">
        <w:rPr>
          <w:i/>
          <w:sz w:val="24"/>
        </w:rPr>
        <w:t>,</w:t>
      </w:r>
      <w:r w:rsidRPr="002A777B">
        <w:rPr>
          <w:i/>
          <w:spacing w:val="-3"/>
          <w:sz w:val="24"/>
        </w:rPr>
        <w:t xml:space="preserve"> </w:t>
      </w:r>
      <w:proofErr w:type="spellStart"/>
      <w:r w:rsidRPr="002A777B">
        <w:rPr>
          <w:i/>
          <w:sz w:val="24"/>
        </w:rPr>
        <w:t>Skudriavzevii</w:t>
      </w:r>
      <w:proofErr w:type="spellEnd"/>
      <w:r w:rsidRPr="002A777B">
        <w:rPr>
          <w:i/>
          <w:spacing w:val="-1"/>
          <w:sz w:val="24"/>
        </w:rPr>
        <w:t xml:space="preserve"> </w:t>
      </w:r>
      <w:r w:rsidRPr="002A777B">
        <w:rPr>
          <w:sz w:val="24"/>
        </w:rPr>
        <w:t>and</w:t>
      </w:r>
      <w:r w:rsidRPr="002A777B">
        <w:rPr>
          <w:spacing w:val="-3"/>
          <w:sz w:val="24"/>
        </w:rPr>
        <w:t xml:space="preserve"> </w:t>
      </w:r>
      <w:r w:rsidRPr="002A777B">
        <w:rPr>
          <w:sz w:val="24"/>
        </w:rPr>
        <w:t>their</w:t>
      </w:r>
      <w:r w:rsidRPr="002A777B">
        <w:rPr>
          <w:spacing w:val="-4"/>
          <w:sz w:val="24"/>
        </w:rPr>
        <w:t xml:space="preserve"> </w:t>
      </w:r>
      <w:r w:rsidRPr="002A777B">
        <w:rPr>
          <w:sz w:val="24"/>
        </w:rPr>
        <w:t>interspecific</w:t>
      </w:r>
      <w:r w:rsidRPr="002A777B">
        <w:rPr>
          <w:spacing w:val="-4"/>
          <w:sz w:val="24"/>
        </w:rPr>
        <w:t xml:space="preserve"> </w:t>
      </w:r>
      <w:r w:rsidRPr="002A777B">
        <w:rPr>
          <w:sz w:val="24"/>
        </w:rPr>
        <w:t>hybrid.</w:t>
      </w:r>
      <w:r w:rsidRPr="002A777B">
        <w:rPr>
          <w:spacing w:val="-2"/>
          <w:sz w:val="24"/>
        </w:rPr>
        <w:t xml:space="preserve"> </w:t>
      </w:r>
      <w:r w:rsidRPr="002A777B">
        <w:rPr>
          <w:i/>
          <w:sz w:val="24"/>
        </w:rPr>
        <w:t>International</w:t>
      </w:r>
      <w:r w:rsidRPr="002A777B">
        <w:rPr>
          <w:i/>
          <w:spacing w:val="-3"/>
          <w:sz w:val="24"/>
        </w:rPr>
        <w:t xml:space="preserve"> </w:t>
      </w:r>
      <w:r w:rsidRPr="002A777B">
        <w:rPr>
          <w:i/>
          <w:sz w:val="24"/>
        </w:rPr>
        <w:t>Journal</w:t>
      </w:r>
      <w:r w:rsidRPr="002A777B">
        <w:rPr>
          <w:i/>
          <w:spacing w:val="-2"/>
          <w:sz w:val="24"/>
        </w:rPr>
        <w:t xml:space="preserve"> </w:t>
      </w:r>
      <w:r w:rsidR="00494065" w:rsidRPr="002A777B">
        <w:rPr>
          <w:i/>
          <w:spacing w:val="-2"/>
          <w:sz w:val="24"/>
        </w:rPr>
        <w:tab/>
      </w:r>
      <w:r w:rsidRPr="002A777B">
        <w:rPr>
          <w:i/>
          <w:sz w:val="24"/>
        </w:rPr>
        <w:t xml:space="preserve">of </w:t>
      </w:r>
      <w:proofErr w:type="gramStart"/>
      <w:r w:rsidRPr="002A777B">
        <w:rPr>
          <w:i/>
          <w:sz w:val="24"/>
        </w:rPr>
        <w:t>Foo</w:t>
      </w:r>
      <w:r w:rsidRPr="002A777B">
        <w:rPr>
          <w:i/>
          <w:spacing w:val="80"/>
          <w:sz w:val="24"/>
        </w:rPr>
        <w:t xml:space="preserve">  </w:t>
      </w:r>
      <w:r w:rsidRPr="002A777B">
        <w:rPr>
          <w:i/>
          <w:sz w:val="24"/>
        </w:rPr>
        <w:t>Microbiology</w:t>
      </w:r>
      <w:proofErr w:type="gramEnd"/>
      <w:r w:rsidRPr="002A777B">
        <w:rPr>
          <w:i/>
          <w:sz w:val="24"/>
        </w:rPr>
        <w:t xml:space="preserve"> </w:t>
      </w:r>
      <w:r w:rsidRPr="002A777B">
        <w:rPr>
          <w:sz w:val="24"/>
        </w:rPr>
        <w:t>131:120-127.</w:t>
      </w:r>
    </w:p>
    <w:p w:rsidR="00974C96" w:rsidRPr="002A777B" w:rsidRDefault="00974C96" w:rsidP="00D3216D">
      <w:pPr>
        <w:pStyle w:val="BodyText"/>
        <w:spacing w:before="1"/>
        <w:jc w:val="both"/>
      </w:pPr>
      <w:proofErr w:type="spellStart"/>
      <w:r w:rsidRPr="002A777B">
        <w:t>Attchelouwa</w:t>
      </w:r>
      <w:proofErr w:type="spellEnd"/>
      <w:r w:rsidRPr="002A777B">
        <w:t>,</w:t>
      </w:r>
      <w:r w:rsidRPr="002A777B">
        <w:rPr>
          <w:spacing w:val="-1"/>
        </w:rPr>
        <w:t xml:space="preserve"> </w:t>
      </w:r>
      <w:r w:rsidRPr="002A777B">
        <w:t>C.</w:t>
      </w:r>
      <w:r w:rsidRPr="002A777B">
        <w:rPr>
          <w:spacing w:val="58"/>
        </w:rPr>
        <w:t xml:space="preserve"> </w:t>
      </w:r>
      <w:r w:rsidRPr="002A777B">
        <w:t>K., Aka-</w:t>
      </w:r>
      <w:proofErr w:type="spellStart"/>
      <w:r w:rsidRPr="002A777B">
        <w:t>Gbézo</w:t>
      </w:r>
      <w:proofErr w:type="spellEnd"/>
      <w:r w:rsidRPr="002A777B">
        <w:t>,</w:t>
      </w:r>
      <w:r w:rsidRPr="002A777B">
        <w:rPr>
          <w:spacing w:val="-1"/>
        </w:rPr>
        <w:t xml:space="preserve"> </w:t>
      </w:r>
      <w:r w:rsidRPr="002A777B">
        <w:t>S.,</w:t>
      </w:r>
      <w:r w:rsidRPr="002A777B">
        <w:rPr>
          <w:spacing w:val="-1"/>
        </w:rPr>
        <w:t xml:space="preserve"> </w:t>
      </w:r>
      <w:proofErr w:type="spellStart"/>
      <w:r w:rsidRPr="002A777B">
        <w:t>N’guessan</w:t>
      </w:r>
      <w:proofErr w:type="spellEnd"/>
      <w:r w:rsidRPr="002A777B">
        <w:t>,</w:t>
      </w:r>
      <w:r w:rsidRPr="002A777B">
        <w:rPr>
          <w:spacing w:val="60"/>
        </w:rPr>
        <w:t xml:space="preserve"> </w:t>
      </w:r>
      <w:r w:rsidRPr="002A777B">
        <w:t>F.</w:t>
      </w:r>
      <w:r w:rsidRPr="002A777B">
        <w:rPr>
          <w:spacing w:val="58"/>
        </w:rPr>
        <w:t xml:space="preserve"> </w:t>
      </w:r>
      <w:r w:rsidRPr="002A777B">
        <w:t>K.,</w:t>
      </w:r>
      <w:r w:rsidRPr="002A777B">
        <w:rPr>
          <w:spacing w:val="-1"/>
        </w:rPr>
        <w:t xml:space="preserve"> </w:t>
      </w:r>
      <w:proofErr w:type="spellStart"/>
      <w:r w:rsidRPr="002A777B">
        <w:t>Kouakou</w:t>
      </w:r>
      <w:proofErr w:type="spellEnd"/>
      <w:r w:rsidRPr="002A777B">
        <w:t>, C.</w:t>
      </w:r>
      <w:r w:rsidRPr="002A777B">
        <w:rPr>
          <w:spacing w:val="58"/>
        </w:rPr>
        <w:t xml:space="preserve"> </w:t>
      </w:r>
      <w:r w:rsidRPr="002A777B">
        <w:t>A.,</w:t>
      </w:r>
      <w:r w:rsidRPr="002A777B">
        <w:rPr>
          <w:spacing w:val="-1"/>
        </w:rPr>
        <w:t xml:space="preserve"> </w:t>
      </w:r>
      <w:proofErr w:type="gramStart"/>
      <w:r w:rsidRPr="002A777B">
        <w:t>and</w:t>
      </w:r>
      <w:r w:rsidRPr="002A777B">
        <w:rPr>
          <w:spacing w:val="29"/>
        </w:rPr>
        <w:t xml:space="preserve">  </w:t>
      </w:r>
      <w:proofErr w:type="spellStart"/>
      <w:r w:rsidRPr="002A777B">
        <w:t>Djè</w:t>
      </w:r>
      <w:proofErr w:type="spellEnd"/>
      <w:proofErr w:type="gramEnd"/>
      <w:r w:rsidRPr="002A777B">
        <w:t xml:space="preserve">, </w:t>
      </w:r>
      <w:r w:rsidRPr="002A777B">
        <w:rPr>
          <w:spacing w:val="-5"/>
        </w:rPr>
        <w:t>M.</w:t>
      </w:r>
    </w:p>
    <w:p w:rsidR="00974C96" w:rsidRPr="002A777B" w:rsidRDefault="00974C96" w:rsidP="00D3216D">
      <w:pPr>
        <w:pStyle w:val="BodyText"/>
        <w:spacing w:before="43"/>
        <w:ind w:left="1111"/>
        <w:jc w:val="both"/>
        <w:rPr>
          <w:spacing w:val="-2"/>
        </w:rPr>
      </w:pPr>
      <w:proofErr w:type="gramStart"/>
      <w:r w:rsidRPr="002A777B">
        <w:t>K.</w:t>
      </w:r>
      <w:r w:rsidRPr="002A777B">
        <w:rPr>
          <w:spacing w:val="28"/>
        </w:rPr>
        <w:t xml:space="preserve">  </w:t>
      </w:r>
      <w:r w:rsidRPr="002A777B">
        <w:t>(</w:t>
      </w:r>
      <w:proofErr w:type="gramEnd"/>
      <w:r w:rsidRPr="002A777B">
        <w:t>2017).</w:t>
      </w:r>
      <w:r w:rsidRPr="002A777B">
        <w:rPr>
          <w:spacing w:val="29"/>
        </w:rPr>
        <w:t xml:space="preserve"> </w:t>
      </w:r>
      <w:proofErr w:type="gramStart"/>
      <w:r w:rsidRPr="002A777B">
        <w:t>Biochemical</w:t>
      </w:r>
      <w:r w:rsidRPr="002A777B">
        <w:rPr>
          <w:spacing w:val="31"/>
        </w:rPr>
        <w:t xml:space="preserve">  </w:t>
      </w:r>
      <w:r w:rsidRPr="002A777B">
        <w:t>and</w:t>
      </w:r>
      <w:proofErr w:type="gramEnd"/>
      <w:r w:rsidRPr="002A777B">
        <w:rPr>
          <w:spacing w:val="30"/>
        </w:rPr>
        <w:t xml:space="preserve">  </w:t>
      </w:r>
      <w:r w:rsidRPr="002A777B">
        <w:t>microbiological</w:t>
      </w:r>
      <w:r w:rsidRPr="002A777B">
        <w:rPr>
          <w:spacing w:val="31"/>
        </w:rPr>
        <w:t xml:space="preserve">  </w:t>
      </w:r>
      <w:r w:rsidRPr="002A777B">
        <w:t>changes</w:t>
      </w:r>
      <w:r w:rsidRPr="002A777B">
        <w:rPr>
          <w:spacing w:val="31"/>
        </w:rPr>
        <w:t xml:space="preserve">  </w:t>
      </w:r>
      <w:r w:rsidRPr="002A777B">
        <w:t>during</w:t>
      </w:r>
      <w:r w:rsidRPr="002A777B">
        <w:rPr>
          <w:spacing w:val="30"/>
        </w:rPr>
        <w:t xml:space="preserve">  </w:t>
      </w:r>
      <w:r w:rsidRPr="002A777B">
        <w:t>the</w:t>
      </w:r>
      <w:r w:rsidRPr="002A777B">
        <w:rPr>
          <w:spacing w:val="33"/>
        </w:rPr>
        <w:t xml:space="preserve"> </w:t>
      </w:r>
      <w:proofErr w:type="spellStart"/>
      <w:r w:rsidRPr="002A777B">
        <w:rPr>
          <w:spacing w:val="-2"/>
        </w:rPr>
        <w:t>Ivoria</w:t>
      </w:r>
      <w:proofErr w:type="spellEnd"/>
    </w:p>
    <w:p w:rsidR="00974C96" w:rsidRPr="002A777B" w:rsidRDefault="00494065" w:rsidP="00D3216D">
      <w:pPr>
        <w:pStyle w:val="BodyText"/>
        <w:spacing w:before="82"/>
        <w:jc w:val="both"/>
      </w:pPr>
      <w:r w:rsidRPr="002A777B">
        <w:tab/>
      </w:r>
      <w:proofErr w:type="gramStart"/>
      <w:r w:rsidR="00974C96" w:rsidRPr="002A777B">
        <w:t>sorghum</w:t>
      </w:r>
      <w:proofErr w:type="gramEnd"/>
      <w:r w:rsidR="00974C96" w:rsidRPr="002A777B">
        <w:rPr>
          <w:spacing w:val="64"/>
          <w:w w:val="150"/>
        </w:rPr>
        <w:t xml:space="preserve"> </w:t>
      </w:r>
      <w:r w:rsidR="00974C96" w:rsidRPr="002A777B">
        <w:t>beer</w:t>
      </w:r>
      <w:r w:rsidR="00974C96" w:rsidRPr="002A777B">
        <w:rPr>
          <w:spacing w:val="66"/>
          <w:w w:val="150"/>
        </w:rPr>
        <w:t xml:space="preserve"> </w:t>
      </w:r>
      <w:r w:rsidR="00974C96" w:rsidRPr="002A777B">
        <w:t>deterioration</w:t>
      </w:r>
      <w:r w:rsidR="00974C96" w:rsidRPr="002A777B">
        <w:rPr>
          <w:spacing w:val="66"/>
          <w:w w:val="150"/>
        </w:rPr>
        <w:t xml:space="preserve"> </w:t>
      </w:r>
      <w:r w:rsidR="00974C96" w:rsidRPr="002A777B">
        <w:t>at</w:t>
      </w:r>
      <w:r w:rsidR="00974C96" w:rsidRPr="002A777B">
        <w:rPr>
          <w:spacing w:val="67"/>
          <w:w w:val="150"/>
        </w:rPr>
        <w:t xml:space="preserve"> </w:t>
      </w:r>
      <w:r w:rsidR="00974C96" w:rsidRPr="002A777B">
        <w:t>different</w:t>
      </w:r>
      <w:r w:rsidR="00974C96" w:rsidRPr="002A777B">
        <w:rPr>
          <w:spacing w:val="67"/>
          <w:w w:val="150"/>
        </w:rPr>
        <w:t xml:space="preserve"> </w:t>
      </w:r>
      <w:r w:rsidR="00974C96" w:rsidRPr="002A777B">
        <w:t>storage</w:t>
      </w:r>
      <w:r w:rsidR="00974C96" w:rsidRPr="002A777B">
        <w:rPr>
          <w:spacing w:val="65"/>
          <w:w w:val="150"/>
        </w:rPr>
        <w:t xml:space="preserve"> </w:t>
      </w:r>
      <w:r w:rsidR="00974C96" w:rsidRPr="002A777B">
        <w:t>temperatures.</w:t>
      </w:r>
      <w:r w:rsidR="00974C96" w:rsidRPr="002A777B">
        <w:rPr>
          <w:spacing w:val="21"/>
        </w:rPr>
        <w:t xml:space="preserve"> </w:t>
      </w:r>
      <w:r w:rsidR="00974C96" w:rsidRPr="002A777B">
        <w:rPr>
          <w:i/>
          <w:spacing w:val="-2"/>
        </w:rPr>
        <w:t>Beverages</w:t>
      </w:r>
      <w:r w:rsidR="00974C96" w:rsidRPr="002A777B">
        <w:rPr>
          <w:spacing w:val="-2"/>
        </w:rPr>
        <w:t>.3</w:t>
      </w:r>
    </w:p>
    <w:p w:rsidR="00974C96" w:rsidRPr="002A777B" w:rsidRDefault="00974C96" w:rsidP="00D3216D">
      <w:pPr>
        <w:pStyle w:val="BodyText"/>
        <w:spacing w:before="41"/>
        <w:ind w:left="1111"/>
        <w:jc w:val="both"/>
      </w:pPr>
      <w:r w:rsidRPr="002A777B">
        <w:t>(3):</w:t>
      </w:r>
      <w:r w:rsidRPr="002A777B">
        <w:rPr>
          <w:spacing w:val="-1"/>
        </w:rPr>
        <w:t xml:space="preserve"> </w:t>
      </w:r>
      <w:r w:rsidRPr="002A777B">
        <w:rPr>
          <w:spacing w:val="-5"/>
        </w:rPr>
        <w:t>43</w:t>
      </w:r>
    </w:p>
    <w:p w:rsidR="00974C96" w:rsidRPr="002A777B" w:rsidRDefault="00974C96" w:rsidP="00D3216D">
      <w:pPr>
        <w:pStyle w:val="BodyText"/>
        <w:tabs>
          <w:tab w:val="left" w:pos="1831"/>
        </w:tabs>
        <w:spacing w:before="41" w:line="278" w:lineRule="auto"/>
        <w:ind w:right="958"/>
        <w:jc w:val="both"/>
      </w:pPr>
      <w:r w:rsidRPr="002A777B">
        <w:t>Awe,</w:t>
      </w:r>
      <w:r w:rsidRPr="002A777B">
        <w:rPr>
          <w:spacing w:val="40"/>
        </w:rPr>
        <w:t xml:space="preserve"> </w:t>
      </w:r>
      <w:r w:rsidRPr="002A777B">
        <w:t>S</w:t>
      </w:r>
      <w:r w:rsidRPr="002A777B">
        <w:rPr>
          <w:spacing w:val="40"/>
        </w:rPr>
        <w:t xml:space="preserve"> </w:t>
      </w:r>
      <w:r w:rsidRPr="002A777B">
        <w:t>(2011)</w:t>
      </w:r>
      <w:r w:rsidRPr="002A777B">
        <w:rPr>
          <w:spacing w:val="40"/>
        </w:rPr>
        <w:t xml:space="preserve"> </w:t>
      </w:r>
      <w:r w:rsidRPr="002A777B">
        <w:t>Production</w:t>
      </w:r>
      <w:r w:rsidRPr="002A777B">
        <w:rPr>
          <w:spacing w:val="40"/>
        </w:rPr>
        <w:t xml:space="preserve"> </w:t>
      </w:r>
      <w:r w:rsidRPr="002A777B">
        <w:t>and</w:t>
      </w:r>
      <w:r w:rsidRPr="002A777B">
        <w:rPr>
          <w:spacing w:val="40"/>
        </w:rPr>
        <w:t xml:space="preserve"> </w:t>
      </w:r>
      <w:r w:rsidRPr="002A777B">
        <w:t>microbiology</w:t>
      </w:r>
      <w:r w:rsidRPr="002A777B">
        <w:rPr>
          <w:spacing w:val="40"/>
        </w:rPr>
        <w:t xml:space="preserve"> </w:t>
      </w:r>
      <w:r w:rsidRPr="002A777B">
        <w:t>of</w:t>
      </w:r>
      <w:r w:rsidRPr="002A777B">
        <w:rPr>
          <w:spacing w:val="40"/>
        </w:rPr>
        <w:t xml:space="preserve"> </w:t>
      </w:r>
      <w:r w:rsidRPr="002A777B">
        <w:t>pawpaw</w:t>
      </w:r>
      <w:r w:rsidRPr="002A777B">
        <w:rPr>
          <w:spacing w:val="40"/>
        </w:rPr>
        <w:t xml:space="preserve"> </w:t>
      </w:r>
      <w:r w:rsidRPr="002A777B">
        <w:t>wine.</w:t>
      </w:r>
      <w:r w:rsidRPr="002A777B">
        <w:rPr>
          <w:spacing w:val="40"/>
        </w:rPr>
        <w:t xml:space="preserve"> </w:t>
      </w:r>
      <w:r w:rsidRPr="002A777B">
        <w:t>Current</w:t>
      </w:r>
      <w:r w:rsidRPr="002A777B">
        <w:rPr>
          <w:spacing w:val="40"/>
        </w:rPr>
        <w:t xml:space="preserve"> </w:t>
      </w:r>
      <w:r w:rsidR="00494065" w:rsidRPr="002A777B">
        <w:rPr>
          <w:spacing w:val="40"/>
        </w:rPr>
        <w:tab/>
      </w:r>
      <w:r w:rsidRPr="002A777B">
        <w:t>Resources Journal of</w:t>
      </w:r>
      <w:r w:rsidRPr="002A777B">
        <w:tab/>
      </w:r>
      <w:r w:rsidRPr="002A777B">
        <w:rPr>
          <w:i/>
        </w:rPr>
        <w:t xml:space="preserve">Biological Sciences </w:t>
      </w:r>
      <w:r w:rsidRPr="002A777B">
        <w:t>3(5):443-447</w:t>
      </w:r>
    </w:p>
    <w:p w:rsidR="00974C96" w:rsidRPr="002A777B" w:rsidRDefault="00974C96" w:rsidP="00D3216D">
      <w:pPr>
        <w:spacing w:before="194"/>
        <w:ind w:right="863"/>
        <w:jc w:val="both"/>
        <w:rPr>
          <w:spacing w:val="-2"/>
          <w:sz w:val="24"/>
        </w:rPr>
      </w:pPr>
      <w:proofErr w:type="spellStart"/>
      <w:proofErr w:type="gramStart"/>
      <w:r w:rsidRPr="002A777B">
        <w:rPr>
          <w:sz w:val="24"/>
        </w:rPr>
        <w:t>Axelle</w:t>
      </w:r>
      <w:proofErr w:type="spellEnd"/>
      <w:r w:rsidRPr="002A777B">
        <w:rPr>
          <w:sz w:val="24"/>
        </w:rPr>
        <w:t xml:space="preserve">, S.M., </w:t>
      </w:r>
      <w:proofErr w:type="spellStart"/>
      <w:r w:rsidRPr="002A777B">
        <w:rPr>
          <w:sz w:val="24"/>
        </w:rPr>
        <w:t>Mahary</w:t>
      </w:r>
      <w:proofErr w:type="spellEnd"/>
      <w:r w:rsidRPr="002A777B">
        <w:rPr>
          <w:sz w:val="24"/>
        </w:rPr>
        <w:t xml:space="preserve">, L.R., Claude, M. and </w:t>
      </w:r>
      <w:proofErr w:type="spellStart"/>
      <w:r w:rsidRPr="002A777B">
        <w:rPr>
          <w:sz w:val="24"/>
        </w:rPr>
        <w:t>Yosra</w:t>
      </w:r>
      <w:proofErr w:type="spellEnd"/>
      <w:r w:rsidRPr="002A777B">
        <w:rPr>
          <w:sz w:val="24"/>
        </w:rPr>
        <w:t>, B.J. (2020).</w:t>
      </w:r>
      <w:proofErr w:type="gramEnd"/>
      <w:r w:rsidRPr="002A777B">
        <w:rPr>
          <w:sz w:val="24"/>
        </w:rPr>
        <w:t xml:space="preserve"> </w:t>
      </w:r>
      <w:r w:rsidRPr="002A777B">
        <w:rPr>
          <w:i/>
          <w:sz w:val="24"/>
        </w:rPr>
        <w:t xml:space="preserve">Artemisia </w:t>
      </w:r>
      <w:proofErr w:type="spellStart"/>
      <w:r w:rsidRPr="002A777B">
        <w:rPr>
          <w:i/>
          <w:sz w:val="24"/>
        </w:rPr>
        <w:t>annua</w:t>
      </w:r>
      <w:proofErr w:type="spellEnd"/>
      <w:r w:rsidRPr="002A777B">
        <w:rPr>
          <w:i/>
          <w:sz w:val="24"/>
        </w:rPr>
        <w:t xml:space="preserve">, </w:t>
      </w:r>
      <w:r w:rsidRPr="002A777B">
        <w:rPr>
          <w:sz w:val="24"/>
        </w:rPr>
        <w:t xml:space="preserve">a </w:t>
      </w:r>
      <w:r w:rsidR="00494065" w:rsidRPr="002A777B">
        <w:rPr>
          <w:sz w:val="24"/>
        </w:rPr>
        <w:tab/>
      </w:r>
      <w:r w:rsidRPr="002A777B">
        <w:rPr>
          <w:sz w:val="24"/>
        </w:rPr>
        <w:t xml:space="preserve">traditional plant brought to light. </w:t>
      </w:r>
      <w:proofErr w:type="gramStart"/>
      <w:r w:rsidRPr="002A777B">
        <w:rPr>
          <w:i/>
          <w:sz w:val="24"/>
        </w:rPr>
        <w:t xml:space="preserve">International Journal of Molecular </w:t>
      </w:r>
      <w:r w:rsidR="00494065" w:rsidRPr="002A777B">
        <w:rPr>
          <w:i/>
          <w:sz w:val="24"/>
        </w:rPr>
        <w:tab/>
      </w:r>
      <w:r w:rsidRPr="002A777B">
        <w:rPr>
          <w:i/>
          <w:sz w:val="24"/>
        </w:rPr>
        <w:t>Sciences.</w:t>
      </w:r>
      <w:proofErr w:type="gramEnd"/>
      <w:r w:rsidRPr="002A777B">
        <w:rPr>
          <w:i/>
          <w:sz w:val="24"/>
        </w:rPr>
        <w:t xml:space="preserve"> </w:t>
      </w:r>
      <w:r w:rsidRPr="002A777B">
        <w:rPr>
          <w:spacing w:val="-2"/>
          <w:sz w:val="24"/>
        </w:rPr>
        <w:t>21(14):4986.</w:t>
      </w:r>
    </w:p>
    <w:p w:rsidR="00877E4F" w:rsidRPr="002A777B" w:rsidRDefault="00877E4F" w:rsidP="00D3216D">
      <w:pPr>
        <w:spacing w:before="194"/>
        <w:ind w:right="863"/>
        <w:jc w:val="both"/>
        <w:rPr>
          <w:sz w:val="24"/>
        </w:rPr>
      </w:pPr>
      <w:proofErr w:type="spellStart"/>
      <w:r w:rsidRPr="002A777B">
        <w:rPr>
          <w:spacing w:val="-2"/>
          <w:sz w:val="24"/>
        </w:rPr>
        <w:t>Bayoi,J.R</w:t>
      </w:r>
      <w:proofErr w:type="spellEnd"/>
      <w:r w:rsidRPr="002A777B">
        <w:rPr>
          <w:spacing w:val="-2"/>
          <w:sz w:val="24"/>
        </w:rPr>
        <w:t xml:space="preserve"> and Francois-</w:t>
      </w:r>
      <w:proofErr w:type="spellStart"/>
      <w:r w:rsidRPr="002A777B">
        <w:rPr>
          <w:spacing w:val="-2"/>
          <w:sz w:val="24"/>
        </w:rPr>
        <w:t>X</w:t>
      </w:r>
      <w:r w:rsidR="0041730F" w:rsidRPr="002A777B">
        <w:rPr>
          <w:spacing w:val="-2"/>
          <w:sz w:val="24"/>
        </w:rPr>
        <w:t>avier,E</w:t>
      </w:r>
      <w:proofErr w:type="spellEnd"/>
      <w:r w:rsidR="0041730F" w:rsidRPr="002A777B">
        <w:rPr>
          <w:spacing w:val="-2"/>
          <w:sz w:val="24"/>
        </w:rPr>
        <w:t xml:space="preserve"> (2021)Physicochemical  Changes occurring during </w:t>
      </w:r>
      <w:r w:rsidR="00F85828" w:rsidRPr="002A777B">
        <w:rPr>
          <w:spacing w:val="-2"/>
          <w:sz w:val="24"/>
        </w:rPr>
        <w:tab/>
      </w:r>
      <w:r w:rsidR="0041730F" w:rsidRPr="002A777B">
        <w:rPr>
          <w:spacing w:val="-2"/>
          <w:sz w:val="24"/>
        </w:rPr>
        <w:t xml:space="preserve">Long-time Fermentation of the Indigenous Alcohol Sorghum-Based Beverages </w:t>
      </w:r>
      <w:r w:rsidR="00F85828" w:rsidRPr="002A777B">
        <w:rPr>
          <w:spacing w:val="-2"/>
          <w:sz w:val="24"/>
        </w:rPr>
        <w:lastRenderedPageBreak/>
        <w:tab/>
      </w:r>
      <w:r w:rsidR="0041730F" w:rsidRPr="002A777B">
        <w:rPr>
          <w:spacing w:val="-2"/>
          <w:sz w:val="24"/>
        </w:rPr>
        <w:t xml:space="preserve">Brewed in Northern </w:t>
      </w:r>
      <w:proofErr w:type="spellStart"/>
      <w:r w:rsidR="0041730F" w:rsidRPr="002A777B">
        <w:rPr>
          <w:spacing w:val="-2"/>
          <w:sz w:val="24"/>
        </w:rPr>
        <w:t>Cameroon.</w:t>
      </w:r>
      <w:r w:rsidR="0041730F" w:rsidRPr="002A777B">
        <w:rPr>
          <w:i/>
          <w:spacing w:val="-2"/>
          <w:sz w:val="24"/>
        </w:rPr>
        <w:t>Journals</w:t>
      </w:r>
      <w:proofErr w:type="spellEnd"/>
      <w:r w:rsidR="0041730F" w:rsidRPr="002A777B">
        <w:rPr>
          <w:i/>
          <w:spacing w:val="-2"/>
          <w:sz w:val="24"/>
        </w:rPr>
        <w:t xml:space="preserve"> /Beverages</w:t>
      </w:r>
      <w:r w:rsidR="0041730F" w:rsidRPr="002A777B">
        <w:rPr>
          <w:spacing w:val="-2"/>
          <w:sz w:val="24"/>
        </w:rPr>
        <w:t xml:space="preserve"> /Volume 7/ Issue</w:t>
      </w:r>
      <w:r w:rsidR="00B172DF" w:rsidRPr="002A777B">
        <w:rPr>
          <w:spacing w:val="-2"/>
          <w:sz w:val="24"/>
        </w:rPr>
        <w:t xml:space="preserve">2 </w:t>
      </w:r>
      <w:r w:rsidR="00F85828" w:rsidRPr="002A777B">
        <w:rPr>
          <w:spacing w:val="-2"/>
          <w:sz w:val="24"/>
        </w:rPr>
        <w:tab/>
      </w:r>
      <w:r w:rsidR="00B172DF" w:rsidRPr="002A777B">
        <w:rPr>
          <w:spacing w:val="-2"/>
          <w:sz w:val="24"/>
        </w:rPr>
        <w:t>/</w:t>
      </w:r>
      <w:r w:rsidR="0041730F" w:rsidRPr="002A777B">
        <w:rPr>
          <w:spacing w:val="-2"/>
          <w:sz w:val="24"/>
        </w:rPr>
        <w:t>10.3390</w:t>
      </w:r>
      <w:r w:rsidR="00B172DF" w:rsidRPr="002A777B">
        <w:rPr>
          <w:spacing w:val="-2"/>
          <w:sz w:val="24"/>
        </w:rPr>
        <w:t>/beverages/7020023</w:t>
      </w:r>
    </w:p>
    <w:p w:rsidR="00974C96" w:rsidRPr="002A777B" w:rsidRDefault="00974C96" w:rsidP="00D3216D">
      <w:pPr>
        <w:pStyle w:val="BodyText"/>
        <w:spacing w:before="241"/>
        <w:jc w:val="both"/>
      </w:pPr>
      <w:proofErr w:type="gramStart"/>
      <w:r w:rsidRPr="002A777B">
        <w:t>Blois</w:t>
      </w:r>
      <w:r w:rsidRPr="002A777B">
        <w:rPr>
          <w:spacing w:val="60"/>
        </w:rPr>
        <w:t xml:space="preserve"> </w:t>
      </w:r>
      <w:r w:rsidRPr="002A777B">
        <w:t>M.S</w:t>
      </w:r>
      <w:r w:rsidRPr="002A777B">
        <w:rPr>
          <w:spacing w:val="60"/>
        </w:rPr>
        <w:t xml:space="preserve"> </w:t>
      </w:r>
      <w:r w:rsidRPr="002A777B">
        <w:t>(1958)</w:t>
      </w:r>
      <w:r w:rsidRPr="002A777B">
        <w:rPr>
          <w:spacing w:val="61"/>
        </w:rPr>
        <w:t xml:space="preserve"> </w:t>
      </w:r>
      <w:r w:rsidRPr="002A777B">
        <w:t>Antioxidant</w:t>
      </w:r>
      <w:r w:rsidRPr="002A777B">
        <w:rPr>
          <w:spacing w:val="62"/>
        </w:rPr>
        <w:t xml:space="preserve"> </w:t>
      </w:r>
      <w:r w:rsidRPr="002A777B">
        <w:t>determinations</w:t>
      </w:r>
      <w:r w:rsidRPr="002A777B">
        <w:rPr>
          <w:spacing w:val="61"/>
        </w:rPr>
        <w:t xml:space="preserve"> </w:t>
      </w:r>
      <w:r w:rsidRPr="002A777B">
        <w:t>by</w:t>
      </w:r>
      <w:r w:rsidRPr="002A777B">
        <w:rPr>
          <w:spacing w:val="57"/>
        </w:rPr>
        <w:t xml:space="preserve"> </w:t>
      </w:r>
      <w:r w:rsidRPr="002A777B">
        <w:t>the</w:t>
      </w:r>
      <w:r w:rsidRPr="002A777B">
        <w:rPr>
          <w:spacing w:val="61"/>
        </w:rPr>
        <w:t xml:space="preserve"> </w:t>
      </w:r>
      <w:r w:rsidRPr="002A777B">
        <w:t>use</w:t>
      </w:r>
      <w:r w:rsidRPr="002A777B">
        <w:rPr>
          <w:spacing w:val="62"/>
        </w:rPr>
        <w:t xml:space="preserve"> </w:t>
      </w:r>
      <w:r w:rsidRPr="002A777B">
        <w:t>of</w:t>
      </w:r>
      <w:r w:rsidRPr="002A777B">
        <w:rPr>
          <w:spacing w:val="62"/>
        </w:rPr>
        <w:t xml:space="preserve"> </w:t>
      </w:r>
      <w:r w:rsidRPr="002A777B">
        <w:t>a</w:t>
      </w:r>
      <w:r w:rsidRPr="002A777B">
        <w:rPr>
          <w:spacing w:val="61"/>
        </w:rPr>
        <w:t xml:space="preserve"> </w:t>
      </w:r>
      <w:r w:rsidRPr="002A777B">
        <w:t>stable</w:t>
      </w:r>
      <w:r w:rsidRPr="002A777B">
        <w:rPr>
          <w:spacing w:val="63"/>
        </w:rPr>
        <w:t xml:space="preserve"> </w:t>
      </w:r>
      <w:r w:rsidRPr="002A777B">
        <w:t>free</w:t>
      </w:r>
      <w:r w:rsidRPr="002A777B">
        <w:rPr>
          <w:spacing w:val="63"/>
        </w:rPr>
        <w:t xml:space="preserve"> </w:t>
      </w:r>
      <w:r w:rsidRPr="002A777B">
        <w:rPr>
          <w:spacing w:val="-2"/>
        </w:rPr>
        <w:t>radical.</w:t>
      </w:r>
      <w:proofErr w:type="gramEnd"/>
    </w:p>
    <w:p w:rsidR="00974C96" w:rsidRPr="002A777B" w:rsidRDefault="00974C96" w:rsidP="00D3216D">
      <w:pPr>
        <w:spacing w:before="41"/>
        <w:ind w:left="1111"/>
        <w:jc w:val="both"/>
        <w:rPr>
          <w:sz w:val="24"/>
        </w:rPr>
      </w:pPr>
      <w:r w:rsidRPr="002A777B">
        <w:rPr>
          <w:i/>
          <w:sz w:val="24"/>
        </w:rPr>
        <w:t>Nature</w:t>
      </w:r>
      <w:r w:rsidRPr="002A777B">
        <w:rPr>
          <w:sz w:val="24"/>
        </w:rPr>
        <w:t>.181:1199-</w:t>
      </w:r>
      <w:r w:rsidRPr="002A777B">
        <w:rPr>
          <w:spacing w:val="-4"/>
          <w:sz w:val="24"/>
        </w:rPr>
        <w:t>1200</w:t>
      </w:r>
    </w:p>
    <w:p w:rsidR="00974C96" w:rsidRPr="002A777B" w:rsidRDefault="00974C96" w:rsidP="00D3216D">
      <w:pPr>
        <w:pStyle w:val="BodyText"/>
        <w:spacing w:line="276" w:lineRule="auto"/>
        <w:ind w:right="955"/>
        <w:jc w:val="both"/>
      </w:pPr>
      <w:proofErr w:type="spellStart"/>
      <w:r w:rsidRPr="002A777B">
        <w:t>Brisibe</w:t>
      </w:r>
      <w:proofErr w:type="spellEnd"/>
      <w:r w:rsidRPr="002A777B">
        <w:t>,</w:t>
      </w:r>
      <w:r w:rsidRPr="002A777B">
        <w:rPr>
          <w:spacing w:val="-5"/>
        </w:rPr>
        <w:t xml:space="preserve"> </w:t>
      </w:r>
      <w:r w:rsidRPr="002A777B">
        <w:t>E.</w:t>
      </w:r>
      <w:r w:rsidRPr="002A777B">
        <w:rPr>
          <w:spacing w:val="-5"/>
        </w:rPr>
        <w:t xml:space="preserve"> </w:t>
      </w:r>
      <w:r w:rsidRPr="002A777B">
        <w:t>A.,</w:t>
      </w:r>
      <w:r w:rsidRPr="002A777B">
        <w:rPr>
          <w:spacing w:val="-2"/>
        </w:rPr>
        <w:t xml:space="preserve"> </w:t>
      </w:r>
      <w:proofErr w:type="spellStart"/>
      <w:r w:rsidRPr="002A777B">
        <w:t>Umoren</w:t>
      </w:r>
      <w:proofErr w:type="spellEnd"/>
      <w:r w:rsidRPr="002A777B">
        <w:t>,</w:t>
      </w:r>
      <w:r w:rsidRPr="002A777B">
        <w:rPr>
          <w:spacing w:val="-2"/>
        </w:rPr>
        <w:t xml:space="preserve"> </w:t>
      </w:r>
      <w:r w:rsidRPr="002A777B">
        <w:t>U.</w:t>
      </w:r>
      <w:r w:rsidRPr="002A777B">
        <w:rPr>
          <w:spacing w:val="-5"/>
        </w:rPr>
        <w:t xml:space="preserve"> </w:t>
      </w:r>
      <w:r w:rsidRPr="002A777B">
        <w:t>E.,</w:t>
      </w:r>
      <w:r w:rsidRPr="002A777B">
        <w:rPr>
          <w:spacing w:val="-5"/>
        </w:rPr>
        <w:t xml:space="preserve"> </w:t>
      </w:r>
      <w:proofErr w:type="spellStart"/>
      <w:r w:rsidRPr="002A777B">
        <w:t>Brisibe</w:t>
      </w:r>
      <w:proofErr w:type="spellEnd"/>
      <w:r w:rsidRPr="002A777B">
        <w:t>,</w:t>
      </w:r>
      <w:r w:rsidRPr="002A777B">
        <w:rPr>
          <w:spacing w:val="-5"/>
        </w:rPr>
        <w:t xml:space="preserve"> </w:t>
      </w:r>
      <w:r w:rsidRPr="002A777B">
        <w:t>F.,</w:t>
      </w:r>
      <w:r w:rsidRPr="002A777B">
        <w:rPr>
          <w:spacing w:val="-5"/>
        </w:rPr>
        <w:t xml:space="preserve"> </w:t>
      </w:r>
      <w:proofErr w:type="spellStart"/>
      <w:r w:rsidRPr="002A777B">
        <w:t>Magalhäes</w:t>
      </w:r>
      <w:proofErr w:type="spellEnd"/>
      <w:r w:rsidRPr="002A777B">
        <w:t>,</w:t>
      </w:r>
      <w:r w:rsidRPr="002A777B">
        <w:rPr>
          <w:spacing w:val="-5"/>
        </w:rPr>
        <w:t xml:space="preserve"> </w:t>
      </w:r>
      <w:r w:rsidRPr="002A777B">
        <w:t>P.</w:t>
      </w:r>
      <w:r w:rsidRPr="002A777B">
        <w:rPr>
          <w:spacing w:val="-5"/>
        </w:rPr>
        <w:t xml:space="preserve"> </w:t>
      </w:r>
      <w:r w:rsidRPr="002A777B">
        <w:t>M.,</w:t>
      </w:r>
      <w:r w:rsidRPr="002A777B">
        <w:rPr>
          <w:spacing w:val="-5"/>
        </w:rPr>
        <w:t xml:space="preserve"> </w:t>
      </w:r>
      <w:r w:rsidRPr="002A777B">
        <w:t>Ferreira,</w:t>
      </w:r>
      <w:r w:rsidRPr="002A777B">
        <w:rPr>
          <w:spacing w:val="-5"/>
        </w:rPr>
        <w:t xml:space="preserve"> </w:t>
      </w:r>
      <w:r w:rsidRPr="002A777B">
        <w:t>J.</w:t>
      </w:r>
      <w:r w:rsidRPr="002A777B">
        <w:rPr>
          <w:spacing w:val="-5"/>
        </w:rPr>
        <w:t xml:space="preserve"> </w:t>
      </w:r>
      <w:r w:rsidRPr="002A777B">
        <w:t>F.,</w:t>
      </w:r>
      <w:r w:rsidRPr="002A777B">
        <w:rPr>
          <w:spacing w:val="-2"/>
        </w:rPr>
        <w:t xml:space="preserve"> </w:t>
      </w:r>
      <w:proofErr w:type="spellStart"/>
      <w:r w:rsidRPr="002A777B">
        <w:t>Luthria</w:t>
      </w:r>
      <w:proofErr w:type="spellEnd"/>
      <w:r w:rsidRPr="002A777B">
        <w:t>,</w:t>
      </w:r>
      <w:r w:rsidRPr="002A777B">
        <w:rPr>
          <w:spacing w:val="-5"/>
        </w:rPr>
        <w:t xml:space="preserve"> </w:t>
      </w:r>
      <w:r w:rsidR="00276251" w:rsidRPr="002A777B">
        <w:rPr>
          <w:spacing w:val="-5"/>
        </w:rPr>
        <w:tab/>
      </w:r>
      <w:r w:rsidRPr="002A777B">
        <w:t>D. and</w:t>
      </w:r>
      <w:r w:rsidRPr="002A777B">
        <w:rPr>
          <w:spacing w:val="40"/>
        </w:rPr>
        <w:t xml:space="preserve"> </w:t>
      </w:r>
      <w:r w:rsidRPr="002A777B">
        <w:t>Prior, R. L</w:t>
      </w:r>
      <w:proofErr w:type="gramStart"/>
      <w:r w:rsidRPr="002A777B">
        <w:t>.(</w:t>
      </w:r>
      <w:proofErr w:type="gramEnd"/>
      <w:r w:rsidRPr="002A777B">
        <w:t xml:space="preserve">2009). </w:t>
      </w:r>
      <w:proofErr w:type="gramStart"/>
      <w:r w:rsidRPr="002A777B">
        <w:t xml:space="preserve">Nutritional </w:t>
      </w:r>
      <w:proofErr w:type="spellStart"/>
      <w:r w:rsidRPr="002A777B">
        <w:t>characterisation</w:t>
      </w:r>
      <w:proofErr w:type="spellEnd"/>
      <w:r w:rsidRPr="002A777B">
        <w:t xml:space="preserve"> and antioxidant </w:t>
      </w:r>
      <w:r w:rsidR="00276251" w:rsidRPr="002A777B">
        <w:tab/>
      </w:r>
      <w:r w:rsidRPr="002A777B">
        <w:t>capacity</w:t>
      </w:r>
      <w:r w:rsidRPr="002A777B">
        <w:rPr>
          <w:spacing w:val="-2"/>
        </w:rPr>
        <w:t xml:space="preserve"> </w:t>
      </w:r>
      <w:r w:rsidRPr="002A777B">
        <w:t xml:space="preserve">of different tissues of </w:t>
      </w:r>
      <w:r w:rsidRPr="002A777B">
        <w:rPr>
          <w:i/>
        </w:rPr>
        <w:t xml:space="preserve">Artemisia </w:t>
      </w:r>
      <w:proofErr w:type="spellStart"/>
      <w:r w:rsidRPr="002A777B">
        <w:rPr>
          <w:i/>
        </w:rPr>
        <w:t>annua</w:t>
      </w:r>
      <w:proofErr w:type="spellEnd"/>
      <w:r w:rsidRPr="002A777B">
        <w:rPr>
          <w:i/>
        </w:rPr>
        <w:t xml:space="preserve"> </w:t>
      </w:r>
      <w:r w:rsidRPr="002A777B">
        <w:t xml:space="preserve">L. </w:t>
      </w:r>
      <w:r w:rsidRPr="002A777B">
        <w:rPr>
          <w:i/>
        </w:rPr>
        <w:t>Food Chemistry.</w:t>
      </w:r>
      <w:proofErr w:type="gramEnd"/>
      <w:r w:rsidRPr="002A777B">
        <w:rPr>
          <w:i/>
        </w:rPr>
        <w:t xml:space="preserve"> </w:t>
      </w:r>
      <w:r w:rsidRPr="002A777B">
        <w:t xml:space="preserve">115, </w:t>
      </w:r>
      <w:r w:rsidR="00276251" w:rsidRPr="002A777B">
        <w:tab/>
      </w:r>
      <w:r w:rsidRPr="002A777B">
        <w:t>1240-1246.</w:t>
      </w:r>
    </w:p>
    <w:p w:rsidR="00974C96" w:rsidRPr="002A777B" w:rsidRDefault="00974C96" w:rsidP="00D3216D">
      <w:pPr>
        <w:pStyle w:val="BodyText"/>
        <w:spacing w:before="5"/>
        <w:jc w:val="both"/>
      </w:pPr>
    </w:p>
    <w:p w:rsidR="00974C96" w:rsidRPr="002A777B" w:rsidRDefault="00974C96" w:rsidP="00D3216D">
      <w:pPr>
        <w:spacing w:before="196"/>
        <w:ind w:right="954"/>
        <w:jc w:val="both"/>
        <w:rPr>
          <w:sz w:val="24"/>
        </w:rPr>
      </w:pPr>
      <w:proofErr w:type="spellStart"/>
      <w:r w:rsidRPr="002A777B">
        <w:rPr>
          <w:sz w:val="24"/>
        </w:rPr>
        <w:t>Chakraborty</w:t>
      </w:r>
      <w:proofErr w:type="spellEnd"/>
      <w:r w:rsidRPr="002A777B">
        <w:rPr>
          <w:spacing w:val="40"/>
          <w:sz w:val="24"/>
        </w:rPr>
        <w:t xml:space="preserve"> </w:t>
      </w:r>
      <w:r w:rsidRPr="002A777B">
        <w:rPr>
          <w:sz w:val="24"/>
        </w:rPr>
        <w:t>A and</w:t>
      </w:r>
      <w:r w:rsidRPr="002A777B">
        <w:rPr>
          <w:spacing w:val="-1"/>
          <w:sz w:val="24"/>
        </w:rPr>
        <w:t xml:space="preserve"> </w:t>
      </w:r>
      <w:proofErr w:type="spellStart"/>
      <w:r w:rsidRPr="002A777B">
        <w:rPr>
          <w:sz w:val="24"/>
        </w:rPr>
        <w:t>Bhowal</w:t>
      </w:r>
      <w:proofErr w:type="spellEnd"/>
      <w:r w:rsidRPr="002A777B">
        <w:rPr>
          <w:spacing w:val="-1"/>
          <w:sz w:val="24"/>
        </w:rPr>
        <w:t xml:space="preserve"> </w:t>
      </w:r>
      <w:r w:rsidRPr="002A777B">
        <w:rPr>
          <w:sz w:val="24"/>
        </w:rPr>
        <w:t>J (2015) Isolation, Identification</w:t>
      </w:r>
      <w:r w:rsidRPr="002A777B">
        <w:rPr>
          <w:spacing w:val="-1"/>
          <w:sz w:val="24"/>
        </w:rPr>
        <w:t xml:space="preserve"> </w:t>
      </w:r>
      <w:r w:rsidRPr="002A777B">
        <w:rPr>
          <w:sz w:val="24"/>
        </w:rPr>
        <w:t>and</w:t>
      </w:r>
      <w:r w:rsidRPr="002A777B">
        <w:rPr>
          <w:spacing w:val="-1"/>
          <w:sz w:val="24"/>
        </w:rPr>
        <w:t xml:space="preserve"> </w:t>
      </w:r>
      <w:r w:rsidRPr="002A777B">
        <w:rPr>
          <w:sz w:val="24"/>
        </w:rPr>
        <w:t>Analysis of</w:t>
      </w:r>
      <w:r w:rsidRPr="002A777B">
        <w:rPr>
          <w:spacing w:val="-2"/>
          <w:sz w:val="24"/>
        </w:rPr>
        <w:t xml:space="preserve"> </w:t>
      </w:r>
      <w:r w:rsidR="005F5EFE" w:rsidRPr="002A777B">
        <w:rPr>
          <w:spacing w:val="-2"/>
          <w:sz w:val="24"/>
        </w:rPr>
        <w:tab/>
      </w:r>
      <w:r w:rsidRPr="002A777B">
        <w:rPr>
          <w:sz w:val="24"/>
        </w:rPr>
        <w:t>probiotic properties</w:t>
      </w:r>
      <w:r w:rsidRPr="002A777B">
        <w:rPr>
          <w:spacing w:val="-2"/>
          <w:sz w:val="24"/>
        </w:rPr>
        <w:t xml:space="preserve"> </w:t>
      </w:r>
      <w:r w:rsidRPr="002A777B">
        <w:rPr>
          <w:sz w:val="24"/>
        </w:rPr>
        <w:t xml:space="preserve">of </w:t>
      </w:r>
      <w:r w:rsidRPr="002A777B">
        <w:rPr>
          <w:i/>
          <w:sz w:val="24"/>
        </w:rPr>
        <w:t xml:space="preserve">Lactobacillus </w:t>
      </w:r>
      <w:proofErr w:type="spellStart"/>
      <w:r w:rsidRPr="002A777B">
        <w:rPr>
          <w:sz w:val="24"/>
        </w:rPr>
        <w:t>Spp</w:t>
      </w:r>
      <w:proofErr w:type="spellEnd"/>
      <w:r w:rsidRPr="002A777B">
        <w:rPr>
          <w:sz w:val="24"/>
        </w:rPr>
        <w:t xml:space="preserve"> from selected Regional dairy </w:t>
      </w:r>
      <w:r w:rsidR="005F5EFE" w:rsidRPr="002A777B">
        <w:rPr>
          <w:sz w:val="24"/>
        </w:rPr>
        <w:tab/>
      </w:r>
      <w:r w:rsidRPr="002A777B">
        <w:rPr>
          <w:sz w:val="24"/>
        </w:rPr>
        <w:t xml:space="preserve">products. </w:t>
      </w:r>
      <w:proofErr w:type="gramStart"/>
      <w:r w:rsidRPr="002A777B">
        <w:rPr>
          <w:i/>
          <w:sz w:val="24"/>
        </w:rPr>
        <w:t>International Journal</w:t>
      </w:r>
      <w:r w:rsidRPr="002A777B">
        <w:rPr>
          <w:i/>
          <w:spacing w:val="-2"/>
          <w:sz w:val="24"/>
        </w:rPr>
        <w:t xml:space="preserve"> </w:t>
      </w:r>
      <w:r w:rsidRPr="002A777B">
        <w:rPr>
          <w:i/>
          <w:sz w:val="24"/>
        </w:rPr>
        <w:t>of</w:t>
      </w:r>
      <w:r w:rsidRPr="002A777B">
        <w:rPr>
          <w:i/>
          <w:spacing w:val="-2"/>
          <w:sz w:val="24"/>
        </w:rPr>
        <w:t xml:space="preserve"> </w:t>
      </w:r>
      <w:r w:rsidRPr="002A777B">
        <w:rPr>
          <w:i/>
          <w:sz w:val="24"/>
        </w:rPr>
        <w:t>Current</w:t>
      </w:r>
      <w:r w:rsidRPr="002A777B">
        <w:rPr>
          <w:i/>
          <w:spacing w:val="80"/>
          <w:sz w:val="24"/>
        </w:rPr>
        <w:t xml:space="preserve"> </w:t>
      </w:r>
      <w:r w:rsidRPr="002A777B">
        <w:rPr>
          <w:i/>
          <w:sz w:val="24"/>
        </w:rPr>
        <w:t>Microbiology</w:t>
      </w:r>
      <w:r w:rsidRPr="002A777B">
        <w:rPr>
          <w:i/>
          <w:spacing w:val="40"/>
          <w:sz w:val="24"/>
        </w:rPr>
        <w:t xml:space="preserve"> </w:t>
      </w:r>
      <w:r w:rsidRPr="002A777B">
        <w:rPr>
          <w:i/>
          <w:sz w:val="24"/>
        </w:rPr>
        <w:t>and</w:t>
      </w:r>
      <w:r w:rsidRPr="002A777B">
        <w:rPr>
          <w:i/>
          <w:spacing w:val="40"/>
          <w:sz w:val="24"/>
        </w:rPr>
        <w:t xml:space="preserve"> </w:t>
      </w:r>
      <w:r w:rsidRPr="002A777B">
        <w:rPr>
          <w:i/>
          <w:sz w:val="24"/>
        </w:rPr>
        <w:t>Applied</w:t>
      </w:r>
      <w:r w:rsidRPr="002A777B">
        <w:rPr>
          <w:i/>
          <w:spacing w:val="40"/>
          <w:sz w:val="24"/>
        </w:rPr>
        <w:t xml:space="preserve"> </w:t>
      </w:r>
      <w:r w:rsidR="005F5EFE" w:rsidRPr="002A777B">
        <w:rPr>
          <w:i/>
          <w:spacing w:val="40"/>
          <w:sz w:val="24"/>
        </w:rPr>
        <w:tab/>
      </w:r>
      <w:r w:rsidRPr="002A777B">
        <w:rPr>
          <w:i/>
          <w:sz w:val="24"/>
        </w:rPr>
        <w:t>Sciences.</w:t>
      </w:r>
      <w:proofErr w:type="gramEnd"/>
      <w:r w:rsidRPr="002A777B">
        <w:rPr>
          <w:i/>
          <w:sz w:val="24"/>
        </w:rPr>
        <w:t xml:space="preserve"> </w:t>
      </w:r>
      <w:r w:rsidRPr="002A777B">
        <w:rPr>
          <w:spacing w:val="-2"/>
          <w:sz w:val="24"/>
        </w:rPr>
        <w:t>4(6):621-628</w:t>
      </w:r>
    </w:p>
    <w:p w:rsidR="00974C96" w:rsidRPr="002A777B" w:rsidRDefault="00974C96" w:rsidP="00D3216D">
      <w:pPr>
        <w:pStyle w:val="BodyText"/>
        <w:spacing w:before="200" w:line="276" w:lineRule="auto"/>
        <w:ind w:right="955"/>
        <w:jc w:val="both"/>
      </w:pPr>
      <w:proofErr w:type="spellStart"/>
      <w:proofErr w:type="gramStart"/>
      <w:r w:rsidRPr="002A777B">
        <w:t>Chauhan</w:t>
      </w:r>
      <w:proofErr w:type="spellEnd"/>
      <w:r w:rsidRPr="002A777B">
        <w:t xml:space="preserve">, A., Ruby, K. M., </w:t>
      </w:r>
      <w:proofErr w:type="spellStart"/>
      <w:r w:rsidRPr="002A777B">
        <w:t>Shori</w:t>
      </w:r>
      <w:proofErr w:type="spellEnd"/>
      <w:r w:rsidRPr="002A777B">
        <w:t xml:space="preserve">, A., &amp; </w:t>
      </w:r>
      <w:proofErr w:type="spellStart"/>
      <w:r w:rsidRPr="002A777B">
        <w:t>Dwivedi</w:t>
      </w:r>
      <w:proofErr w:type="spellEnd"/>
      <w:r w:rsidRPr="002A777B">
        <w:t>, J. (2012).</w:t>
      </w:r>
      <w:proofErr w:type="gramEnd"/>
      <w:r w:rsidRPr="002A777B">
        <w:t xml:space="preserve"> </w:t>
      </w:r>
      <w:proofErr w:type="spellStart"/>
      <w:r w:rsidRPr="002A777B">
        <w:t>Solanum</w:t>
      </w:r>
      <w:proofErr w:type="spellEnd"/>
      <w:r w:rsidRPr="002A777B">
        <w:t xml:space="preserve"> </w:t>
      </w:r>
      <w:proofErr w:type="spellStart"/>
      <w:r w:rsidRPr="002A777B">
        <w:t>nigrum</w:t>
      </w:r>
      <w:proofErr w:type="spellEnd"/>
      <w:r w:rsidRPr="002A777B">
        <w:t xml:space="preserve"> with </w:t>
      </w:r>
      <w:r w:rsidR="005F5EFE" w:rsidRPr="002A777B">
        <w:tab/>
      </w:r>
      <w:r w:rsidRPr="002A777B">
        <w:t xml:space="preserve">dynamic therapeutic role: A review. International Journal of Pharmaceutical </w:t>
      </w:r>
      <w:r w:rsidR="005F5EFE" w:rsidRPr="002A777B">
        <w:tab/>
      </w:r>
      <w:r w:rsidRPr="002A777B">
        <w:t>Sciences Review and Research, 15(1), 65–71</w:t>
      </w:r>
    </w:p>
    <w:p w:rsidR="00974C96" w:rsidRPr="002A777B" w:rsidRDefault="00974C96" w:rsidP="00D3216D">
      <w:pPr>
        <w:pStyle w:val="BodyText"/>
        <w:spacing w:before="238" w:line="278" w:lineRule="auto"/>
        <w:ind w:right="956"/>
        <w:jc w:val="both"/>
      </w:pPr>
      <w:proofErr w:type="spellStart"/>
      <w:r w:rsidRPr="002A777B">
        <w:t>Cheesebrough</w:t>
      </w:r>
      <w:proofErr w:type="gramStart"/>
      <w:r w:rsidRPr="002A777B">
        <w:t>,M</w:t>
      </w:r>
      <w:proofErr w:type="spellEnd"/>
      <w:proofErr w:type="gramEnd"/>
      <w:r w:rsidRPr="002A777B">
        <w:t xml:space="preserve">(2006).District Laboratory Practice In Tropical </w:t>
      </w:r>
      <w:proofErr w:type="spellStart"/>
      <w:r w:rsidRPr="002A777B">
        <w:t>Countries.Second</w:t>
      </w:r>
      <w:proofErr w:type="spellEnd"/>
      <w:r w:rsidRPr="002A777B">
        <w:t xml:space="preserve"> </w:t>
      </w:r>
      <w:r w:rsidR="005F5EFE" w:rsidRPr="002A777B">
        <w:tab/>
      </w:r>
      <w:r w:rsidRPr="002A777B">
        <w:t xml:space="preserve">Edition update part </w:t>
      </w:r>
      <w:proofErr w:type="spellStart"/>
      <w:r w:rsidRPr="002A777B">
        <w:t>one.Cmabridge</w:t>
      </w:r>
      <w:proofErr w:type="spellEnd"/>
      <w:r w:rsidRPr="002A777B">
        <w:t xml:space="preserve"> University Press. Pp454</w:t>
      </w:r>
    </w:p>
    <w:p w:rsidR="00974C96" w:rsidRPr="002A777B" w:rsidRDefault="00974C96" w:rsidP="00D3216D">
      <w:pPr>
        <w:pStyle w:val="BodyText"/>
        <w:spacing w:before="239" w:line="276" w:lineRule="auto"/>
        <w:ind w:right="953"/>
        <w:jc w:val="both"/>
      </w:pPr>
      <w:r w:rsidRPr="002A777B">
        <w:t xml:space="preserve">Chin, </w:t>
      </w:r>
      <w:proofErr w:type="spellStart"/>
      <w:r w:rsidRPr="002A777B">
        <w:t>H.,Chen</w:t>
      </w:r>
      <w:proofErr w:type="spellEnd"/>
      <w:r w:rsidRPr="002A777B">
        <w:t xml:space="preserve">, </w:t>
      </w:r>
      <w:proofErr w:type="spellStart"/>
      <w:r w:rsidRPr="002A777B">
        <w:t>Y.,Lu</w:t>
      </w:r>
      <w:proofErr w:type="spellEnd"/>
      <w:r w:rsidRPr="002A777B">
        <w:t>, Y.,Han.,</w:t>
      </w:r>
      <w:proofErr w:type="spellStart"/>
      <w:r w:rsidRPr="002A777B">
        <w:t>Shen</w:t>
      </w:r>
      <w:proofErr w:type="spellEnd"/>
      <w:r w:rsidRPr="002A777B">
        <w:t>, Y.,</w:t>
      </w:r>
      <w:proofErr w:type="spellStart"/>
      <w:r w:rsidRPr="002A777B">
        <w:t>Venkatakrishnan</w:t>
      </w:r>
      <w:proofErr w:type="spellEnd"/>
      <w:r w:rsidRPr="002A777B">
        <w:t xml:space="preserve">, K and Wang, C (2017) </w:t>
      </w:r>
      <w:r w:rsidR="005F5EFE" w:rsidRPr="002A777B">
        <w:tab/>
      </w:r>
      <w:r w:rsidRPr="002A777B">
        <w:t xml:space="preserve">Regulatory efficacy of fermented plant extract on the intestinal </w:t>
      </w:r>
      <w:proofErr w:type="spellStart"/>
      <w:r w:rsidRPr="002A777B">
        <w:t>microflora</w:t>
      </w:r>
      <w:proofErr w:type="spellEnd"/>
      <w:r w:rsidRPr="002A777B">
        <w:t xml:space="preserve"> </w:t>
      </w:r>
      <w:r w:rsidR="005F5EFE" w:rsidRPr="002A777B">
        <w:tab/>
      </w:r>
      <w:r w:rsidRPr="002A777B">
        <w:t xml:space="preserve">and lipid profile in mildly </w:t>
      </w:r>
      <w:proofErr w:type="spellStart"/>
      <w:r w:rsidRPr="002A777B">
        <w:t>hypercholesterolemic</w:t>
      </w:r>
      <w:proofErr w:type="spellEnd"/>
      <w:r w:rsidRPr="002A777B">
        <w:t xml:space="preserve"> individuals. </w:t>
      </w:r>
      <w:hyperlink r:id="rId12">
        <w:proofErr w:type="gramStart"/>
        <w:r w:rsidRPr="002A777B">
          <w:rPr>
            <w:i/>
          </w:rPr>
          <w:t xml:space="preserve">Journal of </w:t>
        </w:r>
        <w:r w:rsidR="005F5EFE" w:rsidRPr="002A777B">
          <w:rPr>
            <w:i/>
          </w:rPr>
          <w:tab/>
        </w:r>
        <w:r w:rsidRPr="002A777B">
          <w:rPr>
            <w:i/>
          </w:rPr>
          <w:t>Food and</w:t>
        </w:r>
      </w:hyperlink>
      <w:r w:rsidRPr="002A777B">
        <w:rPr>
          <w:i/>
        </w:rPr>
        <w:t xml:space="preserve"> </w:t>
      </w:r>
      <w:hyperlink r:id="rId13">
        <w:r w:rsidRPr="002A777B">
          <w:rPr>
            <w:i/>
          </w:rPr>
          <w:t>Drug Analysis</w:t>
        </w:r>
      </w:hyperlink>
      <w:hyperlink r:id="rId14">
        <w:r w:rsidRPr="002A777B">
          <w:rPr>
            <w:i/>
          </w:rPr>
          <w:t>.</w:t>
        </w:r>
        <w:proofErr w:type="gramEnd"/>
        <w:r w:rsidRPr="002A777B">
          <w:rPr>
            <w:i/>
          </w:rPr>
          <w:t xml:space="preserve"> </w:t>
        </w:r>
        <w:r w:rsidRPr="002A777B">
          <w:t>25</w:t>
        </w:r>
        <w:proofErr w:type="gramStart"/>
        <w:r w:rsidRPr="002A777B">
          <w:t>( 4</w:t>
        </w:r>
        <w:proofErr w:type="gramEnd"/>
      </w:hyperlink>
      <w:r w:rsidRPr="002A777B">
        <w:t>): 819-827</w:t>
      </w:r>
    </w:p>
    <w:p w:rsidR="00974C96" w:rsidRPr="002A777B" w:rsidRDefault="00974C96" w:rsidP="00D3216D">
      <w:pPr>
        <w:pStyle w:val="BodyText"/>
        <w:spacing w:before="43"/>
        <w:ind w:left="1111"/>
        <w:jc w:val="both"/>
      </w:pPr>
    </w:p>
    <w:p w:rsidR="00974C96" w:rsidRPr="002A777B" w:rsidRDefault="00974C96" w:rsidP="00D3216D">
      <w:pPr>
        <w:pStyle w:val="BodyText"/>
        <w:spacing w:line="274" w:lineRule="exact"/>
        <w:jc w:val="both"/>
      </w:pPr>
      <w:r w:rsidRPr="002A777B">
        <w:t>Crawford,</w:t>
      </w:r>
      <w:r w:rsidRPr="002A777B">
        <w:rPr>
          <w:spacing w:val="10"/>
        </w:rPr>
        <w:t xml:space="preserve"> </w:t>
      </w:r>
      <w:r w:rsidRPr="002A777B">
        <w:t>R.A.;</w:t>
      </w:r>
      <w:r w:rsidRPr="002A777B">
        <w:rPr>
          <w:spacing w:val="10"/>
        </w:rPr>
        <w:t xml:space="preserve"> </w:t>
      </w:r>
      <w:proofErr w:type="spellStart"/>
      <w:r w:rsidRPr="002A777B">
        <w:t>Pavitt</w:t>
      </w:r>
      <w:proofErr w:type="spellEnd"/>
      <w:r w:rsidRPr="002A777B">
        <w:t>,</w:t>
      </w:r>
      <w:r w:rsidRPr="002A777B">
        <w:rPr>
          <w:spacing w:val="14"/>
        </w:rPr>
        <w:t xml:space="preserve"> </w:t>
      </w:r>
      <w:r w:rsidRPr="002A777B">
        <w:t>G.D.</w:t>
      </w:r>
      <w:r w:rsidRPr="002A777B">
        <w:rPr>
          <w:spacing w:val="10"/>
        </w:rPr>
        <w:t xml:space="preserve"> </w:t>
      </w:r>
      <w:r w:rsidRPr="002A777B">
        <w:t>(2019)</w:t>
      </w:r>
      <w:r w:rsidRPr="002A777B">
        <w:rPr>
          <w:spacing w:val="13"/>
        </w:rPr>
        <w:t xml:space="preserve"> </w:t>
      </w:r>
      <w:r w:rsidRPr="002A777B">
        <w:t>Translational</w:t>
      </w:r>
      <w:r w:rsidRPr="002A777B">
        <w:rPr>
          <w:spacing w:val="11"/>
        </w:rPr>
        <w:t xml:space="preserve"> </w:t>
      </w:r>
      <w:r w:rsidRPr="002A777B">
        <w:t>Regulation</w:t>
      </w:r>
      <w:r w:rsidRPr="002A777B">
        <w:rPr>
          <w:spacing w:val="11"/>
        </w:rPr>
        <w:t xml:space="preserve"> </w:t>
      </w:r>
      <w:r w:rsidRPr="002A777B">
        <w:t>in</w:t>
      </w:r>
      <w:r w:rsidRPr="002A777B">
        <w:rPr>
          <w:spacing w:val="11"/>
        </w:rPr>
        <w:t xml:space="preserve"> </w:t>
      </w:r>
      <w:r w:rsidRPr="002A777B">
        <w:t>Response</w:t>
      </w:r>
      <w:r w:rsidRPr="002A777B">
        <w:rPr>
          <w:spacing w:val="11"/>
        </w:rPr>
        <w:t xml:space="preserve"> </w:t>
      </w:r>
      <w:r w:rsidRPr="002A777B">
        <w:t>to</w:t>
      </w:r>
      <w:r w:rsidRPr="002A777B">
        <w:rPr>
          <w:spacing w:val="11"/>
        </w:rPr>
        <w:t xml:space="preserve"> </w:t>
      </w:r>
      <w:r w:rsidRPr="002A777B">
        <w:t>Stress</w:t>
      </w:r>
      <w:r w:rsidRPr="002A777B">
        <w:rPr>
          <w:spacing w:val="12"/>
        </w:rPr>
        <w:t xml:space="preserve"> </w:t>
      </w:r>
      <w:r w:rsidRPr="002A777B">
        <w:rPr>
          <w:spacing w:val="-5"/>
        </w:rPr>
        <w:t>in</w:t>
      </w:r>
    </w:p>
    <w:p w:rsidR="00974C96" w:rsidRPr="002A777B" w:rsidRDefault="00974C96" w:rsidP="00D3216D">
      <w:pPr>
        <w:spacing w:before="41"/>
        <w:ind w:left="1111"/>
        <w:jc w:val="both"/>
        <w:rPr>
          <w:sz w:val="24"/>
        </w:rPr>
      </w:pPr>
      <w:r w:rsidRPr="002A777B">
        <w:rPr>
          <w:i/>
          <w:sz w:val="24"/>
        </w:rPr>
        <w:t>Saccharomyces</w:t>
      </w:r>
      <w:r w:rsidRPr="002A777B">
        <w:rPr>
          <w:i/>
          <w:spacing w:val="-3"/>
          <w:sz w:val="24"/>
        </w:rPr>
        <w:t xml:space="preserve"> </w:t>
      </w:r>
      <w:proofErr w:type="spellStart"/>
      <w:r w:rsidRPr="002A777B">
        <w:rPr>
          <w:i/>
          <w:sz w:val="24"/>
        </w:rPr>
        <w:t>cerevisiae.Yeast</w:t>
      </w:r>
      <w:proofErr w:type="spellEnd"/>
      <w:r w:rsidRPr="002A777B">
        <w:rPr>
          <w:i/>
          <w:spacing w:val="-1"/>
          <w:sz w:val="24"/>
        </w:rPr>
        <w:t xml:space="preserve"> </w:t>
      </w:r>
      <w:r w:rsidRPr="002A777B">
        <w:rPr>
          <w:sz w:val="24"/>
        </w:rPr>
        <w:t>36(1):5-</w:t>
      </w:r>
      <w:r w:rsidRPr="002A777B">
        <w:rPr>
          <w:spacing w:val="-5"/>
          <w:sz w:val="24"/>
        </w:rPr>
        <w:t>21</w:t>
      </w:r>
    </w:p>
    <w:p w:rsidR="00974C96" w:rsidRPr="002A777B" w:rsidRDefault="00974C96" w:rsidP="00D3216D">
      <w:pPr>
        <w:pStyle w:val="BodyText"/>
        <w:spacing w:line="276" w:lineRule="auto"/>
        <w:ind w:right="953"/>
        <w:jc w:val="both"/>
      </w:pPr>
      <w:proofErr w:type="spellStart"/>
      <w:proofErr w:type="gramStart"/>
      <w:r w:rsidRPr="002A777B">
        <w:t>Dilgado-Ospina</w:t>
      </w:r>
      <w:proofErr w:type="spellEnd"/>
      <w:r w:rsidRPr="002A777B">
        <w:t xml:space="preserve">, J., </w:t>
      </w:r>
      <w:proofErr w:type="spellStart"/>
      <w:r w:rsidRPr="002A777B">
        <w:t>Puerta-Polanco</w:t>
      </w:r>
      <w:proofErr w:type="spellEnd"/>
      <w:r w:rsidRPr="002A777B">
        <w:t xml:space="preserve">, L.F., Grande-Tovar, C.D., </w:t>
      </w:r>
      <w:proofErr w:type="spellStart"/>
      <w:r w:rsidRPr="002A777B">
        <w:t>Cuervo</w:t>
      </w:r>
      <w:proofErr w:type="spellEnd"/>
      <w:r w:rsidRPr="002A777B">
        <w:t xml:space="preserve">, R.A and </w:t>
      </w:r>
      <w:r w:rsidR="00DC7122" w:rsidRPr="002A777B">
        <w:tab/>
      </w:r>
      <w:r w:rsidRPr="002A777B">
        <w:t xml:space="preserve">Chaves-Lopez, (2022).Exploring the Core </w:t>
      </w:r>
      <w:proofErr w:type="spellStart"/>
      <w:r w:rsidRPr="002A777B">
        <w:t>Microbiota</w:t>
      </w:r>
      <w:proofErr w:type="spellEnd"/>
      <w:r w:rsidRPr="002A777B">
        <w:t xml:space="preserve"> of four different </w:t>
      </w:r>
      <w:r w:rsidR="00DC7122" w:rsidRPr="002A777B">
        <w:tab/>
      </w:r>
      <w:r w:rsidRPr="002A777B">
        <w:t>traditional</w:t>
      </w:r>
      <w:r w:rsidRPr="002A777B">
        <w:rPr>
          <w:spacing w:val="-2"/>
        </w:rPr>
        <w:t xml:space="preserve"> </w:t>
      </w:r>
      <w:proofErr w:type="spellStart"/>
      <w:r w:rsidRPr="002A777B">
        <w:t>germented</w:t>
      </w:r>
      <w:proofErr w:type="spellEnd"/>
      <w:r w:rsidRPr="002A777B">
        <w:t xml:space="preserve"> Beverages from Colombian Aides.</w:t>
      </w:r>
      <w:proofErr w:type="gramEnd"/>
      <w:r w:rsidRPr="002A777B">
        <w:t xml:space="preserve"> </w:t>
      </w:r>
      <w:r w:rsidRPr="002A777B">
        <w:rPr>
          <w:i/>
        </w:rPr>
        <w:t xml:space="preserve">Fermentation </w:t>
      </w:r>
      <w:r w:rsidR="00DC7122" w:rsidRPr="002A777B">
        <w:rPr>
          <w:i/>
        </w:rPr>
        <w:tab/>
      </w:r>
      <w:r w:rsidRPr="002A777B">
        <w:rPr>
          <w:spacing w:val="-2"/>
        </w:rPr>
        <w:t>8(12):733</w:t>
      </w:r>
    </w:p>
    <w:p w:rsidR="00974C96" w:rsidRPr="002A777B" w:rsidRDefault="00974C96" w:rsidP="00D3216D">
      <w:pPr>
        <w:spacing w:before="199"/>
        <w:ind w:right="865"/>
        <w:jc w:val="both"/>
        <w:rPr>
          <w:sz w:val="24"/>
        </w:rPr>
      </w:pPr>
      <w:proofErr w:type="gramStart"/>
      <w:r w:rsidRPr="002A777B">
        <w:rPr>
          <w:sz w:val="24"/>
        </w:rPr>
        <w:t>EI-</w:t>
      </w:r>
      <w:proofErr w:type="spellStart"/>
      <w:r w:rsidRPr="002A777B">
        <w:rPr>
          <w:sz w:val="24"/>
        </w:rPr>
        <w:t>Askary</w:t>
      </w:r>
      <w:proofErr w:type="spellEnd"/>
      <w:r w:rsidRPr="002A777B">
        <w:rPr>
          <w:sz w:val="24"/>
        </w:rPr>
        <w:t>, H.L., Mohammed, S.S., EI-</w:t>
      </w:r>
      <w:proofErr w:type="spellStart"/>
      <w:r w:rsidRPr="002A777B">
        <w:rPr>
          <w:sz w:val="24"/>
        </w:rPr>
        <w:t>Gohari</w:t>
      </w:r>
      <w:proofErr w:type="spellEnd"/>
      <w:r w:rsidRPr="002A777B">
        <w:rPr>
          <w:sz w:val="24"/>
        </w:rPr>
        <w:t xml:space="preserve">, H.M., </w:t>
      </w:r>
      <w:proofErr w:type="spellStart"/>
      <w:r w:rsidRPr="002A777B">
        <w:rPr>
          <w:sz w:val="24"/>
        </w:rPr>
        <w:t>Shahina</w:t>
      </w:r>
      <w:proofErr w:type="spellEnd"/>
      <w:r w:rsidRPr="002A777B">
        <w:rPr>
          <w:sz w:val="24"/>
        </w:rPr>
        <w:t xml:space="preserve">, M.E., </w:t>
      </w:r>
      <w:proofErr w:type="spellStart"/>
      <w:r w:rsidRPr="002A777B">
        <w:rPr>
          <w:sz w:val="24"/>
        </w:rPr>
        <w:t>Meshelly</w:t>
      </w:r>
      <w:proofErr w:type="spellEnd"/>
      <w:r w:rsidRPr="002A777B">
        <w:rPr>
          <w:sz w:val="24"/>
        </w:rPr>
        <w:t>, M.R.</w:t>
      </w:r>
      <w:proofErr w:type="gramEnd"/>
      <w:r w:rsidRPr="002A777B">
        <w:rPr>
          <w:sz w:val="24"/>
        </w:rPr>
        <w:t xml:space="preserve"> </w:t>
      </w:r>
      <w:r w:rsidR="003D561C" w:rsidRPr="002A777B">
        <w:rPr>
          <w:sz w:val="24"/>
        </w:rPr>
        <w:tab/>
      </w:r>
      <w:proofErr w:type="gramStart"/>
      <w:r w:rsidRPr="002A777B">
        <w:rPr>
          <w:sz w:val="24"/>
        </w:rPr>
        <w:t xml:space="preserve">(2020). </w:t>
      </w:r>
      <w:proofErr w:type="spellStart"/>
      <w:r w:rsidRPr="002A777B">
        <w:rPr>
          <w:sz w:val="24"/>
        </w:rPr>
        <w:t>Quinic</w:t>
      </w:r>
      <w:proofErr w:type="spellEnd"/>
      <w:r w:rsidRPr="002A777B">
        <w:rPr>
          <w:sz w:val="24"/>
        </w:rPr>
        <w:t xml:space="preserve"> acid derivatives from </w:t>
      </w:r>
      <w:proofErr w:type="spellStart"/>
      <w:r w:rsidRPr="002A777B">
        <w:rPr>
          <w:i/>
          <w:sz w:val="24"/>
        </w:rPr>
        <w:t>Artemissia</w:t>
      </w:r>
      <w:proofErr w:type="spellEnd"/>
      <w:r w:rsidRPr="002A777B">
        <w:rPr>
          <w:i/>
          <w:sz w:val="24"/>
        </w:rPr>
        <w:t xml:space="preserve"> </w:t>
      </w:r>
      <w:proofErr w:type="spellStart"/>
      <w:r w:rsidRPr="002A777B">
        <w:rPr>
          <w:i/>
          <w:sz w:val="24"/>
        </w:rPr>
        <w:t>annua</w:t>
      </w:r>
      <w:proofErr w:type="spellEnd"/>
      <w:r w:rsidRPr="002A777B">
        <w:rPr>
          <w:i/>
          <w:sz w:val="24"/>
        </w:rPr>
        <w:t xml:space="preserve"> </w:t>
      </w:r>
      <w:r w:rsidRPr="002A777B">
        <w:rPr>
          <w:sz w:val="24"/>
        </w:rPr>
        <w:t xml:space="preserve">L. leaves, biological </w:t>
      </w:r>
      <w:r w:rsidR="003D561C" w:rsidRPr="002A777B">
        <w:rPr>
          <w:sz w:val="24"/>
        </w:rPr>
        <w:tab/>
      </w:r>
      <w:r w:rsidRPr="002A777B">
        <w:rPr>
          <w:sz w:val="24"/>
        </w:rPr>
        <w:t>activities and seasonal variation</w:t>
      </w:r>
      <w:r w:rsidRPr="002A777B">
        <w:rPr>
          <w:i/>
          <w:sz w:val="24"/>
        </w:rPr>
        <w:t>.</w:t>
      </w:r>
      <w:proofErr w:type="gramEnd"/>
      <w:r w:rsidRPr="002A777B">
        <w:rPr>
          <w:i/>
          <w:sz w:val="24"/>
        </w:rPr>
        <w:t xml:space="preserve"> </w:t>
      </w:r>
      <w:proofErr w:type="gramStart"/>
      <w:r w:rsidRPr="002A777B">
        <w:rPr>
          <w:i/>
          <w:sz w:val="24"/>
        </w:rPr>
        <w:t>South African Journal of Botany</w:t>
      </w:r>
      <w:r w:rsidRPr="002A777B">
        <w:rPr>
          <w:sz w:val="24"/>
        </w:rPr>
        <w:t>.</w:t>
      </w:r>
      <w:proofErr w:type="gramEnd"/>
      <w:r w:rsidRPr="002A777B">
        <w:rPr>
          <w:sz w:val="24"/>
        </w:rPr>
        <w:t xml:space="preserve"> 128:200-</w:t>
      </w:r>
      <w:r w:rsidR="003D561C" w:rsidRPr="002A777B">
        <w:rPr>
          <w:sz w:val="24"/>
        </w:rPr>
        <w:tab/>
      </w:r>
      <w:r w:rsidRPr="002A777B">
        <w:rPr>
          <w:sz w:val="24"/>
        </w:rPr>
        <w:t>208</w:t>
      </w:r>
    </w:p>
    <w:p w:rsidR="00974C96" w:rsidRPr="002A777B" w:rsidRDefault="00974C96" w:rsidP="00D3216D">
      <w:pPr>
        <w:spacing w:before="201"/>
        <w:ind w:right="954"/>
        <w:jc w:val="both"/>
        <w:rPr>
          <w:sz w:val="24"/>
        </w:rPr>
      </w:pPr>
      <w:proofErr w:type="spellStart"/>
      <w:proofErr w:type="gramStart"/>
      <w:r w:rsidRPr="002A777B">
        <w:rPr>
          <w:sz w:val="24"/>
        </w:rPr>
        <w:t>Giraffa</w:t>
      </w:r>
      <w:proofErr w:type="spellEnd"/>
      <w:r w:rsidRPr="002A777B">
        <w:rPr>
          <w:sz w:val="24"/>
        </w:rPr>
        <w:t xml:space="preserve">, G., </w:t>
      </w:r>
      <w:proofErr w:type="spellStart"/>
      <w:r w:rsidRPr="002A777B">
        <w:rPr>
          <w:sz w:val="24"/>
        </w:rPr>
        <w:t>Chanishvili</w:t>
      </w:r>
      <w:proofErr w:type="spellEnd"/>
      <w:r w:rsidRPr="002A777B">
        <w:rPr>
          <w:sz w:val="24"/>
        </w:rPr>
        <w:t xml:space="preserve">, N. and </w:t>
      </w:r>
      <w:proofErr w:type="spellStart"/>
      <w:r w:rsidRPr="002A777B">
        <w:rPr>
          <w:sz w:val="24"/>
        </w:rPr>
        <w:t>Widyastuti</w:t>
      </w:r>
      <w:proofErr w:type="spellEnd"/>
      <w:r w:rsidRPr="002A777B">
        <w:rPr>
          <w:sz w:val="24"/>
        </w:rPr>
        <w:t>, Y. (2010).</w:t>
      </w:r>
      <w:proofErr w:type="gramEnd"/>
      <w:r w:rsidRPr="002A777B">
        <w:rPr>
          <w:sz w:val="24"/>
        </w:rPr>
        <w:t xml:space="preserve"> </w:t>
      </w:r>
      <w:proofErr w:type="gramStart"/>
      <w:r w:rsidRPr="002A777B">
        <w:rPr>
          <w:sz w:val="24"/>
        </w:rPr>
        <w:t xml:space="preserve">Importance of </w:t>
      </w:r>
      <w:r w:rsidRPr="002A777B">
        <w:rPr>
          <w:i/>
          <w:sz w:val="24"/>
        </w:rPr>
        <w:t xml:space="preserve">lactobacilli </w:t>
      </w:r>
      <w:r w:rsidRPr="002A777B">
        <w:rPr>
          <w:sz w:val="24"/>
        </w:rPr>
        <w:t xml:space="preserve">in </w:t>
      </w:r>
      <w:r w:rsidR="003D561C" w:rsidRPr="002A777B">
        <w:rPr>
          <w:sz w:val="24"/>
        </w:rPr>
        <w:tab/>
      </w:r>
      <w:r w:rsidRPr="002A777B">
        <w:rPr>
          <w:sz w:val="24"/>
        </w:rPr>
        <w:t>food and feed biotechnology.</w:t>
      </w:r>
      <w:proofErr w:type="gramEnd"/>
      <w:r w:rsidRPr="002A777B">
        <w:rPr>
          <w:sz w:val="24"/>
        </w:rPr>
        <w:t xml:space="preserve"> </w:t>
      </w:r>
      <w:proofErr w:type="gramStart"/>
      <w:r w:rsidRPr="002A777B">
        <w:rPr>
          <w:i/>
          <w:sz w:val="24"/>
        </w:rPr>
        <w:t>Resource Microbiology</w:t>
      </w:r>
      <w:r w:rsidRPr="002A777B">
        <w:rPr>
          <w:sz w:val="24"/>
        </w:rPr>
        <w:t>.</w:t>
      </w:r>
      <w:proofErr w:type="gramEnd"/>
      <w:r w:rsidRPr="002A777B">
        <w:rPr>
          <w:sz w:val="24"/>
        </w:rPr>
        <w:t xml:space="preserve"> 161, 480-487.</w:t>
      </w:r>
    </w:p>
    <w:p w:rsidR="00974C96" w:rsidRPr="002A777B" w:rsidRDefault="00974C96" w:rsidP="00D3216D">
      <w:pPr>
        <w:pStyle w:val="BodyText"/>
        <w:tabs>
          <w:tab w:val="left" w:pos="3272"/>
        </w:tabs>
        <w:spacing w:before="200" w:line="276" w:lineRule="auto"/>
        <w:ind w:right="1281"/>
        <w:jc w:val="both"/>
      </w:pPr>
      <w:proofErr w:type="spellStart"/>
      <w:r w:rsidRPr="002A777B">
        <w:t>García</w:t>
      </w:r>
      <w:proofErr w:type="spellEnd"/>
      <w:r w:rsidRPr="002A777B">
        <w:t>-Ríos,</w:t>
      </w:r>
      <w:r w:rsidRPr="002A777B">
        <w:rPr>
          <w:spacing w:val="-4"/>
        </w:rPr>
        <w:t xml:space="preserve"> </w:t>
      </w:r>
      <w:r w:rsidRPr="002A777B">
        <w:t>E.;</w:t>
      </w:r>
      <w:r w:rsidRPr="002A777B">
        <w:rPr>
          <w:spacing w:val="-4"/>
        </w:rPr>
        <w:t xml:space="preserve"> </w:t>
      </w:r>
      <w:proofErr w:type="spellStart"/>
      <w:r w:rsidRPr="002A777B">
        <w:t>Morard</w:t>
      </w:r>
      <w:proofErr w:type="spellEnd"/>
      <w:r w:rsidRPr="002A777B">
        <w:t>,</w:t>
      </w:r>
      <w:r w:rsidRPr="002A777B">
        <w:rPr>
          <w:spacing w:val="-3"/>
        </w:rPr>
        <w:t xml:space="preserve"> </w:t>
      </w:r>
      <w:r w:rsidRPr="002A777B">
        <w:t>M.;</w:t>
      </w:r>
      <w:r w:rsidRPr="002A777B">
        <w:rPr>
          <w:spacing w:val="-4"/>
        </w:rPr>
        <w:t xml:space="preserve"> </w:t>
      </w:r>
      <w:r w:rsidRPr="002A777B">
        <w:t>Parts,</w:t>
      </w:r>
      <w:r w:rsidRPr="002A777B">
        <w:rPr>
          <w:spacing w:val="-2"/>
        </w:rPr>
        <w:t xml:space="preserve"> </w:t>
      </w:r>
      <w:r w:rsidRPr="002A777B">
        <w:t>L.;</w:t>
      </w:r>
      <w:r w:rsidRPr="002A777B">
        <w:rPr>
          <w:spacing w:val="-2"/>
        </w:rPr>
        <w:t xml:space="preserve"> </w:t>
      </w:r>
      <w:proofErr w:type="spellStart"/>
      <w:r w:rsidRPr="002A777B">
        <w:t>Liti</w:t>
      </w:r>
      <w:proofErr w:type="spellEnd"/>
      <w:r w:rsidRPr="002A777B">
        <w:t>,</w:t>
      </w:r>
      <w:r w:rsidRPr="002A777B">
        <w:rPr>
          <w:spacing w:val="-4"/>
        </w:rPr>
        <w:t xml:space="preserve"> </w:t>
      </w:r>
      <w:r w:rsidRPr="002A777B">
        <w:t>G.;</w:t>
      </w:r>
      <w:r w:rsidRPr="002A777B">
        <w:rPr>
          <w:spacing w:val="-4"/>
        </w:rPr>
        <w:t xml:space="preserve"> </w:t>
      </w:r>
      <w:proofErr w:type="spellStart"/>
      <w:r w:rsidRPr="002A777B">
        <w:t>Guillamón</w:t>
      </w:r>
      <w:proofErr w:type="spellEnd"/>
      <w:r w:rsidRPr="002A777B">
        <w:t>,</w:t>
      </w:r>
      <w:r w:rsidRPr="002A777B">
        <w:rPr>
          <w:spacing w:val="-6"/>
        </w:rPr>
        <w:t xml:space="preserve"> </w:t>
      </w:r>
      <w:r w:rsidRPr="002A777B">
        <w:t>J.M.</w:t>
      </w:r>
      <w:r w:rsidRPr="002A777B">
        <w:rPr>
          <w:spacing w:val="-2"/>
        </w:rPr>
        <w:t xml:space="preserve"> </w:t>
      </w:r>
      <w:r w:rsidRPr="002A777B">
        <w:t>(2017)</w:t>
      </w:r>
      <w:r w:rsidRPr="002A777B">
        <w:rPr>
          <w:spacing w:val="-4"/>
        </w:rPr>
        <w:t xml:space="preserve"> </w:t>
      </w:r>
      <w:proofErr w:type="gramStart"/>
      <w:r w:rsidRPr="002A777B">
        <w:t>The</w:t>
      </w:r>
      <w:proofErr w:type="gramEnd"/>
      <w:r w:rsidRPr="002A777B">
        <w:rPr>
          <w:spacing w:val="-5"/>
        </w:rPr>
        <w:t xml:space="preserve"> </w:t>
      </w:r>
      <w:r w:rsidR="00F07B47" w:rsidRPr="002A777B">
        <w:rPr>
          <w:spacing w:val="-5"/>
        </w:rPr>
        <w:t xml:space="preserve">      </w:t>
      </w:r>
      <w:r w:rsidRPr="002A777B">
        <w:lastRenderedPageBreak/>
        <w:t>genetic architecture of low-</w:t>
      </w:r>
      <w:r w:rsidRPr="002A777B">
        <w:tab/>
        <w:t xml:space="preserve">temperature </w:t>
      </w:r>
      <w:r w:rsidR="003D561C" w:rsidRPr="002A777B">
        <w:tab/>
      </w:r>
      <w:r w:rsidRPr="002A777B">
        <w:t xml:space="preserve">adaptation in the wine yeast </w:t>
      </w:r>
      <w:r w:rsidRPr="002A777B">
        <w:rPr>
          <w:i/>
        </w:rPr>
        <w:t>Saccharomyces cerevisiae.BMCGenomic</w:t>
      </w:r>
      <w:r w:rsidRPr="002A777B">
        <w:t>.18 (1):159</w:t>
      </w:r>
    </w:p>
    <w:p w:rsidR="00974C96" w:rsidRPr="002A777B" w:rsidRDefault="00974C96" w:rsidP="00D3216D">
      <w:pPr>
        <w:pStyle w:val="BodyText"/>
        <w:spacing w:before="43"/>
        <w:ind w:left="1111"/>
        <w:jc w:val="both"/>
      </w:pPr>
    </w:p>
    <w:p w:rsidR="00974C96" w:rsidRPr="002A777B" w:rsidRDefault="00974C96" w:rsidP="00D3216D">
      <w:pPr>
        <w:pStyle w:val="BodyText"/>
        <w:spacing w:line="274" w:lineRule="exact"/>
        <w:jc w:val="both"/>
      </w:pPr>
      <w:r w:rsidRPr="002A777B">
        <w:t>Crawford,</w:t>
      </w:r>
      <w:r w:rsidRPr="002A777B">
        <w:rPr>
          <w:spacing w:val="10"/>
        </w:rPr>
        <w:t xml:space="preserve"> </w:t>
      </w:r>
      <w:r w:rsidRPr="002A777B">
        <w:t>R.A.;</w:t>
      </w:r>
      <w:r w:rsidRPr="002A777B">
        <w:rPr>
          <w:spacing w:val="10"/>
        </w:rPr>
        <w:t xml:space="preserve"> </w:t>
      </w:r>
      <w:proofErr w:type="spellStart"/>
      <w:r w:rsidRPr="002A777B">
        <w:t>Pavitt</w:t>
      </w:r>
      <w:proofErr w:type="spellEnd"/>
      <w:r w:rsidRPr="002A777B">
        <w:t>,</w:t>
      </w:r>
      <w:r w:rsidRPr="002A777B">
        <w:rPr>
          <w:spacing w:val="14"/>
        </w:rPr>
        <w:t xml:space="preserve"> </w:t>
      </w:r>
      <w:r w:rsidRPr="002A777B">
        <w:t>G.D.</w:t>
      </w:r>
      <w:r w:rsidRPr="002A777B">
        <w:rPr>
          <w:spacing w:val="10"/>
        </w:rPr>
        <w:t xml:space="preserve"> </w:t>
      </w:r>
      <w:r w:rsidRPr="002A777B">
        <w:t>(2019)</w:t>
      </w:r>
      <w:r w:rsidRPr="002A777B">
        <w:rPr>
          <w:spacing w:val="13"/>
        </w:rPr>
        <w:t xml:space="preserve"> </w:t>
      </w:r>
      <w:r w:rsidRPr="002A777B">
        <w:t>Translational</w:t>
      </w:r>
      <w:r w:rsidRPr="002A777B">
        <w:rPr>
          <w:spacing w:val="11"/>
        </w:rPr>
        <w:t xml:space="preserve"> </w:t>
      </w:r>
      <w:r w:rsidRPr="002A777B">
        <w:t>Regulation</w:t>
      </w:r>
      <w:r w:rsidRPr="002A777B">
        <w:rPr>
          <w:spacing w:val="11"/>
        </w:rPr>
        <w:t xml:space="preserve"> </w:t>
      </w:r>
      <w:r w:rsidRPr="002A777B">
        <w:t>in</w:t>
      </w:r>
      <w:r w:rsidRPr="002A777B">
        <w:rPr>
          <w:spacing w:val="11"/>
        </w:rPr>
        <w:t xml:space="preserve"> </w:t>
      </w:r>
      <w:r w:rsidRPr="002A777B">
        <w:t>Response</w:t>
      </w:r>
      <w:r w:rsidRPr="002A777B">
        <w:rPr>
          <w:spacing w:val="11"/>
        </w:rPr>
        <w:t xml:space="preserve"> </w:t>
      </w:r>
      <w:r w:rsidRPr="002A777B">
        <w:t>to</w:t>
      </w:r>
      <w:r w:rsidRPr="002A777B">
        <w:rPr>
          <w:spacing w:val="11"/>
        </w:rPr>
        <w:t xml:space="preserve"> </w:t>
      </w:r>
      <w:r w:rsidRPr="002A777B">
        <w:t>Stress</w:t>
      </w:r>
      <w:r w:rsidRPr="002A777B">
        <w:rPr>
          <w:spacing w:val="12"/>
        </w:rPr>
        <w:t xml:space="preserve"> </w:t>
      </w:r>
      <w:r w:rsidRPr="002A777B">
        <w:rPr>
          <w:spacing w:val="-5"/>
        </w:rPr>
        <w:t>in</w:t>
      </w:r>
    </w:p>
    <w:p w:rsidR="00974C96" w:rsidRPr="002A777B" w:rsidRDefault="00F07B47" w:rsidP="00D3216D">
      <w:pPr>
        <w:spacing w:before="41"/>
        <w:jc w:val="both"/>
        <w:rPr>
          <w:sz w:val="24"/>
        </w:rPr>
      </w:pPr>
      <w:r w:rsidRPr="002A777B">
        <w:rPr>
          <w:i/>
          <w:sz w:val="24"/>
        </w:rPr>
        <w:t xml:space="preserve">              </w:t>
      </w:r>
      <w:r w:rsidR="00974C96" w:rsidRPr="002A777B">
        <w:rPr>
          <w:i/>
          <w:sz w:val="24"/>
        </w:rPr>
        <w:t>Saccharomyces</w:t>
      </w:r>
      <w:r w:rsidR="00974C96" w:rsidRPr="002A777B">
        <w:rPr>
          <w:i/>
          <w:spacing w:val="-3"/>
          <w:sz w:val="24"/>
        </w:rPr>
        <w:t xml:space="preserve"> </w:t>
      </w:r>
      <w:proofErr w:type="spellStart"/>
      <w:r w:rsidR="00974C96" w:rsidRPr="002A777B">
        <w:rPr>
          <w:i/>
          <w:sz w:val="24"/>
        </w:rPr>
        <w:t>cerevisiae.Yeast</w:t>
      </w:r>
      <w:proofErr w:type="spellEnd"/>
      <w:r w:rsidR="00974C96" w:rsidRPr="002A777B">
        <w:rPr>
          <w:i/>
          <w:spacing w:val="-1"/>
          <w:sz w:val="24"/>
        </w:rPr>
        <w:t xml:space="preserve"> </w:t>
      </w:r>
      <w:r w:rsidR="00974C96" w:rsidRPr="002A777B">
        <w:rPr>
          <w:sz w:val="24"/>
        </w:rPr>
        <w:t>36(1):5-</w:t>
      </w:r>
      <w:r w:rsidR="00974C96" w:rsidRPr="002A777B">
        <w:rPr>
          <w:spacing w:val="-5"/>
          <w:sz w:val="24"/>
        </w:rPr>
        <w:t>21</w:t>
      </w:r>
    </w:p>
    <w:p w:rsidR="00974C96" w:rsidRPr="002A777B" w:rsidRDefault="00974C96" w:rsidP="00D3216D">
      <w:pPr>
        <w:pStyle w:val="BodyText"/>
        <w:spacing w:line="276" w:lineRule="auto"/>
        <w:ind w:right="953"/>
        <w:jc w:val="both"/>
      </w:pPr>
      <w:proofErr w:type="spellStart"/>
      <w:proofErr w:type="gramStart"/>
      <w:r w:rsidRPr="002A777B">
        <w:t>Dilgado-Ospina</w:t>
      </w:r>
      <w:proofErr w:type="spellEnd"/>
      <w:r w:rsidRPr="002A777B">
        <w:t xml:space="preserve">, J., </w:t>
      </w:r>
      <w:proofErr w:type="spellStart"/>
      <w:r w:rsidRPr="002A777B">
        <w:t>Puerta-Polanco</w:t>
      </w:r>
      <w:proofErr w:type="spellEnd"/>
      <w:r w:rsidRPr="002A777B">
        <w:t xml:space="preserve">, L.F., Grande-Tovar, C.D., </w:t>
      </w:r>
      <w:proofErr w:type="spellStart"/>
      <w:r w:rsidRPr="002A777B">
        <w:t>Cuervo</w:t>
      </w:r>
      <w:proofErr w:type="spellEnd"/>
      <w:r w:rsidRPr="002A777B">
        <w:t xml:space="preserve">, R.A and </w:t>
      </w:r>
      <w:r w:rsidR="00CF785F" w:rsidRPr="002A777B">
        <w:tab/>
      </w:r>
      <w:r w:rsidRPr="002A777B">
        <w:t xml:space="preserve">Chaves-Lopez, (2022).Exploring the Core </w:t>
      </w:r>
      <w:proofErr w:type="spellStart"/>
      <w:r w:rsidRPr="002A777B">
        <w:t>Microbiota</w:t>
      </w:r>
      <w:proofErr w:type="spellEnd"/>
      <w:r w:rsidRPr="002A777B">
        <w:t xml:space="preserve"> of four different </w:t>
      </w:r>
      <w:r w:rsidR="00CF785F" w:rsidRPr="002A777B">
        <w:tab/>
      </w:r>
      <w:r w:rsidRPr="002A777B">
        <w:t>traditional</w:t>
      </w:r>
      <w:r w:rsidRPr="002A777B">
        <w:rPr>
          <w:spacing w:val="-2"/>
        </w:rPr>
        <w:t xml:space="preserve"> </w:t>
      </w:r>
      <w:proofErr w:type="spellStart"/>
      <w:r w:rsidRPr="002A777B">
        <w:t>germented</w:t>
      </w:r>
      <w:proofErr w:type="spellEnd"/>
      <w:r w:rsidRPr="002A777B">
        <w:t xml:space="preserve"> Beverages from Colombian Aides.</w:t>
      </w:r>
      <w:proofErr w:type="gramEnd"/>
      <w:r w:rsidRPr="002A777B">
        <w:t xml:space="preserve"> </w:t>
      </w:r>
      <w:r w:rsidRPr="002A777B">
        <w:rPr>
          <w:i/>
        </w:rPr>
        <w:t xml:space="preserve">Fermentation </w:t>
      </w:r>
      <w:r w:rsidR="00CF785F" w:rsidRPr="002A777B">
        <w:rPr>
          <w:i/>
        </w:rPr>
        <w:tab/>
      </w:r>
      <w:r w:rsidRPr="002A777B">
        <w:rPr>
          <w:spacing w:val="-2"/>
        </w:rPr>
        <w:t>8(12):733</w:t>
      </w:r>
    </w:p>
    <w:p w:rsidR="00974C96" w:rsidRPr="002A777B" w:rsidRDefault="00974C96" w:rsidP="00D3216D">
      <w:pPr>
        <w:spacing w:before="199"/>
        <w:ind w:right="865"/>
        <w:jc w:val="both"/>
        <w:rPr>
          <w:sz w:val="24"/>
        </w:rPr>
      </w:pPr>
      <w:proofErr w:type="gramStart"/>
      <w:r w:rsidRPr="002A777B">
        <w:rPr>
          <w:sz w:val="24"/>
        </w:rPr>
        <w:t>EI-</w:t>
      </w:r>
      <w:proofErr w:type="spellStart"/>
      <w:r w:rsidRPr="002A777B">
        <w:rPr>
          <w:sz w:val="24"/>
        </w:rPr>
        <w:t>Askary</w:t>
      </w:r>
      <w:proofErr w:type="spellEnd"/>
      <w:r w:rsidRPr="002A777B">
        <w:rPr>
          <w:sz w:val="24"/>
        </w:rPr>
        <w:t>, H.L., Mohammed, S.S., EI-</w:t>
      </w:r>
      <w:proofErr w:type="spellStart"/>
      <w:r w:rsidRPr="002A777B">
        <w:rPr>
          <w:sz w:val="24"/>
        </w:rPr>
        <w:t>Gohari</w:t>
      </w:r>
      <w:proofErr w:type="spellEnd"/>
      <w:r w:rsidRPr="002A777B">
        <w:rPr>
          <w:sz w:val="24"/>
        </w:rPr>
        <w:t xml:space="preserve">, H.M., </w:t>
      </w:r>
      <w:proofErr w:type="spellStart"/>
      <w:r w:rsidRPr="002A777B">
        <w:rPr>
          <w:sz w:val="24"/>
        </w:rPr>
        <w:t>Shahina</w:t>
      </w:r>
      <w:proofErr w:type="spellEnd"/>
      <w:r w:rsidRPr="002A777B">
        <w:rPr>
          <w:sz w:val="24"/>
        </w:rPr>
        <w:t xml:space="preserve">, M.E., </w:t>
      </w:r>
      <w:proofErr w:type="spellStart"/>
      <w:r w:rsidRPr="002A777B">
        <w:rPr>
          <w:sz w:val="24"/>
        </w:rPr>
        <w:t>Meshelly</w:t>
      </w:r>
      <w:proofErr w:type="spellEnd"/>
      <w:r w:rsidRPr="002A777B">
        <w:rPr>
          <w:sz w:val="24"/>
        </w:rPr>
        <w:t>, M.R.</w:t>
      </w:r>
      <w:proofErr w:type="gramEnd"/>
      <w:r w:rsidRPr="002A777B">
        <w:rPr>
          <w:sz w:val="24"/>
        </w:rPr>
        <w:t xml:space="preserve"> </w:t>
      </w:r>
      <w:r w:rsidR="008B6245" w:rsidRPr="002A777B">
        <w:rPr>
          <w:sz w:val="24"/>
        </w:rPr>
        <w:tab/>
      </w:r>
      <w:proofErr w:type="gramStart"/>
      <w:r w:rsidRPr="002A777B">
        <w:rPr>
          <w:sz w:val="24"/>
        </w:rPr>
        <w:t xml:space="preserve">(2020). </w:t>
      </w:r>
      <w:proofErr w:type="spellStart"/>
      <w:r w:rsidRPr="002A777B">
        <w:rPr>
          <w:sz w:val="24"/>
        </w:rPr>
        <w:t>Quinic</w:t>
      </w:r>
      <w:proofErr w:type="spellEnd"/>
      <w:r w:rsidRPr="002A777B">
        <w:rPr>
          <w:sz w:val="24"/>
        </w:rPr>
        <w:t xml:space="preserve"> acid derivatives from </w:t>
      </w:r>
      <w:proofErr w:type="spellStart"/>
      <w:r w:rsidRPr="002A777B">
        <w:rPr>
          <w:i/>
          <w:sz w:val="24"/>
        </w:rPr>
        <w:t>Artemissia</w:t>
      </w:r>
      <w:proofErr w:type="spellEnd"/>
      <w:r w:rsidRPr="002A777B">
        <w:rPr>
          <w:i/>
          <w:sz w:val="24"/>
        </w:rPr>
        <w:t xml:space="preserve"> </w:t>
      </w:r>
      <w:proofErr w:type="spellStart"/>
      <w:r w:rsidRPr="002A777B">
        <w:rPr>
          <w:i/>
          <w:sz w:val="24"/>
        </w:rPr>
        <w:t>annua</w:t>
      </w:r>
      <w:proofErr w:type="spellEnd"/>
      <w:r w:rsidRPr="002A777B">
        <w:rPr>
          <w:i/>
          <w:sz w:val="24"/>
        </w:rPr>
        <w:t xml:space="preserve"> </w:t>
      </w:r>
      <w:r w:rsidRPr="002A777B">
        <w:rPr>
          <w:sz w:val="24"/>
        </w:rPr>
        <w:t xml:space="preserve">L. leaves, biological </w:t>
      </w:r>
      <w:r w:rsidR="008B6245" w:rsidRPr="002A777B">
        <w:rPr>
          <w:sz w:val="24"/>
        </w:rPr>
        <w:tab/>
      </w:r>
      <w:r w:rsidRPr="002A777B">
        <w:rPr>
          <w:sz w:val="24"/>
        </w:rPr>
        <w:t>activities and seasonal variation</w:t>
      </w:r>
      <w:r w:rsidRPr="002A777B">
        <w:rPr>
          <w:i/>
          <w:sz w:val="24"/>
        </w:rPr>
        <w:t>.</w:t>
      </w:r>
      <w:proofErr w:type="gramEnd"/>
      <w:r w:rsidRPr="002A777B">
        <w:rPr>
          <w:i/>
          <w:sz w:val="24"/>
        </w:rPr>
        <w:t xml:space="preserve"> </w:t>
      </w:r>
      <w:proofErr w:type="gramStart"/>
      <w:r w:rsidRPr="002A777B">
        <w:rPr>
          <w:i/>
          <w:sz w:val="24"/>
        </w:rPr>
        <w:t>South African Journal of Botany</w:t>
      </w:r>
      <w:r w:rsidRPr="002A777B">
        <w:rPr>
          <w:sz w:val="24"/>
        </w:rPr>
        <w:t>.</w:t>
      </w:r>
      <w:proofErr w:type="gramEnd"/>
      <w:r w:rsidRPr="002A777B">
        <w:rPr>
          <w:sz w:val="24"/>
        </w:rPr>
        <w:t xml:space="preserve"> 128:200-</w:t>
      </w:r>
      <w:r w:rsidR="008B6245" w:rsidRPr="002A777B">
        <w:rPr>
          <w:sz w:val="24"/>
        </w:rPr>
        <w:tab/>
      </w:r>
      <w:r w:rsidRPr="002A777B">
        <w:rPr>
          <w:sz w:val="24"/>
        </w:rPr>
        <w:t>208</w:t>
      </w:r>
    </w:p>
    <w:p w:rsidR="00974C96" w:rsidRPr="002A777B" w:rsidRDefault="00974C96" w:rsidP="00D3216D">
      <w:pPr>
        <w:spacing w:before="201"/>
        <w:ind w:right="954"/>
        <w:jc w:val="both"/>
        <w:rPr>
          <w:sz w:val="24"/>
        </w:rPr>
      </w:pPr>
      <w:proofErr w:type="spellStart"/>
      <w:proofErr w:type="gramStart"/>
      <w:r w:rsidRPr="002A777B">
        <w:rPr>
          <w:sz w:val="24"/>
        </w:rPr>
        <w:t>Giraffa</w:t>
      </w:r>
      <w:proofErr w:type="spellEnd"/>
      <w:r w:rsidRPr="002A777B">
        <w:rPr>
          <w:sz w:val="24"/>
        </w:rPr>
        <w:t xml:space="preserve">, G., </w:t>
      </w:r>
      <w:proofErr w:type="spellStart"/>
      <w:r w:rsidRPr="002A777B">
        <w:rPr>
          <w:sz w:val="24"/>
        </w:rPr>
        <w:t>Chanishvili</w:t>
      </w:r>
      <w:proofErr w:type="spellEnd"/>
      <w:r w:rsidRPr="002A777B">
        <w:rPr>
          <w:sz w:val="24"/>
        </w:rPr>
        <w:t xml:space="preserve">, N. and </w:t>
      </w:r>
      <w:proofErr w:type="spellStart"/>
      <w:r w:rsidRPr="002A777B">
        <w:rPr>
          <w:sz w:val="24"/>
        </w:rPr>
        <w:t>Widyastuti</w:t>
      </w:r>
      <w:proofErr w:type="spellEnd"/>
      <w:r w:rsidRPr="002A777B">
        <w:rPr>
          <w:sz w:val="24"/>
        </w:rPr>
        <w:t>, Y. (2010).</w:t>
      </w:r>
      <w:proofErr w:type="gramEnd"/>
      <w:r w:rsidRPr="002A777B">
        <w:rPr>
          <w:sz w:val="24"/>
        </w:rPr>
        <w:t xml:space="preserve"> </w:t>
      </w:r>
      <w:proofErr w:type="gramStart"/>
      <w:r w:rsidRPr="002A777B">
        <w:rPr>
          <w:sz w:val="24"/>
        </w:rPr>
        <w:t xml:space="preserve">Importance of </w:t>
      </w:r>
      <w:r w:rsidRPr="002A777B">
        <w:rPr>
          <w:i/>
          <w:sz w:val="24"/>
        </w:rPr>
        <w:t xml:space="preserve">lactobacilli </w:t>
      </w:r>
      <w:r w:rsidRPr="002A777B">
        <w:rPr>
          <w:sz w:val="24"/>
        </w:rPr>
        <w:t xml:space="preserve">in </w:t>
      </w:r>
      <w:r w:rsidR="008E0C26" w:rsidRPr="002A777B">
        <w:rPr>
          <w:sz w:val="24"/>
        </w:rPr>
        <w:tab/>
      </w:r>
      <w:r w:rsidRPr="002A777B">
        <w:rPr>
          <w:sz w:val="24"/>
        </w:rPr>
        <w:t>food and feed biotechnology.</w:t>
      </w:r>
      <w:proofErr w:type="gramEnd"/>
      <w:r w:rsidRPr="002A777B">
        <w:rPr>
          <w:sz w:val="24"/>
        </w:rPr>
        <w:t xml:space="preserve"> </w:t>
      </w:r>
      <w:proofErr w:type="gramStart"/>
      <w:r w:rsidRPr="002A777B">
        <w:rPr>
          <w:i/>
          <w:sz w:val="24"/>
        </w:rPr>
        <w:t>Resource Microbiology</w:t>
      </w:r>
      <w:r w:rsidRPr="002A777B">
        <w:rPr>
          <w:sz w:val="24"/>
        </w:rPr>
        <w:t>.</w:t>
      </w:r>
      <w:proofErr w:type="gramEnd"/>
      <w:r w:rsidRPr="002A777B">
        <w:rPr>
          <w:sz w:val="24"/>
        </w:rPr>
        <w:t xml:space="preserve"> 161, 480-487.</w:t>
      </w:r>
    </w:p>
    <w:p w:rsidR="00974C96" w:rsidRPr="002A777B" w:rsidRDefault="00974C96" w:rsidP="00D3216D">
      <w:pPr>
        <w:pStyle w:val="BodyText"/>
        <w:tabs>
          <w:tab w:val="left" w:pos="3272"/>
        </w:tabs>
        <w:spacing w:before="200" w:line="276" w:lineRule="auto"/>
        <w:ind w:right="1281"/>
        <w:jc w:val="both"/>
      </w:pPr>
      <w:proofErr w:type="spellStart"/>
      <w:r w:rsidRPr="002A777B">
        <w:t>García</w:t>
      </w:r>
      <w:proofErr w:type="spellEnd"/>
      <w:r w:rsidRPr="002A777B">
        <w:t>-Ríos,</w:t>
      </w:r>
      <w:r w:rsidRPr="002A777B">
        <w:rPr>
          <w:spacing w:val="-4"/>
        </w:rPr>
        <w:t xml:space="preserve"> </w:t>
      </w:r>
      <w:r w:rsidRPr="002A777B">
        <w:t>E.;</w:t>
      </w:r>
      <w:r w:rsidRPr="002A777B">
        <w:rPr>
          <w:spacing w:val="-4"/>
        </w:rPr>
        <w:t xml:space="preserve"> </w:t>
      </w:r>
      <w:proofErr w:type="spellStart"/>
      <w:r w:rsidRPr="002A777B">
        <w:t>Morard</w:t>
      </w:r>
      <w:proofErr w:type="spellEnd"/>
      <w:r w:rsidRPr="002A777B">
        <w:t>,</w:t>
      </w:r>
      <w:r w:rsidRPr="002A777B">
        <w:rPr>
          <w:spacing w:val="-3"/>
        </w:rPr>
        <w:t xml:space="preserve"> </w:t>
      </w:r>
      <w:r w:rsidRPr="002A777B">
        <w:t>M.;</w:t>
      </w:r>
      <w:r w:rsidRPr="002A777B">
        <w:rPr>
          <w:spacing w:val="-4"/>
        </w:rPr>
        <w:t xml:space="preserve"> </w:t>
      </w:r>
      <w:r w:rsidRPr="002A777B">
        <w:t>Parts,</w:t>
      </w:r>
      <w:r w:rsidRPr="002A777B">
        <w:rPr>
          <w:spacing w:val="-2"/>
        </w:rPr>
        <w:t xml:space="preserve"> </w:t>
      </w:r>
      <w:r w:rsidRPr="002A777B">
        <w:t>L.;</w:t>
      </w:r>
      <w:r w:rsidRPr="002A777B">
        <w:rPr>
          <w:spacing w:val="-2"/>
        </w:rPr>
        <w:t xml:space="preserve"> </w:t>
      </w:r>
      <w:proofErr w:type="spellStart"/>
      <w:r w:rsidRPr="002A777B">
        <w:t>Liti</w:t>
      </w:r>
      <w:proofErr w:type="spellEnd"/>
      <w:r w:rsidRPr="002A777B">
        <w:t>,</w:t>
      </w:r>
      <w:r w:rsidRPr="002A777B">
        <w:rPr>
          <w:spacing w:val="-4"/>
        </w:rPr>
        <w:t xml:space="preserve"> </w:t>
      </w:r>
      <w:r w:rsidRPr="002A777B">
        <w:t>G.;</w:t>
      </w:r>
      <w:r w:rsidRPr="002A777B">
        <w:rPr>
          <w:spacing w:val="-4"/>
        </w:rPr>
        <w:t xml:space="preserve"> </w:t>
      </w:r>
      <w:proofErr w:type="spellStart"/>
      <w:r w:rsidRPr="002A777B">
        <w:t>Guillamón</w:t>
      </w:r>
      <w:proofErr w:type="spellEnd"/>
      <w:r w:rsidRPr="002A777B">
        <w:t>,</w:t>
      </w:r>
      <w:r w:rsidRPr="002A777B">
        <w:rPr>
          <w:spacing w:val="-6"/>
        </w:rPr>
        <w:t xml:space="preserve"> </w:t>
      </w:r>
      <w:r w:rsidRPr="002A777B">
        <w:t>J.M.</w:t>
      </w:r>
      <w:r w:rsidRPr="002A777B">
        <w:rPr>
          <w:spacing w:val="-2"/>
        </w:rPr>
        <w:t xml:space="preserve"> </w:t>
      </w:r>
      <w:r w:rsidRPr="002A777B">
        <w:t>(2017)</w:t>
      </w:r>
      <w:r w:rsidRPr="002A777B">
        <w:rPr>
          <w:spacing w:val="-4"/>
        </w:rPr>
        <w:t xml:space="preserve"> </w:t>
      </w:r>
      <w:proofErr w:type="gramStart"/>
      <w:r w:rsidRPr="002A777B">
        <w:t>The</w:t>
      </w:r>
      <w:proofErr w:type="gramEnd"/>
      <w:r w:rsidRPr="002A777B">
        <w:rPr>
          <w:spacing w:val="-5"/>
        </w:rPr>
        <w:t xml:space="preserve"> </w:t>
      </w:r>
      <w:r w:rsidR="00F8562B" w:rsidRPr="002A777B">
        <w:rPr>
          <w:spacing w:val="-5"/>
        </w:rPr>
        <w:t xml:space="preserve">   </w:t>
      </w:r>
      <w:r w:rsidRPr="002A777B">
        <w:t>genetic architecture of low-</w:t>
      </w:r>
      <w:r w:rsidRPr="002A777B">
        <w:tab/>
        <w:t xml:space="preserve">temperature </w:t>
      </w:r>
      <w:r w:rsidR="00F8562B" w:rsidRPr="002A777B">
        <w:tab/>
      </w:r>
      <w:r w:rsidRPr="002A777B">
        <w:t xml:space="preserve">adaptation in the wine yeast </w:t>
      </w:r>
      <w:r w:rsidRPr="002A777B">
        <w:rPr>
          <w:i/>
        </w:rPr>
        <w:t>Saccharomyces cerevisiae.BMCGenomic</w:t>
      </w:r>
      <w:r w:rsidRPr="002A777B">
        <w:t>.18 (1):159</w:t>
      </w:r>
    </w:p>
    <w:p w:rsidR="00974C96" w:rsidRPr="002A777B" w:rsidRDefault="00974C96" w:rsidP="00D3216D">
      <w:pPr>
        <w:pStyle w:val="BodyText"/>
        <w:spacing w:before="82" w:line="273" w:lineRule="auto"/>
        <w:ind w:right="954"/>
        <w:jc w:val="both"/>
      </w:pPr>
      <w:proofErr w:type="spellStart"/>
      <w:r w:rsidRPr="002A777B">
        <w:t>Hatano,T</w:t>
      </w:r>
      <w:proofErr w:type="spellEnd"/>
      <w:r w:rsidRPr="002A777B">
        <w:t>.,</w:t>
      </w:r>
      <w:r w:rsidRPr="002A777B">
        <w:rPr>
          <w:spacing w:val="-5"/>
        </w:rPr>
        <w:t xml:space="preserve"> </w:t>
      </w:r>
      <w:r w:rsidRPr="002A777B">
        <w:t>Kagawa,H.,</w:t>
      </w:r>
      <w:proofErr w:type="spellStart"/>
      <w:r w:rsidRPr="002A777B">
        <w:t>Yasuhara,T</w:t>
      </w:r>
      <w:proofErr w:type="spellEnd"/>
      <w:r w:rsidRPr="002A777B">
        <w:t>.,</w:t>
      </w:r>
      <w:r w:rsidRPr="002A777B">
        <w:rPr>
          <w:spacing w:val="-4"/>
        </w:rPr>
        <w:t xml:space="preserve"> </w:t>
      </w:r>
      <w:r w:rsidRPr="002A777B">
        <w:t>and</w:t>
      </w:r>
      <w:r w:rsidRPr="002A777B">
        <w:rPr>
          <w:spacing w:val="-4"/>
        </w:rPr>
        <w:t xml:space="preserve"> </w:t>
      </w:r>
      <w:r w:rsidRPr="002A777B">
        <w:t>Okuda</w:t>
      </w:r>
      <w:r w:rsidRPr="002A777B">
        <w:rPr>
          <w:spacing w:val="-6"/>
        </w:rPr>
        <w:t xml:space="preserve"> </w:t>
      </w:r>
      <w:r w:rsidRPr="002A777B">
        <w:t>,T(1988)Two</w:t>
      </w:r>
      <w:r w:rsidRPr="002A777B">
        <w:rPr>
          <w:spacing w:val="-5"/>
        </w:rPr>
        <w:t xml:space="preserve"> </w:t>
      </w:r>
      <w:r w:rsidRPr="002A777B">
        <w:t>new</w:t>
      </w:r>
      <w:r w:rsidRPr="002A777B">
        <w:rPr>
          <w:spacing w:val="-4"/>
        </w:rPr>
        <w:t xml:space="preserve"> </w:t>
      </w:r>
      <w:r w:rsidRPr="002A777B">
        <w:t>flavonoids</w:t>
      </w:r>
      <w:r w:rsidRPr="002A777B">
        <w:rPr>
          <w:spacing w:val="-5"/>
        </w:rPr>
        <w:t xml:space="preserve"> </w:t>
      </w:r>
      <w:r w:rsidRPr="002A777B">
        <w:t>and</w:t>
      </w:r>
      <w:r w:rsidRPr="002A777B">
        <w:rPr>
          <w:spacing w:val="-5"/>
        </w:rPr>
        <w:t xml:space="preserve"> </w:t>
      </w:r>
      <w:r w:rsidR="00F8562B" w:rsidRPr="002A777B">
        <w:rPr>
          <w:spacing w:val="-5"/>
        </w:rPr>
        <w:tab/>
      </w:r>
      <w:r w:rsidRPr="002A777B">
        <w:t xml:space="preserve">other constituents in Licorice root; their relative astringency and radical </w:t>
      </w:r>
      <w:r w:rsidR="00F8562B" w:rsidRPr="002A777B">
        <w:tab/>
      </w:r>
      <w:r w:rsidRPr="002A777B">
        <w:t xml:space="preserve">scavenging effects </w:t>
      </w:r>
      <w:r w:rsidRPr="002A777B">
        <w:rPr>
          <w:i/>
        </w:rPr>
        <w:t xml:space="preserve">Chemical Pharmacology Bulletin </w:t>
      </w:r>
      <w:r w:rsidRPr="002A777B">
        <w:t>36:1090-1097</w:t>
      </w:r>
    </w:p>
    <w:p w:rsidR="00974C96" w:rsidRPr="002A777B" w:rsidRDefault="00F8562B" w:rsidP="00D3216D">
      <w:pPr>
        <w:spacing w:before="198"/>
        <w:ind w:right="957"/>
        <w:jc w:val="both"/>
        <w:rPr>
          <w:sz w:val="24"/>
        </w:rPr>
      </w:pPr>
      <w:r w:rsidRPr="002A777B">
        <w:rPr>
          <w:rFonts w:ascii="Times New Roman" w:eastAsia="Times New Roman" w:hAnsi="Times New Roman" w:cs="Times New Roman"/>
          <w:sz w:val="24"/>
          <w:szCs w:val="24"/>
          <w:lang w:val="en-US"/>
        </w:rPr>
        <w:t xml:space="preserve"> </w:t>
      </w:r>
      <w:proofErr w:type="spellStart"/>
      <w:r w:rsidR="00974C96" w:rsidRPr="002A777B">
        <w:rPr>
          <w:sz w:val="24"/>
        </w:rPr>
        <w:t>Ifesan</w:t>
      </w:r>
      <w:proofErr w:type="spellEnd"/>
      <w:r w:rsidR="00974C96" w:rsidRPr="002A777B">
        <w:rPr>
          <w:sz w:val="24"/>
        </w:rPr>
        <w:t xml:space="preserve">, B.O.T., </w:t>
      </w:r>
      <w:proofErr w:type="spellStart"/>
      <w:r w:rsidR="00974C96" w:rsidRPr="002A777B">
        <w:rPr>
          <w:sz w:val="24"/>
        </w:rPr>
        <w:t>Egnewole</w:t>
      </w:r>
      <w:proofErr w:type="spellEnd"/>
      <w:r w:rsidR="00974C96" w:rsidRPr="002A777B">
        <w:rPr>
          <w:sz w:val="24"/>
        </w:rPr>
        <w:t xml:space="preserve">, O.O., and </w:t>
      </w:r>
      <w:proofErr w:type="spellStart"/>
      <w:r w:rsidR="00974C96" w:rsidRPr="002A777B">
        <w:rPr>
          <w:sz w:val="24"/>
        </w:rPr>
        <w:t>Ifesan</w:t>
      </w:r>
      <w:proofErr w:type="spellEnd"/>
      <w:r w:rsidR="00974C96" w:rsidRPr="002A777B">
        <w:rPr>
          <w:sz w:val="24"/>
        </w:rPr>
        <w:t xml:space="preserve">, B.T (2014) E </w:t>
      </w:r>
      <w:proofErr w:type="spellStart"/>
      <w:r w:rsidR="00974C96" w:rsidRPr="002A777B">
        <w:rPr>
          <w:sz w:val="24"/>
        </w:rPr>
        <w:t>ffect</w:t>
      </w:r>
      <w:proofErr w:type="spellEnd"/>
      <w:r w:rsidR="00974C96" w:rsidRPr="002A777B">
        <w:rPr>
          <w:sz w:val="24"/>
        </w:rPr>
        <w:t xml:space="preserve"> of fermentation</w:t>
      </w:r>
      <w:r w:rsidR="00974C96" w:rsidRPr="002A777B">
        <w:rPr>
          <w:spacing w:val="40"/>
          <w:sz w:val="24"/>
        </w:rPr>
        <w:t xml:space="preserve"> </w:t>
      </w:r>
      <w:r w:rsidR="00276251" w:rsidRPr="002A777B">
        <w:rPr>
          <w:spacing w:val="40"/>
          <w:sz w:val="24"/>
        </w:rPr>
        <w:tab/>
      </w:r>
      <w:r w:rsidR="00974C96" w:rsidRPr="002A777B">
        <w:rPr>
          <w:sz w:val="24"/>
        </w:rPr>
        <w:t xml:space="preserve">on nutritional composition of selected commonly consumed leafy </w:t>
      </w:r>
      <w:r w:rsidR="00276251" w:rsidRPr="002A777B">
        <w:rPr>
          <w:sz w:val="24"/>
        </w:rPr>
        <w:tab/>
      </w:r>
      <w:r w:rsidR="00974C96" w:rsidRPr="002A777B">
        <w:rPr>
          <w:sz w:val="24"/>
        </w:rPr>
        <w:t xml:space="preserve">vegetables in </w:t>
      </w:r>
      <w:proofErr w:type="spellStart"/>
      <w:r w:rsidR="00974C96" w:rsidRPr="002A777B">
        <w:rPr>
          <w:sz w:val="24"/>
        </w:rPr>
        <w:t>Nigeria.</w:t>
      </w:r>
      <w:r w:rsidR="00974C96" w:rsidRPr="002A777B">
        <w:rPr>
          <w:i/>
          <w:sz w:val="24"/>
        </w:rPr>
        <w:t>International</w:t>
      </w:r>
      <w:proofErr w:type="spellEnd"/>
      <w:r w:rsidR="00974C96" w:rsidRPr="002A777B">
        <w:rPr>
          <w:i/>
          <w:sz w:val="24"/>
        </w:rPr>
        <w:t xml:space="preserve"> Journal </w:t>
      </w:r>
      <w:proofErr w:type="gramStart"/>
      <w:r w:rsidR="00974C96" w:rsidRPr="002A777B">
        <w:rPr>
          <w:i/>
          <w:sz w:val="24"/>
        </w:rPr>
        <w:t>Of</w:t>
      </w:r>
      <w:proofErr w:type="gramEnd"/>
      <w:r w:rsidR="00974C96" w:rsidRPr="002A777B">
        <w:rPr>
          <w:i/>
          <w:spacing w:val="40"/>
          <w:sz w:val="24"/>
        </w:rPr>
        <w:t xml:space="preserve"> </w:t>
      </w:r>
      <w:r w:rsidR="00974C96" w:rsidRPr="002A777B">
        <w:rPr>
          <w:i/>
          <w:sz w:val="24"/>
        </w:rPr>
        <w:t>Applied Sciences</w:t>
      </w:r>
      <w:r w:rsidR="00974C96" w:rsidRPr="002A777B">
        <w:rPr>
          <w:i/>
          <w:spacing w:val="40"/>
          <w:sz w:val="24"/>
        </w:rPr>
        <w:t xml:space="preserve"> </w:t>
      </w:r>
      <w:r w:rsidR="00974C96" w:rsidRPr="002A777B">
        <w:rPr>
          <w:i/>
          <w:sz w:val="24"/>
        </w:rPr>
        <w:t>and</w:t>
      </w:r>
      <w:r w:rsidR="00974C96" w:rsidRPr="002A777B">
        <w:rPr>
          <w:i/>
          <w:spacing w:val="40"/>
          <w:sz w:val="24"/>
        </w:rPr>
        <w:t xml:space="preserve"> </w:t>
      </w:r>
      <w:r w:rsidR="00276251" w:rsidRPr="002A777B">
        <w:rPr>
          <w:i/>
          <w:spacing w:val="40"/>
          <w:sz w:val="24"/>
        </w:rPr>
        <w:tab/>
      </w:r>
      <w:r w:rsidR="00974C96" w:rsidRPr="002A777B">
        <w:rPr>
          <w:i/>
          <w:sz w:val="24"/>
        </w:rPr>
        <w:t>Biotechnology</w:t>
      </w:r>
      <w:r w:rsidR="00974C96" w:rsidRPr="002A777B">
        <w:rPr>
          <w:sz w:val="24"/>
        </w:rPr>
        <w:t xml:space="preserve">. 2(3) </w:t>
      </w:r>
      <w:r w:rsidR="00974C96" w:rsidRPr="002A777B">
        <w:rPr>
          <w:spacing w:val="-2"/>
          <w:sz w:val="24"/>
        </w:rPr>
        <w:t>291-297</w:t>
      </w:r>
    </w:p>
    <w:p w:rsidR="00974C96" w:rsidRPr="002A777B" w:rsidRDefault="00974C96" w:rsidP="00D3216D">
      <w:pPr>
        <w:pStyle w:val="BodyText"/>
        <w:tabs>
          <w:tab w:val="left" w:pos="3200"/>
          <w:tab w:val="left" w:pos="4070"/>
        </w:tabs>
        <w:spacing w:line="276" w:lineRule="auto"/>
        <w:ind w:right="958"/>
        <w:jc w:val="both"/>
      </w:pPr>
      <w:r w:rsidRPr="002A777B">
        <w:rPr>
          <w:spacing w:val="-2"/>
        </w:rPr>
        <w:t xml:space="preserve">Iwalewa,E.O.,Adewunmi,C.O,Omisore,N.O.A.,Adebanji,O.A.,Azike.C.K.,Adigun,A. </w:t>
      </w:r>
      <w:r w:rsidRPr="002A777B">
        <w:t>O.,</w:t>
      </w:r>
      <w:proofErr w:type="spellStart"/>
      <w:r w:rsidRPr="002A777B">
        <w:t>Adesi,N.A</w:t>
      </w:r>
      <w:proofErr w:type="spellEnd"/>
      <w:r w:rsidRPr="002A777B">
        <w:rPr>
          <w:spacing w:val="40"/>
        </w:rPr>
        <w:t xml:space="preserve"> </w:t>
      </w:r>
      <w:r w:rsidRPr="002A777B">
        <w:t>and</w:t>
      </w:r>
      <w:r w:rsidRPr="002A777B">
        <w:tab/>
      </w:r>
      <w:proofErr w:type="spellStart"/>
      <w:r w:rsidRPr="002A777B">
        <w:t>Olowoyo,O.G</w:t>
      </w:r>
      <w:proofErr w:type="spellEnd"/>
      <w:r w:rsidRPr="002A777B">
        <w:t>(2020).</w:t>
      </w:r>
      <w:r w:rsidRPr="002A777B">
        <w:rPr>
          <w:spacing w:val="40"/>
        </w:rPr>
        <w:t xml:space="preserve"> </w:t>
      </w:r>
      <w:proofErr w:type="gramStart"/>
      <w:r w:rsidRPr="002A777B">
        <w:t>Pro-</w:t>
      </w:r>
      <w:r w:rsidRPr="002A777B">
        <w:rPr>
          <w:spacing w:val="40"/>
        </w:rPr>
        <w:t xml:space="preserve"> </w:t>
      </w:r>
      <w:r w:rsidRPr="002A777B">
        <w:t>and</w:t>
      </w:r>
      <w:r w:rsidRPr="002A777B">
        <w:rPr>
          <w:spacing w:val="40"/>
        </w:rPr>
        <w:t xml:space="preserve"> </w:t>
      </w:r>
      <w:r w:rsidRPr="002A777B">
        <w:t>antioxidant</w:t>
      </w:r>
      <w:r w:rsidRPr="002A777B">
        <w:rPr>
          <w:spacing w:val="40"/>
        </w:rPr>
        <w:t xml:space="preserve"> </w:t>
      </w:r>
      <w:r w:rsidRPr="002A777B">
        <w:t>effects</w:t>
      </w:r>
      <w:r w:rsidRPr="002A777B">
        <w:rPr>
          <w:spacing w:val="40"/>
        </w:rPr>
        <w:t xml:space="preserve"> </w:t>
      </w:r>
      <w:r w:rsidRPr="002A777B">
        <w:t xml:space="preserve">and </w:t>
      </w:r>
      <w:proofErr w:type="spellStart"/>
      <w:r w:rsidRPr="002A777B">
        <w:t>cytoprotective</w:t>
      </w:r>
      <w:proofErr w:type="spellEnd"/>
      <w:r w:rsidRPr="002A777B">
        <w:rPr>
          <w:spacing w:val="40"/>
        </w:rPr>
        <w:t xml:space="preserve"> </w:t>
      </w:r>
      <w:r w:rsidRPr="002A777B">
        <w:t>potentials</w:t>
      </w:r>
      <w:r w:rsidRPr="002A777B">
        <w:rPr>
          <w:spacing w:val="40"/>
        </w:rPr>
        <w:t xml:space="preserve"> </w:t>
      </w:r>
      <w:r w:rsidRPr="002A777B">
        <w:t>of</w:t>
      </w:r>
      <w:r w:rsidRPr="002A777B">
        <w:tab/>
        <w:t>nine</w:t>
      </w:r>
      <w:r w:rsidRPr="002A777B">
        <w:rPr>
          <w:spacing w:val="40"/>
        </w:rPr>
        <w:t xml:space="preserve"> </w:t>
      </w:r>
      <w:r w:rsidRPr="002A777B">
        <w:t>edible</w:t>
      </w:r>
      <w:r w:rsidRPr="002A777B">
        <w:rPr>
          <w:spacing w:val="40"/>
        </w:rPr>
        <w:t xml:space="preserve"> </w:t>
      </w:r>
      <w:r w:rsidRPr="002A777B">
        <w:t>vegetables</w:t>
      </w:r>
      <w:r w:rsidRPr="002A777B">
        <w:rPr>
          <w:spacing w:val="40"/>
        </w:rPr>
        <w:t xml:space="preserve"> </w:t>
      </w:r>
      <w:r w:rsidRPr="002A777B">
        <w:t>in</w:t>
      </w:r>
      <w:r w:rsidRPr="002A777B">
        <w:rPr>
          <w:spacing w:val="40"/>
        </w:rPr>
        <w:t xml:space="preserve"> </w:t>
      </w:r>
      <w:r w:rsidRPr="002A777B">
        <w:t>South</w:t>
      </w:r>
      <w:r w:rsidRPr="002A777B">
        <w:rPr>
          <w:spacing w:val="40"/>
        </w:rPr>
        <w:t xml:space="preserve"> </w:t>
      </w:r>
      <w:r w:rsidRPr="002A777B">
        <w:t>West</w:t>
      </w:r>
      <w:r w:rsidRPr="002A777B">
        <w:rPr>
          <w:spacing w:val="40"/>
        </w:rPr>
        <w:t xml:space="preserve"> </w:t>
      </w:r>
      <w:r w:rsidRPr="002A777B">
        <w:t>Nigeria.</w:t>
      </w:r>
      <w:proofErr w:type="gramEnd"/>
      <w:r w:rsidRPr="002A777B">
        <w:t xml:space="preserve"> </w:t>
      </w:r>
      <w:r w:rsidRPr="002A777B">
        <w:rPr>
          <w:i/>
        </w:rPr>
        <w:t>Journal of Medicinal Foods</w:t>
      </w:r>
      <w:proofErr w:type="gramStart"/>
      <w:r w:rsidRPr="002A777B">
        <w:t>:8:539</w:t>
      </w:r>
      <w:proofErr w:type="gramEnd"/>
      <w:r w:rsidRPr="002A777B">
        <w:t>-544.</w:t>
      </w:r>
    </w:p>
    <w:p w:rsidR="00974C96" w:rsidRPr="002A777B" w:rsidRDefault="00974C96" w:rsidP="00D3216D">
      <w:pPr>
        <w:pStyle w:val="BodyText"/>
        <w:spacing w:before="200" w:line="276" w:lineRule="auto"/>
        <w:ind w:right="956"/>
        <w:jc w:val="both"/>
      </w:pPr>
      <w:r w:rsidRPr="002A777B">
        <w:t>Johnson,</w:t>
      </w:r>
      <w:r w:rsidRPr="002A777B">
        <w:rPr>
          <w:spacing w:val="-3"/>
        </w:rPr>
        <w:t xml:space="preserve"> </w:t>
      </w:r>
      <w:r w:rsidRPr="002A777B">
        <w:t>N.A.N.,</w:t>
      </w:r>
      <w:r w:rsidRPr="002A777B">
        <w:rPr>
          <w:spacing w:val="-3"/>
        </w:rPr>
        <w:t xml:space="preserve"> </w:t>
      </w:r>
      <w:proofErr w:type="spellStart"/>
      <w:r w:rsidRPr="002A777B">
        <w:t>Ayade</w:t>
      </w:r>
      <w:proofErr w:type="spellEnd"/>
      <w:r w:rsidRPr="002A777B">
        <w:t>,</w:t>
      </w:r>
      <w:r w:rsidRPr="002A777B">
        <w:rPr>
          <w:spacing w:val="-1"/>
        </w:rPr>
        <w:t xml:space="preserve"> </w:t>
      </w:r>
      <w:r w:rsidRPr="002A777B">
        <w:t>S.Y.S.,</w:t>
      </w:r>
      <w:r w:rsidRPr="002A777B">
        <w:rPr>
          <w:spacing w:val="-3"/>
        </w:rPr>
        <w:t xml:space="preserve"> </w:t>
      </w:r>
      <w:proofErr w:type="spellStart"/>
      <w:r w:rsidRPr="002A777B">
        <w:t>Ekumah</w:t>
      </w:r>
      <w:proofErr w:type="spellEnd"/>
      <w:r w:rsidRPr="002A777B">
        <w:rPr>
          <w:spacing w:val="-3"/>
        </w:rPr>
        <w:t xml:space="preserve"> </w:t>
      </w:r>
      <w:r w:rsidRPr="002A777B">
        <w:t>,</w:t>
      </w:r>
      <w:r w:rsidRPr="002A777B">
        <w:rPr>
          <w:spacing w:val="-6"/>
        </w:rPr>
        <w:t xml:space="preserve"> </w:t>
      </w:r>
      <w:r w:rsidRPr="002A777B">
        <w:t>J.</w:t>
      </w:r>
      <w:r w:rsidRPr="002A777B">
        <w:rPr>
          <w:spacing w:val="-3"/>
        </w:rPr>
        <w:t xml:space="preserve"> </w:t>
      </w:r>
      <w:r w:rsidRPr="002A777B">
        <w:t>Li,</w:t>
      </w:r>
      <w:r w:rsidRPr="002A777B">
        <w:rPr>
          <w:spacing w:val="-1"/>
        </w:rPr>
        <w:t xml:space="preserve"> </w:t>
      </w:r>
      <w:r w:rsidRPr="002A777B">
        <w:t>Y</w:t>
      </w:r>
      <w:r w:rsidRPr="002A777B">
        <w:rPr>
          <w:spacing w:val="-3"/>
        </w:rPr>
        <w:t xml:space="preserve"> </w:t>
      </w:r>
      <w:r w:rsidRPr="002A777B">
        <w:t>and</w:t>
      </w:r>
      <w:r w:rsidRPr="002A777B">
        <w:rPr>
          <w:spacing w:val="-3"/>
        </w:rPr>
        <w:t xml:space="preserve"> </w:t>
      </w:r>
      <w:r w:rsidRPr="002A777B">
        <w:t>M</w:t>
      </w:r>
      <w:r w:rsidRPr="002A777B">
        <w:rPr>
          <w:spacing w:val="-3"/>
        </w:rPr>
        <w:t xml:space="preserve"> </w:t>
      </w:r>
      <w:r w:rsidRPr="002A777B">
        <w:t>a</w:t>
      </w:r>
      <w:r w:rsidRPr="002A777B">
        <w:rPr>
          <w:spacing w:val="-4"/>
        </w:rPr>
        <w:t xml:space="preserve"> </w:t>
      </w:r>
      <w:r w:rsidRPr="002A777B">
        <w:t>Y(2023)</w:t>
      </w:r>
      <w:r w:rsidRPr="002A777B">
        <w:rPr>
          <w:spacing w:val="-3"/>
        </w:rPr>
        <w:t xml:space="preserve"> </w:t>
      </w:r>
      <w:r w:rsidRPr="002A777B">
        <w:t>Efficacy</w:t>
      </w:r>
      <w:r w:rsidRPr="002A777B">
        <w:rPr>
          <w:spacing w:val="-4"/>
        </w:rPr>
        <w:t xml:space="preserve"> </w:t>
      </w:r>
      <w:r w:rsidRPr="002A777B">
        <w:t>of</w:t>
      </w:r>
      <w:r w:rsidRPr="002A777B">
        <w:rPr>
          <w:spacing w:val="-3"/>
        </w:rPr>
        <w:t xml:space="preserve"> </w:t>
      </w:r>
      <w:r w:rsidR="00F8562B" w:rsidRPr="002A777B">
        <w:rPr>
          <w:spacing w:val="-3"/>
        </w:rPr>
        <w:tab/>
      </w:r>
      <w:r w:rsidRPr="002A777B">
        <w:t>Ultra- Assisted Lactic</w:t>
      </w:r>
      <w:r w:rsidRPr="002A777B">
        <w:rPr>
          <w:spacing w:val="-3"/>
        </w:rPr>
        <w:t xml:space="preserve"> </w:t>
      </w:r>
      <w:r w:rsidRPr="002A777B">
        <w:t>Acid</w:t>
      </w:r>
      <w:r w:rsidRPr="002A777B">
        <w:rPr>
          <w:spacing w:val="-2"/>
        </w:rPr>
        <w:t xml:space="preserve"> </w:t>
      </w:r>
      <w:r w:rsidRPr="002A777B">
        <w:t>Fermentation and</w:t>
      </w:r>
      <w:r w:rsidRPr="002A777B">
        <w:rPr>
          <w:spacing w:val="-2"/>
        </w:rPr>
        <w:t xml:space="preserve"> </w:t>
      </w:r>
      <w:r w:rsidRPr="002A777B">
        <w:t>its</w:t>
      </w:r>
      <w:r w:rsidRPr="002A777B">
        <w:rPr>
          <w:spacing w:val="-2"/>
        </w:rPr>
        <w:t xml:space="preserve"> </w:t>
      </w:r>
      <w:r w:rsidRPr="002A777B">
        <w:t>Effects</w:t>
      </w:r>
      <w:r w:rsidRPr="002A777B">
        <w:rPr>
          <w:spacing w:val="80"/>
        </w:rPr>
        <w:t xml:space="preserve"> </w:t>
      </w:r>
      <w:r w:rsidRPr="002A777B">
        <w:t>on the Nutritional</w:t>
      </w:r>
      <w:r w:rsidRPr="002A777B">
        <w:rPr>
          <w:spacing w:val="80"/>
        </w:rPr>
        <w:t xml:space="preserve"> </w:t>
      </w:r>
      <w:r w:rsidR="00F8562B" w:rsidRPr="002A777B">
        <w:rPr>
          <w:spacing w:val="80"/>
        </w:rPr>
        <w:tab/>
      </w:r>
      <w:r w:rsidRPr="002A777B">
        <w:t xml:space="preserve">and Sensory, Quality of Novel </w:t>
      </w:r>
      <w:proofErr w:type="spellStart"/>
      <w:r w:rsidRPr="002A777B">
        <w:t>Chckpea</w:t>
      </w:r>
      <w:proofErr w:type="spellEnd"/>
      <w:r w:rsidRPr="002A777B">
        <w:t xml:space="preserve">-Based </w:t>
      </w:r>
      <w:proofErr w:type="spellStart"/>
      <w:r w:rsidRPr="002A777B">
        <w:t>Beverage.</w:t>
      </w:r>
      <w:r w:rsidRPr="002A777B">
        <w:rPr>
          <w:i/>
        </w:rPr>
        <w:t>Fermention</w:t>
      </w:r>
      <w:proofErr w:type="spellEnd"/>
      <w:r w:rsidRPr="002A777B">
        <w:rPr>
          <w:i/>
          <w:spacing w:val="40"/>
        </w:rPr>
        <w:t xml:space="preserve"> </w:t>
      </w:r>
      <w:r w:rsidRPr="002A777B">
        <w:t xml:space="preserve">9(6): </w:t>
      </w:r>
      <w:r w:rsidR="00F8562B" w:rsidRPr="002A777B">
        <w:tab/>
      </w:r>
      <w:r w:rsidRPr="002A777B">
        <w:t>495</w:t>
      </w:r>
    </w:p>
    <w:p w:rsidR="00974C96" w:rsidRPr="002A777B" w:rsidRDefault="00974C96" w:rsidP="00D3216D">
      <w:pPr>
        <w:pStyle w:val="BodyText"/>
        <w:spacing w:before="200" w:line="276" w:lineRule="auto"/>
        <w:ind w:right="953"/>
        <w:jc w:val="both"/>
      </w:pPr>
      <w:r w:rsidRPr="002A777B">
        <w:t>Kechangia,M.,</w:t>
      </w:r>
      <w:proofErr w:type="spellStart"/>
      <w:r w:rsidRPr="002A777B">
        <w:t>Basoulis,D</w:t>
      </w:r>
      <w:proofErr w:type="spellEnd"/>
      <w:r w:rsidRPr="002A777B">
        <w:t xml:space="preserve">., </w:t>
      </w:r>
      <w:proofErr w:type="spellStart"/>
      <w:r w:rsidRPr="002A777B">
        <w:t>Konstanopoulou,S</w:t>
      </w:r>
      <w:proofErr w:type="spellEnd"/>
      <w:r w:rsidRPr="002A777B">
        <w:t>., Dimitriadi,D.,</w:t>
      </w:r>
      <w:proofErr w:type="spellStart"/>
      <w:r w:rsidRPr="002A777B">
        <w:t>Gyftopoulou</w:t>
      </w:r>
      <w:proofErr w:type="spellEnd"/>
      <w:r w:rsidRPr="002A777B">
        <w:t xml:space="preserve">, K., </w:t>
      </w:r>
      <w:r w:rsidR="00846129" w:rsidRPr="002A777B">
        <w:tab/>
      </w:r>
      <w:proofErr w:type="spellStart"/>
      <w:r w:rsidRPr="002A777B">
        <w:t>Skarmoutsou,N</w:t>
      </w:r>
      <w:proofErr w:type="spellEnd"/>
      <w:r w:rsidRPr="002A777B">
        <w:t xml:space="preserve"> and </w:t>
      </w:r>
      <w:proofErr w:type="spellStart"/>
      <w:r w:rsidRPr="002A777B">
        <w:t>Fakiri</w:t>
      </w:r>
      <w:proofErr w:type="spellEnd"/>
      <w:r w:rsidRPr="002A777B">
        <w:t xml:space="preserve">, E.M(2013)Health benefits of probiotics </w:t>
      </w:r>
      <w:r w:rsidR="00846129" w:rsidRPr="002A777B">
        <w:tab/>
      </w:r>
      <w:proofErr w:type="spellStart"/>
      <w:r w:rsidRPr="002A777B">
        <w:t>Areview.ISRN</w:t>
      </w:r>
      <w:proofErr w:type="spellEnd"/>
      <w:r w:rsidRPr="002A777B">
        <w:rPr>
          <w:spacing w:val="40"/>
        </w:rPr>
        <w:t xml:space="preserve"> </w:t>
      </w:r>
      <w:r w:rsidRPr="002A777B">
        <w:rPr>
          <w:i/>
        </w:rPr>
        <w:t xml:space="preserve">Nutrition </w:t>
      </w:r>
      <w:r w:rsidRPr="002A777B">
        <w:t>.Article ID:481651</w:t>
      </w:r>
    </w:p>
    <w:p w:rsidR="00974C96" w:rsidRPr="002A777B" w:rsidRDefault="00974C96" w:rsidP="00D3216D">
      <w:pPr>
        <w:pStyle w:val="BodyText"/>
        <w:spacing w:before="43"/>
        <w:ind w:left="1111"/>
        <w:jc w:val="both"/>
      </w:pPr>
    </w:p>
    <w:p w:rsidR="00974C96" w:rsidRPr="002A777B" w:rsidRDefault="00974C96" w:rsidP="00D3216D">
      <w:pPr>
        <w:pStyle w:val="BodyText"/>
        <w:spacing w:before="82" w:line="276" w:lineRule="auto"/>
        <w:ind w:right="956"/>
        <w:jc w:val="both"/>
      </w:pPr>
      <w:proofErr w:type="gramStart"/>
      <w:r w:rsidRPr="002A777B">
        <w:lastRenderedPageBreak/>
        <w:t xml:space="preserve">Lang, S. J., </w:t>
      </w:r>
      <w:proofErr w:type="spellStart"/>
      <w:r w:rsidRPr="002A777B">
        <w:t>Schmiech</w:t>
      </w:r>
      <w:proofErr w:type="spellEnd"/>
      <w:r w:rsidRPr="002A777B">
        <w:t xml:space="preserve">, M., </w:t>
      </w:r>
      <w:proofErr w:type="spellStart"/>
      <w:r w:rsidRPr="002A777B">
        <w:t>Hafner</w:t>
      </w:r>
      <w:proofErr w:type="spellEnd"/>
      <w:r w:rsidRPr="002A777B">
        <w:t xml:space="preserve">, S., </w:t>
      </w:r>
      <w:proofErr w:type="spellStart"/>
      <w:r w:rsidRPr="002A777B">
        <w:t>Paetz</w:t>
      </w:r>
      <w:proofErr w:type="spellEnd"/>
      <w:r w:rsidRPr="002A777B">
        <w:t xml:space="preserve">, C., Steinborn, C., Huber, </w:t>
      </w:r>
      <w:r w:rsidR="00846129" w:rsidRPr="002A777B">
        <w:t xml:space="preserve">R., </w:t>
      </w:r>
      <w:proofErr w:type="spellStart"/>
      <w:r w:rsidRPr="002A777B">
        <w:t>Simmet</w:t>
      </w:r>
      <w:proofErr w:type="spellEnd"/>
      <w:r w:rsidRPr="002A777B">
        <w:t xml:space="preserve">, </w:t>
      </w:r>
      <w:r w:rsidR="00846129" w:rsidRPr="002A777B">
        <w:tab/>
      </w:r>
      <w:r w:rsidRPr="002A777B">
        <w:t>T (2019).</w:t>
      </w:r>
      <w:proofErr w:type="gramEnd"/>
      <w:r w:rsidRPr="002A777B">
        <w:t xml:space="preserve"> </w:t>
      </w:r>
      <w:proofErr w:type="gramStart"/>
      <w:r w:rsidRPr="002A777B">
        <w:t xml:space="preserve">Antitumor activity of an </w:t>
      </w:r>
      <w:r w:rsidRPr="002A777B">
        <w:rPr>
          <w:i/>
        </w:rPr>
        <w:t xml:space="preserve">Artemisia </w:t>
      </w:r>
      <w:proofErr w:type="spellStart"/>
      <w:r w:rsidRPr="002A777B">
        <w:rPr>
          <w:i/>
        </w:rPr>
        <w:t>annua</w:t>
      </w:r>
      <w:proofErr w:type="spellEnd"/>
      <w:r w:rsidRPr="002A777B">
        <w:rPr>
          <w:i/>
        </w:rPr>
        <w:t xml:space="preserve"> </w:t>
      </w:r>
      <w:r w:rsidRPr="002A777B">
        <w:t xml:space="preserve">herbal preparation and </w:t>
      </w:r>
      <w:r w:rsidR="00846129" w:rsidRPr="002A777B">
        <w:tab/>
      </w:r>
      <w:r w:rsidRPr="002A777B">
        <w:t>identification of active ingredients.</w:t>
      </w:r>
      <w:proofErr w:type="gramEnd"/>
      <w:r w:rsidRPr="002A777B">
        <w:t xml:space="preserve"> </w:t>
      </w:r>
      <w:proofErr w:type="spellStart"/>
      <w:r w:rsidRPr="002A777B">
        <w:rPr>
          <w:i/>
        </w:rPr>
        <w:t>Phytomedicine</w:t>
      </w:r>
      <w:proofErr w:type="spellEnd"/>
      <w:r w:rsidRPr="002A777B">
        <w:rPr>
          <w:i/>
        </w:rPr>
        <w:t xml:space="preserve"> </w:t>
      </w:r>
      <w:r w:rsidRPr="002A777B">
        <w:t>62: 152962.</w:t>
      </w:r>
    </w:p>
    <w:p w:rsidR="00974C96" w:rsidRPr="002A777B" w:rsidRDefault="00974C96" w:rsidP="00D3216D">
      <w:pPr>
        <w:spacing w:before="200"/>
        <w:ind w:right="955"/>
        <w:jc w:val="both"/>
        <w:rPr>
          <w:sz w:val="24"/>
        </w:rPr>
      </w:pPr>
      <w:r w:rsidRPr="002A777B">
        <w:rPr>
          <w:sz w:val="24"/>
        </w:rPr>
        <w:t xml:space="preserve">Lee, ARI., </w:t>
      </w:r>
      <w:proofErr w:type="spellStart"/>
      <w:r w:rsidRPr="002A777B">
        <w:rPr>
          <w:sz w:val="24"/>
        </w:rPr>
        <w:t>Niu</w:t>
      </w:r>
      <w:proofErr w:type="spellEnd"/>
      <w:r w:rsidRPr="002A777B">
        <w:rPr>
          <w:sz w:val="24"/>
        </w:rPr>
        <w:t xml:space="preserve"> KMII., Lee WDI., Kothari DI and Kim SK(2019) Comparison of the </w:t>
      </w:r>
      <w:r w:rsidR="0015006F" w:rsidRPr="002A777B">
        <w:rPr>
          <w:sz w:val="24"/>
        </w:rPr>
        <w:tab/>
      </w:r>
      <w:proofErr w:type="spellStart"/>
      <w:r w:rsidRPr="002A777B">
        <w:rPr>
          <w:sz w:val="24"/>
        </w:rPr>
        <w:t>DietarySupplementation</w:t>
      </w:r>
      <w:proofErr w:type="spellEnd"/>
      <w:r w:rsidRPr="002A777B">
        <w:rPr>
          <w:sz w:val="24"/>
        </w:rPr>
        <w:t xml:space="preserve"> of </w:t>
      </w:r>
      <w:r w:rsidRPr="002A777B">
        <w:rPr>
          <w:i/>
          <w:sz w:val="24"/>
        </w:rPr>
        <w:t xml:space="preserve">Lactobacillus </w:t>
      </w:r>
      <w:proofErr w:type="spellStart"/>
      <w:r w:rsidRPr="002A777B">
        <w:rPr>
          <w:i/>
          <w:sz w:val="24"/>
        </w:rPr>
        <w:t>plantarum</w:t>
      </w:r>
      <w:proofErr w:type="spellEnd"/>
      <w:r w:rsidRPr="002A777B">
        <w:rPr>
          <w:sz w:val="24"/>
        </w:rPr>
        <w:t xml:space="preserve">, and Fermented and </w:t>
      </w:r>
      <w:r w:rsidR="0015006F" w:rsidRPr="002A777B">
        <w:rPr>
          <w:sz w:val="24"/>
        </w:rPr>
        <w:tab/>
      </w:r>
      <w:r w:rsidRPr="002A777B">
        <w:rPr>
          <w:sz w:val="24"/>
        </w:rPr>
        <w:t>Non</w:t>
      </w:r>
      <w:r w:rsidR="0015006F" w:rsidRPr="002A777B">
        <w:rPr>
          <w:sz w:val="24"/>
        </w:rPr>
        <w:t>-</w:t>
      </w:r>
      <w:r w:rsidRPr="002A777B">
        <w:rPr>
          <w:sz w:val="24"/>
        </w:rPr>
        <w:t>Fermented</w:t>
      </w:r>
      <w:r w:rsidRPr="002A777B">
        <w:rPr>
          <w:spacing w:val="40"/>
          <w:sz w:val="24"/>
        </w:rPr>
        <w:t xml:space="preserve"> </w:t>
      </w:r>
      <w:r w:rsidRPr="002A777B">
        <w:rPr>
          <w:i/>
          <w:sz w:val="24"/>
        </w:rPr>
        <w:t xml:space="preserve">Artemisia </w:t>
      </w:r>
      <w:proofErr w:type="spellStart"/>
      <w:r w:rsidRPr="002A777B">
        <w:rPr>
          <w:i/>
          <w:sz w:val="24"/>
        </w:rPr>
        <w:t>annua</w:t>
      </w:r>
      <w:proofErr w:type="spellEnd"/>
      <w:r w:rsidRPr="002A777B">
        <w:rPr>
          <w:i/>
          <w:sz w:val="24"/>
        </w:rPr>
        <w:t xml:space="preserve"> </w:t>
      </w:r>
      <w:r w:rsidRPr="002A777B">
        <w:rPr>
          <w:sz w:val="24"/>
        </w:rPr>
        <w:t xml:space="preserve">on the Performance, Egg Quality, Serum </w:t>
      </w:r>
      <w:r w:rsidR="0015006F" w:rsidRPr="002A777B">
        <w:rPr>
          <w:sz w:val="24"/>
        </w:rPr>
        <w:tab/>
      </w:r>
      <w:r w:rsidRPr="002A777B">
        <w:rPr>
          <w:sz w:val="24"/>
        </w:rPr>
        <w:t xml:space="preserve">Cholesterol, and </w:t>
      </w:r>
      <w:proofErr w:type="spellStart"/>
      <w:r w:rsidRPr="002A777B">
        <w:rPr>
          <w:sz w:val="24"/>
        </w:rPr>
        <w:t>EggyolkOxidative</w:t>
      </w:r>
      <w:proofErr w:type="spellEnd"/>
      <w:r w:rsidRPr="002A777B">
        <w:rPr>
          <w:sz w:val="24"/>
        </w:rPr>
        <w:t xml:space="preserve"> Stability During Storage in Laying </w:t>
      </w:r>
      <w:r w:rsidR="00C30779" w:rsidRPr="002A777B">
        <w:rPr>
          <w:sz w:val="24"/>
        </w:rPr>
        <w:tab/>
      </w:r>
      <w:proofErr w:type="spellStart"/>
      <w:r w:rsidRPr="002A777B">
        <w:rPr>
          <w:sz w:val="24"/>
        </w:rPr>
        <w:t>Hens.</w:t>
      </w:r>
      <w:r w:rsidRPr="002A777B">
        <w:rPr>
          <w:i/>
          <w:sz w:val="24"/>
        </w:rPr>
        <w:t>Brazillian</w:t>
      </w:r>
      <w:proofErr w:type="spellEnd"/>
      <w:r w:rsidRPr="002A777B">
        <w:rPr>
          <w:i/>
          <w:sz w:val="24"/>
        </w:rPr>
        <w:t xml:space="preserve"> Journal OF</w:t>
      </w:r>
      <w:r w:rsidRPr="002A777B">
        <w:rPr>
          <w:i/>
          <w:spacing w:val="80"/>
          <w:sz w:val="24"/>
        </w:rPr>
        <w:t xml:space="preserve"> </w:t>
      </w:r>
      <w:r w:rsidRPr="002A777B">
        <w:rPr>
          <w:i/>
          <w:sz w:val="24"/>
        </w:rPr>
        <w:t xml:space="preserve">Poultry Science </w:t>
      </w:r>
      <w:r w:rsidRPr="002A777B">
        <w:rPr>
          <w:sz w:val="24"/>
        </w:rPr>
        <w:t>21(04)</w:t>
      </w:r>
    </w:p>
    <w:p w:rsidR="00974C96" w:rsidRPr="002A777B" w:rsidRDefault="00974C96" w:rsidP="00D3216D">
      <w:pPr>
        <w:pStyle w:val="BodyText"/>
        <w:spacing w:before="1" w:line="276" w:lineRule="auto"/>
        <w:ind w:right="954"/>
        <w:jc w:val="both"/>
      </w:pPr>
      <w:r w:rsidRPr="002A777B">
        <w:t xml:space="preserve">Liu Y., </w:t>
      </w:r>
      <w:proofErr w:type="spellStart"/>
      <w:r w:rsidRPr="002A777B">
        <w:t>Wei,Y</w:t>
      </w:r>
      <w:proofErr w:type="spellEnd"/>
      <w:r w:rsidRPr="002A777B">
        <w:t xml:space="preserve">., Li, H., Li, F., Song, M., Li, Z., Zhang, T., </w:t>
      </w:r>
      <w:proofErr w:type="spellStart"/>
      <w:r w:rsidRPr="002A777B">
        <w:t>Han,S</w:t>
      </w:r>
      <w:proofErr w:type="spellEnd"/>
      <w:r w:rsidRPr="002A777B">
        <w:t xml:space="preserve"> and Pan, C(2022) </w:t>
      </w:r>
      <w:r w:rsidR="00C30779" w:rsidRPr="002A777B">
        <w:tab/>
      </w:r>
      <w:r w:rsidRPr="002A777B">
        <w:t xml:space="preserve">Optimization of </w:t>
      </w:r>
      <w:proofErr w:type="spellStart"/>
      <w:r w:rsidRPr="002A777B">
        <w:t>fermentataion</w:t>
      </w:r>
      <w:proofErr w:type="spellEnd"/>
      <w:r w:rsidRPr="002A777B">
        <w:t xml:space="preserve"> technology for composite fruit and vegetable </w:t>
      </w:r>
      <w:r w:rsidR="00C30779" w:rsidRPr="002A777B">
        <w:tab/>
      </w:r>
      <w:r w:rsidRPr="002A777B">
        <w:t xml:space="preserve">wine response surface methodology and analysis of its aroma </w:t>
      </w:r>
      <w:r w:rsidR="00C30779" w:rsidRPr="002A777B">
        <w:tab/>
      </w:r>
      <w:proofErr w:type="spellStart"/>
      <w:r w:rsidRPr="002A777B">
        <w:t>components.</w:t>
      </w:r>
      <w:r w:rsidRPr="002A777B">
        <w:rPr>
          <w:i/>
        </w:rPr>
        <w:t>RSC</w:t>
      </w:r>
      <w:proofErr w:type="spellEnd"/>
      <w:r w:rsidRPr="002A777B">
        <w:rPr>
          <w:i/>
        </w:rPr>
        <w:t xml:space="preserve"> Advance </w:t>
      </w:r>
      <w:r w:rsidRPr="002A777B">
        <w:t>129550; 35616-35626</w:t>
      </w:r>
    </w:p>
    <w:p w:rsidR="00974C96" w:rsidRPr="002A777B" w:rsidRDefault="00974C96" w:rsidP="00D3216D">
      <w:pPr>
        <w:pStyle w:val="BodyText"/>
        <w:spacing w:before="200" w:line="276" w:lineRule="auto"/>
        <w:ind w:right="953"/>
        <w:jc w:val="both"/>
      </w:pPr>
      <w:proofErr w:type="spellStart"/>
      <w:r w:rsidRPr="002A777B">
        <w:t>Lopusiewiez</w:t>
      </w:r>
      <w:proofErr w:type="spellEnd"/>
      <w:r w:rsidRPr="002A777B">
        <w:t xml:space="preserve">, L., </w:t>
      </w:r>
      <w:proofErr w:type="spellStart"/>
      <w:r w:rsidRPr="002A777B">
        <w:t>Drozlowska</w:t>
      </w:r>
      <w:proofErr w:type="gramStart"/>
      <w:r w:rsidRPr="002A777B">
        <w:t>,E</w:t>
      </w:r>
      <w:proofErr w:type="spellEnd"/>
      <w:proofErr w:type="gramEnd"/>
      <w:r w:rsidRPr="002A777B">
        <w:t xml:space="preserve">., </w:t>
      </w:r>
      <w:proofErr w:type="spellStart"/>
      <w:r w:rsidRPr="002A777B">
        <w:t>Siedlecka</w:t>
      </w:r>
      <w:proofErr w:type="spellEnd"/>
      <w:r w:rsidRPr="002A777B">
        <w:t xml:space="preserve">, P., </w:t>
      </w:r>
      <w:proofErr w:type="spellStart"/>
      <w:r w:rsidRPr="002A777B">
        <w:t>Mezynska</w:t>
      </w:r>
      <w:proofErr w:type="spellEnd"/>
      <w:r w:rsidRPr="002A777B">
        <w:t xml:space="preserve">, M., </w:t>
      </w:r>
      <w:proofErr w:type="spellStart"/>
      <w:r w:rsidRPr="002A777B">
        <w:t>Bartkowwiak,A</w:t>
      </w:r>
      <w:proofErr w:type="spellEnd"/>
      <w:r w:rsidRPr="002A777B">
        <w:t xml:space="preserve">. </w:t>
      </w:r>
      <w:r w:rsidR="006E5DFF" w:rsidRPr="002A777B">
        <w:tab/>
      </w:r>
      <w:r w:rsidRPr="002A777B">
        <w:t>Sienkiewicz</w:t>
      </w:r>
      <w:proofErr w:type="gramStart"/>
      <w:r w:rsidRPr="002A777B">
        <w:t>,M</w:t>
      </w:r>
      <w:proofErr w:type="gramEnd"/>
      <w:r w:rsidRPr="002A777B">
        <w:t>.,</w:t>
      </w:r>
      <w:proofErr w:type="spellStart"/>
      <w:r w:rsidRPr="002A777B">
        <w:t>Zielinska-Blizniewska</w:t>
      </w:r>
      <w:proofErr w:type="spellEnd"/>
      <w:r w:rsidRPr="002A777B">
        <w:rPr>
          <w:spacing w:val="-15"/>
        </w:rPr>
        <w:t xml:space="preserve"> </w:t>
      </w:r>
      <w:r w:rsidRPr="002A777B">
        <w:t>and</w:t>
      </w:r>
      <w:r w:rsidRPr="002A777B">
        <w:rPr>
          <w:spacing w:val="-15"/>
        </w:rPr>
        <w:t xml:space="preserve"> </w:t>
      </w:r>
      <w:proofErr w:type="spellStart"/>
      <w:r w:rsidRPr="002A777B">
        <w:t>Kwaitkowski,P</w:t>
      </w:r>
      <w:proofErr w:type="spellEnd"/>
      <w:r w:rsidRPr="002A777B">
        <w:t>(2019).</w:t>
      </w:r>
      <w:r w:rsidRPr="002A777B">
        <w:rPr>
          <w:spacing w:val="-15"/>
        </w:rPr>
        <w:t xml:space="preserve"> </w:t>
      </w:r>
      <w:r w:rsidR="006E5DFF" w:rsidRPr="002A777B">
        <w:rPr>
          <w:spacing w:val="-15"/>
        </w:rPr>
        <w:tab/>
      </w:r>
      <w:r w:rsidRPr="002A777B">
        <w:t xml:space="preserve">Development and Characterization of No-Diary Kefir-like fermented </w:t>
      </w:r>
      <w:r w:rsidR="006E5DFF" w:rsidRPr="002A777B">
        <w:tab/>
      </w:r>
      <w:r w:rsidRPr="002A777B">
        <w:t xml:space="preserve">Beverage Based on Flaxseed oil Cake. </w:t>
      </w:r>
      <w:r w:rsidRPr="002A777B">
        <w:rPr>
          <w:i/>
        </w:rPr>
        <w:t xml:space="preserve">Food: </w:t>
      </w:r>
      <w:r w:rsidRPr="002A777B">
        <w:t>8: 544</w:t>
      </w:r>
    </w:p>
    <w:p w:rsidR="00974C96" w:rsidRPr="002A777B" w:rsidRDefault="00974C96" w:rsidP="00D3216D">
      <w:pPr>
        <w:pStyle w:val="BodyText"/>
        <w:spacing w:before="43"/>
        <w:ind w:left="1111"/>
        <w:jc w:val="both"/>
      </w:pPr>
    </w:p>
    <w:p w:rsidR="00974C96" w:rsidRPr="002A777B" w:rsidRDefault="00974C96" w:rsidP="00D3216D">
      <w:pPr>
        <w:pStyle w:val="BodyText"/>
        <w:spacing w:before="82" w:line="276" w:lineRule="auto"/>
        <w:ind w:right="955"/>
        <w:jc w:val="both"/>
      </w:pPr>
      <w:proofErr w:type="spellStart"/>
      <w:proofErr w:type="gramStart"/>
      <w:r w:rsidRPr="002A777B">
        <w:t>Luo</w:t>
      </w:r>
      <w:proofErr w:type="spellEnd"/>
      <w:r w:rsidRPr="002A777B">
        <w:t xml:space="preserve"> ,J</w:t>
      </w:r>
      <w:proofErr w:type="gramEnd"/>
      <w:r w:rsidRPr="002A777B">
        <w:t>., Mobley ,R.;Woodfine,S.,</w:t>
      </w:r>
      <w:proofErr w:type="spellStart"/>
      <w:r w:rsidRPr="002A777B">
        <w:t>Drifflion</w:t>
      </w:r>
      <w:proofErr w:type="spellEnd"/>
      <w:r w:rsidRPr="002A777B">
        <w:t xml:space="preserve">, F., </w:t>
      </w:r>
      <w:proofErr w:type="spellStart"/>
      <w:r w:rsidRPr="002A777B">
        <w:t>Horrocks</w:t>
      </w:r>
      <w:proofErr w:type="spellEnd"/>
      <w:r w:rsidRPr="002A777B">
        <w:t xml:space="preserve">, P., </w:t>
      </w:r>
      <w:proofErr w:type="spellStart"/>
      <w:r w:rsidRPr="002A777B">
        <w:t>Ren</w:t>
      </w:r>
      <w:proofErr w:type="spellEnd"/>
      <w:r w:rsidRPr="002A777B">
        <w:t xml:space="preserve">, X and Li, </w:t>
      </w:r>
      <w:r w:rsidR="00700091" w:rsidRPr="002A777B">
        <w:tab/>
      </w:r>
      <w:r w:rsidRPr="002A777B">
        <w:t xml:space="preserve">N(2022) Biotransformation of </w:t>
      </w:r>
      <w:proofErr w:type="spellStart"/>
      <w:r w:rsidRPr="002A777B">
        <w:t>artemisinin</w:t>
      </w:r>
      <w:proofErr w:type="spellEnd"/>
      <w:r w:rsidRPr="002A777B">
        <w:t xml:space="preserve"> to a novel derivative via ring </w:t>
      </w:r>
      <w:r w:rsidR="00700091" w:rsidRPr="002A777B">
        <w:tab/>
      </w:r>
      <w:r w:rsidRPr="002A777B">
        <w:t>rearrangement by</w:t>
      </w:r>
      <w:r w:rsidRPr="002A777B">
        <w:rPr>
          <w:spacing w:val="80"/>
        </w:rPr>
        <w:t xml:space="preserve">  </w:t>
      </w:r>
      <w:proofErr w:type="spellStart"/>
      <w:r w:rsidRPr="002A777B">
        <w:rPr>
          <w:i/>
        </w:rPr>
        <w:t>A.niger.Applied</w:t>
      </w:r>
      <w:proofErr w:type="spellEnd"/>
      <w:r w:rsidRPr="002A777B">
        <w:rPr>
          <w:i/>
          <w:spacing w:val="40"/>
        </w:rPr>
        <w:t xml:space="preserve"> </w:t>
      </w:r>
      <w:r w:rsidRPr="002A777B">
        <w:rPr>
          <w:i/>
        </w:rPr>
        <w:t>Microbiology</w:t>
      </w:r>
      <w:r w:rsidRPr="002A777B">
        <w:rPr>
          <w:i/>
          <w:spacing w:val="40"/>
        </w:rPr>
        <w:t xml:space="preserve"> </w:t>
      </w:r>
      <w:r w:rsidRPr="002A777B">
        <w:rPr>
          <w:i/>
        </w:rPr>
        <w:t>and</w:t>
      </w:r>
      <w:r w:rsidRPr="002A777B">
        <w:rPr>
          <w:i/>
          <w:spacing w:val="40"/>
        </w:rPr>
        <w:t xml:space="preserve"> </w:t>
      </w:r>
      <w:r w:rsidR="00700091" w:rsidRPr="002A777B">
        <w:rPr>
          <w:i/>
          <w:spacing w:val="40"/>
        </w:rPr>
        <w:tab/>
      </w:r>
      <w:r w:rsidRPr="002A777B">
        <w:rPr>
          <w:i/>
        </w:rPr>
        <w:t>Biotechnology</w:t>
      </w:r>
      <w:r w:rsidRPr="002A777B">
        <w:t>.Vol.106</w:t>
      </w:r>
      <w:r w:rsidRPr="002A777B">
        <w:rPr>
          <w:spacing w:val="40"/>
        </w:rPr>
        <w:t xml:space="preserve"> </w:t>
      </w:r>
      <w:r w:rsidRPr="002A777B">
        <w:t>(7):</w:t>
      </w:r>
      <w:r w:rsidRPr="002A777B">
        <w:rPr>
          <w:spacing w:val="40"/>
        </w:rPr>
        <w:t xml:space="preserve"> </w:t>
      </w:r>
      <w:r w:rsidRPr="002A777B">
        <w:t xml:space="preserve">2433- </w:t>
      </w:r>
      <w:r w:rsidRPr="002A777B">
        <w:rPr>
          <w:spacing w:val="-4"/>
        </w:rPr>
        <w:t>2444</w:t>
      </w:r>
    </w:p>
    <w:p w:rsidR="00974C96" w:rsidRPr="002A777B" w:rsidRDefault="00974C96" w:rsidP="00D3216D">
      <w:pPr>
        <w:pStyle w:val="BodyText"/>
        <w:spacing w:before="200" w:line="278" w:lineRule="auto"/>
        <w:ind w:right="958"/>
        <w:jc w:val="both"/>
      </w:pPr>
      <w:proofErr w:type="gramStart"/>
      <w:r w:rsidRPr="002A777B">
        <w:t>Mira ,N.P</w:t>
      </w:r>
      <w:proofErr w:type="gramEnd"/>
      <w:r w:rsidRPr="002A777B">
        <w:t>., Teixeira, M.C and Sa-</w:t>
      </w:r>
      <w:proofErr w:type="spellStart"/>
      <w:r w:rsidRPr="002A777B">
        <w:t>Corrreia</w:t>
      </w:r>
      <w:proofErr w:type="spellEnd"/>
      <w:r w:rsidRPr="002A777B">
        <w:t xml:space="preserve"> ,I (2010) </w:t>
      </w:r>
      <w:proofErr w:type="spellStart"/>
      <w:r w:rsidRPr="002A777B">
        <w:t>Adaptative</w:t>
      </w:r>
      <w:proofErr w:type="spellEnd"/>
      <w:r w:rsidRPr="002A777B">
        <w:t xml:space="preserve"> response and </w:t>
      </w:r>
      <w:r w:rsidR="00700091" w:rsidRPr="002A777B">
        <w:tab/>
      </w:r>
      <w:r w:rsidRPr="002A777B">
        <w:t xml:space="preserve">tolerance to weak acids in </w:t>
      </w:r>
      <w:proofErr w:type="spellStart"/>
      <w:r w:rsidRPr="002A777B">
        <w:rPr>
          <w:i/>
        </w:rPr>
        <w:t>S.cerevisiae</w:t>
      </w:r>
      <w:proofErr w:type="spellEnd"/>
      <w:r w:rsidRPr="002A777B">
        <w:t xml:space="preserve">; a genome-wide view </w:t>
      </w:r>
      <w:r w:rsidRPr="002A777B">
        <w:rPr>
          <w:i/>
        </w:rPr>
        <w:t xml:space="preserve">OMICS </w:t>
      </w:r>
      <w:r w:rsidRPr="002A777B">
        <w:t xml:space="preserve">14: </w:t>
      </w:r>
      <w:r w:rsidR="00700091" w:rsidRPr="002A777B">
        <w:tab/>
      </w:r>
      <w:r w:rsidRPr="002A777B">
        <w:t>525-540</w:t>
      </w:r>
    </w:p>
    <w:p w:rsidR="00974C96" w:rsidRPr="002A777B" w:rsidRDefault="00974C96" w:rsidP="00D3216D">
      <w:pPr>
        <w:pStyle w:val="BodyText"/>
        <w:spacing w:before="9"/>
        <w:jc w:val="both"/>
        <w:rPr>
          <w:sz w:val="15"/>
        </w:rPr>
      </w:pPr>
      <w:r w:rsidRPr="002A777B">
        <w:rPr>
          <w:noProof/>
        </w:rPr>
        <mc:AlternateContent>
          <mc:Choice Requires="wps">
            <w:drawing>
              <wp:anchor distT="0" distB="0" distL="0" distR="0" simplePos="0" relativeHeight="251664384" behindDoc="1" locked="0" layoutInCell="1" allowOverlap="1" wp14:anchorId="5FCB1E0F" wp14:editId="0E4D07C2">
                <wp:simplePos x="0" y="0"/>
                <wp:positionH relativeFrom="page">
                  <wp:posOffset>804545</wp:posOffset>
                </wp:positionH>
                <wp:positionV relativeFrom="paragraph">
                  <wp:posOffset>133985</wp:posOffset>
                </wp:positionV>
                <wp:extent cx="5855335" cy="1765300"/>
                <wp:effectExtent l="0" t="0" r="0" b="6350"/>
                <wp:wrapTopAndBottom/>
                <wp:docPr id="264" name="Text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55335" cy="1765300"/>
                        </a:xfrm>
                        <a:prstGeom prst="rect">
                          <a:avLst/>
                        </a:prstGeom>
                        <a:solidFill>
                          <a:srgbClr val="F7F7F7"/>
                        </a:solidFill>
                      </wps:spPr>
                      <wps:txbx>
                        <w:txbxContent>
                          <w:p w:rsidR="00DC7122" w:rsidRDefault="00DC7122" w:rsidP="00974C96">
                            <w:pPr>
                              <w:pStyle w:val="BodyText"/>
                              <w:spacing w:line="276" w:lineRule="auto"/>
                              <w:ind w:left="748" w:right="26" w:hanging="720"/>
                              <w:jc w:val="both"/>
                              <w:rPr>
                                <w:color w:val="000000"/>
                              </w:rPr>
                            </w:pPr>
                            <w:proofErr w:type="spellStart"/>
                            <w:proofErr w:type="gramStart"/>
                            <w:r>
                              <w:rPr>
                                <w:color w:val="000000"/>
                              </w:rPr>
                              <w:t>Morakul</w:t>
                            </w:r>
                            <w:proofErr w:type="spellEnd"/>
                            <w:r>
                              <w:rPr>
                                <w:color w:val="000000"/>
                              </w:rPr>
                              <w:t xml:space="preserve">, S., </w:t>
                            </w:r>
                            <w:proofErr w:type="spellStart"/>
                            <w:r>
                              <w:rPr>
                                <w:color w:val="000000"/>
                              </w:rPr>
                              <w:t>Mouret</w:t>
                            </w:r>
                            <w:proofErr w:type="spellEnd"/>
                            <w:r>
                              <w:rPr>
                                <w:color w:val="000000"/>
                              </w:rPr>
                              <w:t xml:space="preserve">, J. R., Nicolle, P., </w:t>
                            </w:r>
                            <w:proofErr w:type="spellStart"/>
                            <w:r>
                              <w:rPr>
                                <w:color w:val="000000"/>
                              </w:rPr>
                              <w:t>Aguera</w:t>
                            </w:r>
                            <w:proofErr w:type="spellEnd"/>
                            <w:r>
                              <w:rPr>
                                <w:color w:val="000000"/>
                              </w:rPr>
                              <w:t xml:space="preserve">, E., </w:t>
                            </w:r>
                            <w:proofErr w:type="spellStart"/>
                            <w:r>
                              <w:rPr>
                                <w:color w:val="000000"/>
                              </w:rPr>
                              <w:t>Sablayrolles</w:t>
                            </w:r>
                            <w:proofErr w:type="spellEnd"/>
                            <w:r>
                              <w:rPr>
                                <w:color w:val="000000"/>
                              </w:rPr>
                              <w:t xml:space="preserve">, J. M., and </w:t>
                            </w:r>
                            <w:proofErr w:type="spellStart"/>
                            <w:r>
                              <w:rPr>
                                <w:color w:val="000000"/>
                              </w:rPr>
                              <w:t>Athès</w:t>
                            </w:r>
                            <w:proofErr w:type="spellEnd"/>
                            <w:r>
                              <w:rPr>
                                <w:color w:val="000000"/>
                              </w:rPr>
                              <w:t>, V. (2013).</w:t>
                            </w:r>
                            <w:proofErr w:type="gramEnd"/>
                            <w:r>
                              <w:rPr>
                                <w:color w:val="000000"/>
                              </w:rPr>
                              <w:t xml:space="preserve"> </w:t>
                            </w:r>
                            <w:proofErr w:type="gramStart"/>
                            <w:r>
                              <w:rPr>
                                <w:color w:val="000000"/>
                              </w:rPr>
                              <w:t>A Dynamic analysis of higher alcohol and ester release during winemaking fermentations.</w:t>
                            </w:r>
                            <w:proofErr w:type="gramEnd"/>
                            <w:r>
                              <w:rPr>
                                <w:color w:val="000000"/>
                              </w:rPr>
                              <w:t xml:space="preserve"> </w:t>
                            </w:r>
                            <w:proofErr w:type="gramStart"/>
                            <w:r>
                              <w:rPr>
                                <w:i/>
                                <w:color w:val="000000"/>
                              </w:rPr>
                              <w:t>Food Bioprocessing Technology.</w:t>
                            </w:r>
                            <w:proofErr w:type="gramEnd"/>
                            <w:r>
                              <w:rPr>
                                <w:i/>
                                <w:color w:val="000000"/>
                              </w:rPr>
                              <w:t xml:space="preserve"> </w:t>
                            </w:r>
                            <w:r>
                              <w:rPr>
                                <w:color w:val="000000"/>
                              </w:rPr>
                              <w:t xml:space="preserve">6, 818–827. </w:t>
                            </w:r>
                            <w:proofErr w:type="spellStart"/>
                            <w:r>
                              <w:rPr>
                                <w:color w:val="000000"/>
                              </w:rPr>
                              <w:t>doi</w:t>
                            </w:r>
                            <w:proofErr w:type="spellEnd"/>
                            <w:r>
                              <w:rPr>
                                <w:color w:val="000000"/>
                              </w:rPr>
                              <w:t>: 10.1007/s11947-012-0827-4</w:t>
                            </w:r>
                            <w:hyperlink r:id="rId15">
                              <w:r>
                                <w:rPr>
                                  <w:color w:val="000000"/>
                                  <w:u w:val="single"/>
                                </w:rPr>
                                <w:t>CrossRef Full Text</w:t>
                              </w:r>
                            </w:hyperlink>
                            <w:r>
                              <w:rPr>
                                <w:color w:val="000000"/>
                              </w:rPr>
                              <w:t xml:space="preserve"> | </w:t>
                            </w:r>
                            <w:hyperlink r:id="rId16">
                              <w:r>
                                <w:rPr>
                                  <w:color w:val="000000"/>
                                  <w:u w:val="single"/>
                                </w:rPr>
                                <w:t>Google Scholar</w:t>
                              </w:r>
                            </w:hyperlink>
                          </w:p>
                          <w:p w:rsidR="00DC7122" w:rsidRDefault="00DC7122" w:rsidP="00974C96">
                            <w:pPr>
                              <w:pStyle w:val="BodyText"/>
                              <w:spacing w:before="234" w:line="276" w:lineRule="auto"/>
                              <w:ind w:left="748" w:right="24" w:hanging="720"/>
                              <w:jc w:val="both"/>
                              <w:rPr>
                                <w:color w:val="000000"/>
                              </w:rPr>
                            </w:pPr>
                            <w:proofErr w:type="spellStart"/>
                            <w:proofErr w:type="gramStart"/>
                            <w:r>
                              <w:rPr>
                                <w:color w:val="000000"/>
                              </w:rPr>
                              <w:t>Morakul</w:t>
                            </w:r>
                            <w:proofErr w:type="spellEnd"/>
                            <w:r>
                              <w:rPr>
                                <w:color w:val="000000"/>
                              </w:rPr>
                              <w:t xml:space="preserve">, S., </w:t>
                            </w:r>
                            <w:proofErr w:type="spellStart"/>
                            <w:r>
                              <w:rPr>
                                <w:color w:val="000000"/>
                              </w:rPr>
                              <w:t>Mouret</w:t>
                            </w:r>
                            <w:proofErr w:type="spellEnd"/>
                            <w:r>
                              <w:rPr>
                                <w:color w:val="000000"/>
                              </w:rPr>
                              <w:t xml:space="preserve">, J. R., Nicolle, P., </w:t>
                            </w:r>
                            <w:proofErr w:type="spellStart"/>
                            <w:r>
                              <w:rPr>
                                <w:color w:val="000000"/>
                              </w:rPr>
                              <w:t>Trelea</w:t>
                            </w:r>
                            <w:proofErr w:type="spellEnd"/>
                            <w:r>
                              <w:rPr>
                                <w:color w:val="000000"/>
                              </w:rPr>
                              <w:t xml:space="preserve">, I. C., </w:t>
                            </w:r>
                            <w:proofErr w:type="spellStart"/>
                            <w:r>
                              <w:rPr>
                                <w:color w:val="000000"/>
                              </w:rPr>
                              <w:t>Sablayrolles</w:t>
                            </w:r>
                            <w:proofErr w:type="spellEnd"/>
                            <w:r>
                              <w:rPr>
                                <w:color w:val="000000"/>
                              </w:rPr>
                              <w:t xml:space="preserve">, J. M., and </w:t>
                            </w:r>
                            <w:proofErr w:type="spellStart"/>
                            <w:r>
                              <w:rPr>
                                <w:color w:val="000000"/>
                              </w:rPr>
                              <w:t>Athes</w:t>
                            </w:r>
                            <w:proofErr w:type="spellEnd"/>
                            <w:r>
                              <w:rPr>
                                <w:color w:val="000000"/>
                              </w:rPr>
                              <w:t>, V. (2011).</w:t>
                            </w:r>
                            <w:proofErr w:type="gramEnd"/>
                            <w:r>
                              <w:rPr>
                                <w:color w:val="000000"/>
                              </w:rPr>
                              <w:t xml:space="preserve"> </w:t>
                            </w:r>
                            <w:proofErr w:type="spellStart"/>
                            <w:r>
                              <w:rPr>
                                <w:color w:val="000000"/>
                              </w:rPr>
                              <w:t>MoDel</w:t>
                            </w:r>
                            <w:proofErr w:type="spellEnd"/>
                            <w:r>
                              <w:rPr>
                                <w:color w:val="000000"/>
                                <w:spacing w:val="80"/>
                              </w:rPr>
                              <w:t xml:space="preserve"> </w:t>
                            </w:r>
                            <w:r>
                              <w:rPr>
                                <w:color w:val="000000"/>
                              </w:rPr>
                              <w:t xml:space="preserve">ling of the gas-liquid partitioning of aroma compounds during wine alcoholic fermentation and prediction of aroma losses. </w:t>
                            </w:r>
                            <w:proofErr w:type="gramStart"/>
                            <w:r>
                              <w:rPr>
                                <w:i/>
                                <w:color w:val="000000"/>
                              </w:rPr>
                              <w:t>Process Biochemistry.</w:t>
                            </w:r>
                            <w:proofErr w:type="gramEnd"/>
                            <w:r>
                              <w:rPr>
                                <w:i/>
                                <w:color w:val="000000"/>
                              </w:rPr>
                              <w:t xml:space="preserve"> </w:t>
                            </w:r>
                            <w:r>
                              <w:rPr>
                                <w:color w:val="000000"/>
                              </w:rPr>
                              <w:t xml:space="preserve">46, 1125–1131. </w:t>
                            </w:r>
                            <w:proofErr w:type="spellStart"/>
                            <w:proofErr w:type="gramStart"/>
                            <w:r>
                              <w:rPr>
                                <w:color w:val="000000"/>
                              </w:rPr>
                              <w:t>doi</w:t>
                            </w:r>
                            <w:proofErr w:type="spellEnd"/>
                            <w:proofErr w:type="gramEnd"/>
                            <w:r>
                              <w:rPr>
                                <w:color w:val="000000"/>
                              </w:rPr>
                              <w:t>: 10.1016/j.procbio.2011.01.034</w:t>
                            </w:r>
                          </w:p>
                          <w:p w:rsidR="00DC7122" w:rsidRDefault="00DC7122" w:rsidP="00974C96">
                            <w:pPr>
                              <w:pStyle w:val="BodyText"/>
                              <w:spacing w:before="234" w:line="276" w:lineRule="auto"/>
                              <w:ind w:left="748" w:right="24" w:hanging="720"/>
                              <w:jc w:val="both"/>
                              <w:rPr>
                                <w:color w:val="000000"/>
                              </w:rPr>
                            </w:pPr>
                          </w:p>
                        </w:txbxContent>
                      </wps:txbx>
                      <wps:bodyPr wrap="square" lIns="0" tIns="0" rIns="0" bIns="0" rtlCol="0">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box 264" o:spid="_x0000_s1026" type="#_x0000_t202" style="position:absolute;left:0;text-align:left;margin-left:63.35pt;margin-top:10.55pt;width:461.05pt;height:139pt;z-index:-251652096;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" fillcolor="#f7f7f7" stroked="f">
                <v:path arrowok="t"/>
                <v:textbox inset="0,0,0,0">
                  <w:txbxContent>
                    <w:p w:rsidR="00DC7122" w:rsidRDefault="00DC7122" w:rsidP="00974C96">
                      <w:pPr>
                        <w:pStyle w:val="BodyText"/>
                        <w:spacing w:line="276" w:lineRule="auto"/>
                        <w:ind w:left="748" w:right="26" w:hanging="720"/>
                        <w:jc w:val="both"/>
                        <w:rPr>
                          <w:color w:val="000000"/>
                        </w:rPr>
                      </w:pPr>
                      <w:proofErr w:type="spellStart"/>
                      <w:proofErr w:type="gramStart"/>
                      <w:r>
                        <w:rPr>
                          <w:color w:val="000000"/>
                        </w:rPr>
                        <w:t>Morakul</w:t>
                      </w:r>
                      <w:proofErr w:type="spellEnd"/>
                      <w:r>
                        <w:rPr>
                          <w:color w:val="000000"/>
                        </w:rPr>
                        <w:t xml:space="preserve">, S., </w:t>
                      </w:r>
                      <w:proofErr w:type="spellStart"/>
                      <w:r>
                        <w:rPr>
                          <w:color w:val="000000"/>
                        </w:rPr>
                        <w:t>Mouret</w:t>
                      </w:r>
                      <w:proofErr w:type="spellEnd"/>
                      <w:r>
                        <w:rPr>
                          <w:color w:val="000000"/>
                        </w:rPr>
                        <w:t xml:space="preserve">, J. R., Nicolle, P., </w:t>
                      </w:r>
                      <w:proofErr w:type="spellStart"/>
                      <w:r>
                        <w:rPr>
                          <w:color w:val="000000"/>
                        </w:rPr>
                        <w:t>Aguera</w:t>
                      </w:r>
                      <w:proofErr w:type="spellEnd"/>
                      <w:r>
                        <w:rPr>
                          <w:color w:val="000000"/>
                        </w:rPr>
                        <w:t xml:space="preserve">, E., </w:t>
                      </w:r>
                      <w:proofErr w:type="spellStart"/>
                      <w:r>
                        <w:rPr>
                          <w:color w:val="000000"/>
                        </w:rPr>
                        <w:t>Sablayrolles</w:t>
                      </w:r>
                      <w:proofErr w:type="spellEnd"/>
                      <w:r>
                        <w:rPr>
                          <w:color w:val="000000"/>
                        </w:rPr>
                        <w:t xml:space="preserve">, J. M., and </w:t>
                      </w:r>
                      <w:proofErr w:type="spellStart"/>
                      <w:r>
                        <w:rPr>
                          <w:color w:val="000000"/>
                        </w:rPr>
                        <w:t>Athès</w:t>
                      </w:r>
                      <w:proofErr w:type="spellEnd"/>
                      <w:r>
                        <w:rPr>
                          <w:color w:val="000000"/>
                        </w:rPr>
                        <w:t>, V. (2013).</w:t>
                      </w:r>
                      <w:proofErr w:type="gramEnd"/>
                      <w:r>
                        <w:rPr>
                          <w:color w:val="000000"/>
                        </w:rPr>
                        <w:t xml:space="preserve"> </w:t>
                      </w:r>
                      <w:proofErr w:type="gramStart"/>
                      <w:r>
                        <w:rPr>
                          <w:color w:val="000000"/>
                        </w:rPr>
                        <w:t>A Dynamic analysis of higher alcohol and ester release during winemaking fermentations.</w:t>
                      </w:r>
                      <w:proofErr w:type="gramEnd"/>
                      <w:r>
                        <w:rPr>
                          <w:color w:val="000000"/>
                        </w:rPr>
                        <w:t xml:space="preserve"> </w:t>
                      </w:r>
                      <w:proofErr w:type="gramStart"/>
                      <w:r>
                        <w:rPr>
                          <w:i/>
                          <w:color w:val="000000"/>
                        </w:rPr>
                        <w:t>Food Bioprocessing Technology.</w:t>
                      </w:r>
                      <w:proofErr w:type="gramEnd"/>
                      <w:r>
                        <w:rPr>
                          <w:i/>
                          <w:color w:val="000000"/>
                        </w:rPr>
                        <w:t xml:space="preserve"> </w:t>
                      </w:r>
                      <w:r>
                        <w:rPr>
                          <w:color w:val="000000"/>
                        </w:rPr>
                        <w:t xml:space="preserve">6, 818–827. </w:t>
                      </w:r>
                      <w:proofErr w:type="spellStart"/>
                      <w:r>
                        <w:rPr>
                          <w:color w:val="000000"/>
                        </w:rPr>
                        <w:t>doi</w:t>
                      </w:r>
                      <w:proofErr w:type="spellEnd"/>
                      <w:r>
                        <w:rPr>
                          <w:color w:val="000000"/>
                        </w:rPr>
                        <w:t>: 10.1007/s11947-012-0827-4</w:t>
                      </w:r>
                      <w:hyperlink r:id="rId17">
                        <w:r>
                          <w:rPr>
                            <w:color w:val="000000"/>
                            <w:u w:val="single"/>
                          </w:rPr>
                          <w:t>CrossRef Full Text</w:t>
                        </w:r>
                      </w:hyperlink>
                      <w:r>
                        <w:rPr>
                          <w:color w:val="000000"/>
                        </w:rPr>
                        <w:t xml:space="preserve"> | </w:t>
                      </w:r>
                      <w:hyperlink r:id="rId18">
                        <w:r>
                          <w:rPr>
                            <w:color w:val="000000"/>
                            <w:u w:val="single"/>
                          </w:rPr>
                          <w:t>Google Scholar</w:t>
                        </w:r>
                      </w:hyperlink>
                    </w:p>
                    <w:p w:rsidR="00DC7122" w:rsidRDefault="00DC7122" w:rsidP="00974C96">
                      <w:pPr>
                        <w:pStyle w:val="BodyText"/>
                        <w:spacing w:before="234" w:line="276" w:lineRule="auto"/>
                        <w:ind w:left="748" w:right="24" w:hanging="720"/>
                        <w:jc w:val="both"/>
                        <w:rPr>
                          <w:color w:val="000000"/>
                        </w:rPr>
                      </w:pPr>
                      <w:proofErr w:type="spellStart"/>
                      <w:proofErr w:type="gramStart"/>
                      <w:r>
                        <w:rPr>
                          <w:color w:val="000000"/>
                        </w:rPr>
                        <w:t>Morakul</w:t>
                      </w:r>
                      <w:proofErr w:type="spellEnd"/>
                      <w:r>
                        <w:rPr>
                          <w:color w:val="000000"/>
                        </w:rPr>
                        <w:t xml:space="preserve">, S., </w:t>
                      </w:r>
                      <w:proofErr w:type="spellStart"/>
                      <w:r>
                        <w:rPr>
                          <w:color w:val="000000"/>
                        </w:rPr>
                        <w:t>Mouret</w:t>
                      </w:r>
                      <w:proofErr w:type="spellEnd"/>
                      <w:r>
                        <w:rPr>
                          <w:color w:val="000000"/>
                        </w:rPr>
                        <w:t xml:space="preserve">, J. R., Nicolle, P., </w:t>
                      </w:r>
                      <w:proofErr w:type="spellStart"/>
                      <w:r>
                        <w:rPr>
                          <w:color w:val="000000"/>
                        </w:rPr>
                        <w:t>Trelea</w:t>
                      </w:r>
                      <w:proofErr w:type="spellEnd"/>
                      <w:r>
                        <w:rPr>
                          <w:color w:val="000000"/>
                        </w:rPr>
                        <w:t xml:space="preserve">, I. C., </w:t>
                      </w:r>
                      <w:proofErr w:type="spellStart"/>
                      <w:r>
                        <w:rPr>
                          <w:color w:val="000000"/>
                        </w:rPr>
                        <w:t>Sablayrolles</w:t>
                      </w:r>
                      <w:proofErr w:type="spellEnd"/>
                      <w:r>
                        <w:rPr>
                          <w:color w:val="000000"/>
                        </w:rPr>
                        <w:t xml:space="preserve">, J. M., and </w:t>
                      </w:r>
                      <w:proofErr w:type="spellStart"/>
                      <w:r>
                        <w:rPr>
                          <w:color w:val="000000"/>
                        </w:rPr>
                        <w:t>Athes</w:t>
                      </w:r>
                      <w:proofErr w:type="spellEnd"/>
                      <w:r>
                        <w:rPr>
                          <w:color w:val="000000"/>
                        </w:rPr>
                        <w:t>, V. (2011).</w:t>
                      </w:r>
                      <w:proofErr w:type="gramEnd"/>
                      <w:r>
                        <w:rPr>
                          <w:color w:val="000000"/>
                        </w:rPr>
                        <w:t xml:space="preserve"> </w:t>
                      </w:r>
                      <w:proofErr w:type="spellStart"/>
                      <w:r>
                        <w:rPr>
                          <w:color w:val="000000"/>
                        </w:rPr>
                        <w:t>MoDel</w:t>
                      </w:r>
                      <w:proofErr w:type="spellEnd"/>
                      <w:r>
                        <w:rPr>
                          <w:color w:val="000000"/>
                          <w:spacing w:val="80"/>
                        </w:rPr>
                        <w:t xml:space="preserve"> </w:t>
                      </w:r>
                      <w:r>
                        <w:rPr>
                          <w:color w:val="000000"/>
                        </w:rPr>
                        <w:t xml:space="preserve">ling of the gas-liquid partitioning of aroma compounds during wine alcoholic fermentation and prediction of aroma losses. </w:t>
                      </w:r>
                      <w:proofErr w:type="gramStart"/>
                      <w:r>
                        <w:rPr>
                          <w:i/>
                          <w:color w:val="000000"/>
                        </w:rPr>
                        <w:t>Process Biochemistry.</w:t>
                      </w:r>
                      <w:proofErr w:type="gramEnd"/>
                      <w:r>
                        <w:rPr>
                          <w:i/>
                          <w:color w:val="000000"/>
                        </w:rPr>
                        <w:t xml:space="preserve"> </w:t>
                      </w:r>
                      <w:r>
                        <w:rPr>
                          <w:color w:val="000000"/>
                        </w:rPr>
                        <w:t xml:space="preserve">46, 1125–1131. </w:t>
                      </w:r>
                      <w:proofErr w:type="spellStart"/>
                      <w:proofErr w:type="gramStart"/>
                      <w:r>
                        <w:rPr>
                          <w:color w:val="000000"/>
                        </w:rPr>
                        <w:t>doi</w:t>
                      </w:r>
                      <w:proofErr w:type="spellEnd"/>
                      <w:proofErr w:type="gramEnd"/>
                      <w:r>
                        <w:rPr>
                          <w:color w:val="000000"/>
                        </w:rPr>
                        <w:t>: 10.1016/j.procbio.2011.01.034</w:t>
                      </w:r>
                    </w:p>
                    <w:p w:rsidR="00DC7122" w:rsidRDefault="00DC7122" w:rsidP="00974C96">
                      <w:pPr>
                        <w:pStyle w:val="BodyText"/>
                        <w:spacing w:before="234" w:line="276" w:lineRule="auto"/>
                        <w:ind w:left="748" w:right="24" w:hanging="720"/>
                        <w:jc w:val="both"/>
                        <w:rPr>
                          <w:color w:val="000000"/>
                        </w:rPr>
                      </w:pPr>
                    </w:p>
                  </w:txbxContent>
                </v:textbox>
                <w10:wrap type="topAndBottom" anchorx="page"/>
              </v:shape>
            </w:pict>
          </mc:Fallback>
        </mc:AlternateContent>
      </w:r>
    </w:p>
    <w:p w:rsidR="00974C96" w:rsidRPr="002A777B" w:rsidRDefault="00974C96" w:rsidP="00D3216D">
      <w:pPr>
        <w:pStyle w:val="BodyText"/>
        <w:spacing w:before="43"/>
        <w:ind w:left="1111"/>
        <w:jc w:val="both"/>
      </w:pPr>
    </w:p>
    <w:p w:rsidR="00974C96" w:rsidRPr="002A777B" w:rsidRDefault="00974C96" w:rsidP="00D3216D">
      <w:pPr>
        <w:spacing w:before="2"/>
        <w:ind w:right="24"/>
        <w:jc w:val="both"/>
        <w:rPr>
          <w:sz w:val="24"/>
        </w:rPr>
      </w:pPr>
      <w:proofErr w:type="spellStart"/>
      <w:proofErr w:type="gramStart"/>
      <w:r w:rsidRPr="002A777B">
        <w:rPr>
          <w:sz w:val="24"/>
        </w:rPr>
        <w:t>Mouret</w:t>
      </w:r>
      <w:proofErr w:type="spellEnd"/>
      <w:r w:rsidRPr="002A777B">
        <w:rPr>
          <w:sz w:val="24"/>
        </w:rPr>
        <w:t>,</w:t>
      </w:r>
      <w:r w:rsidRPr="002A777B">
        <w:rPr>
          <w:spacing w:val="-10"/>
          <w:sz w:val="24"/>
        </w:rPr>
        <w:t xml:space="preserve"> </w:t>
      </w:r>
      <w:r w:rsidRPr="002A777B">
        <w:rPr>
          <w:sz w:val="24"/>
        </w:rPr>
        <w:t>J.</w:t>
      </w:r>
      <w:r w:rsidRPr="002A777B">
        <w:rPr>
          <w:spacing w:val="-11"/>
          <w:sz w:val="24"/>
        </w:rPr>
        <w:t xml:space="preserve"> </w:t>
      </w:r>
      <w:r w:rsidRPr="002A777B">
        <w:rPr>
          <w:sz w:val="24"/>
        </w:rPr>
        <w:t>R.,</w:t>
      </w:r>
      <w:r w:rsidRPr="002A777B">
        <w:rPr>
          <w:spacing w:val="-11"/>
          <w:sz w:val="24"/>
        </w:rPr>
        <w:t xml:space="preserve"> </w:t>
      </w:r>
      <w:r w:rsidRPr="002A777B">
        <w:rPr>
          <w:sz w:val="24"/>
        </w:rPr>
        <w:t>Perez,</w:t>
      </w:r>
      <w:r w:rsidRPr="002A777B">
        <w:rPr>
          <w:spacing w:val="-9"/>
          <w:sz w:val="24"/>
        </w:rPr>
        <w:t xml:space="preserve"> </w:t>
      </w:r>
      <w:r w:rsidRPr="002A777B">
        <w:rPr>
          <w:sz w:val="24"/>
        </w:rPr>
        <w:t>M.,</w:t>
      </w:r>
      <w:r w:rsidRPr="002A777B">
        <w:rPr>
          <w:spacing w:val="-10"/>
          <w:sz w:val="24"/>
        </w:rPr>
        <w:t xml:space="preserve"> </w:t>
      </w:r>
      <w:proofErr w:type="spellStart"/>
      <w:r w:rsidRPr="002A777B">
        <w:rPr>
          <w:sz w:val="24"/>
        </w:rPr>
        <w:t>Angenieux</w:t>
      </w:r>
      <w:proofErr w:type="spellEnd"/>
      <w:r w:rsidRPr="002A777B">
        <w:rPr>
          <w:sz w:val="24"/>
        </w:rPr>
        <w:t>,</w:t>
      </w:r>
      <w:r w:rsidRPr="002A777B">
        <w:rPr>
          <w:spacing w:val="-9"/>
          <w:sz w:val="24"/>
        </w:rPr>
        <w:t xml:space="preserve"> </w:t>
      </w:r>
      <w:r w:rsidRPr="002A777B">
        <w:rPr>
          <w:sz w:val="24"/>
        </w:rPr>
        <w:t>M.,</w:t>
      </w:r>
      <w:r w:rsidRPr="002A777B">
        <w:rPr>
          <w:spacing w:val="-8"/>
          <w:sz w:val="24"/>
        </w:rPr>
        <w:t xml:space="preserve"> </w:t>
      </w:r>
      <w:r w:rsidRPr="002A777B">
        <w:rPr>
          <w:sz w:val="24"/>
        </w:rPr>
        <w:t>Nicolle,</w:t>
      </w:r>
      <w:r w:rsidRPr="002A777B">
        <w:rPr>
          <w:spacing w:val="-9"/>
          <w:sz w:val="24"/>
        </w:rPr>
        <w:t xml:space="preserve"> </w:t>
      </w:r>
      <w:r w:rsidRPr="002A777B">
        <w:rPr>
          <w:sz w:val="24"/>
        </w:rPr>
        <w:t>P.,</w:t>
      </w:r>
      <w:r w:rsidRPr="002A777B">
        <w:rPr>
          <w:spacing w:val="-9"/>
          <w:sz w:val="24"/>
        </w:rPr>
        <w:t xml:space="preserve"> </w:t>
      </w:r>
      <w:proofErr w:type="spellStart"/>
      <w:r w:rsidRPr="002A777B">
        <w:rPr>
          <w:sz w:val="24"/>
        </w:rPr>
        <w:t>Farines</w:t>
      </w:r>
      <w:proofErr w:type="spellEnd"/>
      <w:r w:rsidRPr="002A777B">
        <w:rPr>
          <w:sz w:val="24"/>
        </w:rPr>
        <w:t>,</w:t>
      </w:r>
      <w:r w:rsidRPr="002A777B">
        <w:rPr>
          <w:spacing w:val="-7"/>
          <w:sz w:val="24"/>
        </w:rPr>
        <w:t xml:space="preserve"> </w:t>
      </w:r>
      <w:r w:rsidRPr="002A777B">
        <w:rPr>
          <w:sz w:val="24"/>
        </w:rPr>
        <w:t>V.,</w:t>
      </w:r>
      <w:r w:rsidRPr="002A777B">
        <w:rPr>
          <w:spacing w:val="-9"/>
          <w:sz w:val="24"/>
        </w:rPr>
        <w:t xml:space="preserve"> </w:t>
      </w:r>
      <w:r w:rsidRPr="002A777B">
        <w:rPr>
          <w:sz w:val="24"/>
        </w:rPr>
        <w:t>and</w:t>
      </w:r>
      <w:r w:rsidRPr="002A777B">
        <w:rPr>
          <w:spacing w:val="-11"/>
          <w:sz w:val="24"/>
        </w:rPr>
        <w:t xml:space="preserve"> </w:t>
      </w:r>
      <w:proofErr w:type="spellStart"/>
      <w:r w:rsidRPr="002A777B">
        <w:rPr>
          <w:sz w:val="24"/>
        </w:rPr>
        <w:t>Sablayrolles</w:t>
      </w:r>
      <w:proofErr w:type="spellEnd"/>
      <w:r w:rsidRPr="002A777B">
        <w:rPr>
          <w:sz w:val="24"/>
        </w:rPr>
        <w:t>,</w:t>
      </w:r>
      <w:r w:rsidRPr="002A777B">
        <w:rPr>
          <w:spacing w:val="-8"/>
          <w:sz w:val="24"/>
        </w:rPr>
        <w:t xml:space="preserve"> </w:t>
      </w:r>
      <w:r w:rsidRPr="002A777B">
        <w:rPr>
          <w:sz w:val="24"/>
        </w:rPr>
        <w:t>J.</w:t>
      </w:r>
      <w:r w:rsidRPr="002A777B">
        <w:rPr>
          <w:spacing w:val="-8"/>
          <w:sz w:val="24"/>
        </w:rPr>
        <w:t xml:space="preserve"> </w:t>
      </w:r>
      <w:r w:rsidRPr="002A777B">
        <w:rPr>
          <w:spacing w:val="-5"/>
          <w:sz w:val="24"/>
        </w:rPr>
        <w:t>M.</w:t>
      </w:r>
      <w:proofErr w:type="gramEnd"/>
    </w:p>
    <w:p w:rsidR="00974C96" w:rsidRPr="002A777B" w:rsidRDefault="00035511" w:rsidP="00D3216D">
      <w:pPr>
        <w:spacing w:before="41"/>
        <w:ind w:right="29"/>
        <w:jc w:val="both"/>
        <w:rPr>
          <w:sz w:val="24"/>
        </w:rPr>
      </w:pPr>
      <w:r w:rsidRPr="002A777B">
        <w:rPr>
          <w:sz w:val="24"/>
        </w:rPr>
        <w:tab/>
      </w:r>
      <w:r w:rsidR="00974C96" w:rsidRPr="002A777B">
        <w:rPr>
          <w:sz w:val="24"/>
        </w:rPr>
        <w:t>(2014b).</w:t>
      </w:r>
      <w:r w:rsidR="00974C96" w:rsidRPr="002A777B">
        <w:rPr>
          <w:spacing w:val="41"/>
          <w:sz w:val="24"/>
        </w:rPr>
        <w:t xml:space="preserve"> </w:t>
      </w:r>
      <w:r w:rsidR="00974C96" w:rsidRPr="002A777B">
        <w:rPr>
          <w:sz w:val="24"/>
        </w:rPr>
        <w:t>Online-based</w:t>
      </w:r>
      <w:r w:rsidR="00974C96" w:rsidRPr="002A777B">
        <w:rPr>
          <w:spacing w:val="44"/>
          <w:sz w:val="24"/>
        </w:rPr>
        <w:t xml:space="preserve"> </w:t>
      </w:r>
      <w:r w:rsidR="00974C96" w:rsidRPr="002A777B">
        <w:rPr>
          <w:sz w:val="24"/>
        </w:rPr>
        <w:t>kinetic</w:t>
      </w:r>
      <w:r w:rsidR="00974C96" w:rsidRPr="002A777B">
        <w:rPr>
          <w:spacing w:val="44"/>
          <w:sz w:val="24"/>
        </w:rPr>
        <w:t xml:space="preserve"> </w:t>
      </w:r>
      <w:r w:rsidR="00974C96" w:rsidRPr="002A777B">
        <w:rPr>
          <w:sz w:val="24"/>
        </w:rPr>
        <w:t>analysis</w:t>
      </w:r>
      <w:r w:rsidR="00974C96" w:rsidRPr="002A777B">
        <w:rPr>
          <w:spacing w:val="47"/>
          <w:sz w:val="24"/>
        </w:rPr>
        <w:t xml:space="preserve"> </w:t>
      </w:r>
      <w:r w:rsidR="00974C96" w:rsidRPr="002A777B">
        <w:rPr>
          <w:sz w:val="24"/>
        </w:rPr>
        <w:t>of</w:t>
      </w:r>
      <w:r w:rsidR="00974C96" w:rsidRPr="002A777B">
        <w:rPr>
          <w:spacing w:val="44"/>
          <w:sz w:val="24"/>
        </w:rPr>
        <w:t xml:space="preserve"> </w:t>
      </w:r>
      <w:r w:rsidR="00974C96" w:rsidRPr="002A777B">
        <w:rPr>
          <w:sz w:val="24"/>
        </w:rPr>
        <w:t>higher</w:t>
      </w:r>
      <w:r w:rsidR="00974C96" w:rsidRPr="002A777B">
        <w:rPr>
          <w:spacing w:val="45"/>
          <w:sz w:val="24"/>
        </w:rPr>
        <w:t xml:space="preserve"> </w:t>
      </w:r>
      <w:r w:rsidR="00974C96" w:rsidRPr="002A777B">
        <w:rPr>
          <w:sz w:val="24"/>
        </w:rPr>
        <w:t>alcohol</w:t>
      </w:r>
      <w:r w:rsidR="00974C96" w:rsidRPr="002A777B">
        <w:rPr>
          <w:spacing w:val="45"/>
          <w:sz w:val="24"/>
        </w:rPr>
        <w:t xml:space="preserve"> </w:t>
      </w:r>
      <w:r w:rsidR="00974C96" w:rsidRPr="002A777B">
        <w:rPr>
          <w:sz w:val="24"/>
        </w:rPr>
        <w:t>and</w:t>
      </w:r>
      <w:r w:rsidR="00974C96" w:rsidRPr="002A777B">
        <w:rPr>
          <w:spacing w:val="44"/>
          <w:sz w:val="24"/>
        </w:rPr>
        <w:t xml:space="preserve"> </w:t>
      </w:r>
      <w:r w:rsidR="00974C96" w:rsidRPr="002A777B">
        <w:rPr>
          <w:sz w:val="24"/>
        </w:rPr>
        <w:t>ester</w:t>
      </w:r>
      <w:r w:rsidR="00974C96" w:rsidRPr="002A777B">
        <w:rPr>
          <w:spacing w:val="44"/>
          <w:sz w:val="24"/>
        </w:rPr>
        <w:t xml:space="preserve"> </w:t>
      </w:r>
      <w:r w:rsidR="00974C96" w:rsidRPr="002A777B">
        <w:rPr>
          <w:spacing w:val="-2"/>
          <w:sz w:val="24"/>
        </w:rPr>
        <w:t>synthesis</w:t>
      </w:r>
    </w:p>
    <w:p w:rsidR="00974C96" w:rsidRPr="002A777B" w:rsidRDefault="00974C96" w:rsidP="00D3216D">
      <w:pPr>
        <w:spacing w:before="1" w:line="278" w:lineRule="auto"/>
        <w:ind w:left="748"/>
        <w:jc w:val="both"/>
        <w:rPr>
          <w:sz w:val="24"/>
        </w:rPr>
      </w:pPr>
      <w:proofErr w:type="gramStart"/>
      <w:r w:rsidRPr="002A777B">
        <w:rPr>
          <w:sz w:val="24"/>
        </w:rPr>
        <w:t>during</w:t>
      </w:r>
      <w:proofErr w:type="gramEnd"/>
      <w:r w:rsidRPr="002A777B">
        <w:rPr>
          <w:sz w:val="24"/>
        </w:rPr>
        <w:t xml:space="preserve"> winemaking fermentations. </w:t>
      </w:r>
      <w:proofErr w:type="gramStart"/>
      <w:r w:rsidRPr="002A777B">
        <w:rPr>
          <w:i/>
          <w:sz w:val="24"/>
        </w:rPr>
        <w:t>Food Bioprocessing Technology.</w:t>
      </w:r>
      <w:proofErr w:type="gramEnd"/>
      <w:r w:rsidRPr="002A777B">
        <w:rPr>
          <w:i/>
          <w:sz w:val="24"/>
        </w:rPr>
        <w:t xml:space="preserve"> </w:t>
      </w:r>
      <w:proofErr w:type="gramStart"/>
      <w:r w:rsidRPr="002A777B">
        <w:rPr>
          <w:sz w:val="24"/>
        </w:rPr>
        <w:t>7,</w:t>
      </w:r>
      <w:r w:rsidRPr="002A777B">
        <w:rPr>
          <w:spacing w:val="40"/>
          <w:sz w:val="24"/>
        </w:rPr>
        <w:t xml:space="preserve"> </w:t>
      </w:r>
      <w:r w:rsidRPr="002A777B">
        <w:rPr>
          <w:sz w:val="24"/>
        </w:rPr>
        <w:t>1235– 1245.</w:t>
      </w:r>
      <w:proofErr w:type="gramEnd"/>
      <w:r w:rsidRPr="002A777B">
        <w:rPr>
          <w:sz w:val="24"/>
        </w:rPr>
        <w:t xml:space="preserve"> </w:t>
      </w:r>
      <w:proofErr w:type="spellStart"/>
      <w:proofErr w:type="gramStart"/>
      <w:r w:rsidRPr="002A777B">
        <w:rPr>
          <w:sz w:val="24"/>
        </w:rPr>
        <w:t>doi</w:t>
      </w:r>
      <w:proofErr w:type="spellEnd"/>
      <w:proofErr w:type="gramEnd"/>
      <w:r w:rsidRPr="002A777B">
        <w:rPr>
          <w:sz w:val="24"/>
        </w:rPr>
        <w:t>: 10.1007/s11947-013-1089-5</w:t>
      </w:r>
    </w:p>
    <w:p w:rsidR="00974C96" w:rsidRPr="002A777B" w:rsidRDefault="00974C96" w:rsidP="00D3216D">
      <w:pPr>
        <w:pStyle w:val="BodyText"/>
        <w:spacing w:before="199" w:line="276" w:lineRule="auto"/>
        <w:ind w:right="953"/>
        <w:jc w:val="both"/>
      </w:pPr>
      <w:proofErr w:type="spellStart"/>
      <w:proofErr w:type="gramStart"/>
      <w:r w:rsidRPr="002A777B">
        <w:lastRenderedPageBreak/>
        <w:t>Nkhata</w:t>
      </w:r>
      <w:proofErr w:type="spellEnd"/>
      <w:r w:rsidRPr="002A777B">
        <w:t xml:space="preserve">, S.G.; </w:t>
      </w:r>
      <w:proofErr w:type="spellStart"/>
      <w:r w:rsidRPr="002A777B">
        <w:t>Ayua</w:t>
      </w:r>
      <w:proofErr w:type="spellEnd"/>
      <w:r w:rsidRPr="002A777B">
        <w:t xml:space="preserve">, E.; </w:t>
      </w:r>
      <w:proofErr w:type="spellStart"/>
      <w:r w:rsidRPr="002A777B">
        <w:t>Kamau</w:t>
      </w:r>
      <w:proofErr w:type="spellEnd"/>
      <w:r w:rsidRPr="002A777B">
        <w:t xml:space="preserve">, E.H.; </w:t>
      </w:r>
      <w:proofErr w:type="spellStart"/>
      <w:r w:rsidRPr="002A777B">
        <w:t>Shingiro</w:t>
      </w:r>
      <w:proofErr w:type="spellEnd"/>
      <w:r w:rsidRPr="002A777B">
        <w:t>, J.B. (2018).</w:t>
      </w:r>
      <w:proofErr w:type="gramEnd"/>
      <w:r w:rsidRPr="002A777B">
        <w:t xml:space="preserve"> Fermentation and </w:t>
      </w:r>
      <w:r w:rsidR="00035511" w:rsidRPr="002A777B">
        <w:tab/>
      </w:r>
      <w:r w:rsidRPr="002A777B">
        <w:t>germination</w:t>
      </w:r>
      <w:r w:rsidRPr="002A777B">
        <w:rPr>
          <w:spacing w:val="-3"/>
        </w:rPr>
        <w:t xml:space="preserve"> </w:t>
      </w:r>
      <w:r w:rsidRPr="002A777B">
        <w:t>improve</w:t>
      </w:r>
      <w:r w:rsidRPr="002A777B">
        <w:rPr>
          <w:spacing w:val="-4"/>
        </w:rPr>
        <w:t xml:space="preserve"> </w:t>
      </w:r>
      <w:r w:rsidRPr="002A777B">
        <w:t>nutritional</w:t>
      </w:r>
      <w:r w:rsidRPr="002A777B">
        <w:rPr>
          <w:spacing w:val="-3"/>
        </w:rPr>
        <w:t xml:space="preserve"> </w:t>
      </w:r>
      <w:proofErr w:type="spellStart"/>
      <w:r w:rsidRPr="002A777B">
        <w:t>valueof</w:t>
      </w:r>
      <w:proofErr w:type="spellEnd"/>
      <w:r w:rsidRPr="002A777B">
        <w:rPr>
          <w:spacing w:val="-4"/>
        </w:rPr>
        <w:t xml:space="preserve"> </w:t>
      </w:r>
      <w:r w:rsidRPr="002A777B">
        <w:t>cereals</w:t>
      </w:r>
      <w:r w:rsidRPr="002A777B">
        <w:rPr>
          <w:spacing w:val="-3"/>
        </w:rPr>
        <w:t xml:space="preserve"> </w:t>
      </w:r>
      <w:r w:rsidRPr="002A777B">
        <w:t>and</w:t>
      </w:r>
      <w:r w:rsidRPr="002A777B">
        <w:rPr>
          <w:spacing w:val="-3"/>
        </w:rPr>
        <w:t xml:space="preserve"> </w:t>
      </w:r>
      <w:r w:rsidRPr="002A777B">
        <w:t>legumes</w:t>
      </w:r>
      <w:r w:rsidRPr="002A777B">
        <w:rPr>
          <w:spacing w:val="-3"/>
        </w:rPr>
        <w:t xml:space="preserve"> </w:t>
      </w:r>
      <w:r w:rsidRPr="002A777B">
        <w:t>through</w:t>
      </w:r>
      <w:r w:rsidRPr="002A777B">
        <w:rPr>
          <w:spacing w:val="-3"/>
        </w:rPr>
        <w:t xml:space="preserve"> </w:t>
      </w:r>
      <w:r w:rsidR="00035511" w:rsidRPr="002A777B">
        <w:rPr>
          <w:spacing w:val="-3"/>
        </w:rPr>
        <w:tab/>
      </w:r>
      <w:r w:rsidRPr="002A777B">
        <w:t xml:space="preserve">activation of endogenous enzymes. </w:t>
      </w:r>
      <w:proofErr w:type="gramStart"/>
      <w:r w:rsidRPr="002A777B">
        <w:rPr>
          <w:i/>
        </w:rPr>
        <w:t>Food Science and Nutrition</w:t>
      </w:r>
      <w:r w:rsidRPr="002A777B">
        <w:t>.</w:t>
      </w:r>
      <w:proofErr w:type="gramEnd"/>
      <w:r w:rsidRPr="002A777B">
        <w:t xml:space="preserve"> </w:t>
      </w:r>
      <w:proofErr w:type="gramStart"/>
      <w:r w:rsidRPr="002A777B">
        <w:t>6: 2446–</w:t>
      </w:r>
      <w:r w:rsidR="00035511" w:rsidRPr="002A777B">
        <w:tab/>
      </w:r>
      <w:r w:rsidRPr="002A777B">
        <w:t>2458</w:t>
      </w:r>
      <w:r w:rsidR="00035511" w:rsidRPr="002A777B">
        <w:t>.</w:t>
      </w:r>
      <w:proofErr w:type="gramEnd"/>
    </w:p>
    <w:p w:rsidR="00974C96" w:rsidRPr="002A777B" w:rsidRDefault="00974C96" w:rsidP="00D3216D">
      <w:pPr>
        <w:pStyle w:val="BodyText"/>
        <w:spacing w:before="202" w:line="276" w:lineRule="auto"/>
        <w:ind w:right="958"/>
        <w:jc w:val="both"/>
      </w:pPr>
      <w:r w:rsidRPr="002A777B">
        <w:t xml:space="preserve">O y e w o l </w:t>
      </w:r>
      <w:proofErr w:type="gramStart"/>
      <w:r w:rsidRPr="002A777B">
        <w:t>e ,</w:t>
      </w:r>
      <w:proofErr w:type="gramEnd"/>
      <w:r w:rsidRPr="002A777B">
        <w:t xml:space="preserve"> O . </w:t>
      </w:r>
      <w:proofErr w:type="gramStart"/>
      <w:r w:rsidRPr="002A777B">
        <w:t>B .</w:t>
      </w:r>
      <w:proofErr w:type="gramEnd"/>
      <w:r w:rsidRPr="002A777B">
        <w:t xml:space="preserve"> </w:t>
      </w:r>
      <w:proofErr w:type="gramStart"/>
      <w:r w:rsidRPr="002A777B">
        <w:t>a</w:t>
      </w:r>
      <w:proofErr w:type="gramEnd"/>
      <w:r w:rsidRPr="002A777B">
        <w:t xml:space="preserve"> n d O d u n f a , S . </w:t>
      </w:r>
      <w:proofErr w:type="gramStart"/>
      <w:r w:rsidRPr="002A777B">
        <w:t>A .</w:t>
      </w:r>
      <w:proofErr w:type="gramEnd"/>
      <w:r w:rsidRPr="002A777B">
        <w:t xml:space="preserve"> </w:t>
      </w:r>
      <w:proofErr w:type="gramStart"/>
      <w:r w:rsidRPr="002A777B">
        <w:t>( 1</w:t>
      </w:r>
      <w:proofErr w:type="gramEnd"/>
      <w:r w:rsidRPr="002A777B">
        <w:t xml:space="preserve"> 9 8 8 ) .Microbiological studies </w:t>
      </w:r>
      <w:r w:rsidR="00035511" w:rsidRPr="002A777B">
        <w:tab/>
      </w:r>
      <w:r w:rsidRPr="002A777B">
        <w:t>on cassava fermentation for '</w:t>
      </w:r>
      <w:proofErr w:type="spellStart"/>
      <w:r w:rsidRPr="002A777B">
        <w:t>Lafun</w:t>
      </w:r>
      <w:proofErr w:type="spellEnd"/>
      <w:r w:rsidRPr="002A777B">
        <w:t xml:space="preserve">” production. </w:t>
      </w:r>
      <w:proofErr w:type="gramStart"/>
      <w:r w:rsidRPr="002A777B">
        <w:rPr>
          <w:i/>
        </w:rPr>
        <w:t>Food Microbiology</w:t>
      </w:r>
      <w:r w:rsidRPr="002A777B">
        <w:t>, 5: 125-</w:t>
      </w:r>
      <w:r w:rsidR="00035511" w:rsidRPr="002A777B">
        <w:tab/>
      </w:r>
      <w:r w:rsidRPr="002A777B">
        <w:t>133.</w:t>
      </w:r>
      <w:proofErr w:type="gramEnd"/>
    </w:p>
    <w:p w:rsidR="00974C96" w:rsidRPr="002A777B" w:rsidRDefault="00974C96" w:rsidP="00D3216D">
      <w:pPr>
        <w:pStyle w:val="BodyText"/>
        <w:spacing w:before="242" w:line="276" w:lineRule="auto"/>
        <w:ind w:right="863"/>
        <w:jc w:val="both"/>
      </w:pPr>
      <w:proofErr w:type="spellStart"/>
      <w:r w:rsidRPr="002A777B">
        <w:t>Ogbonna</w:t>
      </w:r>
      <w:proofErr w:type="spellEnd"/>
      <w:r w:rsidRPr="002A777B">
        <w:t>,</w:t>
      </w:r>
      <w:r w:rsidRPr="002A777B">
        <w:rPr>
          <w:spacing w:val="-1"/>
        </w:rPr>
        <w:t xml:space="preserve"> </w:t>
      </w:r>
      <w:r w:rsidRPr="002A777B">
        <w:t>C.I.C.,</w:t>
      </w:r>
      <w:r w:rsidRPr="002A777B">
        <w:rPr>
          <w:spacing w:val="-1"/>
        </w:rPr>
        <w:t xml:space="preserve"> </w:t>
      </w:r>
      <w:proofErr w:type="spellStart"/>
      <w:r w:rsidRPr="002A777B">
        <w:t>Ogbonna</w:t>
      </w:r>
      <w:proofErr w:type="spellEnd"/>
      <w:r w:rsidRPr="002A777B">
        <w:t>,</w:t>
      </w:r>
      <w:r w:rsidRPr="002A777B">
        <w:rPr>
          <w:spacing w:val="-1"/>
        </w:rPr>
        <w:t xml:space="preserve"> </w:t>
      </w:r>
      <w:r w:rsidRPr="002A777B">
        <w:t>A.I.,</w:t>
      </w:r>
      <w:r w:rsidRPr="002A777B">
        <w:rPr>
          <w:spacing w:val="-1"/>
        </w:rPr>
        <w:t xml:space="preserve"> </w:t>
      </w:r>
      <w:proofErr w:type="spellStart"/>
      <w:r w:rsidRPr="002A777B">
        <w:t>Onyimba</w:t>
      </w:r>
      <w:proofErr w:type="spellEnd"/>
      <w:r w:rsidRPr="002A777B">
        <w:t xml:space="preserve">, I.A., </w:t>
      </w:r>
      <w:proofErr w:type="spellStart"/>
      <w:r w:rsidRPr="002A777B">
        <w:t>Itelima</w:t>
      </w:r>
      <w:proofErr w:type="spellEnd"/>
      <w:r w:rsidRPr="002A777B">
        <w:t>,</w:t>
      </w:r>
      <w:r w:rsidRPr="002A777B">
        <w:rPr>
          <w:spacing w:val="-1"/>
        </w:rPr>
        <w:t xml:space="preserve"> </w:t>
      </w:r>
      <w:r w:rsidRPr="002A777B">
        <w:t>J.V.,</w:t>
      </w:r>
      <w:r w:rsidRPr="002A777B">
        <w:rPr>
          <w:spacing w:val="-1"/>
        </w:rPr>
        <w:t xml:space="preserve"> </w:t>
      </w:r>
      <w:r w:rsidRPr="002A777B">
        <w:t>Umar,</w:t>
      </w:r>
      <w:r w:rsidRPr="002A777B">
        <w:rPr>
          <w:spacing w:val="-1"/>
        </w:rPr>
        <w:t xml:space="preserve"> </w:t>
      </w:r>
      <w:r w:rsidRPr="002A777B">
        <w:t xml:space="preserve">A.F., </w:t>
      </w:r>
      <w:proofErr w:type="spellStart"/>
      <w:r w:rsidRPr="002A777B">
        <w:t>Onyezili</w:t>
      </w:r>
      <w:proofErr w:type="spellEnd"/>
      <w:r w:rsidRPr="002A777B">
        <w:t>,</w:t>
      </w:r>
      <w:r w:rsidRPr="002A777B">
        <w:rPr>
          <w:spacing w:val="-1"/>
        </w:rPr>
        <w:t xml:space="preserve"> </w:t>
      </w:r>
      <w:r w:rsidR="00035511" w:rsidRPr="002A777B">
        <w:rPr>
          <w:spacing w:val="-1"/>
        </w:rPr>
        <w:tab/>
      </w:r>
      <w:r w:rsidRPr="002A777B">
        <w:t xml:space="preserve">N., </w:t>
      </w:r>
      <w:proofErr w:type="spellStart"/>
      <w:r w:rsidRPr="002A777B">
        <w:t>Istifanus</w:t>
      </w:r>
      <w:proofErr w:type="spellEnd"/>
      <w:r w:rsidRPr="002A777B">
        <w:t xml:space="preserve">, .F. (2017). Combined </w:t>
      </w:r>
      <w:proofErr w:type="spellStart"/>
      <w:r w:rsidRPr="002A777B">
        <w:t>Antidiabetic</w:t>
      </w:r>
      <w:proofErr w:type="spellEnd"/>
      <w:r w:rsidRPr="002A777B">
        <w:t xml:space="preserve"> Effects of E</w:t>
      </w:r>
      <w:r w:rsidR="00035511" w:rsidRPr="002A777B">
        <w:tab/>
      </w:r>
      <w:proofErr w:type="spellStart"/>
      <w:r w:rsidRPr="002A777B">
        <w:t>xtracts</w:t>
      </w:r>
      <w:proofErr w:type="spellEnd"/>
      <w:r w:rsidRPr="002A777B">
        <w:t xml:space="preserve"> of </w:t>
      </w:r>
      <w:r w:rsidR="00035511" w:rsidRPr="002A777B">
        <w:tab/>
      </w:r>
      <w:r w:rsidRPr="002A777B">
        <w:rPr>
          <w:i/>
        </w:rPr>
        <w:t xml:space="preserve">Artemisia </w:t>
      </w:r>
      <w:proofErr w:type="spellStart"/>
      <w:r w:rsidRPr="002A777B">
        <w:rPr>
          <w:i/>
        </w:rPr>
        <w:t>annua</w:t>
      </w:r>
      <w:proofErr w:type="spellEnd"/>
      <w:r w:rsidRPr="002A777B">
        <w:rPr>
          <w:i/>
        </w:rPr>
        <w:t xml:space="preserve"> </w:t>
      </w:r>
      <w:r w:rsidRPr="002A777B">
        <w:t xml:space="preserve">L var. </w:t>
      </w:r>
      <w:proofErr w:type="spellStart"/>
      <w:proofErr w:type="gramStart"/>
      <w:r w:rsidRPr="002A777B">
        <w:t>chiknensi</w:t>
      </w:r>
      <w:proofErr w:type="spellEnd"/>
      <w:r w:rsidRPr="002A777B">
        <w:t>(</w:t>
      </w:r>
      <w:proofErr w:type="gramEnd"/>
      <w:r w:rsidRPr="002A777B">
        <w:t xml:space="preserve">BGE/CHNA/09/LTNGS/G) and Each of </w:t>
      </w:r>
      <w:r w:rsidR="00035511" w:rsidRPr="002A777B">
        <w:tab/>
      </w:r>
      <w:r w:rsidRPr="002A777B">
        <w:t>Three other Plants (</w:t>
      </w:r>
      <w:proofErr w:type="spellStart"/>
      <w:r w:rsidRPr="002A777B">
        <w:t>Momordica</w:t>
      </w:r>
      <w:proofErr w:type="spellEnd"/>
      <w:r w:rsidRPr="002A777B">
        <w:t xml:space="preserve"> </w:t>
      </w:r>
      <w:proofErr w:type="spellStart"/>
      <w:r w:rsidRPr="002A777B">
        <w:t>charantia</w:t>
      </w:r>
      <w:proofErr w:type="spellEnd"/>
      <w:r w:rsidRPr="002A777B">
        <w:t xml:space="preserve"> </w:t>
      </w:r>
      <w:proofErr w:type="spellStart"/>
      <w:r w:rsidRPr="002A777B">
        <w:t>Linn.</w:t>
      </w:r>
      <w:r w:rsidRPr="002A777B">
        <w:rPr>
          <w:i/>
        </w:rPr>
        <w:t>Vernonia</w:t>
      </w:r>
      <w:proofErr w:type="spellEnd"/>
      <w:r w:rsidRPr="002A777B">
        <w:rPr>
          <w:i/>
        </w:rPr>
        <w:t xml:space="preserve"> </w:t>
      </w:r>
      <w:proofErr w:type="spellStart"/>
      <w:r w:rsidRPr="002A777B">
        <w:rPr>
          <w:i/>
        </w:rPr>
        <w:t>amygdalina</w:t>
      </w:r>
      <w:proofErr w:type="spellEnd"/>
      <w:r w:rsidRPr="002A777B">
        <w:rPr>
          <w:i/>
        </w:rPr>
        <w:t xml:space="preserve"> </w:t>
      </w:r>
      <w:r w:rsidRPr="002A777B">
        <w:t>Del</w:t>
      </w:r>
      <w:r w:rsidRPr="002A777B">
        <w:rPr>
          <w:spacing w:val="80"/>
        </w:rPr>
        <w:t xml:space="preserve"> </w:t>
      </w:r>
      <w:r w:rsidRPr="002A777B">
        <w:t xml:space="preserve">. </w:t>
      </w:r>
      <w:r w:rsidR="00035511" w:rsidRPr="002A777B">
        <w:tab/>
      </w:r>
      <w:proofErr w:type="gramStart"/>
      <w:r w:rsidRPr="002A777B">
        <w:t>and</w:t>
      </w:r>
      <w:proofErr w:type="gramEnd"/>
      <w:r w:rsidRPr="002A777B">
        <w:t xml:space="preserve"> </w:t>
      </w:r>
      <w:proofErr w:type="spellStart"/>
      <w:r w:rsidRPr="002A777B">
        <w:t>Aegle</w:t>
      </w:r>
      <w:proofErr w:type="spellEnd"/>
      <w:r w:rsidRPr="002A777B">
        <w:t xml:space="preserve"> </w:t>
      </w:r>
      <w:proofErr w:type="spellStart"/>
      <w:r w:rsidRPr="002A777B">
        <w:t>marmelos</w:t>
      </w:r>
      <w:proofErr w:type="spellEnd"/>
      <w:r w:rsidRPr="002A777B">
        <w:t xml:space="preserve"> Correa) Traditionally used Nigeria for the Treatment of </w:t>
      </w:r>
      <w:r w:rsidR="000B690D" w:rsidRPr="002A777B">
        <w:tab/>
      </w:r>
      <w:r w:rsidRPr="002A777B">
        <w:t xml:space="preserve">Diabetes. </w:t>
      </w:r>
      <w:r w:rsidRPr="002A777B">
        <w:rPr>
          <w:i/>
        </w:rPr>
        <w:t xml:space="preserve">Journal of Scientific Research and Report </w:t>
      </w:r>
      <w:r w:rsidRPr="002A777B">
        <w:t>16(2): 1-12.</w:t>
      </w:r>
    </w:p>
    <w:p w:rsidR="00974C96" w:rsidRPr="002A777B" w:rsidRDefault="00974C96" w:rsidP="00D3216D">
      <w:pPr>
        <w:pStyle w:val="BodyText"/>
        <w:spacing w:before="200"/>
        <w:ind w:right="953"/>
        <w:jc w:val="both"/>
        <w:rPr>
          <w:i/>
        </w:rPr>
      </w:pPr>
      <w:r w:rsidRPr="002A777B">
        <w:t>On,</w:t>
      </w:r>
      <w:r w:rsidRPr="002A777B">
        <w:rPr>
          <w:spacing w:val="1"/>
        </w:rPr>
        <w:t xml:space="preserve"> </w:t>
      </w:r>
      <w:r w:rsidRPr="002A777B">
        <w:t>J.</w:t>
      </w:r>
      <w:r w:rsidRPr="002A777B">
        <w:rPr>
          <w:spacing w:val="4"/>
        </w:rPr>
        <w:t xml:space="preserve"> </w:t>
      </w:r>
      <w:r w:rsidRPr="002A777B">
        <w:t>Kim,</w:t>
      </w:r>
      <w:r w:rsidRPr="002A777B">
        <w:rPr>
          <w:spacing w:val="4"/>
        </w:rPr>
        <w:t xml:space="preserve"> </w:t>
      </w:r>
      <w:r w:rsidRPr="002A777B">
        <w:t>S.</w:t>
      </w:r>
      <w:proofErr w:type="gramStart"/>
      <w:r w:rsidRPr="002A777B">
        <w:t>,</w:t>
      </w:r>
      <w:proofErr w:type="spellStart"/>
      <w:r w:rsidRPr="002A777B">
        <w:t>Kim,J</w:t>
      </w:r>
      <w:proofErr w:type="spellEnd"/>
      <w:proofErr w:type="gramEnd"/>
      <w:r w:rsidRPr="002A777B">
        <w:t>.,</w:t>
      </w:r>
      <w:r w:rsidRPr="002A777B">
        <w:rPr>
          <w:spacing w:val="4"/>
        </w:rPr>
        <w:t xml:space="preserve"> </w:t>
      </w:r>
      <w:proofErr w:type="spellStart"/>
      <w:r w:rsidRPr="002A777B">
        <w:t>Park,S</w:t>
      </w:r>
      <w:proofErr w:type="spellEnd"/>
      <w:r w:rsidRPr="002A777B">
        <w:t>.,</w:t>
      </w:r>
      <w:r w:rsidRPr="002A777B">
        <w:rPr>
          <w:spacing w:val="4"/>
        </w:rPr>
        <w:t xml:space="preserve"> </w:t>
      </w:r>
      <w:proofErr w:type="spellStart"/>
      <w:r w:rsidRPr="002A777B">
        <w:t>Kim,K</w:t>
      </w:r>
      <w:proofErr w:type="spellEnd"/>
      <w:r w:rsidRPr="002A777B">
        <w:rPr>
          <w:spacing w:val="3"/>
        </w:rPr>
        <w:t xml:space="preserve"> </w:t>
      </w:r>
      <w:r w:rsidRPr="002A777B">
        <w:t>and</w:t>
      </w:r>
      <w:r w:rsidRPr="002A777B">
        <w:rPr>
          <w:spacing w:val="4"/>
        </w:rPr>
        <w:t xml:space="preserve"> </w:t>
      </w:r>
      <w:proofErr w:type="spellStart"/>
      <w:r w:rsidRPr="002A777B">
        <w:t>Kim,S</w:t>
      </w:r>
      <w:proofErr w:type="spellEnd"/>
      <w:r w:rsidRPr="002A777B">
        <w:t>(2023)</w:t>
      </w:r>
      <w:r w:rsidRPr="002A777B">
        <w:rPr>
          <w:spacing w:val="3"/>
        </w:rPr>
        <w:t xml:space="preserve"> </w:t>
      </w:r>
      <w:r w:rsidRPr="002A777B">
        <w:t>Effects</w:t>
      </w:r>
      <w:r w:rsidRPr="002A777B">
        <w:rPr>
          <w:spacing w:val="9"/>
        </w:rPr>
        <w:t xml:space="preserve"> </w:t>
      </w:r>
      <w:r w:rsidRPr="002A777B">
        <w:t>of</w:t>
      </w:r>
      <w:r w:rsidRPr="002A777B">
        <w:rPr>
          <w:spacing w:val="3"/>
        </w:rPr>
        <w:t xml:space="preserve"> </w:t>
      </w:r>
      <w:r w:rsidRPr="002A777B">
        <w:t>Fermented</w:t>
      </w:r>
      <w:r w:rsidRPr="002A777B">
        <w:rPr>
          <w:spacing w:val="6"/>
        </w:rPr>
        <w:t xml:space="preserve"> </w:t>
      </w:r>
      <w:r w:rsidR="006B7C74" w:rsidRPr="002A777B">
        <w:rPr>
          <w:spacing w:val="6"/>
        </w:rPr>
        <w:tab/>
      </w:r>
      <w:proofErr w:type="spellStart"/>
      <w:r w:rsidRPr="002A777B">
        <w:rPr>
          <w:i/>
          <w:spacing w:val="-2"/>
        </w:rPr>
        <w:t>A.annua</w:t>
      </w:r>
      <w:proofErr w:type="spellEnd"/>
    </w:p>
    <w:p w:rsidR="00974C96" w:rsidRPr="002A777B" w:rsidRDefault="006B7C74" w:rsidP="00D3216D">
      <w:pPr>
        <w:pStyle w:val="BodyText"/>
        <w:spacing w:before="40"/>
        <w:ind w:left="391" w:right="954"/>
        <w:jc w:val="both"/>
      </w:pPr>
      <w:r w:rsidRPr="002A777B">
        <w:tab/>
      </w:r>
      <w:r w:rsidR="00974C96" w:rsidRPr="002A777B">
        <w:t>L.</w:t>
      </w:r>
      <w:r w:rsidR="00974C96" w:rsidRPr="002A777B">
        <w:rPr>
          <w:spacing w:val="-3"/>
        </w:rPr>
        <w:t xml:space="preserve"> </w:t>
      </w:r>
      <w:r w:rsidR="00974C96" w:rsidRPr="002A777B">
        <w:t>and</w:t>
      </w:r>
      <w:r w:rsidR="00974C96" w:rsidRPr="002A777B">
        <w:rPr>
          <w:spacing w:val="49"/>
        </w:rPr>
        <w:t xml:space="preserve"> </w:t>
      </w:r>
      <w:proofErr w:type="spellStart"/>
      <w:r w:rsidR="00974C96" w:rsidRPr="002A777B">
        <w:t>Salicornia</w:t>
      </w:r>
      <w:proofErr w:type="spellEnd"/>
      <w:r w:rsidR="00974C96" w:rsidRPr="002A777B">
        <w:rPr>
          <w:spacing w:val="46"/>
        </w:rPr>
        <w:t xml:space="preserve"> </w:t>
      </w:r>
      <w:proofErr w:type="spellStart"/>
      <w:r w:rsidR="00974C96" w:rsidRPr="002A777B">
        <w:t>herbaceaL</w:t>
      </w:r>
      <w:proofErr w:type="spellEnd"/>
      <w:r w:rsidR="00974C96" w:rsidRPr="002A777B">
        <w:rPr>
          <w:spacing w:val="45"/>
        </w:rPr>
        <w:t xml:space="preserve"> </w:t>
      </w:r>
      <w:r w:rsidR="00974C96" w:rsidRPr="002A777B">
        <w:t>on</w:t>
      </w:r>
      <w:r w:rsidR="00974C96" w:rsidRPr="002A777B">
        <w:rPr>
          <w:spacing w:val="51"/>
        </w:rPr>
        <w:t xml:space="preserve"> </w:t>
      </w:r>
      <w:r w:rsidR="00974C96" w:rsidRPr="002A777B">
        <w:t>Inhibition</w:t>
      </w:r>
      <w:r w:rsidR="00974C96" w:rsidRPr="002A777B">
        <w:rPr>
          <w:spacing w:val="48"/>
        </w:rPr>
        <w:t xml:space="preserve"> </w:t>
      </w:r>
      <w:r w:rsidR="00974C96" w:rsidRPr="002A777B">
        <w:t>of</w:t>
      </w:r>
      <w:r w:rsidR="00974C96" w:rsidRPr="002A777B">
        <w:rPr>
          <w:spacing w:val="46"/>
        </w:rPr>
        <w:t xml:space="preserve"> </w:t>
      </w:r>
      <w:r w:rsidR="00974C96" w:rsidRPr="002A777B">
        <w:t>Obesity</w:t>
      </w:r>
      <w:r w:rsidR="00974C96" w:rsidRPr="002A777B">
        <w:rPr>
          <w:spacing w:val="39"/>
        </w:rPr>
        <w:t xml:space="preserve"> </w:t>
      </w:r>
      <w:r w:rsidR="00974C96" w:rsidRPr="002A777B">
        <w:t>in</w:t>
      </w:r>
      <w:r w:rsidR="00974C96" w:rsidRPr="002A777B">
        <w:rPr>
          <w:spacing w:val="47"/>
        </w:rPr>
        <w:t xml:space="preserve"> </w:t>
      </w:r>
      <w:r w:rsidR="00974C96" w:rsidRPr="002A777B">
        <w:t>Vitro</w:t>
      </w:r>
      <w:r w:rsidR="00974C96" w:rsidRPr="002A777B">
        <w:rPr>
          <w:spacing w:val="47"/>
        </w:rPr>
        <w:t xml:space="preserve"> </w:t>
      </w:r>
      <w:r w:rsidR="00974C96" w:rsidRPr="002A777B">
        <w:t>and</w:t>
      </w:r>
      <w:r w:rsidR="00974C96" w:rsidRPr="002A777B">
        <w:rPr>
          <w:spacing w:val="46"/>
        </w:rPr>
        <w:t xml:space="preserve"> </w:t>
      </w:r>
      <w:r w:rsidR="00974C96" w:rsidRPr="002A777B">
        <w:t>in</w:t>
      </w:r>
      <w:r w:rsidR="00974C96" w:rsidRPr="002A777B">
        <w:rPr>
          <w:spacing w:val="48"/>
        </w:rPr>
        <w:t xml:space="preserve"> </w:t>
      </w:r>
      <w:r w:rsidRPr="002A777B">
        <w:rPr>
          <w:spacing w:val="48"/>
        </w:rPr>
        <w:tab/>
      </w:r>
      <w:proofErr w:type="spellStart"/>
      <w:r w:rsidR="00974C96" w:rsidRPr="002A777B">
        <w:rPr>
          <w:spacing w:val="-2"/>
        </w:rPr>
        <w:t>Mice.</w:t>
      </w:r>
      <w:r w:rsidR="00974C96" w:rsidRPr="002A777B">
        <w:rPr>
          <w:i/>
        </w:rPr>
        <w:t>Nutrients</w:t>
      </w:r>
      <w:proofErr w:type="spellEnd"/>
      <w:r w:rsidR="00974C96" w:rsidRPr="002A777B">
        <w:rPr>
          <w:i/>
        </w:rPr>
        <w:t xml:space="preserve"> </w:t>
      </w:r>
      <w:r w:rsidR="00974C96" w:rsidRPr="002A777B">
        <w:rPr>
          <w:spacing w:val="-2"/>
        </w:rPr>
        <w:t>15(9)</w:t>
      </w:r>
    </w:p>
    <w:p w:rsidR="00974C96" w:rsidRPr="002A777B" w:rsidRDefault="00974C96" w:rsidP="00D3216D">
      <w:pPr>
        <w:pStyle w:val="BodyText"/>
        <w:spacing w:before="240" w:line="276" w:lineRule="auto"/>
        <w:ind w:right="955"/>
        <w:jc w:val="both"/>
      </w:pPr>
      <w:proofErr w:type="spellStart"/>
      <w:r w:rsidRPr="002A777B">
        <w:t>Ooi</w:t>
      </w:r>
      <w:proofErr w:type="spellEnd"/>
      <w:r w:rsidRPr="002A777B">
        <w:t xml:space="preserve">, T.S., Ting, A.S.Y and </w:t>
      </w:r>
      <w:proofErr w:type="spellStart"/>
      <w:r w:rsidRPr="002A777B">
        <w:t>Siow</w:t>
      </w:r>
      <w:proofErr w:type="spellEnd"/>
      <w:r w:rsidRPr="002A777B">
        <w:t xml:space="preserve">, L.F (2020) Influenced of selected native yeast </w:t>
      </w:r>
      <w:r w:rsidR="00B65155" w:rsidRPr="002A777B">
        <w:tab/>
      </w:r>
      <w:r w:rsidRPr="002A777B">
        <w:t xml:space="preserve">starter cultures on the antioxidant activities, fermentation index and total </w:t>
      </w:r>
      <w:r w:rsidR="00B65155" w:rsidRPr="002A777B">
        <w:tab/>
      </w:r>
      <w:r w:rsidRPr="002A777B">
        <w:t>soluble</w:t>
      </w:r>
      <w:r w:rsidRPr="002A777B">
        <w:rPr>
          <w:spacing w:val="40"/>
        </w:rPr>
        <w:t xml:space="preserve"> </w:t>
      </w:r>
      <w:r w:rsidRPr="002A777B">
        <w:t xml:space="preserve">solids of </w:t>
      </w:r>
      <w:proofErr w:type="spellStart"/>
      <w:r w:rsidRPr="002A777B">
        <w:t>Maasian</w:t>
      </w:r>
      <w:proofErr w:type="spellEnd"/>
      <w:r w:rsidRPr="002A777B">
        <w:t xml:space="preserve"> cocoa bean: </w:t>
      </w:r>
      <w:proofErr w:type="spellStart"/>
      <w:r w:rsidRPr="002A777B">
        <w:t>Asimulation</w:t>
      </w:r>
      <w:proofErr w:type="spellEnd"/>
      <w:r w:rsidRPr="002A777B">
        <w:t xml:space="preserve"> study. </w:t>
      </w:r>
      <w:r w:rsidRPr="002A777B">
        <w:rPr>
          <w:i/>
        </w:rPr>
        <w:t xml:space="preserve">LWT Food </w:t>
      </w:r>
      <w:r w:rsidR="00B65155" w:rsidRPr="002A777B">
        <w:rPr>
          <w:i/>
        </w:rPr>
        <w:tab/>
      </w:r>
      <w:r w:rsidRPr="002A777B">
        <w:rPr>
          <w:i/>
        </w:rPr>
        <w:t>Science Technology</w:t>
      </w:r>
      <w:r w:rsidRPr="002A777B">
        <w:t>, 122, 108977</w:t>
      </w:r>
    </w:p>
    <w:p w:rsidR="00974C96" w:rsidRPr="002A777B" w:rsidRDefault="00974C96" w:rsidP="00D3216D">
      <w:pPr>
        <w:spacing w:before="200"/>
        <w:jc w:val="both"/>
        <w:rPr>
          <w:i/>
          <w:sz w:val="24"/>
        </w:rPr>
      </w:pPr>
      <w:proofErr w:type="spellStart"/>
      <w:proofErr w:type="gramStart"/>
      <w:r w:rsidRPr="002A777B">
        <w:rPr>
          <w:sz w:val="24"/>
        </w:rPr>
        <w:t>Otunola</w:t>
      </w:r>
      <w:proofErr w:type="spellEnd"/>
      <w:r w:rsidRPr="002A777B">
        <w:rPr>
          <w:sz w:val="24"/>
        </w:rPr>
        <w:t>,</w:t>
      </w:r>
      <w:r w:rsidRPr="002A777B">
        <w:rPr>
          <w:spacing w:val="2"/>
          <w:sz w:val="24"/>
        </w:rPr>
        <w:t xml:space="preserve"> </w:t>
      </w:r>
      <w:r w:rsidRPr="002A777B">
        <w:rPr>
          <w:sz w:val="24"/>
        </w:rPr>
        <w:t>E.T.</w:t>
      </w:r>
      <w:r w:rsidRPr="002A777B">
        <w:rPr>
          <w:spacing w:val="5"/>
          <w:sz w:val="24"/>
        </w:rPr>
        <w:t xml:space="preserve"> </w:t>
      </w:r>
      <w:r w:rsidRPr="002A777B">
        <w:rPr>
          <w:sz w:val="24"/>
        </w:rPr>
        <w:t>and</w:t>
      </w:r>
      <w:r w:rsidRPr="002A777B">
        <w:rPr>
          <w:spacing w:val="5"/>
          <w:sz w:val="24"/>
        </w:rPr>
        <w:t xml:space="preserve"> </w:t>
      </w:r>
      <w:proofErr w:type="spellStart"/>
      <w:r w:rsidRPr="002A777B">
        <w:rPr>
          <w:sz w:val="24"/>
        </w:rPr>
        <w:t>Balogun</w:t>
      </w:r>
      <w:proofErr w:type="spellEnd"/>
      <w:r w:rsidRPr="002A777B">
        <w:rPr>
          <w:sz w:val="24"/>
        </w:rPr>
        <w:t>,</w:t>
      </w:r>
      <w:r w:rsidRPr="002A777B">
        <w:rPr>
          <w:spacing w:val="6"/>
          <w:sz w:val="24"/>
        </w:rPr>
        <w:t xml:space="preserve"> </w:t>
      </w:r>
      <w:r w:rsidRPr="002A777B">
        <w:rPr>
          <w:sz w:val="24"/>
        </w:rPr>
        <w:t>O.I.</w:t>
      </w:r>
      <w:r w:rsidRPr="002A777B">
        <w:rPr>
          <w:spacing w:val="5"/>
          <w:sz w:val="24"/>
        </w:rPr>
        <w:t xml:space="preserve"> </w:t>
      </w:r>
      <w:r w:rsidRPr="002A777B">
        <w:rPr>
          <w:sz w:val="24"/>
        </w:rPr>
        <w:t>(2002).</w:t>
      </w:r>
      <w:proofErr w:type="gramEnd"/>
      <w:r w:rsidRPr="002A777B">
        <w:rPr>
          <w:spacing w:val="4"/>
          <w:sz w:val="24"/>
        </w:rPr>
        <w:t xml:space="preserve"> </w:t>
      </w:r>
      <w:r w:rsidRPr="002A777B">
        <w:rPr>
          <w:sz w:val="24"/>
        </w:rPr>
        <w:t>Effect</w:t>
      </w:r>
      <w:r w:rsidRPr="002A777B">
        <w:rPr>
          <w:spacing w:val="8"/>
          <w:sz w:val="24"/>
        </w:rPr>
        <w:t xml:space="preserve"> </w:t>
      </w:r>
      <w:r w:rsidRPr="002A777B">
        <w:rPr>
          <w:sz w:val="24"/>
        </w:rPr>
        <w:t>of</w:t>
      </w:r>
      <w:r w:rsidR="00C67CE6" w:rsidRPr="002A777B">
        <w:rPr>
          <w:sz w:val="24"/>
        </w:rPr>
        <w:t xml:space="preserve"> </w:t>
      </w:r>
      <w:r w:rsidRPr="002A777B">
        <w:rPr>
          <w:sz w:val="24"/>
        </w:rPr>
        <w:t>fermentation</w:t>
      </w:r>
      <w:r w:rsidRPr="002A777B">
        <w:rPr>
          <w:spacing w:val="5"/>
          <w:sz w:val="24"/>
        </w:rPr>
        <w:t xml:space="preserve"> </w:t>
      </w:r>
      <w:r w:rsidRPr="002A777B">
        <w:rPr>
          <w:sz w:val="24"/>
        </w:rPr>
        <w:t>with</w:t>
      </w:r>
      <w:r w:rsidRPr="002A777B">
        <w:rPr>
          <w:spacing w:val="6"/>
          <w:sz w:val="24"/>
        </w:rPr>
        <w:t xml:space="preserve"> </w:t>
      </w:r>
      <w:r w:rsidRPr="002A777B">
        <w:rPr>
          <w:i/>
          <w:sz w:val="24"/>
        </w:rPr>
        <w:t>R.</w:t>
      </w:r>
      <w:r w:rsidRPr="002A777B">
        <w:rPr>
          <w:i/>
          <w:spacing w:val="6"/>
          <w:sz w:val="24"/>
        </w:rPr>
        <w:t xml:space="preserve"> </w:t>
      </w:r>
      <w:proofErr w:type="spellStart"/>
      <w:r w:rsidRPr="002A777B">
        <w:rPr>
          <w:i/>
          <w:spacing w:val="-2"/>
          <w:sz w:val="24"/>
        </w:rPr>
        <w:t>Oligosporusand</w:t>
      </w:r>
      <w:proofErr w:type="spellEnd"/>
    </w:p>
    <w:p w:rsidR="00974C96" w:rsidRPr="002A777B" w:rsidRDefault="00C67CE6" w:rsidP="00D3216D">
      <w:pPr>
        <w:pStyle w:val="BodyText"/>
        <w:spacing w:before="42" w:line="276" w:lineRule="auto"/>
        <w:ind w:right="956"/>
        <w:jc w:val="both"/>
      </w:pPr>
      <w:r w:rsidRPr="002A777B">
        <w:rPr>
          <w:i/>
        </w:rPr>
        <w:tab/>
      </w:r>
      <w:r w:rsidR="00974C96" w:rsidRPr="002A777B">
        <w:rPr>
          <w:i/>
        </w:rPr>
        <w:t xml:space="preserve">R. </w:t>
      </w:r>
      <w:proofErr w:type="spellStart"/>
      <w:r w:rsidR="00974C96" w:rsidRPr="002A777B">
        <w:rPr>
          <w:i/>
        </w:rPr>
        <w:t>stolonifer</w:t>
      </w:r>
      <w:proofErr w:type="spellEnd"/>
      <w:r w:rsidR="00974C96" w:rsidRPr="002A777B">
        <w:rPr>
          <w:i/>
        </w:rPr>
        <w:t xml:space="preserve"> </w:t>
      </w:r>
      <w:r w:rsidR="00974C96" w:rsidRPr="002A777B">
        <w:t xml:space="preserve">on some physiochemical attribute of starch </w:t>
      </w:r>
      <w:proofErr w:type="spellStart"/>
      <w:r w:rsidR="00974C96" w:rsidRPr="002A777B">
        <w:t>extractsfrom</w:t>
      </w:r>
      <w:proofErr w:type="spellEnd"/>
      <w:r w:rsidR="00974C96" w:rsidRPr="002A777B">
        <w:t xml:space="preserve"> velvet </w:t>
      </w:r>
      <w:r w:rsidRPr="002A777B">
        <w:tab/>
      </w:r>
      <w:r w:rsidR="00974C96" w:rsidRPr="002A777B">
        <w:t>beans</w:t>
      </w:r>
      <w:r w:rsidR="00974C96" w:rsidRPr="002A777B">
        <w:rPr>
          <w:spacing w:val="-3"/>
        </w:rPr>
        <w:t xml:space="preserve"> </w:t>
      </w:r>
      <w:r w:rsidR="00974C96" w:rsidRPr="002A777B">
        <w:rPr>
          <w:i/>
        </w:rPr>
        <w:t>(</w:t>
      </w:r>
      <w:proofErr w:type="spellStart"/>
      <w:r w:rsidR="00974C96" w:rsidRPr="002A777B">
        <w:rPr>
          <w:i/>
        </w:rPr>
        <w:t>Mucuna</w:t>
      </w:r>
      <w:proofErr w:type="spellEnd"/>
      <w:r w:rsidR="00974C96" w:rsidRPr="002A777B">
        <w:rPr>
          <w:i/>
          <w:spacing w:val="-6"/>
        </w:rPr>
        <w:t xml:space="preserve"> </w:t>
      </w:r>
      <w:proofErr w:type="spellStart"/>
      <w:r w:rsidR="00974C96" w:rsidRPr="002A777B">
        <w:rPr>
          <w:i/>
        </w:rPr>
        <w:t>utilis</w:t>
      </w:r>
      <w:proofErr w:type="spellEnd"/>
      <w:r w:rsidR="00974C96" w:rsidRPr="002A777B">
        <w:t>).</w:t>
      </w:r>
      <w:r w:rsidR="00974C96" w:rsidRPr="002A777B">
        <w:rPr>
          <w:spacing w:val="-3"/>
        </w:rPr>
        <w:t xml:space="preserve"> </w:t>
      </w:r>
      <w:r w:rsidR="00974C96" w:rsidRPr="002A777B">
        <w:t>In:</w:t>
      </w:r>
      <w:r w:rsidR="00974C96" w:rsidRPr="002A777B">
        <w:rPr>
          <w:spacing w:val="-5"/>
        </w:rPr>
        <w:t xml:space="preserve"> </w:t>
      </w:r>
      <w:r w:rsidR="00974C96" w:rsidRPr="002A777B">
        <w:t>Proceedings</w:t>
      </w:r>
      <w:r w:rsidR="00974C96" w:rsidRPr="002A777B">
        <w:rPr>
          <w:spacing w:val="-5"/>
        </w:rPr>
        <w:t xml:space="preserve"> </w:t>
      </w:r>
      <w:r w:rsidR="00974C96" w:rsidRPr="002A777B">
        <w:t>the</w:t>
      </w:r>
      <w:r w:rsidR="00974C96" w:rsidRPr="002A777B">
        <w:rPr>
          <w:spacing w:val="-6"/>
        </w:rPr>
        <w:t xml:space="preserve"> </w:t>
      </w:r>
      <w:r w:rsidR="00974C96" w:rsidRPr="002A777B">
        <w:t>of</w:t>
      </w:r>
      <w:r w:rsidR="00974C96" w:rsidRPr="002A777B">
        <w:rPr>
          <w:spacing w:val="-7"/>
        </w:rPr>
        <w:t xml:space="preserve"> </w:t>
      </w:r>
      <w:r w:rsidR="00974C96" w:rsidRPr="002A777B">
        <w:t>the</w:t>
      </w:r>
      <w:r w:rsidR="00974C96" w:rsidRPr="002A777B">
        <w:rPr>
          <w:spacing w:val="-6"/>
        </w:rPr>
        <w:t xml:space="preserve"> </w:t>
      </w:r>
      <w:r w:rsidR="00974C96" w:rsidRPr="002A777B">
        <w:t>26</w:t>
      </w:r>
      <w:r w:rsidR="00974C96" w:rsidRPr="002A777B">
        <w:rPr>
          <w:spacing w:val="-6"/>
        </w:rPr>
        <w:t xml:space="preserve"> </w:t>
      </w:r>
      <w:r w:rsidR="00974C96" w:rsidRPr="002A777B">
        <w:t>Annual</w:t>
      </w:r>
      <w:r w:rsidR="00974C96" w:rsidRPr="002A777B">
        <w:rPr>
          <w:spacing w:val="-5"/>
        </w:rPr>
        <w:t xml:space="preserve"> </w:t>
      </w:r>
      <w:r w:rsidR="00974C96" w:rsidRPr="002A777B">
        <w:t>NIFST</w:t>
      </w:r>
      <w:r w:rsidR="00974C96" w:rsidRPr="002A777B">
        <w:rPr>
          <w:spacing w:val="-6"/>
        </w:rPr>
        <w:t xml:space="preserve"> </w:t>
      </w:r>
      <w:r w:rsidRPr="002A777B">
        <w:rPr>
          <w:spacing w:val="-6"/>
        </w:rPr>
        <w:tab/>
      </w:r>
      <w:r w:rsidR="00974C96" w:rsidRPr="002A777B">
        <w:t>Conference, 4 -</w:t>
      </w:r>
      <w:proofErr w:type="gramStart"/>
      <w:r w:rsidR="00974C96" w:rsidRPr="002A777B">
        <w:t>8</w:t>
      </w:r>
      <w:r w:rsidR="00974C96" w:rsidRPr="002A777B">
        <w:rPr>
          <w:spacing w:val="80"/>
        </w:rPr>
        <w:t xml:space="preserve">  </w:t>
      </w:r>
      <w:r w:rsidR="00974C96" w:rsidRPr="002A777B">
        <w:t>November</w:t>
      </w:r>
      <w:proofErr w:type="gramEnd"/>
      <w:r w:rsidR="00974C96" w:rsidRPr="002A777B">
        <w:t>. Pp. 202-204.</w:t>
      </w:r>
    </w:p>
    <w:p w:rsidR="00974C96" w:rsidRPr="002A777B" w:rsidRDefault="00974C96" w:rsidP="00D3216D">
      <w:pPr>
        <w:pStyle w:val="BodyText"/>
        <w:spacing w:before="82" w:line="276" w:lineRule="auto"/>
        <w:ind w:right="951"/>
        <w:jc w:val="both"/>
      </w:pPr>
      <w:r w:rsidRPr="002A777B">
        <w:t xml:space="preserve">Park, Y.H., Kim, J.G., Shin, Y.W., Kim, S.H and </w:t>
      </w:r>
      <w:proofErr w:type="spellStart"/>
      <w:r w:rsidRPr="002A777B">
        <w:t>Whang</w:t>
      </w:r>
      <w:proofErr w:type="spellEnd"/>
      <w:r w:rsidRPr="002A777B">
        <w:t xml:space="preserve"> .K.Y(2007)Effect of </w:t>
      </w:r>
      <w:r w:rsidR="00025A4B" w:rsidRPr="002A777B">
        <w:tab/>
      </w:r>
      <w:r w:rsidRPr="002A777B">
        <w:t xml:space="preserve">Dietary inclusion of Lactobacillus acidophilus ATCC43121 on Cholesterol </w:t>
      </w:r>
      <w:r w:rsidR="00025A4B" w:rsidRPr="002A777B">
        <w:tab/>
      </w:r>
      <w:r w:rsidRPr="002A777B">
        <w:t xml:space="preserve">Metabolism in rats. </w:t>
      </w:r>
      <w:r w:rsidRPr="002A777B">
        <w:rPr>
          <w:i/>
        </w:rPr>
        <w:t>Journal of Microbiology and Biotechnoogy.17</w:t>
      </w:r>
      <w:r w:rsidRPr="002A777B">
        <w:t>; 655-662</w:t>
      </w:r>
    </w:p>
    <w:p w:rsidR="00974C96" w:rsidRPr="002A777B" w:rsidRDefault="00974C96" w:rsidP="00D3216D">
      <w:pPr>
        <w:pStyle w:val="BodyText"/>
        <w:spacing w:before="200" w:line="276" w:lineRule="auto"/>
        <w:ind w:right="955"/>
        <w:jc w:val="both"/>
      </w:pPr>
      <w:proofErr w:type="spellStart"/>
      <w:proofErr w:type="gramStart"/>
      <w:r w:rsidRPr="002A777B">
        <w:t>Pe~nas</w:t>
      </w:r>
      <w:proofErr w:type="spellEnd"/>
      <w:r w:rsidRPr="002A777B">
        <w:t>, E., C. Martinez-</w:t>
      </w:r>
      <w:proofErr w:type="spellStart"/>
      <w:r w:rsidRPr="002A777B">
        <w:t>Villaluenga</w:t>
      </w:r>
      <w:proofErr w:type="spellEnd"/>
      <w:r w:rsidRPr="002A777B">
        <w:t xml:space="preserve">, and J. </w:t>
      </w:r>
      <w:proofErr w:type="spellStart"/>
      <w:r w:rsidRPr="002A777B">
        <w:t>Frias</w:t>
      </w:r>
      <w:proofErr w:type="spellEnd"/>
      <w:r w:rsidRPr="002A777B">
        <w:t>.</w:t>
      </w:r>
      <w:proofErr w:type="gramEnd"/>
      <w:r w:rsidRPr="002A777B">
        <w:t xml:space="preserve"> (2017). Chapter 24 – Sauerkraut: </w:t>
      </w:r>
      <w:r w:rsidR="00025A4B" w:rsidRPr="002A777B">
        <w:tab/>
      </w:r>
      <w:r w:rsidRPr="002A777B">
        <w:t xml:space="preserve">Production, Composition, and Health benefits fermented foods in health and </w:t>
      </w:r>
      <w:r w:rsidR="00025A4B" w:rsidRPr="002A777B">
        <w:tab/>
      </w:r>
      <w:r w:rsidRPr="002A777B">
        <w:t xml:space="preserve">disease prevention Boston: </w:t>
      </w:r>
      <w:r w:rsidRPr="002A777B">
        <w:rPr>
          <w:i/>
        </w:rPr>
        <w:t xml:space="preserve">Academic Press. </w:t>
      </w:r>
      <w:r w:rsidRPr="002A777B">
        <w:t>(pp. 557–76).</w:t>
      </w:r>
    </w:p>
    <w:p w:rsidR="00974C96" w:rsidRPr="002A777B" w:rsidRDefault="00974C96" w:rsidP="00D3216D">
      <w:pPr>
        <w:spacing w:before="200"/>
        <w:ind w:right="949"/>
        <w:jc w:val="both"/>
        <w:rPr>
          <w:sz w:val="24"/>
        </w:rPr>
      </w:pPr>
      <w:proofErr w:type="spellStart"/>
      <w:r w:rsidRPr="002A777B">
        <w:rPr>
          <w:sz w:val="24"/>
        </w:rPr>
        <w:t>Pundir</w:t>
      </w:r>
      <w:proofErr w:type="spellEnd"/>
      <w:r w:rsidRPr="002A777B">
        <w:rPr>
          <w:spacing w:val="-11"/>
          <w:sz w:val="24"/>
        </w:rPr>
        <w:t xml:space="preserve"> </w:t>
      </w:r>
      <w:r w:rsidRPr="002A777B">
        <w:rPr>
          <w:sz w:val="24"/>
        </w:rPr>
        <w:t>R.,</w:t>
      </w:r>
      <w:r w:rsidRPr="002A777B">
        <w:rPr>
          <w:spacing w:val="-11"/>
          <w:sz w:val="24"/>
        </w:rPr>
        <w:t xml:space="preserve"> </w:t>
      </w:r>
      <w:proofErr w:type="spellStart"/>
      <w:r w:rsidRPr="002A777B">
        <w:rPr>
          <w:sz w:val="24"/>
        </w:rPr>
        <w:t>Sena</w:t>
      </w:r>
      <w:proofErr w:type="spellEnd"/>
      <w:r w:rsidRPr="002A777B">
        <w:rPr>
          <w:spacing w:val="-12"/>
          <w:sz w:val="24"/>
        </w:rPr>
        <w:t xml:space="preserve"> </w:t>
      </w:r>
      <w:r w:rsidRPr="002A777B">
        <w:rPr>
          <w:sz w:val="24"/>
        </w:rPr>
        <w:t>S.,</w:t>
      </w:r>
      <w:r w:rsidRPr="002A777B">
        <w:rPr>
          <w:spacing w:val="-11"/>
          <w:sz w:val="24"/>
        </w:rPr>
        <w:t xml:space="preserve"> </w:t>
      </w:r>
      <w:proofErr w:type="spellStart"/>
      <w:r w:rsidRPr="002A777B">
        <w:rPr>
          <w:sz w:val="24"/>
        </w:rPr>
        <w:t>Bhowmik</w:t>
      </w:r>
      <w:proofErr w:type="spellEnd"/>
      <w:r w:rsidRPr="002A777B">
        <w:rPr>
          <w:spacing w:val="-8"/>
          <w:sz w:val="24"/>
        </w:rPr>
        <w:t xml:space="preserve"> </w:t>
      </w:r>
      <w:r w:rsidRPr="002A777B">
        <w:rPr>
          <w:sz w:val="24"/>
        </w:rPr>
        <w:t>I.,</w:t>
      </w:r>
      <w:r w:rsidRPr="002A777B">
        <w:rPr>
          <w:spacing w:val="-11"/>
          <w:sz w:val="24"/>
        </w:rPr>
        <w:t xml:space="preserve"> </w:t>
      </w:r>
      <w:proofErr w:type="spellStart"/>
      <w:r w:rsidRPr="002A777B">
        <w:rPr>
          <w:sz w:val="24"/>
        </w:rPr>
        <w:t>Maity</w:t>
      </w:r>
      <w:proofErr w:type="spellEnd"/>
      <w:r w:rsidRPr="002A777B">
        <w:rPr>
          <w:spacing w:val="-14"/>
          <w:sz w:val="24"/>
        </w:rPr>
        <w:t xml:space="preserve"> </w:t>
      </w:r>
      <w:r w:rsidRPr="002A777B">
        <w:rPr>
          <w:sz w:val="24"/>
        </w:rPr>
        <w:t>S.,</w:t>
      </w:r>
      <w:r w:rsidRPr="002A777B">
        <w:rPr>
          <w:spacing w:val="-11"/>
          <w:sz w:val="24"/>
        </w:rPr>
        <w:t xml:space="preserve"> </w:t>
      </w:r>
      <w:proofErr w:type="spellStart"/>
      <w:r w:rsidRPr="002A777B">
        <w:rPr>
          <w:sz w:val="24"/>
        </w:rPr>
        <w:t>Bhowmik</w:t>
      </w:r>
      <w:proofErr w:type="spellEnd"/>
      <w:r w:rsidRPr="002A777B">
        <w:rPr>
          <w:spacing w:val="-10"/>
          <w:sz w:val="24"/>
        </w:rPr>
        <w:t xml:space="preserve"> </w:t>
      </w:r>
      <w:r w:rsidRPr="002A777B">
        <w:rPr>
          <w:sz w:val="24"/>
        </w:rPr>
        <w:t>S(2013)</w:t>
      </w:r>
      <w:r w:rsidRPr="002A777B">
        <w:rPr>
          <w:spacing w:val="-9"/>
          <w:sz w:val="24"/>
        </w:rPr>
        <w:t xml:space="preserve"> </w:t>
      </w:r>
      <w:r w:rsidRPr="002A777B">
        <w:rPr>
          <w:sz w:val="24"/>
        </w:rPr>
        <w:t>Isolation.</w:t>
      </w:r>
      <w:r w:rsidRPr="002A777B">
        <w:rPr>
          <w:spacing w:val="-10"/>
          <w:sz w:val="24"/>
        </w:rPr>
        <w:t xml:space="preserve"> </w:t>
      </w:r>
      <w:r w:rsidR="00DA349D" w:rsidRPr="002A777B">
        <w:rPr>
          <w:spacing w:val="-10"/>
          <w:sz w:val="24"/>
        </w:rPr>
        <w:tab/>
      </w:r>
      <w:proofErr w:type="gramStart"/>
      <w:r w:rsidRPr="002A777B">
        <w:rPr>
          <w:sz w:val="24"/>
        </w:rPr>
        <w:t>Characterization and</w:t>
      </w:r>
      <w:r w:rsidRPr="002A777B">
        <w:rPr>
          <w:spacing w:val="-15"/>
          <w:sz w:val="24"/>
        </w:rPr>
        <w:t xml:space="preserve"> </w:t>
      </w:r>
      <w:r w:rsidRPr="002A777B">
        <w:rPr>
          <w:sz w:val="24"/>
        </w:rPr>
        <w:t>Identification</w:t>
      </w:r>
      <w:r w:rsidRPr="002A777B">
        <w:rPr>
          <w:spacing w:val="-14"/>
          <w:sz w:val="24"/>
        </w:rPr>
        <w:t xml:space="preserve"> </w:t>
      </w:r>
      <w:r w:rsidRPr="002A777B">
        <w:rPr>
          <w:sz w:val="24"/>
        </w:rPr>
        <w:t>of</w:t>
      </w:r>
      <w:r w:rsidRPr="002A777B">
        <w:rPr>
          <w:spacing w:val="-15"/>
          <w:sz w:val="24"/>
        </w:rPr>
        <w:t xml:space="preserve"> </w:t>
      </w:r>
      <w:r w:rsidRPr="002A777B">
        <w:rPr>
          <w:i/>
          <w:sz w:val="24"/>
        </w:rPr>
        <w:t>Lactobacill</w:t>
      </w:r>
      <w:r w:rsidRPr="002A777B">
        <w:rPr>
          <w:sz w:val="24"/>
        </w:rPr>
        <w:t>i</w:t>
      </w:r>
      <w:r w:rsidRPr="002A777B">
        <w:rPr>
          <w:spacing w:val="-14"/>
          <w:sz w:val="24"/>
        </w:rPr>
        <w:t xml:space="preserve"> </w:t>
      </w:r>
      <w:r w:rsidRPr="002A777B">
        <w:rPr>
          <w:sz w:val="24"/>
        </w:rPr>
        <w:t>spp.</w:t>
      </w:r>
      <w:proofErr w:type="gramEnd"/>
      <w:r w:rsidRPr="002A777B">
        <w:rPr>
          <w:spacing w:val="-14"/>
          <w:sz w:val="24"/>
        </w:rPr>
        <w:t xml:space="preserve"> </w:t>
      </w:r>
      <w:r w:rsidRPr="002A777B">
        <w:rPr>
          <w:sz w:val="24"/>
        </w:rPr>
        <w:t>And</w:t>
      </w:r>
      <w:r w:rsidRPr="002A777B">
        <w:rPr>
          <w:spacing w:val="-15"/>
          <w:sz w:val="24"/>
        </w:rPr>
        <w:t xml:space="preserve"> </w:t>
      </w:r>
      <w:r w:rsidRPr="002A777B">
        <w:rPr>
          <w:sz w:val="24"/>
        </w:rPr>
        <w:t>Study</w:t>
      </w:r>
      <w:r w:rsidRPr="002A777B">
        <w:rPr>
          <w:spacing w:val="-15"/>
          <w:sz w:val="24"/>
        </w:rPr>
        <w:t xml:space="preserve"> </w:t>
      </w:r>
      <w:r w:rsidRPr="002A777B">
        <w:rPr>
          <w:sz w:val="24"/>
        </w:rPr>
        <w:t>of</w:t>
      </w:r>
      <w:r w:rsidRPr="002A777B">
        <w:rPr>
          <w:spacing w:val="-15"/>
          <w:sz w:val="24"/>
        </w:rPr>
        <w:t xml:space="preserve"> </w:t>
      </w:r>
      <w:r w:rsidRPr="002A777B">
        <w:rPr>
          <w:sz w:val="24"/>
        </w:rPr>
        <w:t>its</w:t>
      </w:r>
      <w:r w:rsidRPr="002A777B">
        <w:rPr>
          <w:spacing w:val="-14"/>
          <w:sz w:val="24"/>
        </w:rPr>
        <w:t xml:space="preserve"> </w:t>
      </w:r>
      <w:r w:rsidR="00DA349D" w:rsidRPr="002A777B">
        <w:rPr>
          <w:spacing w:val="-14"/>
          <w:sz w:val="24"/>
        </w:rPr>
        <w:tab/>
      </w:r>
      <w:r w:rsidRPr="002A777B">
        <w:rPr>
          <w:sz w:val="24"/>
        </w:rPr>
        <w:t>Pharmacological</w:t>
      </w:r>
      <w:r w:rsidRPr="002A777B">
        <w:rPr>
          <w:spacing w:val="-13"/>
          <w:sz w:val="24"/>
        </w:rPr>
        <w:t xml:space="preserve"> </w:t>
      </w:r>
      <w:r w:rsidRPr="002A777B">
        <w:rPr>
          <w:sz w:val="24"/>
        </w:rPr>
        <w:t xml:space="preserve">Activity </w:t>
      </w:r>
      <w:proofErr w:type="spellStart"/>
      <w:r w:rsidRPr="002A777B">
        <w:rPr>
          <w:sz w:val="24"/>
        </w:rPr>
        <w:t>InVitro</w:t>
      </w:r>
      <w:proofErr w:type="spellEnd"/>
      <w:r w:rsidRPr="002A777B">
        <w:rPr>
          <w:sz w:val="24"/>
        </w:rPr>
        <w:t>.</w:t>
      </w:r>
      <w:r w:rsidRPr="002A777B">
        <w:rPr>
          <w:spacing w:val="40"/>
          <w:sz w:val="24"/>
        </w:rPr>
        <w:t xml:space="preserve"> </w:t>
      </w:r>
      <w:proofErr w:type="gramStart"/>
      <w:r w:rsidRPr="002A777B">
        <w:rPr>
          <w:i/>
          <w:sz w:val="24"/>
        </w:rPr>
        <w:t xml:space="preserve">Journal of Applied Pharmaceutical </w:t>
      </w:r>
      <w:r w:rsidR="00DA349D" w:rsidRPr="002A777B">
        <w:rPr>
          <w:i/>
          <w:sz w:val="24"/>
        </w:rPr>
        <w:tab/>
      </w:r>
      <w:r w:rsidRPr="002A777B">
        <w:rPr>
          <w:i/>
          <w:sz w:val="24"/>
        </w:rPr>
        <w:t>Sciences</w:t>
      </w:r>
      <w:r w:rsidRPr="002A777B">
        <w:rPr>
          <w:sz w:val="24"/>
        </w:rPr>
        <w:t>.</w:t>
      </w:r>
      <w:proofErr w:type="gramEnd"/>
      <w:r w:rsidRPr="002A777B">
        <w:rPr>
          <w:sz w:val="24"/>
        </w:rPr>
        <w:t xml:space="preserve"> 3(3):085-093</w:t>
      </w:r>
    </w:p>
    <w:p w:rsidR="00974C96" w:rsidRPr="002A777B" w:rsidRDefault="00974C96" w:rsidP="00D3216D">
      <w:pPr>
        <w:spacing w:before="82" w:line="273" w:lineRule="auto"/>
        <w:ind w:right="955"/>
        <w:jc w:val="both"/>
        <w:rPr>
          <w:sz w:val="24"/>
        </w:rPr>
      </w:pPr>
      <w:proofErr w:type="spellStart"/>
      <w:r w:rsidRPr="002A777B">
        <w:rPr>
          <w:sz w:val="24"/>
        </w:rPr>
        <w:lastRenderedPageBreak/>
        <w:t>Rahmati</w:t>
      </w:r>
      <w:proofErr w:type="spellEnd"/>
      <w:r w:rsidRPr="002A777B">
        <w:rPr>
          <w:sz w:val="24"/>
        </w:rPr>
        <w:t xml:space="preserve">, </w:t>
      </w:r>
      <w:proofErr w:type="gramStart"/>
      <w:r w:rsidRPr="002A777B">
        <w:rPr>
          <w:sz w:val="24"/>
        </w:rPr>
        <w:t>F(</w:t>
      </w:r>
      <w:proofErr w:type="gramEnd"/>
      <w:r w:rsidRPr="002A777B">
        <w:rPr>
          <w:sz w:val="24"/>
        </w:rPr>
        <w:t xml:space="preserve">2017)Characterization of </w:t>
      </w:r>
      <w:r w:rsidRPr="002A777B">
        <w:rPr>
          <w:i/>
          <w:sz w:val="24"/>
        </w:rPr>
        <w:t>Lactobacillus, Bacillus</w:t>
      </w:r>
      <w:r w:rsidRPr="002A777B">
        <w:rPr>
          <w:i/>
          <w:spacing w:val="40"/>
          <w:sz w:val="24"/>
        </w:rPr>
        <w:t xml:space="preserve"> </w:t>
      </w:r>
      <w:r w:rsidRPr="002A777B">
        <w:rPr>
          <w:sz w:val="24"/>
        </w:rPr>
        <w:t xml:space="preserve">and </w:t>
      </w:r>
      <w:r w:rsidRPr="002A777B">
        <w:rPr>
          <w:i/>
          <w:sz w:val="24"/>
        </w:rPr>
        <w:t xml:space="preserve">Saccharomyces </w:t>
      </w:r>
      <w:r w:rsidR="00210CC9" w:rsidRPr="002A777B">
        <w:rPr>
          <w:i/>
          <w:sz w:val="24"/>
        </w:rPr>
        <w:tab/>
      </w:r>
      <w:r w:rsidRPr="002A777B">
        <w:rPr>
          <w:sz w:val="24"/>
        </w:rPr>
        <w:t xml:space="preserve">isolated from Iranian traditional dairy products for potential sources of </w:t>
      </w:r>
      <w:r w:rsidR="00210CC9" w:rsidRPr="002A777B">
        <w:rPr>
          <w:sz w:val="24"/>
        </w:rPr>
        <w:tab/>
      </w:r>
      <w:r w:rsidRPr="002A777B">
        <w:rPr>
          <w:sz w:val="24"/>
        </w:rPr>
        <w:t xml:space="preserve">starter </w:t>
      </w:r>
      <w:proofErr w:type="spellStart"/>
      <w:r w:rsidRPr="002A777B">
        <w:rPr>
          <w:sz w:val="24"/>
        </w:rPr>
        <w:t>cultures.</w:t>
      </w:r>
      <w:r w:rsidRPr="002A777B">
        <w:rPr>
          <w:i/>
          <w:sz w:val="24"/>
        </w:rPr>
        <w:t>AIMS</w:t>
      </w:r>
      <w:proofErr w:type="spellEnd"/>
      <w:r w:rsidRPr="002A777B">
        <w:rPr>
          <w:i/>
          <w:sz w:val="24"/>
        </w:rPr>
        <w:t xml:space="preserve"> Microbiology</w:t>
      </w:r>
      <w:r w:rsidRPr="002A777B">
        <w:rPr>
          <w:sz w:val="24"/>
        </w:rPr>
        <w:t>.3(4): 815-825</w:t>
      </w:r>
    </w:p>
    <w:p w:rsidR="00974C96" w:rsidRPr="002A777B" w:rsidRDefault="00974C96" w:rsidP="00D3216D">
      <w:pPr>
        <w:pStyle w:val="BodyText"/>
        <w:spacing w:before="200" w:line="276" w:lineRule="auto"/>
        <w:ind w:right="956"/>
        <w:jc w:val="both"/>
      </w:pPr>
      <w:proofErr w:type="spellStart"/>
      <w:r w:rsidRPr="002A777B">
        <w:t>Shabala</w:t>
      </w:r>
      <w:proofErr w:type="spellEnd"/>
      <w:r w:rsidRPr="002A777B">
        <w:t>, L. and Ross, T(2008)</w:t>
      </w:r>
      <w:proofErr w:type="spellStart"/>
      <w:r w:rsidRPr="002A777B">
        <w:t>Cyclopropane</w:t>
      </w:r>
      <w:proofErr w:type="spellEnd"/>
      <w:r w:rsidRPr="002A777B">
        <w:t xml:space="preserve"> fatty acids improve </w:t>
      </w:r>
      <w:proofErr w:type="spellStart"/>
      <w:r w:rsidRPr="002A777B">
        <w:t>E.coli</w:t>
      </w:r>
      <w:proofErr w:type="spellEnd"/>
      <w:r w:rsidRPr="002A777B">
        <w:t xml:space="preserve"> survival in </w:t>
      </w:r>
      <w:r w:rsidR="00210CC9" w:rsidRPr="002A777B">
        <w:tab/>
      </w:r>
      <w:r w:rsidRPr="002A777B">
        <w:t>acidified</w:t>
      </w:r>
      <w:r w:rsidRPr="002A777B">
        <w:rPr>
          <w:spacing w:val="80"/>
          <w:w w:val="150"/>
        </w:rPr>
        <w:t xml:space="preserve"> </w:t>
      </w:r>
      <w:r w:rsidRPr="002A777B">
        <w:t xml:space="preserve">minimal media by reducing membrane </w:t>
      </w:r>
      <w:proofErr w:type="spellStart"/>
      <w:r w:rsidRPr="002A777B">
        <w:t>permeab</w:t>
      </w:r>
      <w:proofErr w:type="spellEnd"/>
      <w:r w:rsidRPr="002A777B">
        <w:t xml:space="preserve"> </w:t>
      </w:r>
      <w:proofErr w:type="spellStart"/>
      <w:r w:rsidRPr="002A777B">
        <w:t>ility</w:t>
      </w:r>
      <w:proofErr w:type="spellEnd"/>
      <w:r w:rsidRPr="002A777B">
        <w:t xml:space="preserve"> to H+ and </w:t>
      </w:r>
      <w:r w:rsidR="00210CC9" w:rsidRPr="002A777B">
        <w:tab/>
      </w:r>
      <w:r w:rsidRPr="002A777B">
        <w:t>enhanced ability</w:t>
      </w:r>
      <w:r w:rsidRPr="002A777B">
        <w:rPr>
          <w:spacing w:val="80"/>
        </w:rPr>
        <w:t xml:space="preserve">  </w:t>
      </w:r>
      <w:r w:rsidRPr="002A777B">
        <w:t xml:space="preserve">to extrude </w:t>
      </w:r>
      <w:proofErr w:type="spellStart"/>
      <w:r w:rsidRPr="002A777B">
        <w:t>H+.</w:t>
      </w:r>
      <w:r w:rsidRPr="002A777B">
        <w:rPr>
          <w:i/>
        </w:rPr>
        <w:t>Resource</w:t>
      </w:r>
      <w:proofErr w:type="spellEnd"/>
      <w:r w:rsidRPr="002A777B">
        <w:rPr>
          <w:i/>
        </w:rPr>
        <w:t xml:space="preserve"> Microbiology </w:t>
      </w:r>
      <w:r w:rsidRPr="002A777B">
        <w:t>159:458-461</w:t>
      </w:r>
    </w:p>
    <w:p w:rsidR="00974C96" w:rsidRPr="002A777B" w:rsidRDefault="00974C96" w:rsidP="00D3216D">
      <w:pPr>
        <w:pStyle w:val="BodyText"/>
        <w:spacing w:before="10"/>
        <w:jc w:val="both"/>
        <w:rPr>
          <w:sz w:val="18"/>
        </w:rPr>
      </w:pPr>
      <w:r w:rsidRPr="002A777B">
        <w:rPr>
          <w:noProof/>
        </w:rPr>
        <mc:AlternateContent>
          <mc:Choice Requires="wps">
            <w:drawing>
              <wp:anchor distT="0" distB="0" distL="0" distR="0" simplePos="0" relativeHeight="251665408" behindDoc="1" locked="0" layoutInCell="1" allowOverlap="1" wp14:anchorId="61D37CC6" wp14:editId="0966B01F">
                <wp:simplePos x="0" y="0"/>
                <wp:positionH relativeFrom="page">
                  <wp:posOffset>884555</wp:posOffset>
                </wp:positionH>
                <wp:positionV relativeFrom="paragraph">
                  <wp:posOffset>147320</wp:posOffset>
                </wp:positionV>
                <wp:extent cx="5775960" cy="608330"/>
                <wp:effectExtent l="0" t="0" r="0" b="1270"/>
                <wp:wrapTopAndBottom/>
                <wp:docPr id="269" name="Text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75960" cy="608330"/>
                        </a:xfrm>
                        <a:prstGeom prst="rect">
                          <a:avLst/>
                        </a:prstGeom>
                        <a:solidFill>
                          <a:srgbClr val="F7F7F7"/>
                        </a:solidFill>
                      </wps:spPr>
                      <wps:txbx>
                        <w:txbxContent>
                          <w:p w:rsidR="00DC7122" w:rsidRDefault="00DC7122" w:rsidP="00974C96">
                            <w:pPr>
                              <w:spacing w:before="1"/>
                              <w:ind w:left="748" w:right="25" w:hanging="720"/>
                              <w:jc w:val="both"/>
                              <w:rPr>
                                <w:color w:val="000000"/>
                                <w:sz w:val="24"/>
                              </w:rPr>
                            </w:pPr>
                            <w:proofErr w:type="spellStart"/>
                            <w:proofErr w:type="gramStart"/>
                            <w:r>
                              <w:rPr>
                                <w:color w:val="000000"/>
                                <w:sz w:val="24"/>
                              </w:rPr>
                              <w:t>Torija</w:t>
                            </w:r>
                            <w:proofErr w:type="spellEnd"/>
                            <w:r>
                              <w:rPr>
                                <w:color w:val="000000"/>
                                <w:sz w:val="24"/>
                              </w:rPr>
                              <w:t xml:space="preserve">, M. J., </w:t>
                            </w:r>
                            <w:proofErr w:type="spellStart"/>
                            <w:r>
                              <w:rPr>
                                <w:color w:val="000000"/>
                                <w:sz w:val="24"/>
                              </w:rPr>
                              <w:t>Rozès</w:t>
                            </w:r>
                            <w:proofErr w:type="spellEnd"/>
                            <w:r>
                              <w:rPr>
                                <w:color w:val="000000"/>
                                <w:sz w:val="24"/>
                              </w:rPr>
                              <w:t xml:space="preserve">, N., </w:t>
                            </w:r>
                            <w:proofErr w:type="spellStart"/>
                            <w:r>
                              <w:rPr>
                                <w:color w:val="000000"/>
                                <w:sz w:val="24"/>
                              </w:rPr>
                              <w:t>Poblet</w:t>
                            </w:r>
                            <w:proofErr w:type="spellEnd"/>
                            <w:r>
                              <w:rPr>
                                <w:color w:val="000000"/>
                                <w:sz w:val="24"/>
                              </w:rPr>
                              <w:t xml:space="preserve">, M., </w:t>
                            </w:r>
                            <w:proofErr w:type="spellStart"/>
                            <w:r>
                              <w:rPr>
                                <w:color w:val="000000"/>
                                <w:sz w:val="24"/>
                              </w:rPr>
                              <w:t>Guillamón</w:t>
                            </w:r>
                            <w:proofErr w:type="spellEnd"/>
                            <w:r>
                              <w:rPr>
                                <w:color w:val="000000"/>
                                <w:sz w:val="24"/>
                              </w:rPr>
                              <w:t>, J. M., and Mas, A. (2003).</w:t>
                            </w:r>
                            <w:proofErr w:type="gramEnd"/>
                            <w:r>
                              <w:rPr>
                                <w:color w:val="000000"/>
                                <w:sz w:val="24"/>
                              </w:rPr>
                              <w:t xml:space="preserve"> </w:t>
                            </w:r>
                            <w:proofErr w:type="gramStart"/>
                            <w:r>
                              <w:rPr>
                                <w:color w:val="000000"/>
                                <w:sz w:val="24"/>
                              </w:rPr>
                              <w:t xml:space="preserve">Effects of fermentation temperature on the strain population of </w:t>
                            </w:r>
                            <w:r>
                              <w:rPr>
                                <w:i/>
                                <w:color w:val="000000"/>
                                <w:sz w:val="24"/>
                              </w:rPr>
                              <w:t>Saccharomyces</w:t>
                            </w:r>
                            <w:r>
                              <w:rPr>
                                <w:i/>
                                <w:color w:val="000000"/>
                                <w:spacing w:val="80"/>
                                <w:sz w:val="24"/>
                              </w:rPr>
                              <w:t xml:space="preserve"> </w:t>
                            </w:r>
                            <w:proofErr w:type="spellStart"/>
                            <w:r>
                              <w:rPr>
                                <w:i/>
                                <w:color w:val="000000"/>
                                <w:sz w:val="24"/>
                              </w:rPr>
                              <w:t>cerevisiae</w:t>
                            </w:r>
                            <w:proofErr w:type="spellEnd"/>
                            <w:r>
                              <w:rPr>
                                <w:color w:val="000000"/>
                                <w:sz w:val="24"/>
                              </w:rPr>
                              <w:t>.</w:t>
                            </w:r>
                            <w:proofErr w:type="gramEnd"/>
                            <w:r>
                              <w:rPr>
                                <w:color w:val="000000"/>
                                <w:sz w:val="24"/>
                              </w:rPr>
                              <w:t xml:space="preserve"> </w:t>
                            </w:r>
                            <w:proofErr w:type="gramStart"/>
                            <w:r>
                              <w:rPr>
                                <w:i/>
                                <w:color w:val="000000"/>
                                <w:sz w:val="24"/>
                              </w:rPr>
                              <w:t>Int. Journal of Food Microbiology.</w:t>
                            </w:r>
                            <w:proofErr w:type="gramEnd"/>
                            <w:r>
                              <w:rPr>
                                <w:i/>
                                <w:color w:val="000000"/>
                                <w:sz w:val="24"/>
                              </w:rPr>
                              <w:t xml:space="preserve"> </w:t>
                            </w:r>
                            <w:r>
                              <w:rPr>
                                <w:color w:val="000000"/>
                                <w:sz w:val="24"/>
                              </w:rPr>
                              <w:t>80, 47–53.</w:t>
                            </w:r>
                          </w:p>
                        </w:txbxContent>
                      </wps:txbx>
                      <wps:bodyPr wrap="square" lIns="0" tIns="0" rIns="0" bIns="0" rtlCol="0">
                        <a:noAutofit/>
                      </wps:bodyPr>
                    </wps:wsp>
                  </a:graphicData>
                </a:graphic>
                <wp14:sizeRelH relativeFrom="margin">
                  <wp14:pctWidth>0</wp14:pctWidth>
                </wp14:sizeRelH>
              </wp:anchor>
            </w:drawing>
          </mc:Choice>
          <mc:Fallback>
            <w:pict>
              <v:shape id="Textbox 269" o:spid="_x0000_s1027" type="#_x0000_t202" style="position:absolute;left:0;text-align:left;margin-left:69.65pt;margin-top:11.6pt;width:454.8pt;height:47.9pt;z-index:-251651072;visibility:visible;mso-wrap-style:square;mso-width-percent:0;mso-wrap-distance-left:0;mso-wrap-distance-top:0;mso-wrap-distance-right:0;mso-wrap-distance-bottom:0;mso-position-horizontal:absolute;mso-position-horizontal-relative:page;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" fillcolor="#f7f7f7" stroked="f">
                <v:path arrowok="t"/>
                <v:textbox inset="0,0,0,0">
                  <w:txbxContent>
                    <w:p w:rsidR="00DC7122" w:rsidRDefault="00DC7122" w:rsidP="00974C96">
                      <w:pPr>
                        <w:spacing w:before="1"/>
                        <w:ind w:left="748" w:right="25" w:hanging="720"/>
                        <w:jc w:val="both"/>
                        <w:rPr>
                          <w:color w:val="000000"/>
                          <w:sz w:val="24"/>
                        </w:rPr>
                      </w:pPr>
                      <w:proofErr w:type="spellStart"/>
                      <w:proofErr w:type="gramStart"/>
                      <w:r>
                        <w:rPr>
                          <w:color w:val="000000"/>
                          <w:sz w:val="24"/>
                        </w:rPr>
                        <w:t>Torija</w:t>
                      </w:r>
                      <w:proofErr w:type="spellEnd"/>
                      <w:r>
                        <w:rPr>
                          <w:color w:val="000000"/>
                          <w:sz w:val="24"/>
                        </w:rPr>
                        <w:t xml:space="preserve">, M. J., </w:t>
                      </w:r>
                      <w:proofErr w:type="spellStart"/>
                      <w:r>
                        <w:rPr>
                          <w:color w:val="000000"/>
                          <w:sz w:val="24"/>
                        </w:rPr>
                        <w:t>Rozès</w:t>
                      </w:r>
                      <w:proofErr w:type="spellEnd"/>
                      <w:r>
                        <w:rPr>
                          <w:color w:val="000000"/>
                          <w:sz w:val="24"/>
                        </w:rPr>
                        <w:t xml:space="preserve">, N., </w:t>
                      </w:r>
                      <w:proofErr w:type="spellStart"/>
                      <w:r>
                        <w:rPr>
                          <w:color w:val="000000"/>
                          <w:sz w:val="24"/>
                        </w:rPr>
                        <w:t>Poblet</w:t>
                      </w:r>
                      <w:proofErr w:type="spellEnd"/>
                      <w:r>
                        <w:rPr>
                          <w:color w:val="000000"/>
                          <w:sz w:val="24"/>
                        </w:rPr>
                        <w:t xml:space="preserve">, M., </w:t>
                      </w:r>
                      <w:proofErr w:type="spellStart"/>
                      <w:r>
                        <w:rPr>
                          <w:color w:val="000000"/>
                          <w:sz w:val="24"/>
                        </w:rPr>
                        <w:t>Guillamón</w:t>
                      </w:r>
                      <w:proofErr w:type="spellEnd"/>
                      <w:r>
                        <w:rPr>
                          <w:color w:val="000000"/>
                          <w:sz w:val="24"/>
                        </w:rPr>
                        <w:t>, J. M., and Mas, A. (2003).</w:t>
                      </w:r>
                      <w:proofErr w:type="gramEnd"/>
                      <w:r>
                        <w:rPr>
                          <w:color w:val="000000"/>
                          <w:sz w:val="24"/>
                        </w:rPr>
                        <w:t xml:space="preserve"> </w:t>
                      </w:r>
                      <w:proofErr w:type="gramStart"/>
                      <w:r>
                        <w:rPr>
                          <w:color w:val="000000"/>
                          <w:sz w:val="24"/>
                        </w:rPr>
                        <w:t xml:space="preserve">Effects of fermentation temperature on the strain population of </w:t>
                      </w:r>
                      <w:r>
                        <w:rPr>
                          <w:i/>
                          <w:color w:val="000000"/>
                          <w:sz w:val="24"/>
                        </w:rPr>
                        <w:t>Saccharomyces</w:t>
                      </w:r>
                      <w:r>
                        <w:rPr>
                          <w:i/>
                          <w:color w:val="000000"/>
                          <w:spacing w:val="80"/>
                          <w:sz w:val="24"/>
                        </w:rPr>
                        <w:t xml:space="preserve"> </w:t>
                      </w:r>
                      <w:proofErr w:type="spellStart"/>
                      <w:r>
                        <w:rPr>
                          <w:i/>
                          <w:color w:val="000000"/>
                          <w:sz w:val="24"/>
                        </w:rPr>
                        <w:t>cerevisiae</w:t>
                      </w:r>
                      <w:proofErr w:type="spellEnd"/>
                      <w:r>
                        <w:rPr>
                          <w:color w:val="000000"/>
                          <w:sz w:val="24"/>
                        </w:rPr>
                        <w:t>.</w:t>
                      </w:r>
                      <w:proofErr w:type="gramEnd"/>
                      <w:r>
                        <w:rPr>
                          <w:color w:val="000000"/>
                          <w:sz w:val="24"/>
                        </w:rPr>
                        <w:t xml:space="preserve"> </w:t>
                      </w:r>
                      <w:proofErr w:type="gramStart"/>
                      <w:r>
                        <w:rPr>
                          <w:i/>
                          <w:color w:val="000000"/>
                          <w:sz w:val="24"/>
                        </w:rPr>
                        <w:t>Int. Journal of Food Microbiology.</w:t>
                      </w:r>
                      <w:proofErr w:type="gramEnd"/>
                      <w:r>
                        <w:rPr>
                          <w:i/>
                          <w:color w:val="000000"/>
                          <w:sz w:val="24"/>
                        </w:rPr>
                        <w:t xml:space="preserve"> </w:t>
                      </w:r>
                      <w:r>
                        <w:rPr>
                          <w:color w:val="000000"/>
                          <w:sz w:val="24"/>
                        </w:rPr>
                        <w:t>80, 47–53.</w:t>
                      </w:r>
                    </w:p>
                  </w:txbxContent>
                </v:textbox>
                <w10:wrap type="topAndBottom" anchorx="page"/>
              </v:shape>
            </w:pict>
          </mc:Fallback>
        </mc:AlternateContent>
      </w:r>
    </w:p>
    <w:p w:rsidR="00974C96" w:rsidRPr="002A777B" w:rsidRDefault="00974C96" w:rsidP="00D3216D">
      <w:pPr>
        <w:pStyle w:val="BodyText"/>
        <w:spacing w:before="200" w:line="276" w:lineRule="auto"/>
        <w:ind w:right="955"/>
        <w:jc w:val="both"/>
      </w:pPr>
      <w:proofErr w:type="spellStart"/>
      <w:r w:rsidRPr="002A777B">
        <w:t>Toropainen,E</w:t>
      </w:r>
      <w:proofErr w:type="spellEnd"/>
      <w:r w:rsidRPr="002A777B">
        <w:t>., Frazier-</w:t>
      </w:r>
      <w:proofErr w:type="spellStart"/>
      <w:r w:rsidRPr="002A777B">
        <w:t>Miller,S.J</w:t>
      </w:r>
      <w:proofErr w:type="spellEnd"/>
      <w:r w:rsidRPr="002A777B">
        <w:t xml:space="preserve">., </w:t>
      </w:r>
      <w:proofErr w:type="spellStart"/>
      <w:r w:rsidRPr="002A777B">
        <w:t>Novakovic</w:t>
      </w:r>
      <w:proofErr w:type="spellEnd"/>
      <w:r w:rsidRPr="002A777B">
        <w:t>, D, Del</w:t>
      </w:r>
      <w:r w:rsidRPr="002A777B">
        <w:rPr>
          <w:spacing w:val="80"/>
        </w:rPr>
        <w:t xml:space="preserve"> </w:t>
      </w:r>
      <w:proofErr w:type="spellStart"/>
      <w:r w:rsidRPr="002A777B">
        <w:t>Amo,E.M</w:t>
      </w:r>
      <w:proofErr w:type="spellEnd"/>
      <w:r w:rsidRPr="002A777B">
        <w:t xml:space="preserve">, </w:t>
      </w:r>
      <w:proofErr w:type="spellStart"/>
      <w:r w:rsidRPr="002A777B">
        <w:t>Vellonen,K</w:t>
      </w:r>
      <w:proofErr w:type="spellEnd"/>
      <w:r w:rsidRPr="002A777B">
        <w:t xml:space="preserve">, </w:t>
      </w:r>
      <w:r w:rsidR="00F20290" w:rsidRPr="002A777B">
        <w:tab/>
      </w:r>
      <w:proofErr w:type="spellStart"/>
      <w:r w:rsidRPr="002A777B">
        <w:t>Ruponen,M</w:t>
      </w:r>
      <w:proofErr w:type="spellEnd"/>
      <w:r w:rsidRPr="002A777B">
        <w:t xml:space="preserve">., </w:t>
      </w:r>
      <w:proofErr w:type="spellStart"/>
      <w:r w:rsidRPr="002A777B">
        <w:t>Viitala</w:t>
      </w:r>
      <w:proofErr w:type="spellEnd"/>
      <w:r w:rsidRPr="002A777B">
        <w:t xml:space="preserve">, T, </w:t>
      </w:r>
      <w:proofErr w:type="spellStart"/>
      <w:r w:rsidRPr="002A777B">
        <w:t>Korhonen,O</w:t>
      </w:r>
      <w:proofErr w:type="spellEnd"/>
      <w:r w:rsidRPr="002A777B">
        <w:t xml:space="preserve">., </w:t>
      </w:r>
      <w:proofErr w:type="spellStart"/>
      <w:r w:rsidRPr="002A777B">
        <w:t>Auriolla,S</w:t>
      </w:r>
      <w:proofErr w:type="spellEnd"/>
      <w:r w:rsidRPr="002A777B">
        <w:t xml:space="preserve">., </w:t>
      </w:r>
      <w:proofErr w:type="spellStart"/>
      <w:r w:rsidRPr="002A777B">
        <w:t>Hellinen</w:t>
      </w:r>
      <w:proofErr w:type="spellEnd"/>
      <w:r w:rsidRPr="002A777B">
        <w:t>, L., Reinisalo,M.,Tengvall,U.,Choi,S.,</w:t>
      </w:r>
      <w:proofErr w:type="spellStart"/>
      <w:r w:rsidRPr="002A777B">
        <w:t>Absar</w:t>
      </w:r>
      <w:proofErr w:type="spellEnd"/>
      <w:r w:rsidRPr="002A777B">
        <w:t>, M.,</w:t>
      </w:r>
      <w:r w:rsidRPr="002A777B">
        <w:rPr>
          <w:spacing w:val="40"/>
        </w:rPr>
        <w:t xml:space="preserve"> </w:t>
      </w:r>
      <w:proofErr w:type="spellStart"/>
      <w:r w:rsidRPr="002A777B">
        <w:t>Strachan,C</w:t>
      </w:r>
      <w:proofErr w:type="spellEnd"/>
      <w:r w:rsidRPr="002A777B">
        <w:t xml:space="preserve"> and </w:t>
      </w:r>
      <w:proofErr w:type="spellStart"/>
      <w:r w:rsidRPr="002A777B">
        <w:t>Urtti</w:t>
      </w:r>
      <w:proofErr w:type="spellEnd"/>
      <w:r w:rsidRPr="002A777B">
        <w:t xml:space="preserve">, A </w:t>
      </w:r>
      <w:r w:rsidR="004326F6" w:rsidRPr="002A777B">
        <w:tab/>
      </w:r>
      <w:r w:rsidRPr="002A777B">
        <w:t>(2021)Biopharmaceuticals</w:t>
      </w:r>
      <w:r w:rsidRPr="002A777B">
        <w:rPr>
          <w:spacing w:val="80"/>
        </w:rPr>
        <w:t xml:space="preserve"> </w:t>
      </w:r>
      <w:r w:rsidRPr="002A777B">
        <w:t xml:space="preserve">of topical </w:t>
      </w:r>
      <w:proofErr w:type="spellStart"/>
      <w:r w:rsidRPr="002A777B">
        <w:t>opthamic</w:t>
      </w:r>
      <w:proofErr w:type="spellEnd"/>
      <w:r w:rsidRPr="002A777B">
        <w:t xml:space="preserve"> suspensions : Importance of </w:t>
      </w:r>
      <w:r w:rsidR="004326F6" w:rsidRPr="002A777B">
        <w:tab/>
      </w:r>
      <w:r w:rsidRPr="002A777B">
        <w:t>Viscosity</w:t>
      </w:r>
      <w:r w:rsidRPr="002A777B">
        <w:rPr>
          <w:spacing w:val="-6"/>
        </w:rPr>
        <w:t xml:space="preserve"> </w:t>
      </w:r>
      <w:r w:rsidRPr="002A777B">
        <w:t>and</w:t>
      </w:r>
      <w:r w:rsidRPr="002A777B">
        <w:rPr>
          <w:spacing w:val="-1"/>
        </w:rPr>
        <w:t xml:space="preserve"> </w:t>
      </w:r>
      <w:r w:rsidRPr="002A777B">
        <w:t>particle</w:t>
      </w:r>
      <w:r w:rsidRPr="002A777B">
        <w:rPr>
          <w:spacing w:val="-1"/>
        </w:rPr>
        <w:t xml:space="preserve"> </w:t>
      </w:r>
      <w:r w:rsidRPr="002A777B">
        <w:t>size</w:t>
      </w:r>
      <w:r w:rsidRPr="002A777B">
        <w:rPr>
          <w:spacing w:val="-2"/>
        </w:rPr>
        <w:t xml:space="preserve"> </w:t>
      </w:r>
      <w:r w:rsidRPr="002A777B">
        <w:t>in ocular</w:t>
      </w:r>
      <w:r w:rsidRPr="002A777B">
        <w:rPr>
          <w:spacing w:val="40"/>
        </w:rPr>
        <w:t xml:space="preserve"> </w:t>
      </w:r>
      <w:r w:rsidRPr="002A777B">
        <w:t>Absorption</w:t>
      </w:r>
      <w:r w:rsidRPr="002A777B">
        <w:rPr>
          <w:spacing w:val="40"/>
        </w:rPr>
        <w:t xml:space="preserve"> </w:t>
      </w:r>
      <w:r w:rsidRPr="002A777B">
        <w:t>of</w:t>
      </w:r>
      <w:r w:rsidRPr="002A777B">
        <w:rPr>
          <w:spacing w:val="40"/>
        </w:rPr>
        <w:t xml:space="preserve"> </w:t>
      </w:r>
      <w:r w:rsidRPr="002A777B">
        <w:t xml:space="preserve">indomethacin. </w:t>
      </w:r>
      <w:r w:rsidR="004326F6" w:rsidRPr="002A777B">
        <w:tab/>
      </w:r>
      <w:r w:rsidRPr="002A777B">
        <w:rPr>
          <w:i/>
        </w:rPr>
        <w:t xml:space="preserve">Pharmaceutics </w:t>
      </w:r>
      <w:r w:rsidRPr="002A777B">
        <w:t>13(4):452</w:t>
      </w:r>
    </w:p>
    <w:p w:rsidR="00974C96" w:rsidRPr="002A777B" w:rsidRDefault="00974C96" w:rsidP="00D3216D">
      <w:pPr>
        <w:pStyle w:val="BodyText"/>
        <w:spacing w:before="13" w:line="516" w:lineRule="exact"/>
        <w:ind w:right="959"/>
        <w:jc w:val="both"/>
      </w:pPr>
      <w:proofErr w:type="spellStart"/>
      <w:r w:rsidRPr="002A777B">
        <w:t>Tyl</w:t>
      </w:r>
      <w:proofErr w:type="spellEnd"/>
      <w:r w:rsidRPr="002A777B">
        <w:t xml:space="preserve">, C and Sadler .G.D (2017) pH and </w:t>
      </w:r>
      <w:proofErr w:type="spellStart"/>
      <w:r w:rsidRPr="002A777B">
        <w:t>Titratable</w:t>
      </w:r>
      <w:proofErr w:type="spellEnd"/>
      <w:r w:rsidRPr="002A777B">
        <w:t xml:space="preserve"> Acidity Food Analysis pp389-406 </w:t>
      </w:r>
    </w:p>
    <w:p w:rsidR="00974C96" w:rsidRPr="002A777B" w:rsidRDefault="00974C96" w:rsidP="00D3216D">
      <w:pPr>
        <w:pStyle w:val="BodyText"/>
        <w:spacing w:before="242" w:line="276" w:lineRule="auto"/>
        <w:ind w:left="1111" w:right="863" w:hanging="720"/>
        <w:jc w:val="both"/>
      </w:pPr>
    </w:p>
    <w:p w:rsidR="00974C96" w:rsidRPr="002A777B" w:rsidRDefault="00974C96" w:rsidP="00D3216D">
      <w:pPr>
        <w:pStyle w:val="BodyText"/>
        <w:spacing w:before="39"/>
        <w:jc w:val="both"/>
      </w:pPr>
    </w:p>
    <w:p w:rsidR="005B2CED" w:rsidRPr="002A777B" w:rsidRDefault="005B2CED" w:rsidP="00D3216D">
      <w:pPr>
        <w:jc w:val="both"/>
        <w:rPr>
          <w:lang w:val="en-US"/>
        </w:rPr>
      </w:pPr>
    </w:p>
    <w:sectPr w:rsidR="005B2CED" w:rsidRPr="002A777B" w:rsidSect="003016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01C9" w:rsidRDefault="000501C9" w:rsidP="00B518A1">
      <w:pPr>
        <w:spacing w:after="0" w:line="240" w:lineRule="auto"/>
      </w:pPr>
      <w:r>
        <w:separator/>
      </w:r>
    </w:p>
  </w:endnote>
  <w:endnote w:type="continuationSeparator" w:id="0">
    <w:p w:rsidR="000501C9" w:rsidRDefault="000501C9" w:rsidP="00B51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258544"/>
      <w:docPartObj>
        <w:docPartGallery w:val="Page Numbers (Bottom of Page)"/>
        <w:docPartUnique/>
      </w:docPartObj>
    </w:sdtPr>
    <w:sdtEndPr>
      <w:rPr>
        <w:noProof/>
      </w:rPr>
    </w:sdtEndPr>
    <w:sdtContent>
      <w:p w:rsidR="00DC7122" w:rsidRDefault="00DC7122">
        <w:pPr>
          <w:pStyle w:val="Footer"/>
          <w:jc w:val="center"/>
        </w:pPr>
        <w:r>
          <w:fldChar w:fldCharType="begin"/>
        </w:r>
        <w:r>
          <w:instrText xml:space="preserve"> PAGE   \* MERGEFORMAT </w:instrText>
        </w:r>
        <w:r>
          <w:fldChar w:fldCharType="separate"/>
        </w:r>
        <w:r w:rsidR="007258F2">
          <w:rPr>
            <w:noProof/>
          </w:rPr>
          <w:t>1</w:t>
        </w:r>
        <w:r>
          <w:rPr>
            <w:noProof/>
          </w:rPr>
          <w:fldChar w:fldCharType="end"/>
        </w:r>
      </w:p>
    </w:sdtContent>
  </w:sdt>
  <w:p w:rsidR="00DC7122" w:rsidRDefault="00DC71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01C9" w:rsidRDefault="000501C9" w:rsidP="00B518A1">
      <w:pPr>
        <w:spacing w:after="0" w:line="240" w:lineRule="auto"/>
      </w:pPr>
      <w:r>
        <w:separator/>
      </w:r>
    </w:p>
  </w:footnote>
  <w:footnote w:type="continuationSeparator" w:id="0">
    <w:p w:rsidR="000501C9" w:rsidRDefault="000501C9" w:rsidP="00B518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7122" w:rsidRDefault="00DC7122">
    <w:pPr>
      <w:pStyle w:val="BodyText"/>
      <w:spacing w:line="14" w:lineRule="auto"/>
      <w:rPr>
        <w:sz w:val="20"/>
      </w:rPr>
    </w:pPr>
    <w:r>
      <w:rPr>
        <w:noProof/>
      </w:rPr>
      <mc:AlternateContent>
        <mc:Choice Requires="wps">
          <w:drawing>
            <wp:anchor distT="0" distB="0" distL="0" distR="0" simplePos="0" relativeHeight="251659264" behindDoc="1" locked="0" layoutInCell="1" allowOverlap="1" wp14:anchorId="20D9469D" wp14:editId="4A76BB8B">
              <wp:simplePos x="0" y="0"/>
              <wp:positionH relativeFrom="page">
                <wp:posOffset>3871595</wp:posOffset>
              </wp:positionH>
              <wp:positionV relativeFrom="page">
                <wp:posOffset>462787</wp:posOffset>
              </wp:positionV>
              <wp:extent cx="232410" cy="165735"/>
              <wp:effectExtent l="0" t="0" r="0" b="0"/>
              <wp:wrapNone/>
              <wp:docPr id="158" name="Text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410" cy="165735"/>
                      </a:xfrm>
                      <a:prstGeom prst="rect">
                        <a:avLst/>
                      </a:prstGeom>
                    </wps:spPr>
                    <wps:txbx>
                      <w:txbxContent>
                        <w:p w:rsidR="00DC7122" w:rsidRDefault="00DC7122" w:rsidP="00162A04">
                          <w:pPr>
                            <w:spacing w:line="245" w:lineRule="exact"/>
                            <w:rPr>
                              <w:rFonts w:ascii="Calibri"/>
                            </w:rPr>
                          </w:pP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58" o:spid="_x0000_s1028" type="#_x0000_t202" style="position:absolute;margin-left:304.85pt;margin-top:36.45pt;width:18.3pt;height:13.0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" filled="f" stroked="f">
              <v:path arrowok="t"/>
              <v:textbox inset="0,0,0,0">
                <w:txbxContent>
                  <w:p w:rsidR="00DC7122" w:rsidRDefault="00DC7122" w:rsidP="00162A04">
                    <w:pPr>
                      <w:spacing w:line="245" w:lineRule="exact"/>
                      <w:rPr>
                        <w:rFonts w:ascii="Calibri"/>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7419C2"/>
    <w:multiLevelType w:val="multilevel"/>
    <w:tmpl w:val="D1789B68"/>
    <w:lvl w:ilvl="0">
      <w:start w:val="2"/>
      <w:numFmt w:val="decimal"/>
      <w:lvlText w:val="%1"/>
      <w:lvlJc w:val="left"/>
      <w:pPr>
        <w:ind w:left="1391" w:hanging="540"/>
        <w:jc w:val="left"/>
      </w:pPr>
      <w:rPr>
        <w:rFonts w:hint="default"/>
        <w:lang w:val="en-US" w:eastAsia="en-US" w:bidi="ar-SA"/>
      </w:rPr>
    </w:lvl>
    <w:lvl w:ilvl="1">
      <w:start w:val="3"/>
      <w:numFmt w:val="decimal"/>
      <w:lvlText w:val="%1.%2"/>
      <w:lvlJc w:val="left"/>
      <w:pPr>
        <w:ind w:left="1391" w:hanging="540"/>
        <w:jc w:val="left"/>
      </w:pPr>
      <w:rPr>
        <w:rFonts w:hint="default"/>
        <w:lang w:val="en-US" w:eastAsia="en-US" w:bidi="ar-SA"/>
      </w:rPr>
    </w:lvl>
    <w:lvl w:ilvl="2">
      <w:start w:val="2"/>
      <w:numFmt w:val="decimal"/>
      <w:lvlText w:val="%1.%2.%3"/>
      <w:lvlJc w:val="left"/>
      <w:pPr>
        <w:ind w:left="1391" w:hanging="540"/>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4083" w:hanging="540"/>
      </w:pPr>
      <w:rPr>
        <w:rFonts w:hint="default"/>
        <w:lang w:val="en-US" w:eastAsia="en-US" w:bidi="ar-SA"/>
      </w:rPr>
    </w:lvl>
    <w:lvl w:ilvl="4">
      <w:numFmt w:val="bullet"/>
      <w:lvlText w:val="•"/>
      <w:lvlJc w:val="left"/>
      <w:pPr>
        <w:ind w:left="4978" w:hanging="540"/>
      </w:pPr>
      <w:rPr>
        <w:rFonts w:hint="default"/>
        <w:lang w:val="en-US" w:eastAsia="en-US" w:bidi="ar-SA"/>
      </w:rPr>
    </w:lvl>
    <w:lvl w:ilvl="5">
      <w:numFmt w:val="bullet"/>
      <w:lvlText w:val="•"/>
      <w:lvlJc w:val="left"/>
      <w:pPr>
        <w:ind w:left="5873" w:hanging="540"/>
      </w:pPr>
      <w:rPr>
        <w:rFonts w:hint="default"/>
        <w:lang w:val="en-US" w:eastAsia="en-US" w:bidi="ar-SA"/>
      </w:rPr>
    </w:lvl>
    <w:lvl w:ilvl="6">
      <w:numFmt w:val="bullet"/>
      <w:lvlText w:val="•"/>
      <w:lvlJc w:val="left"/>
      <w:pPr>
        <w:ind w:left="6767" w:hanging="540"/>
      </w:pPr>
      <w:rPr>
        <w:rFonts w:hint="default"/>
        <w:lang w:val="en-US" w:eastAsia="en-US" w:bidi="ar-SA"/>
      </w:rPr>
    </w:lvl>
    <w:lvl w:ilvl="7">
      <w:numFmt w:val="bullet"/>
      <w:lvlText w:val="•"/>
      <w:lvlJc w:val="left"/>
      <w:pPr>
        <w:ind w:left="7662" w:hanging="540"/>
      </w:pPr>
      <w:rPr>
        <w:rFonts w:hint="default"/>
        <w:lang w:val="en-US" w:eastAsia="en-US" w:bidi="ar-SA"/>
      </w:rPr>
    </w:lvl>
    <w:lvl w:ilvl="8">
      <w:numFmt w:val="bullet"/>
      <w:lvlText w:val="•"/>
      <w:lvlJc w:val="left"/>
      <w:pPr>
        <w:ind w:left="8557" w:hanging="540"/>
      </w:pPr>
      <w:rPr>
        <w:rFonts w:hint="default"/>
        <w:lang w:val="en-US" w:eastAsia="en-US" w:bidi="ar-SA"/>
      </w:rPr>
    </w:lvl>
  </w:abstractNum>
  <w:abstractNum w:abstractNumId="1">
    <w:nsid w:val="2E5B02D5"/>
    <w:multiLevelType w:val="multilevel"/>
    <w:tmpl w:val="C2DAA63E"/>
    <w:lvl w:ilvl="0">
      <w:start w:val="3"/>
      <w:numFmt w:val="decimal"/>
      <w:lvlText w:val="%1"/>
      <w:lvlJc w:val="left"/>
      <w:pPr>
        <w:ind w:left="3371" w:hanging="2520"/>
        <w:jc w:val="left"/>
      </w:pPr>
      <w:rPr>
        <w:rFonts w:hint="default"/>
        <w:lang w:val="en-US" w:eastAsia="en-US" w:bidi="ar-SA"/>
      </w:rPr>
    </w:lvl>
    <w:lvl w:ilvl="1">
      <w:numFmt w:val="decimal"/>
      <w:lvlText w:val="%1.%2"/>
      <w:lvlJc w:val="left"/>
      <w:pPr>
        <w:ind w:left="3371" w:hanging="2520"/>
        <w:jc w:val="left"/>
      </w:pPr>
      <w:rPr>
        <w:rFonts w:ascii="Times New Roman" w:eastAsia="Times New Roman" w:hAnsi="Times New Roman" w:cs="Times New Roman" w:hint="default"/>
        <w:b/>
        <w:bCs/>
        <w:i w:val="0"/>
        <w:iCs w:val="0"/>
        <w:spacing w:val="0"/>
        <w:w w:val="95"/>
        <w:sz w:val="24"/>
        <w:szCs w:val="24"/>
        <w:lang w:val="en-US" w:eastAsia="en-US" w:bidi="ar-SA"/>
      </w:rPr>
    </w:lvl>
    <w:lvl w:ilvl="2">
      <w:start w:val="1"/>
      <w:numFmt w:val="decimal"/>
      <w:lvlText w:val="%1.%2.%3"/>
      <w:lvlJc w:val="left"/>
      <w:pPr>
        <w:ind w:left="1511" w:hanging="660"/>
        <w:jc w:val="left"/>
      </w:pPr>
      <w:rPr>
        <w:rFonts w:hint="default"/>
        <w:spacing w:val="0"/>
        <w:w w:val="100"/>
        <w:lang w:val="en-US" w:eastAsia="en-US" w:bidi="ar-SA"/>
      </w:rPr>
    </w:lvl>
    <w:lvl w:ilvl="3">
      <w:start w:val="1"/>
      <w:numFmt w:val="decimal"/>
      <w:lvlText w:val="%1.%2.%3.%4"/>
      <w:lvlJc w:val="left"/>
      <w:pPr>
        <w:ind w:left="1691" w:hanging="840"/>
        <w:jc w:val="left"/>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4375" w:hanging="840"/>
      </w:pPr>
      <w:rPr>
        <w:rFonts w:hint="default"/>
        <w:lang w:val="en-US" w:eastAsia="en-US" w:bidi="ar-SA"/>
      </w:rPr>
    </w:lvl>
    <w:lvl w:ilvl="5">
      <w:numFmt w:val="bullet"/>
      <w:lvlText w:val="•"/>
      <w:lvlJc w:val="left"/>
      <w:pPr>
        <w:ind w:left="5370" w:hanging="840"/>
      </w:pPr>
      <w:rPr>
        <w:rFonts w:hint="default"/>
        <w:lang w:val="en-US" w:eastAsia="en-US" w:bidi="ar-SA"/>
      </w:rPr>
    </w:lvl>
    <w:lvl w:ilvl="6">
      <w:numFmt w:val="bullet"/>
      <w:lvlText w:val="•"/>
      <w:lvlJc w:val="left"/>
      <w:pPr>
        <w:ind w:left="6365" w:hanging="840"/>
      </w:pPr>
      <w:rPr>
        <w:rFonts w:hint="default"/>
        <w:lang w:val="en-US" w:eastAsia="en-US" w:bidi="ar-SA"/>
      </w:rPr>
    </w:lvl>
    <w:lvl w:ilvl="7">
      <w:numFmt w:val="bullet"/>
      <w:lvlText w:val="•"/>
      <w:lvlJc w:val="left"/>
      <w:pPr>
        <w:ind w:left="7360" w:hanging="840"/>
      </w:pPr>
      <w:rPr>
        <w:rFonts w:hint="default"/>
        <w:lang w:val="en-US" w:eastAsia="en-US" w:bidi="ar-SA"/>
      </w:rPr>
    </w:lvl>
    <w:lvl w:ilvl="8">
      <w:numFmt w:val="bullet"/>
      <w:lvlText w:val="•"/>
      <w:lvlJc w:val="left"/>
      <w:pPr>
        <w:ind w:left="8356" w:hanging="840"/>
      </w:pPr>
      <w:rPr>
        <w:rFonts w:hint="default"/>
        <w:lang w:val="en-US" w:eastAsia="en-US" w:bidi="ar-SA"/>
      </w:rPr>
    </w:lvl>
  </w:abstractNum>
  <w:abstractNum w:abstractNumId="2">
    <w:nsid w:val="31817105"/>
    <w:multiLevelType w:val="multilevel"/>
    <w:tmpl w:val="4F6EC040"/>
    <w:lvl w:ilvl="0">
      <w:start w:val="5"/>
      <w:numFmt w:val="decimal"/>
      <w:lvlText w:val="%1.0"/>
      <w:lvlJc w:val="left"/>
      <w:pPr>
        <w:ind w:left="3991" w:hanging="360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751"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Roman"/>
      <w:lvlText w:val="%3."/>
      <w:lvlJc w:val="left"/>
      <w:pPr>
        <w:ind w:left="1111"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4718" w:hanging="360"/>
      </w:pPr>
      <w:rPr>
        <w:rFonts w:hint="default"/>
        <w:lang w:val="en-US" w:eastAsia="en-US" w:bidi="ar-SA"/>
      </w:rPr>
    </w:lvl>
    <w:lvl w:ilvl="4">
      <w:numFmt w:val="bullet"/>
      <w:lvlText w:val="•"/>
      <w:lvlJc w:val="left"/>
      <w:pPr>
        <w:ind w:left="5436" w:hanging="360"/>
      </w:pPr>
      <w:rPr>
        <w:rFonts w:hint="default"/>
        <w:lang w:val="en-US" w:eastAsia="en-US" w:bidi="ar-SA"/>
      </w:rPr>
    </w:lvl>
    <w:lvl w:ilvl="5">
      <w:numFmt w:val="bullet"/>
      <w:lvlText w:val="•"/>
      <w:lvlJc w:val="left"/>
      <w:pPr>
        <w:ind w:left="6154" w:hanging="360"/>
      </w:pPr>
      <w:rPr>
        <w:rFonts w:hint="default"/>
        <w:lang w:val="en-US" w:eastAsia="en-US" w:bidi="ar-SA"/>
      </w:rPr>
    </w:lvl>
    <w:lvl w:ilvl="6">
      <w:numFmt w:val="bullet"/>
      <w:lvlText w:val="•"/>
      <w:lvlJc w:val="left"/>
      <w:pPr>
        <w:ind w:left="6873" w:hanging="360"/>
      </w:pPr>
      <w:rPr>
        <w:rFonts w:hint="default"/>
        <w:lang w:val="en-US" w:eastAsia="en-US" w:bidi="ar-SA"/>
      </w:rPr>
    </w:lvl>
    <w:lvl w:ilvl="7">
      <w:numFmt w:val="bullet"/>
      <w:lvlText w:val="•"/>
      <w:lvlJc w:val="left"/>
      <w:pPr>
        <w:ind w:left="7591" w:hanging="360"/>
      </w:pPr>
      <w:rPr>
        <w:rFonts w:hint="default"/>
        <w:lang w:val="en-US" w:eastAsia="en-US" w:bidi="ar-SA"/>
      </w:rPr>
    </w:lvl>
    <w:lvl w:ilvl="8">
      <w:numFmt w:val="bullet"/>
      <w:lvlText w:val="•"/>
      <w:lvlJc w:val="left"/>
      <w:pPr>
        <w:ind w:left="8309" w:hanging="360"/>
      </w:pPr>
      <w:rPr>
        <w:rFonts w:hint="default"/>
        <w:lang w:val="en-US" w:eastAsia="en-US" w:bidi="ar-SA"/>
      </w:rPr>
    </w:lvl>
  </w:abstractNum>
  <w:abstractNum w:abstractNumId="3">
    <w:nsid w:val="3201092C"/>
    <w:multiLevelType w:val="hybridMultilevel"/>
    <w:tmpl w:val="3F52986A"/>
    <w:lvl w:ilvl="0" w:tplc="A02E9CEC">
      <w:start w:val="1"/>
      <w:numFmt w:val="lowerRoman"/>
      <w:lvlText w:val="%1."/>
      <w:lvlJc w:val="left"/>
      <w:pPr>
        <w:ind w:left="851" w:hanging="183"/>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DF8D706">
      <w:numFmt w:val="bullet"/>
      <w:lvlText w:val="•"/>
      <w:lvlJc w:val="left"/>
      <w:pPr>
        <w:ind w:left="1808" w:hanging="183"/>
      </w:pPr>
      <w:rPr>
        <w:rFonts w:hint="default"/>
        <w:lang w:val="en-US" w:eastAsia="en-US" w:bidi="ar-SA"/>
      </w:rPr>
    </w:lvl>
    <w:lvl w:ilvl="2" w:tplc="90DE09B4">
      <w:numFmt w:val="bullet"/>
      <w:lvlText w:val="•"/>
      <w:lvlJc w:val="left"/>
      <w:pPr>
        <w:ind w:left="2757" w:hanging="183"/>
      </w:pPr>
      <w:rPr>
        <w:rFonts w:hint="default"/>
        <w:lang w:val="en-US" w:eastAsia="en-US" w:bidi="ar-SA"/>
      </w:rPr>
    </w:lvl>
    <w:lvl w:ilvl="3" w:tplc="A13E4D18">
      <w:numFmt w:val="bullet"/>
      <w:lvlText w:val="•"/>
      <w:lvlJc w:val="left"/>
      <w:pPr>
        <w:ind w:left="3705" w:hanging="183"/>
      </w:pPr>
      <w:rPr>
        <w:rFonts w:hint="default"/>
        <w:lang w:val="en-US" w:eastAsia="en-US" w:bidi="ar-SA"/>
      </w:rPr>
    </w:lvl>
    <w:lvl w:ilvl="4" w:tplc="EA427D06">
      <w:numFmt w:val="bullet"/>
      <w:lvlText w:val="•"/>
      <w:lvlJc w:val="left"/>
      <w:pPr>
        <w:ind w:left="4654" w:hanging="183"/>
      </w:pPr>
      <w:rPr>
        <w:rFonts w:hint="default"/>
        <w:lang w:val="en-US" w:eastAsia="en-US" w:bidi="ar-SA"/>
      </w:rPr>
    </w:lvl>
    <w:lvl w:ilvl="5" w:tplc="DB2A9AD8">
      <w:numFmt w:val="bullet"/>
      <w:lvlText w:val="•"/>
      <w:lvlJc w:val="left"/>
      <w:pPr>
        <w:ind w:left="5603" w:hanging="183"/>
      </w:pPr>
      <w:rPr>
        <w:rFonts w:hint="default"/>
        <w:lang w:val="en-US" w:eastAsia="en-US" w:bidi="ar-SA"/>
      </w:rPr>
    </w:lvl>
    <w:lvl w:ilvl="6" w:tplc="DD549F38">
      <w:numFmt w:val="bullet"/>
      <w:lvlText w:val="•"/>
      <w:lvlJc w:val="left"/>
      <w:pPr>
        <w:ind w:left="6551" w:hanging="183"/>
      </w:pPr>
      <w:rPr>
        <w:rFonts w:hint="default"/>
        <w:lang w:val="en-US" w:eastAsia="en-US" w:bidi="ar-SA"/>
      </w:rPr>
    </w:lvl>
    <w:lvl w:ilvl="7" w:tplc="C43232CA">
      <w:numFmt w:val="bullet"/>
      <w:lvlText w:val="•"/>
      <w:lvlJc w:val="left"/>
      <w:pPr>
        <w:ind w:left="7500" w:hanging="183"/>
      </w:pPr>
      <w:rPr>
        <w:rFonts w:hint="default"/>
        <w:lang w:val="en-US" w:eastAsia="en-US" w:bidi="ar-SA"/>
      </w:rPr>
    </w:lvl>
    <w:lvl w:ilvl="8" w:tplc="FD648DCE">
      <w:numFmt w:val="bullet"/>
      <w:lvlText w:val="•"/>
      <w:lvlJc w:val="left"/>
      <w:pPr>
        <w:ind w:left="8449" w:hanging="183"/>
      </w:pPr>
      <w:rPr>
        <w:rFonts w:hint="default"/>
        <w:lang w:val="en-US" w:eastAsia="en-US" w:bidi="ar-SA"/>
      </w:rPr>
    </w:lvl>
  </w:abstractNum>
  <w:abstractNum w:abstractNumId="4">
    <w:nsid w:val="327A2D64"/>
    <w:multiLevelType w:val="multilevel"/>
    <w:tmpl w:val="09D8E94A"/>
    <w:lvl w:ilvl="0">
      <w:start w:val="2"/>
      <w:numFmt w:val="decimal"/>
      <w:lvlText w:val="%1"/>
      <w:lvlJc w:val="left"/>
      <w:pPr>
        <w:ind w:left="1391" w:hanging="540"/>
        <w:jc w:val="left"/>
      </w:pPr>
      <w:rPr>
        <w:rFonts w:hint="default"/>
        <w:lang w:val="en-US" w:eastAsia="en-US" w:bidi="ar-SA"/>
      </w:rPr>
    </w:lvl>
    <w:lvl w:ilvl="1">
      <w:start w:val="4"/>
      <w:numFmt w:val="decimal"/>
      <w:lvlText w:val="%1.%2"/>
      <w:lvlJc w:val="left"/>
      <w:pPr>
        <w:ind w:left="1391" w:hanging="540"/>
        <w:jc w:val="left"/>
      </w:pPr>
      <w:rPr>
        <w:rFonts w:hint="default"/>
        <w:lang w:val="en-US" w:eastAsia="en-US" w:bidi="ar-SA"/>
      </w:rPr>
    </w:lvl>
    <w:lvl w:ilvl="2">
      <w:start w:val="1"/>
      <w:numFmt w:val="decimal"/>
      <w:lvlText w:val="%1.%2.%3"/>
      <w:lvlJc w:val="left"/>
      <w:pPr>
        <w:ind w:left="1391" w:hanging="540"/>
        <w:jc w:val="left"/>
      </w:pPr>
      <w:rPr>
        <w:rFonts w:ascii="Times New Roman" w:eastAsia="Times New Roman" w:hAnsi="Times New Roman" w:cs="Times New Roman" w:hint="default"/>
        <w:b/>
        <w:bCs/>
        <w:i w:val="0"/>
        <w:iCs w:val="0"/>
        <w:spacing w:val="0"/>
        <w:w w:val="95"/>
        <w:sz w:val="24"/>
        <w:szCs w:val="24"/>
        <w:lang w:val="en-US" w:eastAsia="en-US" w:bidi="ar-SA"/>
      </w:rPr>
    </w:lvl>
    <w:lvl w:ilvl="3">
      <w:start w:val="1"/>
      <w:numFmt w:val="lowerRoman"/>
      <w:lvlText w:val="%4."/>
      <w:lvlJc w:val="left"/>
      <w:pPr>
        <w:ind w:left="1931"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4">
      <w:start w:val="1"/>
      <w:numFmt w:val="lowerLetter"/>
      <w:lvlText w:val="%5."/>
      <w:lvlJc w:val="left"/>
      <w:pPr>
        <w:ind w:left="1571"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5">
      <w:numFmt w:val="bullet"/>
      <w:lvlText w:val="•"/>
      <w:lvlJc w:val="left"/>
      <w:pPr>
        <w:ind w:left="5092" w:hanging="360"/>
      </w:pPr>
      <w:rPr>
        <w:rFonts w:hint="default"/>
        <w:lang w:val="en-US" w:eastAsia="en-US" w:bidi="ar-SA"/>
      </w:rPr>
    </w:lvl>
    <w:lvl w:ilvl="6">
      <w:numFmt w:val="bullet"/>
      <w:lvlText w:val="•"/>
      <w:lvlJc w:val="left"/>
      <w:pPr>
        <w:ind w:left="6143" w:hanging="360"/>
      </w:pPr>
      <w:rPr>
        <w:rFonts w:hint="default"/>
        <w:lang w:val="en-US" w:eastAsia="en-US" w:bidi="ar-SA"/>
      </w:rPr>
    </w:lvl>
    <w:lvl w:ilvl="7">
      <w:numFmt w:val="bullet"/>
      <w:lvlText w:val="•"/>
      <w:lvlJc w:val="left"/>
      <w:pPr>
        <w:ind w:left="7194" w:hanging="360"/>
      </w:pPr>
      <w:rPr>
        <w:rFonts w:hint="default"/>
        <w:lang w:val="en-US" w:eastAsia="en-US" w:bidi="ar-SA"/>
      </w:rPr>
    </w:lvl>
    <w:lvl w:ilvl="8">
      <w:numFmt w:val="bullet"/>
      <w:lvlText w:val="•"/>
      <w:lvlJc w:val="left"/>
      <w:pPr>
        <w:ind w:left="8244" w:hanging="360"/>
      </w:pPr>
      <w:rPr>
        <w:rFonts w:hint="default"/>
        <w:lang w:val="en-US" w:eastAsia="en-US" w:bidi="ar-SA"/>
      </w:rPr>
    </w:lvl>
  </w:abstractNum>
  <w:abstractNum w:abstractNumId="5">
    <w:nsid w:val="351479CE"/>
    <w:multiLevelType w:val="multilevel"/>
    <w:tmpl w:val="42CC1E06"/>
    <w:lvl w:ilvl="0">
      <w:start w:val="1"/>
      <w:numFmt w:val="decimal"/>
      <w:lvlText w:val="%1"/>
      <w:lvlJc w:val="left"/>
      <w:pPr>
        <w:ind w:left="1211" w:hanging="360"/>
        <w:jc w:val="left"/>
      </w:pPr>
      <w:rPr>
        <w:rFonts w:hint="default"/>
        <w:lang w:val="en-US" w:eastAsia="en-US" w:bidi="ar-SA"/>
      </w:rPr>
    </w:lvl>
    <w:lvl w:ilvl="1">
      <w:start w:val="3"/>
      <w:numFmt w:val="decimal"/>
      <w:lvlText w:val="%1.%2"/>
      <w:lvlJc w:val="left"/>
      <w:pPr>
        <w:ind w:left="1211"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391" w:hanging="540"/>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388" w:hanging="540"/>
      </w:pPr>
      <w:rPr>
        <w:rFonts w:hint="default"/>
        <w:lang w:val="en-US" w:eastAsia="en-US" w:bidi="ar-SA"/>
      </w:rPr>
    </w:lvl>
    <w:lvl w:ilvl="4">
      <w:numFmt w:val="bullet"/>
      <w:lvlText w:val="•"/>
      <w:lvlJc w:val="left"/>
      <w:pPr>
        <w:ind w:left="4382" w:hanging="540"/>
      </w:pPr>
      <w:rPr>
        <w:rFonts w:hint="default"/>
        <w:lang w:val="en-US" w:eastAsia="en-US" w:bidi="ar-SA"/>
      </w:rPr>
    </w:lvl>
    <w:lvl w:ilvl="5">
      <w:numFmt w:val="bullet"/>
      <w:lvlText w:val="•"/>
      <w:lvlJc w:val="left"/>
      <w:pPr>
        <w:ind w:left="5376" w:hanging="540"/>
      </w:pPr>
      <w:rPr>
        <w:rFonts w:hint="default"/>
        <w:lang w:val="en-US" w:eastAsia="en-US" w:bidi="ar-SA"/>
      </w:rPr>
    </w:lvl>
    <w:lvl w:ilvl="6">
      <w:numFmt w:val="bullet"/>
      <w:lvlText w:val="•"/>
      <w:lvlJc w:val="left"/>
      <w:pPr>
        <w:ind w:left="6370" w:hanging="540"/>
      </w:pPr>
      <w:rPr>
        <w:rFonts w:hint="default"/>
        <w:lang w:val="en-US" w:eastAsia="en-US" w:bidi="ar-SA"/>
      </w:rPr>
    </w:lvl>
    <w:lvl w:ilvl="7">
      <w:numFmt w:val="bullet"/>
      <w:lvlText w:val="•"/>
      <w:lvlJc w:val="left"/>
      <w:pPr>
        <w:ind w:left="7364" w:hanging="540"/>
      </w:pPr>
      <w:rPr>
        <w:rFonts w:hint="default"/>
        <w:lang w:val="en-US" w:eastAsia="en-US" w:bidi="ar-SA"/>
      </w:rPr>
    </w:lvl>
    <w:lvl w:ilvl="8">
      <w:numFmt w:val="bullet"/>
      <w:lvlText w:val="•"/>
      <w:lvlJc w:val="left"/>
      <w:pPr>
        <w:ind w:left="8358" w:hanging="540"/>
      </w:pPr>
      <w:rPr>
        <w:rFonts w:hint="default"/>
        <w:lang w:val="en-US" w:eastAsia="en-US" w:bidi="ar-SA"/>
      </w:rPr>
    </w:lvl>
  </w:abstractNum>
  <w:abstractNum w:abstractNumId="6">
    <w:nsid w:val="3CB11812"/>
    <w:multiLevelType w:val="hybridMultilevel"/>
    <w:tmpl w:val="55447E62"/>
    <w:lvl w:ilvl="0" w:tplc="DD4A17F2">
      <w:start w:val="1"/>
      <w:numFmt w:val="lowerRoman"/>
      <w:lvlText w:val="%1."/>
      <w:lvlJc w:val="left"/>
      <w:pPr>
        <w:ind w:left="851" w:hanging="250"/>
        <w:jc w:val="left"/>
      </w:pPr>
      <w:rPr>
        <w:rFonts w:ascii="Times New Roman" w:eastAsia="Times New Roman" w:hAnsi="Times New Roman" w:cs="Times New Roman" w:hint="default"/>
        <w:b w:val="0"/>
        <w:bCs w:val="0"/>
        <w:i w:val="0"/>
        <w:iCs w:val="0"/>
        <w:spacing w:val="0"/>
        <w:w w:val="91"/>
        <w:sz w:val="24"/>
        <w:szCs w:val="24"/>
        <w:lang w:val="en-US" w:eastAsia="en-US" w:bidi="ar-SA"/>
      </w:rPr>
    </w:lvl>
    <w:lvl w:ilvl="1" w:tplc="F5626956">
      <w:numFmt w:val="bullet"/>
      <w:lvlText w:val="•"/>
      <w:lvlJc w:val="left"/>
      <w:pPr>
        <w:ind w:left="1808" w:hanging="250"/>
      </w:pPr>
      <w:rPr>
        <w:rFonts w:hint="default"/>
        <w:lang w:val="en-US" w:eastAsia="en-US" w:bidi="ar-SA"/>
      </w:rPr>
    </w:lvl>
    <w:lvl w:ilvl="2" w:tplc="94B0B464">
      <w:numFmt w:val="bullet"/>
      <w:lvlText w:val="•"/>
      <w:lvlJc w:val="left"/>
      <w:pPr>
        <w:ind w:left="2757" w:hanging="250"/>
      </w:pPr>
      <w:rPr>
        <w:rFonts w:hint="default"/>
        <w:lang w:val="en-US" w:eastAsia="en-US" w:bidi="ar-SA"/>
      </w:rPr>
    </w:lvl>
    <w:lvl w:ilvl="3" w:tplc="D9F07BC0">
      <w:numFmt w:val="bullet"/>
      <w:lvlText w:val="•"/>
      <w:lvlJc w:val="left"/>
      <w:pPr>
        <w:ind w:left="3705" w:hanging="250"/>
      </w:pPr>
      <w:rPr>
        <w:rFonts w:hint="default"/>
        <w:lang w:val="en-US" w:eastAsia="en-US" w:bidi="ar-SA"/>
      </w:rPr>
    </w:lvl>
    <w:lvl w:ilvl="4" w:tplc="0EF65E24">
      <w:numFmt w:val="bullet"/>
      <w:lvlText w:val="•"/>
      <w:lvlJc w:val="left"/>
      <w:pPr>
        <w:ind w:left="4654" w:hanging="250"/>
      </w:pPr>
      <w:rPr>
        <w:rFonts w:hint="default"/>
        <w:lang w:val="en-US" w:eastAsia="en-US" w:bidi="ar-SA"/>
      </w:rPr>
    </w:lvl>
    <w:lvl w:ilvl="5" w:tplc="0FBCED32">
      <w:numFmt w:val="bullet"/>
      <w:lvlText w:val="•"/>
      <w:lvlJc w:val="left"/>
      <w:pPr>
        <w:ind w:left="5603" w:hanging="250"/>
      </w:pPr>
      <w:rPr>
        <w:rFonts w:hint="default"/>
        <w:lang w:val="en-US" w:eastAsia="en-US" w:bidi="ar-SA"/>
      </w:rPr>
    </w:lvl>
    <w:lvl w:ilvl="6" w:tplc="3C167D20">
      <w:numFmt w:val="bullet"/>
      <w:lvlText w:val="•"/>
      <w:lvlJc w:val="left"/>
      <w:pPr>
        <w:ind w:left="6551" w:hanging="250"/>
      </w:pPr>
      <w:rPr>
        <w:rFonts w:hint="default"/>
        <w:lang w:val="en-US" w:eastAsia="en-US" w:bidi="ar-SA"/>
      </w:rPr>
    </w:lvl>
    <w:lvl w:ilvl="7" w:tplc="CF56B480">
      <w:numFmt w:val="bullet"/>
      <w:lvlText w:val="•"/>
      <w:lvlJc w:val="left"/>
      <w:pPr>
        <w:ind w:left="7500" w:hanging="250"/>
      </w:pPr>
      <w:rPr>
        <w:rFonts w:hint="default"/>
        <w:lang w:val="en-US" w:eastAsia="en-US" w:bidi="ar-SA"/>
      </w:rPr>
    </w:lvl>
    <w:lvl w:ilvl="8" w:tplc="1766E36A">
      <w:numFmt w:val="bullet"/>
      <w:lvlText w:val="•"/>
      <w:lvlJc w:val="left"/>
      <w:pPr>
        <w:ind w:left="8449" w:hanging="250"/>
      </w:pPr>
      <w:rPr>
        <w:rFonts w:hint="default"/>
        <w:lang w:val="en-US" w:eastAsia="en-US" w:bidi="ar-SA"/>
      </w:rPr>
    </w:lvl>
  </w:abstractNum>
  <w:abstractNum w:abstractNumId="7">
    <w:nsid w:val="3FBB3C00"/>
    <w:multiLevelType w:val="hybridMultilevel"/>
    <w:tmpl w:val="2FD205CE"/>
    <w:lvl w:ilvl="0" w:tplc="F53A6CBA">
      <w:start w:val="1"/>
      <w:numFmt w:val="lowerRoman"/>
      <w:lvlText w:val="%1."/>
      <w:lvlJc w:val="left"/>
      <w:pPr>
        <w:ind w:left="979" w:hanging="128"/>
        <w:jc w:val="left"/>
      </w:pPr>
      <w:rPr>
        <w:rFonts w:ascii="Times New Roman" w:eastAsia="Times New Roman" w:hAnsi="Times New Roman" w:cs="Times New Roman" w:hint="default"/>
        <w:b w:val="0"/>
        <w:bCs w:val="0"/>
        <w:i w:val="0"/>
        <w:iCs w:val="0"/>
        <w:spacing w:val="0"/>
        <w:w w:val="91"/>
        <w:sz w:val="22"/>
        <w:szCs w:val="22"/>
        <w:lang w:val="en-US" w:eastAsia="en-US" w:bidi="ar-SA"/>
      </w:rPr>
    </w:lvl>
    <w:lvl w:ilvl="1" w:tplc="76BC72C0">
      <w:numFmt w:val="bullet"/>
      <w:lvlText w:val="•"/>
      <w:lvlJc w:val="left"/>
      <w:pPr>
        <w:ind w:left="1916" w:hanging="128"/>
      </w:pPr>
      <w:rPr>
        <w:rFonts w:hint="default"/>
        <w:lang w:val="en-US" w:eastAsia="en-US" w:bidi="ar-SA"/>
      </w:rPr>
    </w:lvl>
    <w:lvl w:ilvl="2" w:tplc="CE0E66B2">
      <w:numFmt w:val="bullet"/>
      <w:lvlText w:val="•"/>
      <w:lvlJc w:val="left"/>
      <w:pPr>
        <w:ind w:left="2853" w:hanging="128"/>
      </w:pPr>
      <w:rPr>
        <w:rFonts w:hint="default"/>
        <w:lang w:val="en-US" w:eastAsia="en-US" w:bidi="ar-SA"/>
      </w:rPr>
    </w:lvl>
    <w:lvl w:ilvl="3" w:tplc="1C02D894">
      <w:numFmt w:val="bullet"/>
      <w:lvlText w:val="•"/>
      <w:lvlJc w:val="left"/>
      <w:pPr>
        <w:ind w:left="3789" w:hanging="128"/>
      </w:pPr>
      <w:rPr>
        <w:rFonts w:hint="default"/>
        <w:lang w:val="en-US" w:eastAsia="en-US" w:bidi="ar-SA"/>
      </w:rPr>
    </w:lvl>
    <w:lvl w:ilvl="4" w:tplc="6526E04C">
      <w:numFmt w:val="bullet"/>
      <w:lvlText w:val="•"/>
      <w:lvlJc w:val="left"/>
      <w:pPr>
        <w:ind w:left="4726" w:hanging="128"/>
      </w:pPr>
      <w:rPr>
        <w:rFonts w:hint="default"/>
        <w:lang w:val="en-US" w:eastAsia="en-US" w:bidi="ar-SA"/>
      </w:rPr>
    </w:lvl>
    <w:lvl w:ilvl="5" w:tplc="4B9AA5D8">
      <w:numFmt w:val="bullet"/>
      <w:lvlText w:val="•"/>
      <w:lvlJc w:val="left"/>
      <w:pPr>
        <w:ind w:left="5663" w:hanging="128"/>
      </w:pPr>
      <w:rPr>
        <w:rFonts w:hint="default"/>
        <w:lang w:val="en-US" w:eastAsia="en-US" w:bidi="ar-SA"/>
      </w:rPr>
    </w:lvl>
    <w:lvl w:ilvl="6" w:tplc="F558E040">
      <w:numFmt w:val="bullet"/>
      <w:lvlText w:val="•"/>
      <w:lvlJc w:val="left"/>
      <w:pPr>
        <w:ind w:left="6599" w:hanging="128"/>
      </w:pPr>
      <w:rPr>
        <w:rFonts w:hint="default"/>
        <w:lang w:val="en-US" w:eastAsia="en-US" w:bidi="ar-SA"/>
      </w:rPr>
    </w:lvl>
    <w:lvl w:ilvl="7" w:tplc="892A8A34">
      <w:numFmt w:val="bullet"/>
      <w:lvlText w:val="•"/>
      <w:lvlJc w:val="left"/>
      <w:pPr>
        <w:ind w:left="7536" w:hanging="128"/>
      </w:pPr>
      <w:rPr>
        <w:rFonts w:hint="default"/>
        <w:lang w:val="en-US" w:eastAsia="en-US" w:bidi="ar-SA"/>
      </w:rPr>
    </w:lvl>
    <w:lvl w:ilvl="8" w:tplc="6B1A300C">
      <w:numFmt w:val="bullet"/>
      <w:lvlText w:val="•"/>
      <w:lvlJc w:val="left"/>
      <w:pPr>
        <w:ind w:left="8473" w:hanging="128"/>
      </w:pPr>
      <w:rPr>
        <w:rFonts w:hint="default"/>
        <w:lang w:val="en-US" w:eastAsia="en-US" w:bidi="ar-SA"/>
      </w:rPr>
    </w:lvl>
  </w:abstractNum>
  <w:abstractNum w:abstractNumId="8">
    <w:nsid w:val="49760712"/>
    <w:multiLevelType w:val="hybridMultilevel"/>
    <w:tmpl w:val="F4445B0C"/>
    <w:lvl w:ilvl="0" w:tplc="5942C932">
      <w:start w:val="1"/>
      <w:numFmt w:val="lowerRoman"/>
      <w:lvlText w:val="%1."/>
      <w:lvlJc w:val="left"/>
      <w:pPr>
        <w:ind w:left="851" w:hanging="252"/>
        <w:jc w:val="left"/>
      </w:pPr>
      <w:rPr>
        <w:rFonts w:ascii="Times New Roman" w:eastAsia="Times New Roman" w:hAnsi="Times New Roman" w:cs="Times New Roman" w:hint="default"/>
        <w:b w:val="0"/>
        <w:bCs w:val="0"/>
        <w:i w:val="0"/>
        <w:iCs w:val="0"/>
        <w:spacing w:val="0"/>
        <w:w w:val="89"/>
        <w:sz w:val="24"/>
        <w:szCs w:val="24"/>
        <w:lang w:val="en-US" w:eastAsia="en-US" w:bidi="ar-SA"/>
      </w:rPr>
    </w:lvl>
    <w:lvl w:ilvl="1" w:tplc="3ACE712E">
      <w:numFmt w:val="bullet"/>
      <w:lvlText w:val="•"/>
      <w:lvlJc w:val="left"/>
      <w:pPr>
        <w:ind w:left="1808" w:hanging="252"/>
      </w:pPr>
      <w:rPr>
        <w:rFonts w:hint="default"/>
        <w:lang w:val="en-US" w:eastAsia="en-US" w:bidi="ar-SA"/>
      </w:rPr>
    </w:lvl>
    <w:lvl w:ilvl="2" w:tplc="71CAE3C8">
      <w:numFmt w:val="bullet"/>
      <w:lvlText w:val="•"/>
      <w:lvlJc w:val="left"/>
      <w:pPr>
        <w:ind w:left="2757" w:hanging="252"/>
      </w:pPr>
      <w:rPr>
        <w:rFonts w:hint="default"/>
        <w:lang w:val="en-US" w:eastAsia="en-US" w:bidi="ar-SA"/>
      </w:rPr>
    </w:lvl>
    <w:lvl w:ilvl="3" w:tplc="2138E290">
      <w:numFmt w:val="bullet"/>
      <w:lvlText w:val="•"/>
      <w:lvlJc w:val="left"/>
      <w:pPr>
        <w:ind w:left="3705" w:hanging="252"/>
      </w:pPr>
      <w:rPr>
        <w:rFonts w:hint="default"/>
        <w:lang w:val="en-US" w:eastAsia="en-US" w:bidi="ar-SA"/>
      </w:rPr>
    </w:lvl>
    <w:lvl w:ilvl="4" w:tplc="45CAC448">
      <w:numFmt w:val="bullet"/>
      <w:lvlText w:val="•"/>
      <w:lvlJc w:val="left"/>
      <w:pPr>
        <w:ind w:left="4654" w:hanging="252"/>
      </w:pPr>
      <w:rPr>
        <w:rFonts w:hint="default"/>
        <w:lang w:val="en-US" w:eastAsia="en-US" w:bidi="ar-SA"/>
      </w:rPr>
    </w:lvl>
    <w:lvl w:ilvl="5" w:tplc="7B5E6AD6">
      <w:numFmt w:val="bullet"/>
      <w:lvlText w:val="•"/>
      <w:lvlJc w:val="left"/>
      <w:pPr>
        <w:ind w:left="5603" w:hanging="252"/>
      </w:pPr>
      <w:rPr>
        <w:rFonts w:hint="default"/>
        <w:lang w:val="en-US" w:eastAsia="en-US" w:bidi="ar-SA"/>
      </w:rPr>
    </w:lvl>
    <w:lvl w:ilvl="6" w:tplc="274E2DC4">
      <w:numFmt w:val="bullet"/>
      <w:lvlText w:val="•"/>
      <w:lvlJc w:val="left"/>
      <w:pPr>
        <w:ind w:left="6551" w:hanging="252"/>
      </w:pPr>
      <w:rPr>
        <w:rFonts w:hint="default"/>
        <w:lang w:val="en-US" w:eastAsia="en-US" w:bidi="ar-SA"/>
      </w:rPr>
    </w:lvl>
    <w:lvl w:ilvl="7" w:tplc="29448B48">
      <w:numFmt w:val="bullet"/>
      <w:lvlText w:val="•"/>
      <w:lvlJc w:val="left"/>
      <w:pPr>
        <w:ind w:left="7500" w:hanging="252"/>
      </w:pPr>
      <w:rPr>
        <w:rFonts w:hint="default"/>
        <w:lang w:val="en-US" w:eastAsia="en-US" w:bidi="ar-SA"/>
      </w:rPr>
    </w:lvl>
    <w:lvl w:ilvl="8" w:tplc="B6BCEC04">
      <w:numFmt w:val="bullet"/>
      <w:lvlText w:val="•"/>
      <w:lvlJc w:val="left"/>
      <w:pPr>
        <w:ind w:left="8449" w:hanging="252"/>
      </w:pPr>
      <w:rPr>
        <w:rFonts w:hint="default"/>
        <w:lang w:val="en-US" w:eastAsia="en-US" w:bidi="ar-SA"/>
      </w:rPr>
    </w:lvl>
  </w:abstractNum>
  <w:abstractNum w:abstractNumId="9">
    <w:nsid w:val="4B09508F"/>
    <w:multiLevelType w:val="hybridMultilevel"/>
    <w:tmpl w:val="AD984062"/>
    <w:lvl w:ilvl="0" w:tplc="5DC826DA">
      <w:start w:val="1"/>
      <w:numFmt w:val="lowerRoman"/>
      <w:lvlText w:val="%1."/>
      <w:lvlJc w:val="left"/>
      <w:pPr>
        <w:ind w:left="851" w:hanging="128"/>
        <w:jc w:val="left"/>
      </w:pPr>
      <w:rPr>
        <w:rFonts w:ascii="Times New Roman" w:eastAsia="Times New Roman" w:hAnsi="Times New Roman" w:cs="Times New Roman" w:hint="default"/>
        <w:b w:val="0"/>
        <w:bCs w:val="0"/>
        <w:i w:val="0"/>
        <w:iCs w:val="0"/>
        <w:spacing w:val="0"/>
        <w:w w:val="91"/>
        <w:sz w:val="22"/>
        <w:szCs w:val="22"/>
        <w:lang w:val="en-US" w:eastAsia="en-US" w:bidi="ar-SA"/>
      </w:rPr>
    </w:lvl>
    <w:lvl w:ilvl="1" w:tplc="F1328A92">
      <w:start w:val="1"/>
      <w:numFmt w:val="lowerLetter"/>
      <w:lvlText w:val="%2."/>
      <w:lvlJc w:val="left"/>
      <w:pPr>
        <w:ind w:left="851" w:hanging="296"/>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2" w:tplc="A7DC2470">
      <w:numFmt w:val="bullet"/>
      <w:lvlText w:val="•"/>
      <w:lvlJc w:val="left"/>
      <w:pPr>
        <w:ind w:left="2757" w:hanging="296"/>
      </w:pPr>
      <w:rPr>
        <w:rFonts w:hint="default"/>
        <w:lang w:val="en-US" w:eastAsia="en-US" w:bidi="ar-SA"/>
      </w:rPr>
    </w:lvl>
    <w:lvl w:ilvl="3" w:tplc="67FE1436">
      <w:numFmt w:val="bullet"/>
      <w:lvlText w:val="•"/>
      <w:lvlJc w:val="left"/>
      <w:pPr>
        <w:ind w:left="3705" w:hanging="296"/>
      </w:pPr>
      <w:rPr>
        <w:rFonts w:hint="default"/>
        <w:lang w:val="en-US" w:eastAsia="en-US" w:bidi="ar-SA"/>
      </w:rPr>
    </w:lvl>
    <w:lvl w:ilvl="4" w:tplc="B30C89AC">
      <w:numFmt w:val="bullet"/>
      <w:lvlText w:val="•"/>
      <w:lvlJc w:val="left"/>
      <w:pPr>
        <w:ind w:left="4654" w:hanging="296"/>
      </w:pPr>
      <w:rPr>
        <w:rFonts w:hint="default"/>
        <w:lang w:val="en-US" w:eastAsia="en-US" w:bidi="ar-SA"/>
      </w:rPr>
    </w:lvl>
    <w:lvl w:ilvl="5" w:tplc="187A5ACA">
      <w:numFmt w:val="bullet"/>
      <w:lvlText w:val="•"/>
      <w:lvlJc w:val="left"/>
      <w:pPr>
        <w:ind w:left="5603" w:hanging="296"/>
      </w:pPr>
      <w:rPr>
        <w:rFonts w:hint="default"/>
        <w:lang w:val="en-US" w:eastAsia="en-US" w:bidi="ar-SA"/>
      </w:rPr>
    </w:lvl>
    <w:lvl w:ilvl="6" w:tplc="55BEE282">
      <w:numFmt w:val="bullet"/>
      <w:lvlText w:val="•"/>
      <w:lvlJc w:val="left"/>
      <w:pPr>
        <w:ind w:left="6551" w:hanging="296"/>
      </w:pPr>
      <w:rPr>
        <w:rFonts w:hint="default"/>
        <w:lang w:val="en-US" w:eastAsia="en-US" w:bidi="ar-SA"/>
      </w:rPr>
    </w:lvl>
    <w:lvl w:ilvl="7" w:tplc="4E2EA47C">
      <w:numFmt w:val="bullet"/>
      <w:lvlText w:val="•"/>
      <w:lvlJc w:val="left"/>
      <w:pPr>
        <w:ind w:left="7500" w:hanging="296"/>
      </w:pPr>
      <w:rPr>
        <w:rFonts w:hint="default"/>
        <w:lang w:val="en-US" w:eastAsia="en-US" w:bidi="ar-SA"/>
      </w:rPr>
    </w:lvl>
    <w:lvl w:ilvl="8" w:tplc="D29C5656">
      <w:numFmt w:val="bullet"/>
      <w:lvlText w:val="•"/>
      <w:lvlJc w:val="left"/>
      <w:pPr>
        <w:ind w:left="8449" w:hanging="296"/>
      </w:pPr>
      <w:rPr>
        <w:rFonts w:hint="default"/>
        <w:lang w:val="en-US" w:eastAsia="en-US" w:bidi="ar-SA"/>
      </w:rPr>
    </w:lvl>
  </w:abstractNum>
  <w:abstractNum w:abstractNumId="10">
    <w:nsid w:val="55AC6327"/>
    <w:multiLevelType w:val="multilevel"/>
    <w:tmpl w:val="19F4145E"/>
    <w:lvl w:ilvl="0">
      <w:start w:val="3"/>
      <w:numFmt w:val="decimal"/>
      <w:lvlText w:val="%1"/>
      <w:lvlJc w:val="left"/>
      <w:pPr>
        <w:ind w:left="1571" w:hanging="720"/>
        <w:jc w:val="left"/>
      </w:pPr>
      <w:rPr>
        <w:rFonts w:hint="default"/>
        <w:lang w:val="en-US" w:eastAsia="en-US" w:bidi="ar-SA"/>
      </w:rPr>
    </w:lvl>
    <w:lvl w:ilvl="1">
      <w:start w:val="9"/>
      <w:numFmt w:val="decimal"/>
      <w:lvlText w:val="%1.%2"/>
      <w:lvlJc w:val="left"/>
      <w:pPr>
        <w:ind w:left="1571" w:hanging="720"/>
        <w:jc w:val="left"/>
      </w:pPr>
      <w:rPr>
        <w:rFonts w:hint="default"/>
        <w:lang w:val="en-US" w:eastAsia="en-US" w:bidi="ar-SA"/>
      </w:rPr>
    </w:lvl>
    <w:lvl w:ilvl="2">
      <w:start w:val="3"/>
      <w:numFmt w:val="decimal"/>
      <w:lvlText w:val="%1.%2.%3"/>
      <w:lvlJc w:val="left"/>
      <w:pPr>
        <w:ind w:left="1571" w:hanging="720"/>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4209" w:hanging="720"/>
      </w:pPr>
      <w:rPr>
        <w:rFonts w:hint="default"/>
        <w:lang w:val="en-US" w:eastAsia="en-US" w:bidi="ar-SA"/>
      </w:rPr>
    </w:lvl>
    <w:lvl w:ilvl="4">
      <w:numFmt w:val="bullet"/>
      <w:lvlText w:val="•"/>
      <w:lvlJc w:val="left"/>
      <w:pPr>
        <w:ind w:left="5086" w:hanging="720"/>
      </w:pPr>
      <w:rPr>
        <w:rFonts w:hint="default"/>
        <w:lang w:val="en-US" w:eastAsia="en-US" w:bidi="ar-SA"/>
      </w:rPr>
    </w:lvl>
    <w:lvl w:ilvl="5">
      <w:numFmt w:val="bullet"/>
      <w:lvlText w:val="•"/>
      <w:lvlJc w:val="left"/>
      <w:pPr>
        <w:ind w:left="5963" w:hanging="720"/>
      </w:pPr>
      <w:rPr>
        <w:rFonts w:hint="default"/>
        <w:lang w:val="en-US" w:eastAsia="en-US" w:bidi="ar-SA"/>
      </w:rPr>
    </w:lvl>
    <w:lvl w:ilvl="6">
      <w:numFmt w:val="bullet"/>
      <w:lvlText w:val="•"/>
      <w:lvlJc w:val="left"/>
      <w:pPr>
        <w:ind w:left="6839" w:hanging="720"/>
      </w:pPr>
      <w:rPr>
        <w:rFonts w:hint="default"/>
        <w:lang w:val="en-US" w:eastAsia="en-US" w:bidi="ar-SA"/>
      </w:rPr>
    </w:lvl>
    <w:lvl w:ilvl="7">
      <w:numFmt w:val="bullet"/>
      <w:lvlText w:val="•"/>
      <w:lvlJc w:val="left"/>
      <w:pPr>
        <w:ind w:left="7716" w:hanging="720"/>
      </w:pPr>
      <w:rPr>
        <w:rFonts w:hint="default"/>
        <w:lang w:val="en-US" w:eastAsia="en-US" w:bidi="ar-SA"/>
      </w:rPr>
    </w:lvl>
    <w:lvl w:ilvl="8">
      <w:numFmt w:val="bullet"/>
      <w:lvlText w:val="•"/>
      <w:lvlJc w:val="left"/>
      <w:pPr>
        <w:ind w:left="8593" w:hanging="720"/>
      </w:pPr>
      <w:rPr>
        <w:rFonts w:hint="default"/>
        <w:lang w:val="en-US" w:eastAsia="en-US" w:bidi="ar-SA"/>
      </w:rPr>
    </w:lvl>
  </w:abstractNum>
  <w:abstractNum w:abstractNumId="11">
    <w:nsid w:val="579D5E14"/>
    <w:multiLevelType w:val="multilevel"/>
    <w:tmpl w:val="C7580894"/>
    <w:lvl w:ilvl="0">
      <w:start w:val="1"/>
      <w:numFmt w:val="decimal"/>
      <w:lvlText w:val="%1"/>
      <w:lvlJc w:val="left"/>
      <w:pPr>
        <w:ind w:left="1211" w:hanging="360"/>
        <w:jc w:val="left"/>
      </w:pPr>
      <w:rPr>
        <w:rFonts w:hint="default"/>
        <w:lang w:val="en-US" w:eastAsia="en-US" w:bidi="ar-SA"/>
      </w:rPr>
    </w:lvl>
    <w:lvl w:ilvl="1">
      <w:start w:val="1"/>
      <w:numFmt w:val="decimal"/>
      <w:lvlText w:val="%1.%2"/>
      <w:lvlJc w:val="left"/>
      <w:pPr>
        <w:ind w:left="1211" w:hanging="360"/>
        <w:jc w:val="left"/>
      </w:pPr>
      <w:rPr>
        <w:rFonts w:hint="default"/>
        <w:spacing w:val="0"/>
        <w:w w:val="100"/>
        <w:lang w:val="en-US" w:eastAsia="en-US" w:bidi="ar-SA"/>
      </w:rPr>
    </w:lvl>
    <w:lvl w:ilvl="2">
      <w:start w:val="1"/>
      <w:numFmt w:val="decimal"/>
      <w:lvlText w:val="%1.%2.%3"/>
      <w:lvlJc w:val="left"/>
      <w:pPr>
        <w:ind w:left="1332" w:hanging="481"/>
        <w:jc w:val="left"/>
      </w:pPr>
      <w:rPr>
        <w:rFonts w:hint="default"/>
        <w:spacing w:val="0"/>
        <w:w w:val="95"/>
        <w:lang w:val="en-US" w:eastAsia="en-US" w:bidi="ar-SA"/>
      </w:rPr>
    </w:lvl>
    <w:lvl w:ilvl="3">
      <w:start w:val="1"/>
      <w:numFmt w:val="lowerLetter"/>
      <w:lvlText w:val="%4."/>
      <w:lvlJc w:val="left"/>
      <w:pPr>
        <w:ind w:left="1571" w:hanging="360"/>
        <w:jc w:val="left"/>
      </w:pPr>
      <w:rPr>
        <w:rFonts w:ascii="Times New Roman" w:eastAsia="Times New Roman" w:hAnsi="Times New Roman" w:cs="Times New Roman" w:hint="default"/>
        <w:b w:val="0"/>
        <w:bCs w:val="0"/>
        <w:i w:val="0"/>
        <w:iCs w:val="0"/>
        <w:spacing w:val="-1"/>
        <w:w w:val="100"/>
        <w:sz w:val="24"/>
        <w:szCs w:val="24"/>
        <w:lang w:val="en-US" w:eastAsia="en-US" w:bidi="ar-SA"/>
      </w:rPr>
    </w:lvl>
    <w:lvl w:ilvl="4">
      <w:numFmt w:val="bullet"/>
      <w:lvlText w:val="•"/>
      <w:lvlJc w:val="left"/>
      <w:pPr>
        <w:ind w:left="3771" w:hanging="360"/>
      </w:pPr>
      <w:rPr>
        <w:rFonts w:hint="default"/>
        <w:lang w:val="en-US" w:eastAsia="en-US" w:bidi="ar-SA"/>
      </w:rPr>
    </w:lvl>
    <w:lvl w:ilvl="5">
      <w:numFmt w:val="bullet"/>
      <w:lvlText w:val="•"/>
      <w:lvlJc w:val="left"/>
      <w:pPr>
        <w:ind w:left="4867" w:hanging="360"/>
      </w:pPr>
      <w:rPr>
        <w:rFonts w:hint="default"/>
        <w:lang w:val="en-US" w:eastAsia="en-US" w:bidi="ar-SA"/>
      </w:rPr>
    </w:lvl>
    <w:lvl w:ilvl="6">
      <w:numFmt w:val="bullet"/>
      <w:lvlText w:val="•"/>
      <w:lvlJc w:val="left"/>
      <w:pPr>
        <w:ind w:left="5963" w:hanging="360"/>
      </w:pPr>
      <w:rPr>
        <w:rFonts w:hint="default"/>
        <w:lang w:val="en-US" w:eastAsia="en-US" w:bidi="ar-SA"/>
      </w:rPr>
    </w:lvl>
    <w:lvl w:ilvl="7">
      <w:numFmt w:val="bullet"/>
      <w:lvlText w:val="•"/>
      <w:lvlJc w:val="left"/>
      <w:pPr>
        <w:ind w:left="7059" w:hanging="360"/>
      </w:pPr>
      <w:rPr>
        <w:rFonts w:hint="default"/>
        <w:lang w:val="en-US" w:eastAsia="en-US" w:bidi="ar-SA"/>
      </w:rPr>
    </w:lvl>
    <w:lvl w:ilvl="8">
      <w:numFmt w:val="bullet"/>
      <w:lvlText w:val="•"/>
      <w:lvlJc w:val="left"/>
      <w:pPr>
        <w:ind w:left="8154" w:hanging="360"/>
      </w:pPr>
      <w:rPr>
        <w:rFonts w:hint="default"/>
        <w:lang w:val="en-US" w:eastAsia="en-US" w:bidi="ar-SA"/>
      </w:rPr>
    </w:lvl>
  </w:abstractNum>
  <w:abstractNum w:abstractNumId="12">
    <w:nsid w:val="676672B2"/>
    <w:multiLevelType w:val="multilevel"/>
    <w:tmpl w:val="E132F6C4"/>
    <w:lvl w:ilvl="0">
      <w:start w:val="2"/>
      <w:numFmt w:val="decimal"/>
      <w:lvlText w:val="%1"/>
      <w:lvlJc w:val="left"/>
      <w:pPr>
        <w:ind w:left="1211" w:hanging="360"/>
        <w:jc w:val="left"/>
      </w:pPr>
      <w:rPr>
        <w:rFonts w:hint="default"/>
        <w:lang w:val="en-US" w:eastAsia="en-US" w:bidi="ar-SA"/>
      </w:rPr>
    </w:lvl>
    <w:lvl w:ilvl="1">
      <w:start w:val="3"/>
      <w:numFmt w:val="decimal"/>
      <w:lvlText w:val="%1.%2"/>
      <w:lvlJc w:val="left"/>
      <w:pPr>
        <w:ind w:left="1211"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451" w:hanging="600"/>
        <w:jc w:val="left"/>
      </w:pPr>
      <w:rPr>
        <w:rFonts w:ascii="Times New Roman" w:eastAsia="Times New Roman" w:hAnsi="Times New Roman" w:cs="Times New Roman" w:hint="default"/>
        <w:b/>
        <w:bCs/>
        <w:i w:val="0"/>
        <w:iCs w:val="0"/>
        <w:spacing w:val="0"/>
        <w:w w:val="100"/>
        <w:sz w:val="24"/>
        <w:szCs w:val="24"/>
        <w:lang w:val="en-US" w:eastAsia="en-US" w:bidi="ar-SA"/>
      </w:rPr>
    </w:lvl>
    <w:lvl w:ilvl="3">
      <w:numFmt w:val="bullet"/>
      <w:lvlText w:val="•"/>
      <w:lvlJc w:val="left"/>
      <w:pPr>
        <w:ind w:left="3434" w:hanging="600"/>
      </w:pPr>
      <w:rPr>
        <w:rFonts w:hint="default"/>
        <w:lang w:val="en-US" w:eastAsia="en-US" w:bidi="ar-SA"/>
      </w:rPr>
    </w:lvl>
    <w:lvl w:ilvl="4">
      <w:numFmt w:val="bullet"/>
      <w:lvlText w:val="•"/>
      <w:lvlJc w:val="left"/>
      <w:pPr>
        <w:ind w:left="4422" w:hanging="600"/>
      </w:pPr>
      <w:rPr>
        <w:rFonts w:hint="default"/>
        <w:lang w:val="en-US" w:eastAsia="en-US" w:bidi="ar-SA"/>
      </w:rPr>
    </w:lvl>
    <w:lvl w:ilvl="5">
      <w:numFmt w:val="bullet"/>
      <w:lvlText w:val="•"/>
      <w:lvlJc w:val="left"/>
      <w:pPr>
        <w:ind w:left="5409" w:hanging="600"/>
      </w:pPr>
      <w:rPr>
        <w:rFonts w:hint="default"/>
        <w:lang w:val="en-US" w:eastAsia="en-US" w:bidi="ar-SA"/>
      </w:rPr>
    </w:lvl>
    <w:lvl w:ilvl="6">
      <w:numFmt w:val="bullet"/>
      <w:lvlText w:val="•"/>
      <w:lvlJc w:val="left"/>
      <w:pPr>
        <w:ind w:left="6396" w:hanging="600"/>
      </w:pPr>
      <w:rPr>
        <w:rFonts w:hint="default"/>
        <w:lang w:val="en-US" w:eastAsia="en-US" w:bidi="ar-SA"/>
      </w:rPr>
    </w:lvl>
    <w:lvl w:ilvl="7">
      <w:numFmt w:val="bullet"/>
      <w:lvlText w:val="•"/>
      <w:lvlJc w:val="left"/>
      <w:pPr>
        <w:ind w:left="7384" w:hanging="600"/>
      </w:pPr>
      <w:rPr>
        <w:rFonts w:hint="default"/>
        <w:lang w:val="en-US" w:eastAsia="en-US" w:bidi="ar-SA"/>
      </w:rPr>
    </w:lvl>
    <w:lvl w:ilvl="8">
      <w:numFmt w:val="bullet"/>
      <w:lvlText w:val="•"/>
      <w:lvlJc w:val="left"/>
      <w:pPr>
        <w:ind w:left="8371" w:hanging="600"/>
      </w:pPr>
      <w:rPr>
        <w:rFonts w:hint="default"/>
        <w:lang w:val="en-US" w:eastAsia="en-US" w:bidi="ar-SA"/>
      </w:rPr>
    </w:lvl>
  </w:abstractNum>
  <w:abstractNum w:abstractNumId="13">
    <w:nsid w:val="6C833E94"/>
    <w:multiLevelType w:val="multilevel"/>
    <w:tmpl w:val="CB868556"/>
    <w:lvl w:ilvl="0">
      <w:start w:val="2"/>
      <w:numFmt w:val="decimal"/>
      <w:lvlText w:val="%1"/>
      <w:lvlJc w:val="left"/>
      <w:pPr>
        <w:ind w:left="1211" w:hanging="360"/>
        <w:jc w:val="left"/>
      </w:pPr>
      <w:rPr>
        <w:rFonts w:hint="default"/>
        <w:lang w:val="en-US" w:eastAsia="en-US" w:bidi="ar-SA"/>
      </w:rPr>
    </w:lvl>
    <w:lvl w:ilvl="1">
      <w:start w:val="6"/>
      <w:numFmt w:val="decimal"/>
      <w:lvlText w:val="%1.%2"/>
      <w:lvlJc w:val="left"/>
      <w:pPr>
        <w:ind w:left="1211"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lowerRoman"/>
      <w:lvlText w:val="%3."/>
      <w:lvlJc w:val="left"/>
      <w:pPr>
        <w:ind w:left="1931" w:hanging="72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3">
      <w:numFmt w:val="bullet"/>
      <w:lvlText w:val="•"/>
      <w:lvlJc w:val="left"/>
      <w:pPr>
        <w:ind w:left="3808" w:hanging="720"/>
      </w:pPr>
      <w:rPr>
        <w:rFonts w:hint="default"/>
        <w:lang w:val="en-US" w:eastAsia="en-US" w:bidi="ar-SA"/>
      </w:rPr>
    </w:lvl>
    <w:lvl w:ilvl="4">
      <w:numFmt w:val="bullet"/>
      <w:lvlText w:val="•"/>
      <w:lvlJc w:val="left"/>
      <w:pPr>
        <w:ind w:left="4742" w:hanging="720"/>
      </w:pPr>
      <w:rPr>
        <w:rFonts w:hint="default"/>
        <w:lang w:val="en-US" w:eastAsia="en-US" w:bidi="ar-SA"/>
      </w:rPr>
    </w:lvl>
    <w:lvl w:ilvl="5">
      <w:numFmt w:val="bullet"/>
      <w:lvlText w:val="•"/>
      <w:lvlJc w:val="left"/>
      <w:pPr>
        <w:ind w:left="5676" w:hanging="720"/>
      </w:pPr>
      <w:rPr>
        <w:rFonts w:hint="default"/>
        <w:lang w:val="en-US" w:eastAsia="en-US" w:bidi="ar-SA"/>
      </w:rPr>
    </w:lvl>
    <w:lvl w:ilvl="6">
      <w:numFmt w:val="bullet"/>
      <w:lvlText w:val="•"/>
      <w:lvlJc w:val="left"/>
      <w:pPr>
        <w:ind w:left="6610" w:hanging="720"/>
      </w:pPr>
      <w:rPr>
        <w:rFonts w:hint="default"/>
        <w:lang w:val="en-US" w:eastAsia="en-US" w:bidi="ar-SA"/>
      </w:rPr>
    </w:lvl>
    <w:lvl w:ilvl="7">
      <w:numFmt w:val="bullet"/>
      <w:lvlText w:val="•"/>
      <w:lvlJc w:val="left"/>
      <w:pPr>
        <w:ind w:left="7544" w:hanging="720"/>
      </w:pPr>
      <w:rPr>
        <w:rFonts w:hint="default"/>
        <w:lang w:val="en-US" w:eastAsia="en-US" w:bidi="ar-SA"/>
      </w:rPr>
    </w:lvl>
    <w:lvl w:ilvl="8">
      <w:numFmt w:val="bullet"/>
      <w:lvlText w:val="•"/>
      <w:lvlJc w:val="left"/>
      <w:pPr>
        <w:ind w:left="8478" w:hanging="720"/>
      </w:pPr>
      <w:rPr>
        <w:rFonts w:hint="default"/>
        <w:lang w:val="en-US" w:eastAsia="en-US" w:bidi="ar-SA"/>
      </w:rPr>
    </w:lvl>
  </w:abstractNum>
  <w:abstractNum w:abstractNumId="14">
    <w:nsid w:val="7A4A3B6A"/>
    <w:multiLevelType w:val="multilevel"/>
    <w:tmpl w:val="2042C984"/>
    <w:lvl w:ilvl="0">
      <w:start w:val="2"/>
      <w:numFmt w:val="decimal"/>
      <w:lvlText w:val="%1"/>
      <w:lvlJc w:val="left"/>
      <w:pPr>
        <w:ind w:left="1211" w:hanging="360"/>
        <w:jc w:val="left"/>
      </w:pPr>
      <w:rPr>
        <w:rFonts w:hint="default"/>
        <w:lang w:val="en-US" w:eastAsia="en-US" w:bidi="ar-SA"/>
      </w:rPr>
    </w:lvl>
    <w:lvl w:ilvl="1">
      <w:start w:val="1"/>
      <w:numFmt w:val="decimal"/>
      <w:lvlText w:val="%1.%2"/>
      <w:lvlJc w:val="left"/>
      <w:pPr>
        <w:ind w:left="1211"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2">
      <w:start w:val="1"/>
      <w:numFmt w:val="decimal"/>
      <w:lvlText w:val="%1.%2.%3"/>
      <w:lvlJc w:val="left"/>
      <w:pPr>
        <w:ind w:left="1392" w:hanging="481"/>
        <w:jc w:val="left"/>
      </w:pPr>
      <w:rPr>
        <w:rFonts w:ascii="Times New Roman" w:eastAsia="Times New Roman" w:hAnsi="Times New Roman" w:cs="Times New Roman" w:hint="default"/>
        <w:b/>
        <w:bCs/>
        <w:i w:val="0"/>
        <w:iCs w:val="0"/>
        <w:spacing w:val="0"/>
        <w:w w:val="100"/>
        <w:sz w:val="22"/>
        <w:szCs w:val="22"/>
        <w:lang w:val="en-US" w:eastAsia="en-US" w:bidi="ar-SA"/>
      </w:rPr>
    </w:lvl>
    <w:lvl w:ilvl="3">
      <w:numFmt w:val="bullet"/>
      <w:lvlText w:val="•"/>
      <w:lvlJc w:val="left"/>
      <w:pPr>
        <w:ind w:left="3388" w:hanging="481"/>
      </w:pPr>
      <w:rPr>
        <w:rFonts w:hint="default"/>
        <w:lang w:val="en-US" w:eastAsia="en-US" w:bidi="ar-SA"/>
      </w:rPr>
    </w:lvl>
    <w:lvl w:ilvl="4">
      <w:numFmt w:val="bullet"/>
      <w:lvlText w:val="•"/>
      <w:lvlJc w:val="left"/>
      <w:pPr>
        <w:ind w:left="4382" w:hanging="481"/>
      </w:pPr>
      <w:rPr>
        <w:rFonts w:hint="default"/>
        <w:lang w:val="en-US" w:eastAsia="en-US" w:bidi="ar-SA"/>
      </w:rPr>
    </w:lvl>
    <w:lvl w:ilvl="5">
      <w:numFmt w:val="bullet"/>
      <w:lvlText w:val="•"/>
      <w:lvlJc w:val="left"/>
      <w:pPr>
        <w:ind w:left="5376" w:hanging="481"/>
      </w:pPr>
      <w:rPr>
        <w:rFonts w:hint="default"/>
        <w:lang w:val="en-US" w:eastAsia="en-US" w:bidi="ar-SA"/>
      </w:rPr>
    </w:lvl>
    <w:lvl w:ilvl="6">
      <w:numFmt w:val="bullet"/>
      <w:lvlText w:val="•"/>
      <w:lvlJc w:val="left"/>
      <w:pPr>
        <w:ind w:left="6370" w:hanging="481"/>
      </w:pPr>
      <w:rPr>
        <w:rFonts w:hint="default"/>
        <w:lang w:val="en-US" w:eastAsia="en-US" w:bidi="ar-SA"/>
      </w:rPr>
    </w:lvl>
    <w:lvl w:ilvl="7">
      <w:numFmt w:val="bullet"/>
      <w:lvlText w:val="•"/>
      <w:lvlJc w:val="left"/>
      <w:pPr>
        <w:ind w:left="7364" w:hanging="481"/>
      </w:pPr>
      <w:rPr>
        <w:rFonts w:hint="default"/>
        <w:lang w:val="en-US" w:eastAsia="en-US" w:bidi="ar-SA"/>
      </w:rPr>
    </w:lvl>
    <w:lvl w:ilvl="8">
      <w:numFmt w:val="bullet"/>
      <w:lvlText w:val="•"/>
      <w:lvlJc w:val="left"/>
      <w:pPr>
        <w:ind w:left="8358" w:hanging="481"/>
      </w:pPr>
      <w:rPr>
        <w:rFonts w:hint="default"/>
        <w:lang w:val="en-US" w:eastAsia="en-US" w:bidi="ar-SA"/>
      </w:rPr>
    </w:lvl>
  </w:abstractNum>
  <w:abstractNum w:abstractNumId="15">
    <w:nsid w:val="7CF17AA3"/>
    <w:multiLevelType w:val="hybridMultilevel"/>
    <w:tmpl w:val="1B06073A"/>
    <w:lvl w:ilvl="0" w:tplc="B75CC130">
      <w:start w:val="1"/>
      <w:numFmt w:val="lowerRoman"/>
      <w:lvlText w:val="%1."/>
      <w:lvlJc w:val="left"/>
      <w:pPr>
        <w:ind w:left="851" w:hanging="392"/>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CFFE0286">
      <w:numFmt w:val="bullet"/>
      <w:lvlText w:val="•"/>
      <w:lvlJc w:val="left"/>
      <w:pPr>
        <w:ind w:left="1808" w:hanging="392"/>
      </w:pPr>
      <w:rPr>
        <w:rFonts w:hint="default"/>
        <w:lang w:val="en-US" w:eastAsia="en-US" w:bidi="ar-SA"/>
      </w:rPr>
    </w:lvl>
    <w:lvl w:ilvl="2" w:tplc="50B6F07A">
      <w:numFmt w:val="bullet"/>
      <w:lvlText w:val="•"/>
      <w:lvlJc w:val="left"/>
      <w:pPr>
        <w:ind w:left="2757" w:hanging="392"/>
      </w:pPr>
      <w:rPr>
        <w:rFonts w:hint="default"/>
        <w:lang w:val="en-US" w:eastAsia="en-US" w:bidi="ar-SA"/>
      </w:rPr>
    </w:lvl>
    <w:lvl w:ilvl="3" w:tplc="10EC9CEA">
      <w:numFmt w:val="bullet"/>
      <w:lvlText w:val="•"/>
      <w:lvlJc w:val="left"/>
      <w:pPr>
        <w:ind w:left="3705" w:hanging="392"/>
      </w:pPr>
      <w:rPr>
        <w:rFonts w:hint="default"/>
        <w:lang w:val="en-US" w:eastAsia="en-US" w:bidi="ar-SA"/>
      </w:rPr>
    </w:lvl>
    <w:lvl w:ilvl="4" w:tplc="397E25B0">
      <w:numFmt w:val="bullet"/>
      <w:lvlText w:val="•"/>
      <w:lvlJc w:val="left"/>
      <w:pPr>
        <w:ind w:left="4654" w:hanging="392"/>
      </w:pPr>
      <w:rPr>
        <w:rFonts w:hint="default"/>
        <w:lang w:val="en-US" w:eastAsia="en-US" w:bidi="ar-SA"/>
      </w:rPr>
    </w:lvl>
    <w:lvl w:ilvl="5" w:tplc="539CF944">
      <w:numFmt w:val="bullet"/>
      <w:lvlText w:val="•"/>
      <w:lvlJc w:val="left"/>
      <w:pPr>
        <w:ind w:left="5603" w:hanging="392"/>
      </w:pPr>
      <w:rPr>
        <w:rFonts w:hint="default"/>
        <w:lang w:val="en-US" w:eastAsia="en-US" w:bidi="ar-SA"/>
      </w:rPr>
    </w:lvl>
    <w:lvl w:ilvl="6" w:tplc="48B22DFA">
      <w:numFmt w:val="bullet"/>
      <w:lvlText w:val="•"/>
      <w:lvlJc w:val="left"/>
      <w:pPr>
        <w:ind w:left="6551" w:hanging="392"/>
      </w:pPr>
      <w:rPr>
        <w:rFonts w:hint="default"/>
        <w:lang w:val="en-US" w:eastAsia="en-US" w:bidi="ar-SA"/>
      </w:rPr>
    </w:lvl>
    <w:lvl w:ilvl="7" w:tplc="1ADE194E">
      <w:numFmt w:val="bullet"/>
      <w:lvlText w:val="•"/>
      <w:lvlJc w:val="left"/>
      <w:pPr>
        <w:ind w:left="7500" w:hanging="392"/>
      </w:pPr>
      <w:rPr>
        <w:rFonts w:hint="default"/>
        <w:lang w:val="en-US" w:eastAsia="en-US" w:bidi="ar-SA"/>
      </w:rPr>
    </w:lvl>
    <w:lvl w:ilvl="8" w:tplc="15AE30FC">
      <w:numFmt w:val="bullet"/>
      <w:lvlText w:val="•"/>
      <w:lvlJc w:val="left"/>
      <w:pPr>
        <w:ind w:left="8449" w:hanging="392"/>
      </w:pPr>
      <w:rPr>
        <w:rFonts w:hint="default"/>
        <w:lang w:val="en-US" w:eastAsia="en-US" w:bidi="ar-SA"/>
      </w:rPr>
    </w:lvl>
  </w:abstractNum>
  <w:num w:numId="1">
    <w:abstractNumId w:val="15"/>
  </w:num>
  <w:num w:numId="2">
    <w:abstractNumId w:val="2"/>
  </w:num>
  <w:num w:numId="3">
    <w:abstractNumId w:val="10"/>
  </w:num>
  <w:num w:numId="4">
    <w:abstractNumId w:val="8"/>
  </w:num>
  <w:num w:numId="5">
    <w:abstractNumId w:val="1"/>
  </w:num>
  <w:num w:numId="6">
    <w:abstractNumId w:val="3"/>
  </w:num>
  <w:num w:numId="7">
    <w:abstractNumId w:val="13"/>
  </w:num>
  <w:num w:numId="8">
    <w:abstractNumId w:val="4"/>
  </w:num>
  <w:num w:numId="9">
    <w:abstractNumId w:val="9"/>
  </w:num>
  <w:num w:numId="10">
    <w:abstractNumId w:val="0"/>
  </w:num>
  <w:num w:numId="11">
    <w:abstractNumId w:val="12"/>
  </w:num>
  <w:num w:numId="12">
    <w:abstractNumId w:val="7"/>
  </w:num>
  <w:num w:numId="13">
    <w:abstractNumId w:val="14"/>
  </w:num>
  <w:num w:numId="14">
    <w:abstractNumId w:val="6"/>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71D"/>
    <w:rsid w:val="00013DEB"/>
    <w:rsid w:val="00025A4B"/>
    <w:rsid w:val="00035511"/>
    <w:rsid w:val="00040C7F"/>
    <w:rsid w:val="000446F3"/>
    <w:rsid w:val="000501C9"/>
    <w:rsid w:val="0006484D"/>
    <w:rsid w:val="00082F08"/>
    <w:rsid w:val="000911BE"/>
    <w:rsid w:val="000A5F0F"/>
    <w:rsid w:val="000A7581"/>
    <w:rsid w:val="000B3EA0"/>
    <w:rsid w:val="000B690D"/>
    <w:rsid w:val="000B794D"/>
    <w:rsid w:val="000C2804"/>
    <w:rsid w:val="00110BFA"/>
    <w:rsid w:val="001311E9"/>
    <w:rsid w:val="0015006F"/>
    <w:rsid w:val="00151F8D"/>
    <w:rsid w:val="00162A04"/>
    <w:rsid w:val="00163984"/>
    <w:rsid w:val="001660A5"/>
    <w:rsid w:val="00196E39"/>
    <w:rsid w:val="001B11F2"/>
    <w:rsid w:val="001C14C2"/>
    <w:rsid w:val="001D228B"/>
    <w:rsid w:val="001E0825"/>
    <w:rsid w:val="00202C79"/>
    <w:rsid w:val="00206DC2"/>
    <w:rsid w:val="00210CC9"/>
    <w:rsid w:val="002122AB"/>
    <w:rsid w:val="0022330D"/>
    <w:rsid w:val="002271E9"/>
    <w:rsid w:val="0025518A"/>
    <w:rsid w:val="002668E6"/>
    <w:rsid w:val="00276251"/>
    <w:rsid w:val="002822E8"/>
    <w:rsid w:val="002A14CC"/>
    <w:rsid w:val="002A346A"/>
    <w:rsid w:val="002A777B"/>
    <w:rsid w:val="002A784D"/>
    <w:rsid w:val="002C75C9"/>
    <w:rsid w:val="002D4EBC"/>
    <w:rsid w:val="002F27D6"/>
    <w:rsid w:val="002F6494"/>
    <w:rsid w:val="00301632"/>
    <w:rsid w:val="00321205"/>
    <w:rsid w:val="0033571D"/>
    <w:rsid w:val="003463A5"/>
    <w:rsid w:val="00346871"/>
    <w:rsid w:val="00357BAB"/>
    <w:rsid w:val="003634F9"/>
    <w:rsid w:val="0036609A"/>
    <w:rsid w:val="00387DBE"/>
    <w:rsid w:val="003937B4"/>
    <w:rsid w:val="003A18C2"/>
    <w:rsid w:val="003A39A6"/>
    <w:rsid w:val="003D180D"/>
    <w:rsid w:val="003D561C"/>
    <w:rsid w:val="003E027F"/>
    <w:rsid w:val="003E443E"/>
    <w:rsid w:val="00401143"/>
    <w:rsid w:val="00405476"/>
    <w:rsid w:val="00413F32"/>
    <w:rsid w:val="0041730F"/>
    <w:rsid w:val="004326F6"/>
    <w:rsid w:val="00435668"/>
    <w:rsid w:val="004427F2"/>
    <w:rsid w:val="0044650C"/>
    <w:rsid w:val="0045126F"/>
    <w:rsid w:val="004578E2"/>
    <w:rsid w:val="00467D2D"/>
    <w:rsid w:val="00482010"/>
    <w:rsid w:val="00484B66"/>
    <w:rsid w:val="00494065"/>
    <w:rsid w:val="004A275B"/>
    <w:rsid w:val="004B014A"/>
    <w:rsid w:val="004B6721"/>
    <w:rsid w:val="004D1CB1"/>
    <w:rsid w:val="00512F36"/>
    <w:rsid w:val="00514AEF"/>
    <w:rsid w:val="00516F7E"/>
    <w:rsid w:val="00520B42"/>
    <w:rsid w:val="0052338F"/>
    <w:rsid w:val="0054011A"/>
    <w:rsid w:val="00550DA6"/>
    <w:rsid w:val="0056714A"/>
    <w:rsid w:val="00576ECF"/>
    <w:rsid w:val="00580B1B"/>
    <w:rsid w:val="005A299C"/>
    <w:rsid w:val="005B2CED"/>
    <w:rsid w:val="005B2EC8"/>
    <w:rsid w:val="005E4C5C"/>
    <w:rsid w:val="005F5EFE"/>
    <w:rsid w:val="0060552B"/>
    <w:rsid w:val="006120CE"/>
    <w:rsid w:val="006448EC"/>
    <w:rsid w:val="00645A01"/>
    <w:rsid w:val="00653E5F"/>
    <w:rsid w:val="00665CC1"/>
    <w:rsid w:val="0069046D"/>
    <w:rsid w:val="00697696"/>
    <w:rsid w:val="006B1ADB"/>
    <w:rsid w:val="006B7C74"/>
    <w:rsid w:val="006E34B2"/>
    <w:rsid w:val="006E5DFF"/>
    <w:rsid w:val="006E659B"/>
    <w:rsid w:val="006F2144"/>
    <w:rsid w:val="00700091"/>
    <w:rsid w:val="0071162D"/>
    <w:rsid w:val="00724DF0"/>
    <w:rsid w:val="007258F2"/>
    <w:rsid w:val="00733C53"/>
    <w:rsid w:val="0073582E"/>
    <w:rsid w:val="00755127"/>
    <w:rsid w:val="00757E80"/>
    <w:rsid w:val="007854FB"/>
    <w:rsid w:val="00791935"/>
    <w:rsid w:val="007A1900"/>
    <w:rsid w:val="007A770F"/>
    <w:rsid w:val="007B32E1"/>
    <w:rsid w:val="007C01A0"/>
    <w:rsid w:val="007C21C7"/>
    <w:rsid w:val="007E34EF"/>
    <w:rsid w:val="008255E3"/>
    <w:rsid w:val="00833BCC"/>
    <w:rsid w:val="00846129"/>
    <w:rsid w:val="00862A93"/>
    <w:rsid w:val="00870450"/>
    <w:rsid w:val="00877E4F"/>
    <w:rsid w:val="00883466"/>
    <w:rsid w:val="00893B32"/>
    <w:rsid w:val="008A46F0"/>
    <w:rsid w:val="008A6E84"/>
    <w:rsid w:val="008B6245"/>
    <w:rsid w:val="008C398B"/>
    <w:rsid w:val="008E0C26"/>
    <w:rsid w:val="008F26C5"/>
    <w:rsid w:val="008F4797"/>
    <w:rsid w:val="00906824"/>
    <w:rsid w:val="00920FBC"/>
    <w:rsid w:val="00921BCC"/>
    <w:rsid w:val="0093014F"/>
    <w:rsid w:val="00954156"/>
    <w:rsid w:val="00974C96"/>
    <w:rsid w:val="00990FEC"/>
    <w:rsid w:val="009A13C6"/>
    <w:rsid w:val="009B758D"/>
    <w:rsid w:val="009C47FC"/>
    <w:rsid w:val="009D5AEC"/>
    <w:rsid w:val="009E777E"/>
    <w:rsid w:val="009F6C5D"/>
    <w:rsid w:val="009F6F40"/>
    <w:rsid w:val="00A01C4F"/>
    <w:rsid w:val="00A02938"/>
    <w:rsid w:val="00A1460D"/>
    <w:rsid w:val="00A171E1"/>
    <w:rsid w:val="00A237A8"/>
    <w:rsid w:val="00A42CCF"/>
    <w:rsid w:val="00A8001B"/>
    <w:rsid w:val="00A868E1"/>
    <w:rsid w:val="00AC2A72"/>
    <w:rsid w:val="00AC7DB3"/>
    <w:rsid w:val="00AD2885"/>
    <w:rsid w:val="00AE2D4D"/>
    <w:rsid w:val="00B11F00"/>
    <w:rsid w:val="00B172DF"/>
    <w:rsid w:val="00B22A9B"/>
    <w:rsid w:val="00B4224A"/>
    <w:rsid w:val="00B518A1"/>
    <w:rsid w:val="00B61D8E"/>
    <w:rsid w:val="00B61FDD"/>
    <w:rsid w:val="00B642C3"/>
    <w:rsid w:val="00B65155"/>
    <w:rsid w:val="00B737B2"/>
    <w:rsid w:val="00B83633"/>
    <w:rsid w:val="00B9484C"/>
    <w:rsid w:val="00BB0883"/>
    <w:rsid w:val="00BB0FFB"/>
    <w:rsid w:val="00BB18C9"/>
    <w:rsid w:val="00BD0370"/>
    <w:rsid w:val="00BD1B25"/>
    <w:rsid w:val="00BE431B"/>
    <w:rsid w:val="00C119BD"/>
    <w:rsid w:val="00C23398"/>
    <w:rsid w:val="00C30779"/>
    <w:rsid w:val="00C32F0A"/>
    <w:rsid w:val="00C67CE6"/>
    <w:rsid w:val="00C92440"/>
    <w:rsid w:val="00CB010B"/>
    <w:rsid w:val="00CF30D1"/>
    <w:rsid w:val="00CF785F"/>
    <w:rsid w:val="00D3216D"/>
    <w:rsid w:val="00D34C88"/>
    <w:rsid w:val="00D3568B"/>
    <w:rsid w:val="00D517C1"/>
    <w:rsid w:val="00D5216E"/>
    <w:rsid w:val="00D63C5E"/>
    <w:rsid w:val="00DA0D53"/>
    <w:rsid w:val="00DA349D"/>
    <w:rsid w:val="00DA3B6A"/>
    <w:rsid w:val="00DC7122"/>
    <w:rsid w:val="00DD0475"/>
    <w:rsid w:val="00E137DA"/>
    <w:rsid w:val="00E15BD5"/>
    <w:rsid w:val="00E33782"/>
    <w:rsid w:val="00E4153C"/>
    <w:rsid w:val="00E513CE"/>
    <w:rsid w:val="00E53212"/>
    <w:rsid w:val="00E709A4"/>
    <w:rsid w:val="00E732AB"/>
    <w:rsid w:val="00E74446"/>
    <w:rsid w:val="00EB7311"/>
    <w:rsid w:val="00ED4A1D"/>
    <w:rsid w:val="00EF4868"/>
    <w:rsid w:val="00F07B47"/>
    <w:rsid w:val="00F16B55"/>
    <w:rsid w:val="00F20290"/>
    <w:rsid w:val="00F65AA6"/>
    <w:rsid w:val="00F678E4"/>
    <w:rsid w:val="00F8562B"/>
    <w:rsid w:val="00F85828"/>
    <w:rsid w:val="00F95F12"/>
    <w:rsid w:val="00FB2CC9"/>
    <w:rsid w:val="00FB374D"/>
    <w:rsid w:val="00FC59BB"/>
    <w:rsid w:val="00FE13A9"/>
    <w:rsid w:val="00FE2FC5"/>
    <w:rsid w:val="00FE385F"/>
    <w:rsid w:val="00FE3AA8"/>
    <w:rsid w:val="00FF7706"/>
    <w:rsid w:val="00FF7A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1900"/>
    <w:pPr>
      <w:widowControl w:val="0"/>
      <w:autoSpaceDE w:val="0"/>
      <w:autoSpaceDN w:val="0"/>
      <w:spacing w:before="5" w:after="0" w:line="240" w:lineRule="auto"/>
      <w:ind w:left="1391" w:hanging="540"/>
      <w:jc w:val="both"/>
      <w:outlineLvl w:val="0"/>
    </w:pPr>
    <w:rPr>
      <w:rFonts w:ascii="Times New Roman" w:eastAsia="Times New Roman" w:hAnsi="Times New Roman" w:cs="Times New Roman"/>
      <w:b/>
      <w:bCs/>
      <w:sz w:val="24"/>
      <w:szCs w:val="24"/>
      <w:lang w:val="en-US"/>
    </w:rPr>
  </w:style>
  <w:style w:type="paragraph" w:styleId="Heading2">
    <w:name w:val="heading 2"/>
    <w:basedOn w:val="Normal"/>
    <w:link w:val="Heading2Char"/>
    <w:uiPriority w:val="9"/>
    <w:unhideWhenUsed/>
    <w:qFormat/>
    <w:rsid w:val="007A1900"/>
    <w:pPr>
      <w:widowControl w:val="0"/>
      <w:autoSpaceDE w:val="0"/>
      <w:autoSpaceDN w:val="0"/>
      <w:spacing w:after="0" w:line="240" w:lineRule="auto"/>
      <w:ind w:left="1391" w:hanging="540"/>
      <w:jc w:val="both"/>
      <w:outlineLvl w:val="1"/>
    </w:pPr>
    <w:rPr>
      <w:rFonts w:ascii="Times New Roman" w:eastAsia="Times New Roman" w:hAnsi="Times New Roman" w:cs="Times New Roman"/>
      <w:b/>
      <w:bCs/>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B2CED"/>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5B2CED"/>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5B2CED"/>
    <w:pPr>
      <w:widowControl w:val="0"/>
      <w:autoSpaceDE w:val="0"/>
      <w:autoSpaceDN w:val="0"/>
      <w:spacing w:after="0" w:line="240" w:lineRule="auto"/>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5B2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CED"/>
    <w:rPr>
      <w:rFonts w:ascii="Tahoma" w:hAnsi="Tahoma" w:cs="Tahoma"/>
      <w:sz w:val="16"/>
      <w:szCs w:val="16"/>
    </w:rPr>
  </w:style>
  <w:style w:type="character" w:customStyle="1" w:styleId="Heading1Char">
    <w:name w:val="Heading 1 Char"/>
    <w:basedOn w:val="DefaultParagraphFont"/>
    <w:link w:val="Heading1"/>
    <w:uiPriority w:val="9"/>
    <w:rsid w:val="007A1900"/>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rsid w:val="007A1900"/>
    <w:rPr>
      <w:rFonts w:ascii="Times New Roman" w:eastAsia="Times New Roman" w:hAnsi="Times New Roman" w:cs="Times New Roman"/>
      <w:b/>
      <w:bCs/>
      <w:i/>
      <w:iCs/>
      <w:sz w:val="24"/>
      <w:szCs w:val="24"/>
      <w:lang w:val="en-US"/>
    </w:rPr>
  </w:style>
  <w:style w:type="paragraph" w:styleId="ListParagraph">
    <w:name w:val="List Paragraph"/>
    <w:basedOn w:val="Normal"/>
    <w:uiPriority w:val="1"/>
    <w:qFormat/>
    <w:rsid w:val="007A1900"/>
    <w:pPr>
      <w:widowControl w:val="0"/>
      <w:autoSpaceDE w:val="0"/>
      <w:autoSpaceDN w:val="0"/>
      <w:spacing w:after="0" w:line="240" w:lineRule="auto"/>
      <w:ind w:left="1391" w:hanging="540"/>
      <w:jc w:val="both"/>
    </w:pPr>
    <w:rPr>
      <w:rFonts w:ascii="Times New Roman" w:eastAsia="Times New Roman" w:hAnsi="Times New Roman" w:cs="Times New Roman"/>
      <w:lang w:val="en-US"/>
    </w:rPr>
  </w:style>
  <w:style w:type="paragraph" w:customStyle="1" w:styleId="Default">
    <w:name w:val="Default"/>
    <w:qFormat/>
    <w:rsid w:val="005E4C5C"/>
    <w:pPr>
      <w:autoSpaceDE w:val="0"/>
      <w:autoSpaceDN w:val="0"/>
      <w:adjustRightInd w:val="0"/>
      <w:spacing w:after="0" w:line="240" w:lineRule="auto"/>
    </w:pPr>
    <w:rPr>
      <w:rFonts w:ascii="Times New Roman" w:eastAsia="SimSun" w:hAnsi="Times New Roman" w:cs="Times New Roman"/>
      <w:color w:val="000000"/>
      <w:sz w:val="24"/>
      <w:szCs w:val="24"/>
      <w:lang w:val="en-US"/>
    </w:rPr>
  </w:style>
  <w:style w:type="character" w:styleId="Hyperlink">
    <w:name w:val="Hyperlink"/>
    <w:basedOn w:val="DefaultParagraphFont"/>
    <w:uiPriority w:val="99"/>
    <w:unhideWhenUsed/>
    <w:rsid w:val="005E4C5C"/>
    <w:rPr>
      <w:color w:val="0000FF" w:themeColor="hyperlink"/>
      <w:u w:val="single"/>
    </w:rPr>
  </w:style>
  <w:style w:type="character" w:customStyle="1" w:styleId="A10">
    <w:name w:val="A10"/>
    <w:uiPriority w:val="99"/>
    <w:rsid w:val="005E4C5C"/>
    <w:rPr>
      <w:rFonts w:cs="Cambria"/>
      <w:color w:val="000000"/>
      <w:sz w:val="18"/>
      <w:szCs w:val="18"/>
    </w:rPr>
  </w:style>
  <w:style w:type="paragraph" w:customStyle="1" w:styleId="Pa7">
    <w:name w:val="Pa7"/>
    <w:basedOn w:val="Normal"/>
    <w:next w:val="Normal"/>
    <w:uiPriority w:val="99"/>
    <w:rsid w:val="005E4C5C"/>
    <w:pPr>
      <w:autoSpaceDE w:val="0"/>
      <w:autoSpaceDN w:val="0"/>
      <w:adjustRightInd w:val="0"/>
      <w:spacing w:after="0" w:line="221" w:lineRule="atLeast"/>
    </w:pPr>
    <w:rPr>
      <w:rFonts w:ascii="Cambria" w:hAnsi="Cambria"/>
      <w:sz w:val="24"/>
      <w:szCs w:val="24"/>
      <w:lang w:val="en-US"/>
    </w:rPr>
  </w:style>
  <w:style w:type="paragraph" w:customStyle="1" w:styleId="Pa14">
    <w:name w:val="Pa14"/>
    <w:basedOn w:val="Normal"/>
    <w:next w:val="Normal"/>
    <w:uiPriority w:val="99"/>
    <w:rsid w:val="005E4C5C"/>
    <w:pPr>
      <w:autoSpaceDE w:val="0"/>
      <w:autoSpaceDN w:val="0"/>
      <w:adjustRightInd w:val="0"/>
      <w:spacing w:after="0" w:line="221" w:lineRule="atLeast"/>
    </w:pPr>
    <w:rPr>
      <w:rFonts w:ascii="Cambria" w:hAnsi="Cambria"/>
      <w:sz w:val="24"/>
      <w:szCs w:val="24"/>
      <w:lang w:val="en-US"/>
    </w:rPr>
  </w:style>
  <w:style w:type="character" w:customStyle="1" w:styleId="A0">
    <w:name w:val="A0"/>
    <w:uiPriority w:val="99"/>
    <w:rsid w:val="005E4C5C"/>
    <w:rPr>
      <w:rFonts w:cs="Cambria"/>
      <w:b/>
      <w:bCs/>
      <w:color w:val="000000"/>
      <w:sz w:val="20"/>
      <w:szCs w:val="20"/>
    </w:rPr>
  </w:style>
  <w:style w:type="paragraph" w:styleId="NormalWeb">
    <w:name w:val="Normal (Web)"/>
    <w:basedOn w:val="Normal"/>
    <w:uiPriority w:val="99"/>
    <w:unhideWhenUsed/>
    <w:rsid w:val="005E4C5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eferencetext">
    <w:name w:val="referencetext"/>
    <w:basedOn w:val="Normal"/>
    <w:rsid w:val="005E4C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518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8A1"/>
  </w:style>
  <w:style w:type="paragraph" w:styleId="Footer">
    <w:name w:val="footer"/>
    <w:basedOn w:val="Normal"/>
    <w:link w:val="FooterChar"/>
    <w:uiPriority w:val="99"/>
    <w:unhideWhenUsed/>
    <w:rsid w:val="00B518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8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A1900"/>
    <w:pPr>
      <w:widowControl w:val="0"/>
      <w:autoSpaceDE w:val="0"/>
      <w:autoSpaceDN w:val="0"/>
      <w:spacing w:before="5" w:after="0" w:line="240" w:lineRule="auto"/>
      <w:ind w:left="1391" w:hanging="540"/>
      <w:jc w:val="both"/>
      <w:outlineLvl w:val="0"/>
    </w:pPr>
    <w:rPr>
      <w:rFonts w:ascii="Times New Roman" w:eastAsia="Times New Roman" w:hAnsi="Times New Roman" w:cs="Times New Roman"/>
      <w:b/>
      <w:bCs/>
      <w:sz w:val="24"/>
      <w:szCs w:val="24"/>
      <w:lang w:val="en-US"/>
    </w:rPr>
  </w:style>
  <w:style w:type="paragraph" w:styleId="Heading2">
    <w:name w:val="heading 2"/>
    <w:basedOn w:val="Normal"/>
    <w:link w:val="Heading2Char"/>
    <w:uiPriority w:val="9"/>
    <w:unhideWhenUsed/>
    <w:qFormat/>
    <w:rsid w:val="007A1900"/>
    <w:pPr>
      <w:widowControl w:val="0"/>
      <w:autoSpaceDE w:val="0"/>
      <w:autoSpaceDN w:val="0"/>
      <w:spacing w:after="0" w:line="240" w:lineRule="auto"/>
      <w:ind w:left="1391" w:hanging="540"/>
      <w:jc w:val="both"/>
      <w:outlineLvl w:val="1"/>
    </w:pPr>
    <w:rPr>
      <w:rFonts w:ascii="Times New Roman" w:eastAsia="Times New Roman" w:hAnsi="Times New Roman" w:cs="Times New Roman"/>
      <w:b/>
      <w:bCs/>
      <w:i/>
      <w:iCs/>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B2CED"/>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5B2CED"/>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5B2CED"/>
    <w:pPr>
      <w:widowControl w:val="0"/>
      <w:autoSpaceDE w:val="0"/>
      <w:autoSpaceDN w:val="0"/>
      <w:spacing w:after="0" w:line="240" w:lineRule="auto"/>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5B2C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CED"/>
    <w:rPr>
      <w:rFonts w:ascii="Tahoma" w:hAnsi="Tahoma" w:cs="Tahoma"/>
      <w:sz w:val="16"/>
      <w:szCs w:val="16"/>
    </w:rPr>
  </w:style>
  <w:style w:type="character" w:customStyle="1" w:styleId="Heading1Char">
    <w:name w:val="Heading 1 Char"/>
    <w:basedOn w:val="DefaultParagraphFont"/>
    <w:link w:val="Heading1"/>
    <w:uiPriority w:val="9"/>
    <w:rsid w:val="007A1900"/>
    <w:rPr>
      <w:rFonts w:ascii="Times New Roman" w:eastAsia="Times New Roman" w:hAnsi="Times New Roman" w:cs="Times New Roman"/>
      <w:b/>
      <w:bCs/>
      <w:sz w:val="24"/>
      <w:szCs w:val="24"/>
      <w:lang w:val="en-US"/>
    </w:rPr>
  </w:style>
  <w:style w:type="character" w:customStyle="1" w:styleId="Heading2Char">
    <w:name w:val="Heading 2 Char"/>
    <w:basedOn w:val="DefaultParagraphFont"/>
    <w:link w:val="Heading2"/>
    <w:uiPriority w:val="9"/>
    <w:rsid w:val="007A1900"/>
    <w:rPr>
      <w:rFonts w:ascii="Times New Roman" w:eastAsia="Times New Roman" w:hAnsi="Times New Roman" w:cs="Times New Roman"/>
      <w:b/>
      <w:bCs/>
      <w:i/>
      <w:iCs/>
      <w:sz w:val="24"/>
      <w:szCs w:val="24"/>
      <w:lang w:val="en-US"/>
    </w:rPr>
  </w:style>
  <w:style w:type="paragraph" w:styleId="ListParagraph">
    <w:name w:val="List Paragraph"/>
    <w:basedOn w:val="Normal"/>
    <w:uiPriority w:val="1"/>
    <w:qFormat/>
    <w:rsid w:val="007A1900"/>
    <w:pPr>
      <w:widowControl w:val="0"/>
      <w:autoSpaceDE w:val="0"/>
      <w:autoSpaceDN w:val="0"/>
      <w:spacing w:after="0" w:line="240" w:lineRule="auto"/>
      <w:ind w:left="1391" w:hanging="540"/>
      <w:jc w:val="both"/>
    </w:pPr>
    <w:rPr>
      <w:rFonts w:ascii="Times New Roman" w:eastAsia="Times New Roman" w:hAnsi="Times New Roman" w:cs="Times New Roman"/>
      <w:lang w:val="en-US"/>
    </w:rPr>
  </w:style>
  <w:style w:type="paragraph" w:customStyle="1" w:styleId="Default">
    <w:name w:val="Default"/>
    <w:qFormat/>
    <w:rsid w:val="005E4C5C"/>
    <w:pPr>
      <w:autoSpaceDE w:val="0"/>
      <w:autoSpaceDN w:val="0"/>
      <w:adjustRightInd w:val="0"/>
      <w:spacing w:after="0" w:line="240" w:lineRule="auto"/>
    </w:pPr>
    <w:rPr>
      <w:rFonts w:ascii="Times New Roman" w:eastAsia="SimSun" w:hAnsi="Times New Roman" w:cs="Times New Roman"/>
      <w:color w:val="000000"/>
      <w:sz w:val="24"/>
      <w:szCs w:val="24"/>
      <w:lang w:val="en-US"/>
    </w:rPr>
  </w:style>
  <w:style w:type="character" w:styleId="Hyperlink">
    <w:name w:val="Hyperlink"/>
    <w:basedOn w:val="DefaultParagraphFont"/>
    <w:uiPriority w:val="99"/>
    <w:unhideWhenUsed/>
    <w:rsid w:val="005E4C5C"/>
    <w:rPr>
      <w:color w:val="0000FF" w:themeColor="hyperlink"/>
      <w:u w:val="single"/>
    </w:rPr>
  </w:style>
  <w:style w:type="character" w:customStyle="1" w:styleId="A10">
    <w:name w:val="A10"/>
    <w:uiPriority w:val="99"/>
    <w:rsid w:val="005E4C5C"/>
    <w:rPr>
      <w:rFonts w:cs="Cambria"/>
      <w:color w:val="000000"/>
      <w:sz w:val="18"/>
      <w:szCs w:val="18"/>
    </w:rPr>
  </w:style>
  <w:style w:type="paragraph" w:customStyle="1" w:styleId="Pa7">
    <w:name w:val="Pa7"/>
    <w:basedOn w:val="Normal"/>
    <w:next w:val="Normal"/>
    <w:uiPriority w:val="99"/>
    <w:rsid w:val="005E4C5C"/>
    <w:pPr>
      <w:autoSpaceDE w:val="0"/>
      <w:autoSpaceDN w:val="0"/>
      <w:adjustRightInd w:val="0"/>
      <w:spacing w:after="0" w:line="221" w:lineRule="atLeast"/>
    </w:pPr>
    <w:rPr>
      <w:rFonts w:ascii="Cambria" w:hAnsi="Cambria"/>
      <w:sz w:val="24"/>
      <w:szCs w:val="24"/>
      <w:lang w:val="en-US"/>
    </w:rPr>
  </w:style>
  <w:style w:type="paragraph" w:customStyle="1" w:styleId="Pa14">
    <w:name w:val="Pa14"/>
    <w:basedOn w:val="Normal"/>
    <w:next w:val="Normal"/>
    <w:uiPriority w:val="99"/>
    <w:rsid w:val="005E4C5C"/>
    <w:pPr>
      <w:autoSpaceDE w:val="0"/>
      <w:autoSpaceDN w:val="0"/>
      <w:adjustRightInd w:val="0"/>
      <w:spacing w:after="0" w:line="221" w:lineRule="atLeast"/>
    </w:pPr>
    <w:rPr>
      <w:rFonts w:ascii="Cambria" w:hAnsi="Cambria"/>
      <w:sz w:val="24"/>
      <w:szCs w:val="24"/>
      <w:lang w:val="en-US"/>
    </w:rPr>
  </w:style>
  <w:style w:type="character" w:customStyle="1" w:styleId="A0">
    <w:name w:val="A0"/>
    <w:uiPriority w:val="99"/>
    <w:rsid w:val="005E4C5C"/>
    <w:rPr>
      <w:rFonts w:cs="Cambria"/>
      <w:b/>
      <w:bCs/>
      <w:color w:val="000000"/>
      <w:sz w:val="20"/>
      <w:szCs w:val="20"/>
    </w:rPr>
  </w:style>
  <w:style w:type="paragraph" w:styleId="NormalWeb">
    <w:name w:val="Normal (Web)"/>
    <w:basedOn w:val="Normal"/>
    <w:uiPriority w:val="99"/>
    <w:unhideWhenUsed/>
    <w:rsid w:val="005E4C5C"/>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referencetext">
    <w:name w:val="referencetext"/>
    <w:basedOn w:val="Normal"/>
    <w:rsid w:val="005E4C5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B518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18A1"/>
  </w:style>
  <w:style w:type="paragraph" w:styleId="Footer">
    <w:name w:val="footer"/>
    <w:basedOn w:val="Normal"/>
    <w:link w:val="FooterChar"/>
    <w:uiPriority w:val="99"/>
    <w:unhideWhenUsed/>
    <w:rsid w:val="00B518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1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ciencedirect.com/journal/journal-of-food-and-drug-analysis" TargetMode="External"/><Relationship Id="rId18" Type="http://schemas.openxmlformats.org/officeDocument/2006/relationships/hyperlink" Target="http://scholar.google.com/scholar_lookup?&amp;title=A%2BDynamic%2Banalysis%2Bof%2Bhigher%2Balcohol%2Band%2Bester%2Brelease%2Bduring%2Bwinemaking%2Bfermentations%2E&amp;journal=Food%2BBioproc%2E%2BTechnol%2E&amp;author=Morakul%2BS.&amp;author=Mouret%2BJ.%2BR.&amp;author=Nicolle%2BP.&amp;author=Aguera%2BE.&amp;author=Sablayrolles%2BJ.%2BM.&amp;author=Ath%C3%A8s%2BV.&amp;publication_year=2013&amp;volume=6&amp;pages=818%E2%80%9382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www.sciencedirect.com/journal/journal-of-food-and-drug-analysis" TargetMode="External"/><Relationship Id="rId17" Type="http://schemas.openxmlformats.org/officeDocument/2006/relationships/hyperlink" Target="https://doi.org/10.1007/s11947-012-0827-4" TargetMode="External"/><Relationship Id="rId2" Type="http://schemas.openxmlformats.org/officeDocument/2006/relationships/styles" Target="styles.xml"/><Relationship Id="rId16" Type="http://schemas.openxmlformats.org/officeDocument/2006/relationships/hyperlink" Target="http://scholar.google.com/scholar_lookup?&amp;title=A%2BDynamic%2Banalysis%2Bof%2Bhigher%2Balcohol%2Band%2Bester%2Brelease%2Bduring%2Bwinemaking%2Bfermentations%2E&amp;journal=Food%2BBioproc%2E%2BTechnol%2E&amp;author=Morakul%2BS.&amp;author=Mouret%2BJ.%2BR.&amp;author=Nicolle%2BP.&amp;author=Aguera%2BE.&amp;author=Sablayrolles%2BJ.%2BM.&amp;author=Ath%C3%A8s%2BV.&amp;publication_year=2013&amp;volume=6&amp;pages=818%E2%80%93827"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doi.org/10.1007/s11947-012-0827-4"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sciencedirect.com/journal/journal-of-food-and-drug-analysis/vol/25/issue/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1</Pages>
  <Words>6153</Words>
  <Characters>35073</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hp</cp:lastModifiedBy>
  <cp:revision>232</cp:revision>
  <dcterms:created xsi:type="dcterms:W3CDTF">2024-05-17T09:09:00Z</dcterms:created>
  <dcterms:modified xsi:type="dcterms:W3CDTF">2024-06-17T06:58:00Z</dcterms:modified>
</cp:coreProperties>
</file>