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b/>
          <w:bCs/>
        </w:rPr>
      </w:pPr>
      <w:bookmarkStart w:id="1" w:name="_GoBack"/>
      <w:bookmarkEnd w:id="1"/>
    </w:p>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Status of oral heath among adult tobacoo and non tobacoo users  : A Cross sectional study.</w:t>
      </w:r>
    </w:p>
    <w:p>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Dr Krishnakanta Aribam</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Dental Surgeon ,Imphal,Manipur,India</w:t>
      </w:r>
    </w:p>
    <w:p>
      <w:pPr>
        <w:spacing w:before="54" w:after="0" w:line="276" w:lineRule="auto"/>
        <w:jc w:val="center"/>
        <w:rPr>
          <w:rFonts w:ascii="Times New Roman" w:hAnsi="Times New Roman" w:cs="Times New Roman"/>
          <w:color w:val="000000" w:themeColor="text1"/>
          <w14:textFill>
            <w14:solidFill>
              <w14:schemeClr w14:val="tx1"/>
            </w14:solidFill>
          </w14:textFill>
        </w:rPr>
      </w:pPr>
    </w:p>
    <w:p>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p>
    <w:p>
      <w:pPr>
        <w:widowControl/>
        <w:jc w:val="left"/>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Times New Roman" w:cs="Times New Roman"/>
          <w:b/>
          <w:bCs/>
          <w:i w:val="0"/>
          <w:caps w:val="0"/>
          <w:color w:val="000000"/>
          <w:spacing w:val="0"/>
          <w:sz w:val="20"/>
          <w:szCs w:val="20"/>
          <w:u w:val="none"/>
        </w:rPr>
        <w:t>Introduction:</w:t>
      </w:r>
      <w:r>
        <w:rPr>
          <w:rFonts w:hint="default" w:ascii="Times New Roman" w:hAnsi="Times New Roman" w:eastAsia="Times New Roman" w:cs="Times New Roman"/>
          <w:i w:val="0"/>
          <w:caps w:val="0"/>
          <w:color w:val="212121"/>
          <w:spacing w:val="0"/>
          <w:kern w:val="0"/>
          <w:sz w:val="20"/>
          <w:szCs w:val="20"/>
          <w:u w:val="none"/>
          <w:shd w:val="clear" w:fill="FFFFFF"/>
          <w:lang w:val="en-US" w:eastAsia="zh-CN" w:bidi="ar"/>
        </w:rPr>
        <w:t>Tobacco dependence is a major public health problem that results in significant morbidity and mortality. Approximately, 5 million people are killed annually by tobacco use.</w:t>
      </w:r>
      <w:r>
        <w:rPr>
          <w:rFonts w:hint="default" w:ascii="Times New Roman" w:hAnsi="Times New Roman" w:eastAsia="Times New Roman" w:cs="Times New Roman"/>
          <w:b/>
          <w:bCs/>
          <w:i w:val="0"/>
          <w:caps w:val="0"/>
          <w:color w:val="212121"/>
          <w:spacing w:val="0"/>
          <w:kern w:val="0"/>
          <w:sz w:val="20"/>
          <w:szCs w:val="20"/>
          <w:u w:val="none"/>
          <w:shd w:val="clear" w:fill="FFFFFF"/>
          <w:lang w:eastAsia="zh-CN" w:bidi="ar"/>
        </w:rPr>
        <w:t xml:space="preserve"> Aim: </w:t>
      </w:r>
      <w:r>
        <w:rPr>
          <w:rFonts w:hint="default" w:ascii="Times New Roman" w:hAnsi="Times New Roman" w:eastAsia="Times New Roman" w:cs="Times New Roman"/>
          <w:i w:val="0"/>
          <w:caps w:val="0"/>
          <w:color w:val="212121"/>
          <w:spacing w:val="0"/>
          <w:kern w:val="0"/>
          <w:sz w:val="20"/>
          <w:szCs w:val="20"/>
          <w:u w:val="none"/>
          <w:shd w:val="clear" w:fill="FFFFFF"/>
          <w:lang w:val="en-US" w:eastAsia="zh-CN" w:bidi="ar"/>
        </w:rPr>
        <w:t>To assess the oral health status among adult tobacco and non-tobacco users</w:t>
      </w:r>
      <w:r>
        <w:rPr>
          <w:rFonts w:hint="default" w:ascii="Times New Roman" w:hAnsi="Times New Roman" w:eastAsia="Times New Roman" w:cs="Times New Roman"/>
          <w:i w:val="0"/>
          <w:caps w:val="0"/>
          <w:color w:val="212121"/>
          <w:spacing w:val="0"/>
          <w:kern w:val="0"/>
          <w:sz w:val="20"/>
          <w:szCs w:val="20"/>
          <w:u w:val="none"/>
          <w:shd w:val="clear" w:fill="FFFFFF"/>
          <w:lang w:val="en-US" w:eastAsia="zh-CN" w:bidi="ar"/>
        </w:rPr>
        <w:t> </w:t>
      </w:r>
      <w:r>
        <w:rPr>
          <w:rFonts w:hint="default" w:ascii="Times New Roman" w:hAnsi="Times New Roman" w:eastAsia="Times New Roman" w:cs="Times New Roman"/>
          <w:i w:val="0"/>
          <w:caps w:val="0"/>
          <w:color w:val="212121"/>
          <w:spacing w:val="0"/>
          <w:kern w:val="0"/>
          <w:sz w:val="20"/>
          <w:szCs w:val="20"/>
          <w:u w:val="none"/>
          <w:shd w:val="clear" w:fill="FFFFFF"/>
          <w:lang w:eastAsia="zh-CN" w:bidi="ar"/>
        </w:rPr>
        <w:t xml:space="preserve"> </w:t>
      </w:r>
      <w:r>
        <w:rPr>
          <w:rFonts w:hint="default" w:ascii="Times New Roman" w:hAnsi="Times New Roman" w:eastAsia="Times New Roman" w:cs="Times New Roman"/>
          <w:b/>
          <w:bCs/>
          <w:i w:val="0"/>
          <w:caps w:val="0"/>
          <w:color w:val="212121"/>
          <w:spacing w:val="0"/>
          <w:kern w:val="0"/>
          <w:sz w:val="20"/>
          <w:szCs w:val="20"/>
          <w:u w:val="none"/>
          <w:shd w:val="clear" w:fill="FFFFFF"/>
          <w:lang w:eastAsia="zh-CN" w:bidi="ar"/>
        </w:rPr>
        <w:t xml:space="preserve">Methods: </w:t>
      </w:r>
      <w:r>
        <w:rPr>
          <w:rFonts w:hint="default" w:ascii="Times New Roman" w:hAnsi="Times New Roman" w:eastAsia="Times New Roman" w:cs="Times New Roman"/>
          <w:b w:val="0"/>
          <w:bCs w:val="0"/>
          <w:i w:val="0"/>
          <w:caps w:val="0"/>
          <w:color w:val="212121"/>
          <w:spacing w:val="0"/>
          <w:kern w:val="0"/>
          <w:sz w:val="20"/>
          <w:szCs w:val="20"/>
          <w:u w:val="none"/>
          <w:shd w:val="clear" w:fill="FFFFFF"/>
          <w:lang w:eastAsia="zh-CN" w:bidi="ar"/>
        </w:rPr>
        <w:t xml:space="preserve"> A cross sectional  study was  conducted on 800 subjects  visiting the outreach activities . </w:t>
      </w:r>
      <w:r>
        <w:rPr>
          <w:rFonts w:hint="default" w:ascii="Times New Roman" w:hAnsi="Times New Roman" w:eastAsia="Times New Roman" w:cs="Times New Roman"/>
          <w:i w:val="0"/>
          <w:caps w:val="0"/>
          <w:color w:val="212121"/>
          <w:spacing w:val="0"/>
          <w:kern w:val="0"/>
          <w:sz w:val="20"/>
          <w:szCs w:val="20"/>
          <w:u w:val="none"/>
          <w:shd w:val="clear" w:fill="FFFFFF"/>
          <w:lang w:val="en-US" w:eastAsia="zh-CN" w:bidi="ar"/>
        </w:rPr>
        <w:t>A pre-tested questionnaire was used to assess the demographic variables and oral hygiene practices. Oral health status was assessed using WHO (World Health Organization) 2013 Oral Health Assessment Form and the Smith and Knight Tooth wear index was used to assess the degree of tooth wear. Statistical analysis was done by the Statistical Package for Social Sciences (SPSS) version 20.0.</w:t>
      </w:r>
      <w:r>
        <w:rPr>
          <w:rFonts w:hint="default" w:ascii="Times New Roman" w:hAnsi="Times New Roman" w:eastAsia="Times New Roman" w:cs="Times New Roman"/>
          <w:b/>
          <w:bCs/>
          <w:i w:val="0"/>
          <w:caps w:val="0"/>
          <w:color w:val="212121"/>
          <w:spacing w:val="0"/>
          <w:kern w:val="0"/>
          <w:sz w:val="20"/>
          <w:szCs w:val="20"/>
          <w:u w:val="none"/>
          <w:shd w:val="clear" w:fill="FFFFFF"/>
          <w:lang w:eastAsia="zh-CN" w:bidi="ar"/>
        </w:rPr>
        <w:t xml:space="preserve"> Results: </w:t>
      </w:r>
      <w:r>
        <w:rPr>
          <w:rFonts w:hint="default" w:ascii="Times New Roman" w:hAnsi="Times New Roman" w:eastAsia="Times New Roman" w:cs="Times New Roman"/>
          <w:i w:val="0"/>
          <w:caps w:val="0"/>
          <w:color w:val="212121"/>
          <w:spacing w:val="0"/>
          <w:kern w:val="0"/>
          <w:sz w:val="20"/>
          <w:szCs w:val="20"/>
          <w:u w:val="none"/>
          <w:shd w:val="clear" w:fill="FFFFFF"/>
          <w:lang w:val="en-US" w:eastAsia="zh-CN" w:bidi="ar"/>
        </w:rPr>
        <w:t>The mean age of the tobacco users in the study was 40.94 (13.83) years. The prevalence of dental caries and tooth wear was 88.0% and 89.2%, respectively. Majority of tobacco users consumed a smokeless form of tobacco 67.5%, followed by smoke 21.5% and followed by both form 11.0%.</w:t>
      </w:r>
      <w:r>
        <w:rPr>
          <w:rFonts w:hint="default" w:ascii="Times New Roman" w:hAnsi="Times New Roman" w:eastAsia="Times New Roman" w:cs="Times New Roman"/>
          <w:b/>
          <w:bCs/>
          <w:i w:val="0"/>
          <w:caps w:val="0"/>
          <w:color w:val="212121"/>
          <w:spacing w:val="0"/>
          <w:kern w:val="0"/>
          <w:sz w:val="20"/>
          <w:szCs w:val="20"/>
          <w:u w:val="none"/>
          <w:shd w:val="clear" w:fill="FFFFFF"/>
          <w:lang w:eastAsia="zh-CN" w:bidi="ar"/>
        </w:rPr>
        <w:t>Conclusion:</w:t>
      </w:r>
      <w:r>
        <w:rPr>
          <w:rFonts w:hint="default" w:ascii="Times New Roman" w:hAnsi="Times New Roman" w:eastAsia="Times New Roman" w:cs="Times New Roman"/>
          <w:i w:val="0"/>
          <w:caps w:val="0"/>
          <w:color w:val="212121"/>
          <w:spacing w:val="0"/>
          <w:kern w:val="0"/>
          <w:sz w:val="20"/>
          <w:szCs w:val="20"/>
          <w:u w:val="none"/>
          <w:shd w:val="clear" w:fill="FFFFFF"/>
          <w:lang w:val="en-US" w:eastAsia="zh-CN" w:bidi="ar"/>
        </w:rPr>
        <w:t>The present study concluded that adult population  lack the knowledge and awareness regarding consumption of areca nut, gutka, and tobacco smoking. Hence, there is an urgent need to take effective steps, especially on launching community awareness programs for the adult population and public to educate them about the consequences of tobacco use, and on assessing their effectiveness in curbing the proble</w:t>
      </w:r>
      <w:r>
        <w:rPr>
          <w:rFonts w:hint="default" w:ascii="Times New Roman" w:hAnsi="Times New Roman" w:eastAsia="Times New Roman" w:cs="Times New Roman"/>
          <w:i w:val="0"/>
          <w:caps w:val="0"/>
          <w:color w:val="212121"/>
          <w:spacing w:val="0"/>
          <w:kern w:val="0"/>
          <w:sz w:val="20"/>
          <w:szCs w:val="20"/>
          <w:u w:val="none"/>
          <w:shd w:val="clear" w:fill="FFFFFF"/>
          <w:lang w:eastAsia="zh-CN" w:bidi="ar"/>
        </w:rPr>
        <w:t>m</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color w:val="000000" w:themeColor="text1"/>
          <w:sz w:val="20"/>
          <w:szCs w:val="20"/>
          <w14:textFill>
            <w14:solidFill>
              <w14:schemeClr w14:val="tx1"/>
            </w14:solidFill>
          </w14:textFill>
        </w:rPr>
        <w:t>Tobacoo, Adult</w:t>
      </w:r>
      <w:r>
        <w:rPr>
          <w:rFonts w:ascii="Times New Roman" w:hAnsi="Times New Roman" w:cs="Times New Roman"/>
          <w:color w:val="000000" w:themeColor="text1"/>
          <w:sz w:val="20"/>
          <w:szCs w:val="20"/>
          <w14:textFill>
            <w14:solidFill>
              <w14:schemeClr w14:val="tx1"/>
            </w14:solidFill>
          </w14:textFill>
        </w:rPr>
        <w:t>s , smokeless tobacoo, oral health</w:t>
      </w: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sectPr>
          <w:headerReference r:id="rId5" w:type="first"/>
          <w:footerReference r:id="rId8" w:type="first"/>
          <w:headerReference r:id="rId3" w:type="default"/>
          <w:footerReference r:id="rId6" w:type="default"/>
          <w:headerReference r:id="rId4" w:type="even"/>
          <w:footerReference r:id="rId7" w:type="even"/>
          <w:type w:val="continuous"/>
          <w:pgSz w:w="11907" w:h="16839"/>
          <w:pgMar w:top="510" w:right="907" w:bottom="340" w:left="907" w:header="113" w:footer="170" w:gutter="0"/>
          <w:cols w:space="720" w:num="1"/>
          <w:docGrid w:linePitch="360" w:charSpace="0"/>
        </w:sectPr>
      </w:pPr>
    </w:p>
    <w:p>
      <w:pPr>
        <w:pStyle w:val="17"/>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INTRODUCTION</w:t>
      </w:r>
    </w:p>
    <w:p>
      <w:pPr>
        <w:widowControl/>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i w:val="0"/>
          <w:caps w:val="0"/>
          <w:color w:val="333333"/>
          <w:spacing w:val="0"/>
          <w:kern w:val="0"/>
          <w:sz w:val="20"/>
          <w:szCs w:val="20"/>
          <w:u w:val="none"/>
          <w:shd w:val="clear" w:fill="FFFFFF"/>
          <w:lang w:val="en-US" w:eastAsia="zh-CN" w:bidi="ar"/>
        </w:rPr>
        <w:t>The tobacco epidemic is one of the major public health threats the world has ever faced, killing more than 8 million people each year. More than 7 million of those deaths are the result of direct tobacco use while around 1.2 million are the result of nonsmokers being exposed to secondhand smoke.[</w:t>
      </w:r>
      <w:r>
        <w:rPr>
          <w:rFonts w:hint="default" w:ascii="Times New Roman" w:hAnsi="Times New Roman" w:eastAsia="Times New Roman" w:cs="Times New Roman"/>
          <w:i w:val="0"/>
          <w:caps w:val="0"/>
          <w:color w:val="005B92"/>
          <w:spacing w:val="0"/>
          <w:kern w:val="0"/>
          <w:sz w:val="20"/>
          <w:szCs w:val="20"/>
          <w:u w:val="none"/>
          <w:vertAlign w:val="superscript"/>
          <w:lang w:val="en-US" w:eastAsia="zh-CN" w:bidi="ar"/>
        </w:rPr>
        <w:t>1</w:t>
      </w:r>
      <w:r>
        <w:rPr>
          <w:rFonts w:hint="default" w:ascii="Times New Roman" w:hAnsi="Times New Roman" w:eastAsia="Times New Roman" w:cs="Times New Roman"/>
          <w:i w:val="0"/>
          <w:caps w:val="0"/>
          <w:color w:val="333333"/>
          <w:spacing w:val="0"/>
          <w:kern w:val="0"/>
          <w:sz w:val="20"/>
          <w:szCs w:val="20"/>
          <w:u w:val="none"/>
          <w:shd w:val="clear" w:fill="FFFFFF"/>
          <w:lang w:val="en-US" w:eastAsia="zh-CN" w:bidi="ar"/>
        </w:rPr>
        <w:t>] It is the foremost preventable cause of mortality all over the world, even above high blood pressure and obesity. Tobacco accounts for about one in five deaths annually. It kills one person every 6 s. Tobacco users die approximately 15 years prematurely, and 1 billion that is 100 crore cigarettes are smoked everyday in India.[</w:t>
      </w:r>
      <w:r>
        <w:rPr>
          <w:rFonts w:hint="default" w:ascii="Times New Roman" w:hAnsi="Times New Roman" w:eastAsia="Times New Roman" w:cs="Times New Roman"/>
          <w:i w:val="0"/>
          <w:caps w:val="0"/>
          <w:color w:val="005B92"/>
          <w:spacing w:val="0"/>
          <w:kern w:val="0"/>
          <w:sz w:val="20"/>
          <w:szCs w:val="20"/>
          <w:u w:val="none"/>
          <w:vertAlign w:val="superscript"/>
          <w:lang w:val="en-US" w:eastAsia="zh-CN" w:bidi="ar"/>
        </w:rPr>
        <w:t>2</w:t>
      </w:r>
      <w:r>
        <w:rPr>
          <w:rFonts w:hint="default" w:ascii="Times New Roman" w:hAnsi="Times New Roman" w:eastAsia="Times New Roman" w:cs="Times New Roman"/>
          <w:i w:val="0"/>
          <w:caps w:val="0"/>
          <w:color w:val="333333"/>
          <w:spacing w:val="0"/>
          <w:kern w:val="0"/>
          <w:sz w:val="20"/>
          <w:szCs w:val="20"/>
          <w:u w:val="none"/>
          <w:shd w:val="clear" w:fill="FFFFFF"/>
          <w:lang w:val="en-US" w:eastAsia="zh-CN" w:bidi="ar"/>
        </w:rPr>
        <w:t>]</w:t>
      </w:r>
      <w:r>
        <w:rPr>
          <w:rFonts w:hint="default" w:ascii="Times New Roman" w:hAnsi="Times New Roman" w:eastAsia="Times New Roman" w:cs="Times New Roman"/>
          <w:i w:val="0"/>
          <w:caps w:val="0"/>
          <w:color w:val="212121"/>
          <w:spacing w:val="0"/>
          <w:kern w:val="0"/>
          <w:sz w:val="20"/>
          <w:szCs w:val="20"/>
          <w:u w:val="none"/>
          <w:shd w:val="clear" w:fill="FFFFFF"/>
          <w:lang w:val="en-US" w:eastAsia="zh-CN" w:bidi="ar"/>
        </w:rPr>
        <w:t>In India, different forms of tobacco are being consumed. Cigarettes and bidis (hand rolled cigarettes that contain unprocessed tobacco) are the two most common forms of tobacco smoked. The most common form of Smokeless tobacco (ST) used is misri, a black powder obtained by roasting and powdering tobacco, which is then applied to the gum by using fingers. Another most common form of ST is chewing of betel quid, a combination of betel leaves, areca nut, slaked lime, tobacco, and condiments; combination of ingredients is altered according to individual preferences.[</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 \l "ref1"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1</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shd w:val="clear" w:fill="FFFFFF"/>
          <w:lang w:val="en-US" w:eastAsia="zh-CN" w:bidi="ar"/>
        </w:rPr>
        <w:t>]</w:t>
      </w:r>
    </w:p>
    <w:p>
      <w:pPr>
        <w:widowControl/>
        <w:jc w:val="left"/>
        <w:rPr>
          <w:rFonts w:hint="default" w:ascii="Times New Roman" w:hAnsi="Times New Roman" w:eastAsia="Times New Roman" w:cs="Times New Roman"/>
          <w:sz w:val="20"/>
          <w:szCs w:val="20"/>
        </w:rPr>
      </w:pPr>
    </w:p>
    <w:p>
      <w:pPr>
        <w:widowControl/>
        <w:jc w:val="left"/>
        <w:rPr>
          <w:rFonts w:hint="default" w:ascii="Times New Roman" w:hAnsi="Times New Roman" w:eastAsia="Times New Roman" w:cs="Times New Roman"/>
        </w:rPr>
      </w:pPr>
      <w:r>
        <w:rPr>
          <w:rFonts w:hint="default" w:ascii="Times New Roman" w:hAnsi="Times New Roman" w:eastAsia="Times New Roman" w:cs="Times New Roman"/>
          <w:i w:val="0"/>
          <w:caps w:val="0"/>
          <w:color w:val="333333"/>
          <w:spacing w:val="0"/>
          <w:kern w:val="0"/>
          <w:sz w:val="20"/>
          <w:szCs w:val="20"/>
          <w:u w:val="none"/>
          <w:shd w:val="clear" w:fill="FFFFFF"/>
          <w:lang w:val="en-US" w:eastAsia="zh-CN" w:bidi="ar"/>
        </w:rPr>
        <w:t>As per Global Adult Tobacco Survey 2, more than one-thirds (35%) of adults in India use tobacco in some form. The use of ST is much more prevalent than smoking tobacco. The prevalence of ST use (26%) is almost twice or the prevalence of smoking (14%).</w:t>
      </w:r>
      <w:r>
        <w:rPr>
          <w:rFonts w:hint="default" w:ascii="Times New Roman" w:hAnsi="Times New Roman" w:eastAsia="Times New Roman" w:cs="Times New Roman"/>
          <w:i w:val="0"/>
          <w:caps w:val="0"/>
          <w:color w:val="333333"/>
          <w:spacing w:val="0"/>
          <w:kern w:val="0"/>
          <w:sz w:val="20"/>
          <w:szCs w:val="20"/>
          <w:u w:val="none"/>
          <w:shd w:val="clear" w:fill="FFFFFF"/>
          <w:lang w:val="en-US" w:eastAsia="zh-CN" w:bidi="ar"/>
        </w:rPr>
        <w:t> </w:t>
      </w:r>
    </w:p>
    <w:p>
      <w:pPr>
        <w:pStyle w:val="9"/>
        <w:widowControl/>
        <w:spacing w:beforeAutospacing="0" w:after="105" w:afterAutospacing="0" w:line="27" w:lineRule="atLeast"/>
        <w:ind w:left="0" w:right="0" w:firstLine="0"/>
        <w:rPr>
          <w:rFonts w:hint="default" w:ascii="-webkit-standard" w:hAnsi="-webkit-standard" w:eastAsia="-webkit-standard" w:cs="-webkit-standard"/>
          <w:i w:val="0"/>
          <w:caps w:val="0"/>
          <w:color w:val="000000"/>
          <w:spacing w:val="0"/>
          <w:sz w:val="20"/>
          <w:szCs w:val="20"/>
          <w:u w:val="none"/>
        </w:rPr>
      </w:pPr>
    </w:p>
    <w:p>
      <w:pPr>
        <w:widowControl/>
        <w:jc w:val="left"/>
      </w:pPr>
      <w:r>
        <w:rPr>
          <w:rFonts w:hint="default" w:ascii="Times New Roman" w:hAnsi="Times New Roman" w:eastAsia="Times New Roman" w:cs="Times New Roman"/>
          <w:i w:val="0"/>
          <w:caps w:val="0"/>
          <w:color w:val="212121"/>
          <w:spacing w:val="0"/>
          <w:kern w:val="0"/>
          <w:sz w:val="20"/>
          <w:szCs w:val="20"/>
          <w:u w:val="none"/>
          <w:shd w:val="clear" w:fill="FFFFFF"/>
          <w:lang w:val="en-US" w:eastAsia="zh-CN" w:bidi="ar"/>
        </w:rPr>
        <w:t>Worldwide tobacco use among the adult is associated with a high risk of oral health problem. The adult groups are conceded as the important population of the country and prevalence of tobacco use particularly, in recent year, had an increasing trend in this age group especially among the adult population.</w:t>
      </w:r>
    </w:p>
    <w:p>
      <w:pPr>
        <w:pStyle w:val="9"/>
        <w:widowControl/>
        <w:spacing w:beforeAutospacing="0" w:after="105" w:afterAutospacing="0" w:line="27" w:lineRule="atLeast"/>
        <w:ind w:left="0" w:right="0" w:firstLine="0"/>
        <w:rPr>
          <w:rFonts w:hint="default" w:ascii="-webkit-standard" w:hAnsi="-webkit-standard" w:eastAsia="-webkit-standard" w:cs="-webkit-standard"/>
          <w:i w:val="0"/>
          <w:caps w:val="0"/>
          <w:color w:val="000000"/>
          <w:spacing w:val="0"/>
          <w:sz w:val="20"/>
          <w:szCs w:val="20"/>
          <w:u w:val="none"/>
        </w:rPr>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7"/>
        <w:numPr>
          <w:ilvl w:val="0"/>
          <w:numId w:val="2"/>
        </w:numPr>
        <w:spacing w:before="54" w:after="0" w:line="276" w:lineRule="auto"/>
        <w:rPr>
          <w:rFonts w:ascii="-webkit-standard" w:hAnsi="-webkit-standard" w:eastAsia="-webkit-standard" w:cs="-webkit-standard"/>
          <w:i w:val="0"/>
          <w:caps w:val="0"/>
          <w:color w:val="000000"/>
          <w:spacing w:val="0"/>
          <w:sz w:val="27"/>
          <w:szCs w:val="27"/>
          <w:u w:val="none"/>
        </w:rPr>
      </w:pPr>
      <w:r>
        <w:rPr>
          <w:rFonts w:ascii="Times New Roman" w:hAnsi="Times New Roman" w:cs="Times New Roman"/>
          <w:b/>
          <w:bCs/>
          <w:color w:val="000000" w:themeColor="text1"/>
          <w:sz w:val="24"/>
          <w:szCs w:val="24"/>
          <w14:textFill>
            <w14:solidFill>
              <w14:schemeClr w14:val="tx1"/>
            </w14:solidFill>
          </w14:textFill>
        </w:rPr>
        <w:t>METHODOLOGY</w:t>
      </w:r>
    </w:p>
    <w:p>
      <w:pPr>
        <w:pStyle w:val="17"/>
        <w:numPr>
          <w:ilvl w:val="0"/>
          <w:numId w:val="0"/>
        </w:numPr>
        <w:spacing w:before="54" w:after="0" w:line="276" w:lineRule="auto"/>
        <w:ind w:leftChars="0"/>
        <w:rPr>
          <w:rFonts w:ascii="-webkit-standard" w:hAnsi="-webkit-standard" w:eastAsia="-webkit-standard" w:cs="-webkit-standard"/>
          <w:i w:val="0"/>
          <w:caps w:val="0"/>
          <w:color w:val="000000"/>
          <w:spacing w:val="0"/>
          <w:sz w:val="27"/>
          <w:szCs w:val="27"/>
          <w:u w:val="none"/>
        </w:rPr>
      </w:pP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xml:space="preserve"> A </w:t>
      </w:r>
      <w:r>
        <w:rPr>
          <w:rFonts w:hint="default" w:ascii="Times New Roman" w:hAnsi="Times New Roman" w:eastAsia="Times New Roman" w:cs="Times New Roman"/>
          <w:i w:val="0"/>
          <w:caps w:val="0"/>
          <w:color w:val="000000"/>
          <w:spacing w:val="0"/>
          <w:sz w:val="20"/>
          <w:szCs w:val="20"/>
          <w:u w:val="none"/>
        </w:rPr>
        <w:t>Descriptive cross-sectional study</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 xml:space="preserve"> was performed among </w:t>
      </w:r>
      <w:r>
        <w:rPr>
          <w:rFonts w:hint="default" w:ascii="Times New Roman" w:hAnsi="Times New Roman" w:eastAsia="Times New Roman" w:cs="Times New Roman"/>
          <w:i w:val="0"/>
          <w:caps w:val="0"/>
          <w:color w:val="000000"/>
          <w:spacing w:val="0"/>
          <w:sz w:val="20"/>
          <w:szCs w:val="20"/>
          <w:u w:val="none"/>
        </w:rPr>
        <w:t>Patients attending the outpatient department of</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Kripadashini advanced hospital,</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Imphal</w:t>
      </w:r>
    </w:p>
    <w:p>
      <w:pPr>
        <w:widowControl/>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i w:val="0"/>
          <w:caps w:val="0"/>
          <w:color w:val="333333"/>
          <w:spacing w:val="0"/>
          <w:kern w:val="0"/>
          <w:sz w:val="20"/>
          <w:szCs w:val="20"/>
          <w:u w:val="none"/>
          <w:shd w:val="clear" w:fill="FFFFFF"/>
          <w:lang w:eastAsia="zh-CN" w:bidi="ar"/>
        </w:rPr>
        <w:t xml:space="preserve">A </w:t>
      </w:r>
      <w:r>
        <w:rPr>
          <w:rFonts w:hint="default" w:ascii="Times New Roman" w:hAnsi="Times New Roman" w:eastAsia="Times New Roman" w:cs="Times New Roman"/>
          <w:i w:val="0"/>
          <w:caps w:val="0"/>
          <w:color w:val="333333"/>
          <w:spacing w:val="0"/>
          <w:kern w:val="0"/>
          <w:sz w:val="20"/>
          <w:szCs w:val="20"/>
          <w:u w:val="none"/>
          <w:shd w:val="clear" w:fill="FFFFFF"/>
          <w:lang w:val="en-US" w:eastAsia="zh-CN" w:bidi="ar"/>
        </w:rPr>
        <w:t xml:space="preserve"> total sample of </w:t>
      </w:r>
      <w:r>
        <w:rPr>
          <w:rFonts w:hint="default" w:ascii="Times New Roman" w:hAnsi="Times New Roman" w:eastAsia="Times New Roman" w:cs="Times New Roman"/>
          <w:i w:val="0"/>
          <w:caps w:val="0"/>
          <w:color w:val="333333"/>
          <w:spacing w:val="0"/>
          <w:kern w:val="0"/>
          <w:sz w:val="20"/>
          <w:szCs w:val="20"/>
          <w:u w:val="none"/>
          <w:shd w:val="clear" w:fill="FFFFFF"/>
          <w:lang w:eastAsia="zh-CN" w:bidi="ar"/>
        </w:rPr>
        <w:t xml:space="preserve">800 </w:t>
      </w:r>
      <w:r>
        <w:rPr>
          <w:rFonts w:hint="default" w:ascii="Times New Roman" w:hAnsi="Times New Roman" w:eastAsia="Times New Roman" w:cs="Times New Roman"/>
          <w:i w:val="0"/>
          <w:caps w:val="0"/>
          <w:color w:val="333333"/>
          <w:spacing w:val="0"/>
          <w:kern w:val="0"/>
          <w:sz w:val="20"/>
          <w:szCs w:val="20"/>
          <w:u w:val="none"/>
          <w:shd w:val="clear" w:fill="FFFFFF"/>
          <w:lang w:val="en-US" w:eastAsia="zh-CN" w:bidi="ar"/>
        </w:rPr>
        <w:t>adult patients aged above 18 years were selected randomly fro</w:t>
      </w:r>
      <w:r>
        <w:rPr>
          <w:rFonts w:hint="default" w:ascii="Times New Roman" w:hAnsi="Times New Roman" w:eastAsia="Times New Roman" w:cs="Times New Roman"/>
          <w:i w:val="0"/>
          <w:caps w:val="0"/>
          <w:color w:val="333333"/>
          <w:spacing w:val="0"/>
          <w:kern w:val="0"/>
          <w:sz w:val="20"/>
          <w:szCs w:val="20"/>
          <w:u w:val="none"/>
          <w:shd w:val="clear" w:fill="FFFFFF"/>
          <w:lang w:eastAsia="zh-CN" w:bidi="ar"/>
        </w:rPr>
        <w:t>m the out pateint department of the hospital</w:t>
      </w:r>
    </w:p>
    <w:p>
      <w:pPr>
        <w:pStyle w:val="9"/>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p>
    <w:p>
      <w:pPr>
        <w:pStyle w:val="9"/>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i w:val="0"/>
          <w:caps w:val="0"/>
          <w:color w:val="000000"/>
          <w:spacing w:val="0"/>
          <w:sz w:val="20"/>
          <w:szCs w:val="20"/>
          <w:u w:val="none"/>
        </w:rPr>
        <w:t>Sampling methodology</w:t>
      </w: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Sampling method: Simple random Sampling</w:t>
      </w:r>
      <w:r>
        <w:rPr>
          <w:rFonts w:hint="default" w:ascii="Times New Roman" w:hAnsi="Times New Roman" w:eastAsia="Times New Roman" w:cs="Times New Roman"/>
          <w:i w:val="0"/>
          <w:caps w:val="0"/>
          <w:color w:val="000000"/>
          <w:spacing w:val="0"/>
          <w:sz w:val="20"/>
          <w:szCs w:val="20"/>
          <w:u w:val="none"/>
        </w:rPr>
        <w:t> </w:t>
      </w: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And will be recruited patients attending the out patient department</w:t>
      </w:r>
      <w:r>
        <w:rPr>
          <w:rFonts w:hint="default" w:ascii="Times New Roman" w:hAnsi="Times New Roman" w:eastAsia="Times New Roman" w:cs="Times New Roman"/>
          <w:i w:val="0"/>
          <w:caps w:val="0"/>
          <w:color w:val="000000"/>
          <w:spacing w:val="0"/>
          <w:sz w:val="20"/>
          <w:szCs w:val="20"/>
          <w:u w:val="none"/>
        </w:rPr>
        <w:t> </w:t>
      </w:r>
      <w:r>
        <w:rPr>
          <w:rFonts w:hint="default" w:ascii="Times New Roman" w:hAnsi="Times New Roman" w:eastAsia="Times New Roman" w:cs="Times New Roman"/>
          <w:i w:val="0"/>
          <w:caps w:val="0"/>
          <w:color w:val="000000"/>
          <w:spacing w:val="0"/>
          <w:sz w:val="20"/>
          <w:szCs w:val="20"/>
          <w:u w:val="none"/>
        </w:rPr>
        <w:t>kripadashini advance hospital,Imphal</w:t>
      </w: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b/>
          <w:i w:val="0"/>
          <w:caps w:val="0"/>
          <w:color w:val="000000"/>
          <w:spacing w:val="0"/>
          <w:sz w:val="20"/>
          <w:szCs w:val="20"/>
          <w:u w:val="none"/>
        </w:rPr>
        <w:t>Selection criteria</w:t>
      </w:r>
    </w:p>
    <w:p>
      <w:pPr>
        <w:pStyle w:val="9"/>
        <w:widowControl/>
        <w:spacing w:beforeAutospacing="0" w:after="105" w:afterAutospacing="0" w:line="27" w:lineRule="atLeast"/>
        <w:ind w:left="0" w:right="0" w:firstLine="0"/>
        <w:rPr>
          <w:sz w:val="20"/>
          <w:szCs w:val="20"/>
        </w:rPr>
      </w:pPr>
      <w:r>
        <w:rPr>
          <w:rFonts w:hint="default" w:ascii="Times New Roman" w:hAnsi="Times New Roman" w:eastAsia="Times New Roman" w:cs="Times New Roman"/>
          <w:b w:val="0"/>
          <w:i w:val="0"/>
          <w:caps w:val="0"/>
          <w:color w:val="000000"/>
          <w:spacing w:val="0"/>
          <w:sz w:val="20"/>
          <w:szCs w:val="20"/>
          <w:u w:val="none"/>
        </w:rPr>
        <w:t>Inclusion criteria</w:t>
      </w:r>
    </w:p>
    <w:p>
      <w:pPr>
        <w:widowControl/>
        <w:numPr>
          <w:ilvl w:val="0"/>
          <w:numId w:val="0"/>
        </w:numPr>
        <w:spacing w:beforeAutospacing="0" w:after="400" w:afterAutospacing="0"/>
        <w:ind w:leftChars="0" w:right="0" w:rightChars="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i w:val="0"/>
          <w:caps w:val="0"/>
          <w:color w:val="212121"/>
          <w:spacing w:val="0"/>
          <w:kern w:val="0"/>
          <w:sz w:val="20"/>
          <w:szCs w:val="20"/>
          <w:u w:val="none"/>
          <w:lang w:eastAsia="zh-CN" w:bidi="ar"/>
        </w:rPr>
        <w:t>1.</w:t>
      </w:r>
      <w:r>
        <w:rPr>
          <w:rFonts w:hint="default" w:ascii="Times New Roman" w:hAnsi="Times New Roman" w:eastAsia="Times New Roman" w:cs="Times New Roman"/>
          <w:i w:val="0"/>
          <w:caps w:val="0"/>
          <w:color w:val="212121"/>
          <w:spacing w:val="0"/>
          <w:kern w:val="0"/>
          <w:sz w:val="20"/>
          <w:szCs w:val="20"/>
          <w:u w:val="none"/>
          <w:lang w:val="en-US" w:eastAsia="zh-CN" w:bidi="ar"/>
        </w:rPr>
        <w:t>All the subjects who were in the age group of 18 years or above and willing to participate in the survey.</w:t>
      </w:r>
    </w:p>
    <w:p>
      <w:pPr>
        <w:widowControl/>
        <w:spacing w:beforeAutospacing="0" w:after="400" w:afterAutospacing="0"/>
        <w:ind w:left="0" w:right="0" w:firstLine="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i w:val="0"/>
          <w:caps w:val="0"/>
          <w:color w:val="212121"/>
          <w:spacing w:val="0"/>
          <w:kern w:val="0"/>
          <w:sz w:val="20"/>
          <w:szCs w:val="20"/>
          <w:u w:val="none"/>
          <w:lang w:eastAsia="zh-CN" w:bidi="ar"/>
        </w:rPr>
        <w:t>2.</w:t>
      </w:r>
      <w:r>
        <w:rPr>
          <w:rFonts w:hint="default" w:ascii="Times New Roman" w:hAnsi="Times New Roman" w:eastAsia="Times New Roman" w:cs="Times New Roman"/>
          <w:i w:val="0"/>
          <w:caps w:val="0"/>
          <w:color w:val="212121"/>
          <w:spacing w:val="0"/>
          <w:kern w:val="0"/>
          <w:sz w:val="20"/>
          <w:szCs w:val="20"/>
          <w:u w:val="none"/>
          <w:lang w:val="en-US" w:eastAsia="zh-CN" w:bidi="ar"/>
        </w:rPr>
        <w:t>Tobacco users were considered as the one who were current users of the tobacco for the period of more than 6 months or had quit the habit for last 3 months.</w:t>
      </w:r>
    </w:p>
    <w:p>
      <w:pPr>
        <w:widowControl/>
        <w:spacing w:beforeAutospacing="0" w:after="400" w:afterAutospacing="0"/>
        <w:ind w:left="0" w:right="0" w:firstLine="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i w:val="0"/>
          <w:caps w:val="0"/>
          <w:color w:val="212121"/>
          <w:spacing w:val="0"/>
          <w:kern w:val="0"/>
          <w:sz w:val="20"/>
          <w:szCs w:val="20"/>
          <w:u w:val="none"/>
          <w:lang w:eastAsia="zh-CN" w:bidi="ar"/>
        </w:rPr>
        <w:t>3.</w:t>
      </w:r>
      <w:r>
        <w:rPr>
          <w:rFonts w:hint="default" w:ascii="Times New Roman" w:hAnsi="Times New Roman" w:eastAsia="Times New Roman" w:cs="Times New Roman"/>
          <w:i w:val="0"/>
          <w:caps w:val="0"/>
          <w:color w:val="212121"/>
          <w:spacing w:val="0"/>
          <w:kern w:val="0"/>
          <w:sz w:val="20"/>
          <w:szCs w:val="20"/>
          <w:u w:val="none"/>
          <w:lang w:val="en-US" w:eastAsia="zh-CN" w:bidi="ar"/>
        </w:rPr>
        <w:t>Age and Gender matched study subject's not taking tobacco in any form were included as the non-users.</w:t>
      </w:r>
    </w:p>
    <w:p>
      <w:pPr>
        <w:pStyle w:val="9"/>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p>
    <w:p>
      <w:pPr>
        <w:pStyle w:val="9"/>
        <w:widowControl/>
        <w:spacing w:beforeAutospacing="0" w:after="105" w:afterAutospacing="0" w:line="27" w:lineRule="atLeast"/>
        <w:ind w:left="0" w:right="0" w:firstLine="0"/>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9"/>
        <w:widowControl/>
        <w:spacing w:beforeAutospacing="0" w:after="105" w:afterAutospacing="0" w:line="27" w:lineRule="atLeast"/>
        <w:ind w:left="0" w:right="0" w:firstLine="0"/>
      </w:pPr>
      <w:r>
        <w:rPr>
          <w:rFonts w:hint="default" w:ascii="Times New Roman" w:hAnsi="Times New Roman" w:eastAsia="Times New Roman" w:cs="Times New Roman"/>
          <w:b w:val="0"/>
          <w:i w:val="0"/>
          <w:caps w:val="0"/>
          <w:color w:val="000000"/>
          <w:spacing w:val="0"/>
          <w:sz w:val="20"/>
          <w:szCs w:val="20"/>
          <w:u w:val="none"/>
        </w:rPr>
        <w:t>Exclusion criteria</w:t>
      </w:r>
    </w:p>
    <w:p>
      <w:pPr>
        <w:widowControl/>
        <w:spacing w:beforeAutospacing="0" w:after="400" w:afterAutospacing="0"/>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eastAsia="zh-CN" w:bidi="ar"/>
        </w:rPr>
        <w:t>1.</w:t>
      </w:r>
      <w:r>
        <w:rPr>
          <w:rFonts w:hint="default" w:ascii="Times New Roman" w:hAnsi="Times New Roman" w:eastAsia="Times New Roman" w:cs="Times New Roman"/>
          <w:kern w:val="0"/>
          <w:sz w:val="20"/>
          <w:szCs w:val="20"/>
          <w:lang w:val="en-US" w:eastAsia="zh-CN" w:bidi="ar"/>
        </w:rPr>
        <w:t>Patients with chronic systemic diseases like diabetes, hypertension, and epilepsy.</w:t>
      </w:r>
    </w:p>
    <w:p>
      <w:pPr>
        <w:widowControl/>
        <w:spacing w:beforeAutospacing="0" w:after="400" w:afterAutospacing="0"/>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eastAsia="zh-CN" w:bidi="ar"/>
        </w:rPr>
        <w:t>2.</w:t>
      </w:r>
      <w:r>
        <w:rPr>
          <w:rFonts w:hint="default" w:ascii="Times New Roman" w:hAnsi="Times New Roman" w:eastAsia="Times New Roman" w:cs="Times New Roman"/>
          <w:kern w:val="0"/>
          <w:sz w:val="20"/>
          <w:szCs w:val="20"/>
          <w:lang w:val="en-US" w:eastAsia="zh-CN" w:bidi="ar"/>
        </w:rPr>
        <w:t>Pregnant or lactating females.</w:t>
      </w:r>
    </w:p>
    <w:p>
      <w:pPr>
        <w:widowControl/>
        <w:spacing w:beforeAutospacing="0" w:after="400" w:afterAutospacing="0"/>
        <w:ind w:left="0" w:right="0"/>
        <w:jc w:val="left"/>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eastAsia="zh-CN" w:bidi="ar"/>
        </w:rPr>
        <w:t>3.</w:t>
      </w:r>
      <w:r>
        <w:rPr>
          <w:rFonts w:hint="default" w:ascii="Times New Roman" w:hAnsi="Times New Roman" w:eastAsia="Times New Roman" w:cs="Times New Roman"/>
          <w:kern w:val="0"/>
          <w:sz w:val="20"/>
          <w:szCs w:val="20"/>
          <w:lang w:val="en-US" w:eastAsia="zh-CN" w:bidi="ar"/>
        </w:rPr>
        <w:t>Alcohol users or any other drug abuse.</w:t>
      </w:r>
    </w:p>
    <w:p>
      <w:pPr>
        <w:widowControl/>
        <w:numPr>
          <w:ilvl w:val="0"/>
          <w:numId w:val="0"/>
        </w:numPr>
        <w:spacing w:beforeAutospacing="1" w:after="0" w:afterAutospacing="1"/>
        <w:ind w:left="0" w:leftChars="0" w:right="0" w:rightChars="0" w:firstLine="0" w:firstLineChars="0"/>
      </w:pPr>
    </w:p>
    <w:p>
      <w:pPr>
        <w:widowControl/>
        <w:spacing w:beforeAutospacing="0" w:after="400" w:afterAutospacing="0"/>
        <w:ind w:left="0" w:right="0"/>
        <w:jc w:val="left"/>
      </w:pPr>
    </w:p>
    <w:p>
      <w:pPr>
        <w:pStyle w:val="9"/>
        <w:widowControl/>
        <w:spacing w:beforeAutospacing="0" w:after="105" w:afterAutospacing="0" w:line="27" w:lineRule="atLeast"/>
        <w:ind w:left="0" w:right="0" w:firstLine="0"/>
        <w:rPr>
          <w:rFonts w:hint="default" w:ascii="Times New Roman" w:hAnsi="Times New Roman" w:eastAsia="Times New Roman" w:cs="Times New Roman"/>
          <w:b w:val="0"/>
          <w:i w:val="0"/>
          <w:caps w:val="0"/>
          <w:color w:val="000000"/>
          <w:spacing w:val="0"/>
          <w:sz w:val="20"/>
          <w:szCs w:val="20"/>
          <w:u w:val="none"/>
        </w:rPr>
      </w:pPr>
    </w:p>
    <w:p>
      <w:pPr>
        <w:pStyle w:val="9"/>
        <w:widowControl/>
        <w:spacing w:beforeAutospacing="0" w:after="105" w:afterAutospacing="0" w:line="27" w:lineRule="atLeast"/>
        <w:ind w:left="0" w:right="0" w:firstLine="0"/>
        <w:rPr>
          <w:rFonts w:hint="default" w:ascii="Times New Roman" w:hAnsi="Times New Roman" w:eastAsia="Times New Roman" w:cs="Times New Roman"/>
          <w:b w:val="0"/>
          <w:i w:val="0"/>
          <w:caps w:val="0"/>
          <w:color w:val="000000"/>
          <w:spacing w:val="0"/>
          <w:sz w:val="20"/>
          <w:szCs w:val="20"/>
          <w:u w:val="none"/>
        </w:rPr>
      </w:pPr>
    </w:p>
    <w:p>
      <w:pPr>
        <w:pStyle w:val="9"/>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7"/>
          <w:szCs w:val="27"/>
          <w:u w:val="none"/>
        </w:rPr>
      </w:pPr>
      <w:r>
        <w:rPr>
          <w:rFonts w:hint="default" w:eastAsia="Times New Roman" w:cs="Times New Roman"/>
          <w:b w:val="0"/>
          <w:i w:val="0"/>
          <w:caps w:val="0"/>
          <w:color w:val="000000"/>
          <w:spacing w:val="0"/>
          <w:sz w:val="20"/>
          <w:szCs w:val="20"/>
          <w:u w:val="none"/>
        </w:rPr>
        <w:t>3.</w:t>
      </w:r>
      <w:r>
        <w:rPr>
          <w:rFonts w:hint="default" w:ascii="Times New Roman" w:hAnsi="Times New Roman" w:eastAsia="-webkit-standard" w:cs="Times New Roman"/>
          <w:b/>
          <w:i w:val="0"/>
          <w:caps w:val="0"/>
          <w:color w:val="000000"/>
          <w:spacing w:val="0"/>
          <w:sz w:val="21"/>
          <w:szCs w:val="21"/>
          <w:u w:val="none"/>
        </w:rPr>
        <w:t>Method</w:t>
      </w:r>
      <w:r>
        <w:rPr>
          <w:rFonts w:hint="default" w:ascii="Times New Roman" w:hAnsi="Times New Roman" w:eastAsia="-webkit-standard" w:cs="Times New Roman"/>
          <w:b/>
          <w:i w:val="0"/>
          <w:caps w:val="0"/>
          <w:color w:val="000000"/>
          <w:spacing w:val="0"/>
          <w:sz w:val="21"/>
          <w:szCs w:val="21"/>
          <w:u w:val="none"/>
        </w:rPr>
        <w:t> </w:t>
      </w:r>
      <w:r>
        <w:rPr>
          <w:rFonts w:hint="default" w:ascii="Times New Roman" w:hAnsi="Times New Roman" w:eastAsia="-webkit-standard" w:cs="Times New Roman"/>
          <w:b/>
          <w:i w:val="0"/>
          <w:caps w:val="0"/>
          <w:color w:val="000000"/>
          <w:spacing w:val="0"/>
          <w:sz w:val="21"/>
          <w:szCs w:val="21"/>
          <w:u w:val="none"/>
        </w:rPr>
        <w:t>&amp; tool</w:t>
      </w:r>
      <w:r>
        <w:rPr>
          <w:rFonts w:hint="default" w:ascii="Times New Roman" w:hAnsi="Times New Roman" w:eastAsia="-webkit-standard" w:cs="Times New Roman"/>
          <w:b/>
          <w:i w:val="0"/>
          <w:caps w:val="0"/>
          <w:color w:val="000000"/>
          <w:spacing w:val="0"/>
          <w:sz w:val="21"/>
          <w:szCs w:val="21"/>
          <w:u w:val="none"/>
        </w:rPr>
        <w:t> </w:t>
      </w:r>
      <w:r>
        <w:rPr>
          <w:rFonts w:hint="default" w:ascii="Times New Roman" w:hAnsi="Times New Roman" w:eastAsia="-webkit-standard" w:cs="Times New Roman"/>
          <w:b/>
          <w:i w:val="0"/>
          <w:caps w:val="0"/>
          <w:color w:val="000000"/>
          <w:spacing w:val="0"/>
          <w:sz w:val="21"/>
          <w:szCs w:val="21"/>
          <w:u w:val="none"/>
        </w:rPr>
        <w:t>for data collection</w:t>
      </w:r>
    </w:p>
    <w:p>
      <w:pPr>
        <w:pStyle w:val="9"/>
        <w:widowControl/>
        <w:spacing w:beforeAutospacing="0" w:after="400" w:afterAutospacing="0"/>
        <w:ind w:left="0" w:right="0"/>
        <w:rPr>
          <w:rFonts w:hint="default" w:ascii="Times New Roman" w:hAnsi="Times New Roman" w:eastAsia="Times New Roman" w:cs="Times New Roman"/>
          <w:color w:val="603620"/>
          <w:sz w:val="20"/>
          <w:szCs w:val="20"/>
        </w:rPr>
      </w:pPr>
      <w:r>
        <w:rPr>
          <w:rFonts w:hint="default" w:ascii="Times New Roman" w:hAnsi="Times New Roman" w:eastAsia="-webkit-standard" w:cs="Times New Roman"/>
          <w:i w:val="0"/>
          <w:caps w:val="0"/>
          <w:color w:val="000000"/>
          <w:spacing w:val="0"/>
          <w:sz w:val="20"/>
          <w:szCs w:val="20"/>
          <w:u w:val="none"/>
        </w:rPr>
        <w:t xml:space="preserve">A structured proforma will be used to collect the data. </w:t>
      </w:r>
      <w:r>
        <w:rPr>
          <w:rFonts w:hint="default" w:ascii="Times New Roman" w:hAnsi="Times New Roman" w:eastAsia="Times New Roman" w:cs="Times New Roman"/>
          <w:i w:val="0"/>
          <w:caps w:val="0"/>
          <w:color w:val="212121"/>
          <w:spacing w:val="0"/>
          <w:sz w:val="20"/>
          <w:szCs w:val="20"/>
          <w:u w:val="none"/>
        </w:rPr>
        <w:t>A pretested questionnaire was interviewer-administered to the tobacco and non-tobacco users to know the demographic variables and oral hygiene practices.</w:t>
      </w:r>
      <w:r>
        <w:rPr>
          <w:rFonts w:hint="default" w:ascii="Times New Roman" w:hAnsi="Times New Roman" w:eastAsia="Times New Roman" w:cs="Times New Roman"/>
          <w:i w:val="0"/>
          <w:caps w:val="0"/>
          <w:color w:val="212121"/>
          <w:spacing w:val="0"/>
          <w:sz w:val="20"/>
          <w:szCs w:val="20"/>
          <w:u w:val="none"/>
        </w:rPr>
        <w:t>An assessment of per capita income classified according to Modified Kuppuswamy socioeconomic scale[</w:t>
      </w:r>
      <w:r>
        <w:rPr>
          <w:rFonts w:hint="default" w:ascii="Times New Roman" w:hAnsi="Times New Roman" w:eastAsia="Times New Roman" w:cs="Times New Roman"/>
          <w:i w:val="0"/>
          <w:caps w:val="0"/>
          <w:color w:val="4C2C92"/>
          <w:spacing w:val="0"/>
          <w:sz w:val="20"/>
          <w:szCs w:val="20"/>
          <w:u w:val="single"/>
        </w:rPr>
        <w:fldChar w:fldCharType="begin"/>
      </w:r>
      <w:r>
        <w:rPr>
          <w:rFonts w:hint="default" w:ascii="Times New Roman" w:hAnsi="Times New Roman" w:eastAsia="Times New Roman" w:cs="Times New Roman"/>
          <w:i w:val="0"/>
          <w:caps w:val="0"/>
          <w:color w:val="4C2C92"/>
          <w:spacing w:val="0"/>
          <w:sz w:val="20"/>
          <w:szCs w:val="20"/>
          <w:u w:val="single"/>
        </w:rPr>
        <w:instrText xml:space="preserve"> HYPERLINK "" \l "ref10" </w:instrText>
      </w:r>
      <w:r>
        <w:rPr>
          <w:rFonts w:hint="default" w:ascii="Times New Roman" w:hAnsi="Times New Roman" w:eastAsia="Times New Roman" w:cs="Times New Roman"/>
          <w:i w:val="0"/>
          <w:caps w:val="0"/>
          <w:color w:val="4C2C92"/>
          <w:spacing w:val="0"/>
          <w:sz w:val="20"/>
          <w:szCs w:val="20"/>
          <w:u w:val="single"/>
        </w:rPr>
        <w:fldChar w:fldCharType="separate"/>
      </w:r>
      <w:r>
        <w:rPr>
          <w:rStyle w:val="12"/>
          <w:rFonts w:hint="default" w:ascii="Times New Roman" w:hAnsi="Times New Roman" w:eastAsia="Times New Roman" w:cs="Times New Roman"/>
          <w:i w:val="0"/>
          <w:caps w:val="0"/>
          <w:color w:val="4C2C92"/>
          <w:spacing w:val="0"/>
          <w:sz w:val="20"/>
          <w:szCs w:val="20"/>
          <w:u w:val="single"/>
        </w:rPr>
        <w:t>10</w:t>
      </w:r>
      <w:r>
        <w:rPr>
          <w:rFonts w:hint="default" w:ascii="Times New Roman" w:hAnsi="Times New Roman" w:eastAsia="Times New Roman" w:cs="Times New Roman"/>
          <w:i w:val="0"/>
          <w:caps w:val="0"/>
          <w:color w:val="4C2C92"/>
          <w:spacing w:val="0"/>
          <w:sz w:val="20"/>
          <w:szCs w:val="20"/>
          <w:u w:val="single"/>
        </w:rPr>
        <w:fldChar w:fldCharType="end"/>
      </w:r>
      <w:r>
        <w:rPr>
          <w:rFonts w:hint="default" w:ascii="Times New Roman" w:hAnsi="Times New Roman" w:eastAsia="Times New Roman" w:cs="Times New Roman"/>
          <w:i w:val="0"/>
          <w:caps w:val="0"/>
          <w:color w:val="212121"/>
          <w:spacing w:val="0"/>
          <w:sz w:val="20"/>
          <w:szCs w:val="20"/>
          <w:u w:val="none"/>
        </w:rPr>
        <w:t>] for the socioeconomic status was used.</w:t>
      </w:r>
    </w:p>
    <w:p>
      <w:pPr>
        <w:pStyle w:val="9"/>
        <w:widowControl/>
        <w:spacing w:beforeAutospacing="0" w:after="400" w:afterAutospacing="0"/>
        <w:ind w:left="0" w:right="0"/>
        <w:rPr>
          <w:rFonts w:hint="default" w:ascii="Times New Roman" w:hAnsi="Times New Roman" w:eastAsia="Times New Roman" w:cs="Times New Roman"/>
          <w:color w:val="734126"/>
          <w:sz w:val="20"/>
          <w:szCs w:val="20"/>
        </w:rPr>
      </w:pPr>
      <w:r>
        <w:rPr>
          <w:rFonts w:hint="default" w:ascii="Times New Roman" w:hAnsi="Times New Roman" w:eastAsia="Times New Roman" w:cs="Times New Roman"/>
          <w:i w:val="0"/>
          <w:caps w:val="0"/>
          <w:color w:val="212121"/>
          <w:spacing w:val="0"/>
          <w:sz w:val="20"/>
          <w:szCs w:val="20"/>
          <w:u w:val="none"/>
        </w:rPr>
        <w:t>Tobacco and non-tobacco users were examined for oral health status and degree of tooth wear. Oral health status was assessed using the WHO Oral Health Assessment Form (2013)[</w:t>
      </w:r>
      <w:r>
        <w:rPr>
          <w:rFonts w:hint="default" w:ascii="Times New Roman" w:hAnsi="Times New Roman" w:eastAsia="Times New Roman" w:cs="Times New Roman"/>
          <w:i w:val="0"/>
          <w:caps w:val="0"/>
          <w:color w:val="4C2C92"/>
          <w:spacing w:val="0"/>
          <w:sz w:val="20"/>
          <w:szCs w:val="20"/>
          <w:u w:val="single"/>
        </w:rPr>
        <w:fldChar w:fldCharType="begin"/>
      </w:r>
      <w:r>
        <w:rPr>
          <w:rFonts w:hint="default" w:ascii="Times New Roman" w:hAnsi="Times New Roman" w:eastAsia="Times New Roman" w:cs="Times New Roman"/>
          <w:i w:val="0"/>
          <w:caps w:val="0"/>
          <w:color w:val="4C2C92"/>
          <w:spacing w:val="0"/>
          <w:sz w:val="20"/>
          <w:szCs w:val="20"/>
          <w:u w:val="single"/>
        </w:rPr>
        <w:instrText xml:space="preserve"> HYPERLINK "" \l "ref11" </w:instrText>
      </w:r>
      <w:r>
        <w:rPr>
          <w:rFonts w:hint="default" w:ascii="Times New Roman" w:hAnsi="Times New Roman" w:eastAsia="Times New Roman" w:cs="Times New Roman"/>
          <w:i w:val="0"/>
          <w:caps w:val="0"/>
          <w:color w:val="4C2C92"/>
          <w:spacing w:val="0"/>
          <w:sz w:val="20"/>
          <w:szCs w:val="20"/>
          <w:u w:val="single"/>
        </w:rPr>
        <w:fldChar w:fldCharType="separate"/>
      </w:r>
      <w:r>
        <w:rPr>
          <w:rStyle w:val="12"/>
          <w:rFonts w:hint="default" w:ascii="Times New Roman" w:hAnsi="Times New Roman" w:eastAsia="Times New Roman" w:cs="Times New Roman"/>
          <w:i w:val="0"/>
          <w:caps w:val="0"/>
          <w:color w:val="4C2C92"/>
          <w:spacing w:val="0"/>
          <w:sz w:val="20"/>
          <w:szCs w:val="20"/>
          <w:u w:val="single"/>
        </w:rPr>
        <w:t>11</w:t>
      </w:r>
      <w:r>
        <w:rPr>
          <w:rFonts w:hint="default" w:ascii="Times New Roman" w:hAnsi="Times New Roman" w:eastAsia="Times New Roman" w:cs="Times New Roman"/>
          <w:i w:val="0"/>
          <w:caps w:val="0"/>
          <w:color w:val="4C2C92"/>
          <w:spacing w:val="0"/>
          <w:sz w:val="20"/>
          <w:szCs w:val="20"/>
          <w:u w:val="single"/>
        </w:rPr>
        <w:fldChar w:fldCharType="end"/>
      </w:r>
      <w:r>
        <w:rPr>
          <w:rFonts w:hint="default" w:ascii="Times New Roman" w:hAnsi="Times New Roman" w:eastAsia="Times New Roman" w:cs="Times New Roman"/>
          <w:i w:val="0"/>
          <w:caps w:val="0"/>
          <w:color w:val="212121"/>
          <w:spacing w:val="0"/>
          <w:sz w:val="20"/>
          <w:szCs w:val="20"/>
          <w:u w:val="none"/>
        </w:rPr>
        <w:t>] Tooth wear was assessed using Tooth Wear Index and was recorded according to the criteria given by Smith and Knight in 1984.[</w:t>
      </w:r>
      <w:r>
        <w:rPr>
          <w:rFonts w:hint="default" w:ascii="Times New Roman" w:hAnsi="Times New Roman" w:eastAsia="Times New Roman" w:cs="Times New Roman"/>
          <w:i w:val="0"/>
          <w:caps w:val="0"/>
          <w:color w:val="4C2C92"/>
          <w:spacing w:val="0"/>
          <w:sz w:val="20"/>
          <w:szCs w:val="20"/>
          <w:u w:val="single"/>
        </w:rPr>
        <w:fldChar w:fldCharType="begin"/>
      </w:r>
      <w:r>
        <w:rPr>
          <w:rFonts w:hint="default" w:ascii="Times New Roman" w:hAnsi="Times New Roman" w:eastAsia="Times New Roman" w:cs="Times New Roman"/>
          <w:i w:val="0"/>
          <w:caps w:val="0"/>
          <w:color w:val="4C2C92"/>
          <w:spacing w:val="0"/>
          <w:sz w:val="20"/>
          <w:szCs w:val="20"/>
          <w:u w:val="single"/>
        </w:rPr>
        <w:instrText xml:space="preserve"> HYPERLINK "" \l "ref9" </w:instrText>
      </w:r>
      <w:r>
        <w:rPr>
          <w:rFonts w:hint="default" w:ascii="Times New Roman" w:hAnsi="Times New Roman" w:eastAsia="Times New Roman" w:cs="Times New Roman"/>
          <w:i w:val="0"/>
          <w:caps w:val="0"/>
          <w:color w:val="4C2C92"/>
          <w:spacing w:val="0"/>
          <w:sz w:val="20"/>
          <w:szCs w:val="20"/>
          <w:u w:val="single"/>
        </w:rPr>
        <w:fldChar w:fldCharType="separate"/>
      </w:r>
      <w:r>
        <w:rPr>
          <w:rStyle w:val="12"/>
          <w:rFonts w:hint="default" w:ascii="Times New Roman" w:hAnsi="Times New Roman" w:eastAsia="Times New Roman" w:cs="Times New Roman"/>
          <w:i w:val="0"/>
          <w:caps w:val="0"/>
          <w:color w:val="4C2C92"/>
          <w:spacing w:val="0"/>
          <w:sz w:val="20"/>
          <w:szCs w:val="20"/>
          <w:u w:val="single"/>
        </w:rPr>
        <w:t>9</w:t>
      </w:r>
      <w:r>
        <w:rPr>
          <w:rFonts w:hint="default" w:ascii="Times New Roman" w:hAnsi="Times New Roman" w:eastAsia="Times New Roman" w:cs="Times New Roman"/>
          <w:i w:val="0"/>
          <w:caps w:val="0"/>
          <w:color w:val="4C2C92"/>
          <w:spacing w:val="0"/>
          <w:sz w:val="20"/>
          <w:szCs w:val="20"/>
          <w:u w:val="single"/>
        </w:rPr>
        <w:fldChar w:fldCharType="end"/>
      </w:r>
      <w:r>
        <w:rPr>
          <w:rFonts w:hint="default" w:ascii="Times New Roman" w:hAnsi="Times New Roman" w:eastAsia="Times New Roman" w:cs="Times New Roman"/>
          <w:i w:val="0"/>
          <w:caps w:val="0"/>
          <w:color w:val="212121"/>
          <w:spacing w:val="0"/>
          <w:sz w:val="20"/>
          <w:szCs w:val="20"/>
          <w:u w:val="none"/>
        </w:rPr>
        <w:t>]</w:t>
      </w:r>
    </w:p>
    <w:p>
      <w:pPr>
        <w:pStyle w:val="9"/>
        <w:widowControl/>
        <w:spacing w:beforeAutospacing="0" w:after="400" w:afterAutospacing="0"/>
        <w:ind w:left="0" w:right="0"/>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sz w:val="20"/>
          <w:szCs w:val="20"/>
          <w:u w:val="none"/>
        </w:rPr>
        <w:t>Data was analyzed using SPSS 20.0 software package. Descriptive statistics such as mean, standard deviation, and percentage were used. Association was evaluated using Chi-square. Any</w:t>
      </w:r>
      <w:r>
        <w:rPr>
          <w:rFonts w:hint="default" w:ascii="Times New Roman" w:hAnsi="Times New Roman" w:eastAsia="Times New Roman" w:cs="Times New Roman"/>
          <w:i w:val="0"/>
          <w:caps w:val="0"/>
          <w:color w:val="212121"/>
          <w:spacing w:val="0"/>
          <w:sz w:val="20"/>
          <w:szCs w:val="20"/>
          <w:u w:val="none"/>
        </w:rPr>
        <w:t> </w:t>
      </w:r>
      <w:r>
        <w:rPr>
          <w:rStyle w:val="11"/>
          <w:rFonts w:hint="default" w:ascii="Times New Roman" w:hAnsi="Times New Roman" w:eastAsia="Times New Roman" w:cs="Times New Roman"/>
          <w:i w:val="0"/>
          <w:caps w:val="0"/>
          <w:color w:val="212121"/>
          <w:spacing w:val="0"/>
          <w:sz w:val="20"/>
          <w:szCs w:val="20"/>
          <w:u w:val="none"/>
        </w:rPr>
        <w:t>P</w:t>
      </w:r>
      <w:r>
        <w:rPr>
          <w:rFonts w:hint="default" w:ascii="Times New Roman" w:hAnsi="Times New Roman" w:eastAsia="Times New Roman" w:cs="Times New Roman"/>
          <w:i w:val="0"/>
          <w:caps w:val="0"/>
          <w:color w:val="212121"/>
          <w:spacing w:val="0"/>
          <w:sz w:val="20"/>
          <w:szCs w:val="20"/>
          <w:u w:val="none"/>
        </w:rPr>
        <w:t> </w:t>
      </w:r>
      <w:r>
        <w:rPr>
          <w:rFonts w:hint="default" w:ascii="Times New Roman" w:hAnsi="Times New Roman" w:eastAsia="Times New Roman" w:cs="Times New Roman"/>
          <w:i w:val="0"/>
          <w:caps w:val="0"/>
          <w:color w:val="212121"/>
          <w:spacing w:val="0"/>
          <w:sz w:val="20"/>
          <w:szCs w:val="20"/>
          <w:u w:val="none"/>
        </w:rPr>
        <w:t>value less than 0.05 was considered significant.</w:t>
      </w:r>
    </w:p>
    <w:p>
      <w:pPr>
        <w:pStyle w:val="9"/>
        <w:widowControl/>
        <w:spacing w:beforeAutospacing="0" w:after="400" w:afterAutospacing="0"/>
        <w:ind w:left="0" w:right="0"/>
        <w:rPr>
          <w:rFonts w:hint="default" w:ascii="Times New Roman" w:hAnsi="Times New Roman" w:eastAsia="Times New Roman" w:cs="Times New Roman"/>
          <w:i w:val="0"/>
          <w:caps w:val="0"/>
          <w:color w:val="212121"/>
          <w:spacing w:val="0"/>
          <w:sz w:val="20"/>
          <w:szCs w:val="20"/>
          <w:u w:val="none"/>
        </w:rPr>
      </w:pPr>
    </w:p>
    <w:p>
      <w:pPr>
        <w:pStyle w:val="9"/>
        <w:widowControl/>
        <w:numPr>
          <w:ilvl w:val="0"/>
          <w:numId w:val="0"/>
        </w:numPr>
        <w:spacing w:beforeAutospacing="0" w:after="400" w:afterAutospacing="0"/>
        <w:ind w:right="0" w:rightChars="0"/>
        <w:rPr>
          <w:rFonts w:hint="default" w:eastAsia="Times New Roman" w:cs="Times New Roman"/>
          <w:b/>
          <w:bCs/>
          <w:i w:val="0"/>
          <w:caps w:val="0"/>
          <w:color w:val="000000"/>
          <w:spacing w:val="0"/>
          <w:sz w:val="20"/>
          <w:szCs w:val="20"/>
          <w:u w:val="none"/>
        </w:rPr>
      </w:pPr>
      <w:r>
        <w:rPr>
          <w:rFonts w:hint="default" w:eastAsia="Times New Roman" w:cs="Times New Roman"/>
          <w:b/>
          <w:bCs/>
          <w:i w:val="0"/>
          <w:caps w:val="0"/>
          <w:color w:val="000000"/>
          <w:spacing w:val="0"/>
          <w:sz w:val="20"/>
          <w:szCs w:val="20"/>
          <w:u w:val="none"/>
        </w:rPr>
        <w:t xml:space="preserve"> 4. Result </w:t>
      </w:r>
    </w:p>
    <w:p>
      <w:pPr>
        <w:pStyle w:val="9"/>
        <w:widowControl/>
        <w:numPr>
          <w:ilvl w:val="0"/>
          <w:numId w:val="0"/>
        </w:numPr>
        <w:spacing w:beforeAutospacing="0" w:after="400" w:afterAutospacing="0"/>
        <w:ind w:right="0" w:rightChars="0"/>
        <w:rPr>
          <w:rFonts w:hint="default" w:eastAsia="Times New Roman" w:cs="Times New Roman"/>
          <w:b/>
          <w:bCs/>
          <w:i w:val="0"/>
          <w:caps w:val="0"/>
          <w:color w:val="000000"/>
          <w:spacing w:val="0"/>
          <w:sz w:val="20"/>
          <w:szCs w:val="20"/>
          <w:u w:val="none"/>
        </w:rPr>
      </w:pPr>
      <w:r>
        <w:rPr>
          <w:rFonts w:hint="default" w:eastAsia="Times New Roman" w:cs="Times New Roman"/>
          <w:b/>
          <w:bCs/>
          <w:i w:val="0"/>
          <w:caps w:val="0"/>
          <w:color w:val="000000"/>
          <w:spacing w:val="0"/>
          <w:sz w:val="20"/>
          <w:szCs w:val="20"/>
          <w:u w:val="none"/>
        </w:rPr>
        <w:t>Demographic characteristics</w:t>
      </w:r>
    </w:p>
    <w:p>
      <w:pPr>
        <w:pStyle w:val="9"/>
        <w:widowControl/>
        <w:spacing w:beforeAutospacing="0" w:after="400" w:afterAutospacing="0"/>
        <w:ind w:left="0" w:right="0" w:firstLine="0"/>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sz w:val="20"/>
          <w:szCs w:val="20"/>
          <w:u w:val="none"/>
        </w:rPr>
        <w:t>The studied population was primarily classified into two groups as tobacco users, who used smoking, chewing or both tobacco and non-tobacco users, who never used tobacco in any form. The majority 89.8% of the respondents were male tobacco users. The mean age of the tobacco users was 40.94 ± 13.83 years and that of non-tobacco users was 42.10 ± 12.86 years.</w:t>
      </w:r>
    </w:p>
    <w:p>
      <w:pPr>
        <w:pStyle w:val="9"/>
        <w:widowControl/>
        <w:spacing w:beforeAutospacing="0" w:after="400" w:afterAutospacing="0"/>
        <w:ind w:left="0" w:right="0" w:firstLine="0"/>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sz w:val="20"/>
          <w:szCs w:val="20"/>
          <w:u w:val="none"/>
        </w:rPr>
        <w:t>Majority of the tobacco users, 33.5% belonged to upper lower class, whereas among non- tobacco users, 43.0% belonged to upper-middle class. Majority of the tobacco users, 44.8% were not using any aid to clean their teeth, whereas non-tobacco users, only 18.8% were not using any aid to clean their teeth. Among tobacco users, 38.5% were underweight, whereas, among non-tobacco users, only 9.5% were underweight.</w:t>
      </w:r>
    </w:p>
    <w:p>
      <w:pPr>
        <w:pStyle w:val="9"/>
        <w:widowControl/>
        <w:spacing w:beforeAutospacing="0" w:after="400" w:afterAutospacing="0"/>
        <w:ind w:left="0" w:right="0" w:firstLine="0"/>
        <w:jc w:val="left"/>
        <w:rPr>
          <w:rFonts w:hint="default" w:ascii="Cambria" w:hAnsi="Cambria" w:eastAsia="Cambria" w:cs="Cambria"/>
          <w:i w:val="0"/>
          <w:caps w:val="0"/>
          <w:color w:val="212121"/>
          <w:spacing w:val="0"/>
          <w:sz w:val="30"/>
          <w:szCs w:val="3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Among 400 tobacco users 270 consumed a smokeless form of tobacco, followed by 86 smokes and followed by 44 both forms. Of the 270 tobacco chewers, 58.5% were highly dependent on the smokeless form of tobacco followed by 33.7% who had moderate dependence and only 7.8% had low dependence. Of the 86 Smokers, majority 52.3% had high dependence followed by 31.4% who had moderate dependency and 16.3% had low dependence on smoking form of tobacco. Among 44 dual users, the majority of the 54.5% had high dependence [</w:t>
      </w:r>
      <w:r>
        <w:rPr>
          <w:rFonts w:hint="default" w:ascii="Times New Roman" w:hAnsi="Times New Roman" w:eastAsia="Times New Roman" w:cs="Times New Roman"/>
          <w:i w:val="0"/>
          <w:caps w:val="0"/>
          <w:color w:val="12121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121212"/>
          <w:spacing w:val="0"/>
          <w:kern w:val="0"/>
          <w:sz w:val="20"/>
          <w:szCs w:val="20"/>
          <w:u w:val="single"/>
          <w:lang w:val="en-US" w:eastAsia="zh-CN" w:bidi="ar"/>
        </w:rPr>
        <w:instrText xml:space="preserve"> HYPERLINK "/pmc/articles/PMC7113947/table/T1/" \t "table" </w:instrText>
      </w:r>
      <w:r>
        <w:rPr>
          <w:rFonts w:hint="default" w:ascii="Times New Roman" w:hAnsi="Times New Roman" w:eastAsia="Times New Roman" w:cs="Times New Roman"/>
          <w:i w:val="0"/>
          <w:caps w:val="0"/>
          <w:color w:val="12121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121212"/>
          <w:spacing w:val="0"/>
          <w:sz w:val="20"/>
          <w:szCs w:val="20"/>
          <w:u w:val="single"/>
        </w:rPr>
        <w:t>Table 1</w:t>
      </w:r>
      <w:r>
        <w:rPr>
          <w:rFonts w:hint="default" w:ascii="Times New Roman" w:hAnsi="Times New Roman" w:eastAsia="Times New Roman" w:cs="Times New Roman"/>
          <w:i w:val="0"/>
          <w:caps w:val="0"/>
          <w:color w:val="12121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pStyle w:val="2"/>
        <w:widowControl/>
        <w:spacing w:beforeAutospacing="0" w:after="200" w:afterAutospacing="0" w:line="450" w:lineRule="atLeast"/>
        <w:ind w:left="0" w:right="0" w:firstLine="0"/>
        <w:rPr>
          <w:rFonts w:hint="default" w:ascii="Cambria" w:hAnsi="Cambria" w:eastAsia="Cambria" w:cs="Cambria"/>
          <w:i w:val="0"/>
          <w:caps w:val="0"/>
          <w:color w:val="000000"/>
          <w:sz w:val="36"/>
          <w:szCs w:val="36"/>
          <w:u w:val="none"/>
        </w:rPr>
      </w:pPr>
      <w:r>
        <w:rPr>
          <w:rFonts w:hint="default" w:ascii="Times New Roman" w:hAnsi="Times New Roman" w:eastAsia="Times New Roman" w:cs="Times New Roman"/>
          <w:i w:val="0"/>
          <w:caps w:val="0"/>
          <w:color w:val="000000"/>
          <w:sz w:val="20"/>
          <w:szCs w:val="20"/>
          <w:u w:val="none"/>
        </w:rPr>
        <w:t>Table 1</w:t>
      </w:r>
    </w:p>
    <w:p>
      <w:pPr>
        <w:pStyle w:val="9"/>
        <w:widowControl/>
        <w:spacing w:beforeAutospacing="0" w:after="402" w:afterAutospacing="0"/>
        <w:ind w:left="0" w:right="0"/>
        <w:rPr>
          <w:rFonts w:hint="default" w:ascii="Times New Roman" w:hAnsi="Times New Roman" w:eastAsia="Times New Roman" w:cs="Times New Roman"/>
          <w:sz w:val="20"/>
          <w:szCs w:val="20"/>
        </w:rPr>
      </w:pPr>
      <w:r>
        <w:rPr>
          <w:rFonts w:hint="default" w:ascii="Times New Roman" w:hAnsi="Times New Roman" w:eastAsia="Times New Roman" w:cs="Times New Roman"/>
          <w:i w:val="0"/>
          <w:caps w:val="0"/>
          <w:color w:val="333333"/>
          <w:spacing w:val="0"/>
          <w:sz w:val="20"/>
          <w:szCs w:val="20"/>
          <w:u w:val="none"/>
        </w:rPr>
        <w:t>Distribution of study population according to different parameters with tobacco and non-tobacco users</w:t>
      </w:r>
    </w:p>
    <w:tbl>
      <w:tblPr>
        <w:tblStyle w:val="13"/>
        <w:tblW w:w="5000" w:type="pct"/>
        <w:tblInd w:w="0" w:type="dxa"/>
        <w:tblBorders>
          <w:top w:val="single" w:color="000000" w:sz="6" w:space="0"/>
          <w:left w:val="none" w:color="auto" w:sz="0" w:space="0"/>
          <w:bottom w:val="single" w:color="000000" w:sz="6"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880"/>
        <w:gridCol w:w="2880"/>
        <w:gridCol w:w="2880"/>
      </w:tblGrid>
      <w:tr>
        <w:tblPrEx>
          <w:tblLayout w:type="fixed"/>
        </w:tblPrEx>
        <w:trPr>
          <w:tblHeader/>
        </w:trPr>
        <w:tc>
          <w:tcPr>
            <w:tcW w:w="2880" w:type="dxa"/>
            <w:tcBorders>
              <w:top w:val="nil"/>
              <w:left w:val="nil"/>
              <w:bottom w:val="nil"/>
              <w:right w:val="nil"/>
            </w:tcBorders>
            <w:shd w:val="clear" w:color="auto" w:fill="auto"/>
            <w:vAlign w:val="top"/>
          </w:tcPr>
          <w:p>
            <w:pPr>
              <w:jc w:val="left"/>
              <w:rPr>
                <w:rFonts w:hint="default" w:ascii="Times New Roman" w:hAnsi="Times New Roman" w:eastAsia="Times New Roman" w:cs="Times New Roman"/>
                <w:b/>
                <w:sz w:val="20"/>
                <w:szCs w:val="20"/>
              </w:rPr>
            </w:pPr>
          </w:p>
        </w:tc>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b/>
                <w:sz w:val="20"/>
                <w:szCs w:val="20"/>
              </w:rPr>
            </w:pPr>
            <w:r>
              <w:rPr>
                <w:rFonts w:hint="default" w:ascii="Times New Roman" w:hAnsi="Times New Roman" w:eastAsia="Times New Roman" w:cs="Times New Roman"/>
                <w:b/>
                <w:kern w:val="0"/>
                <w:sz w:val="20"/>
                <w:szCs w:val="20"/>
                <w:lang w:val="en-US" w:eastAsia="zh-CN" w:bidi="ar"/>
              </w:rPr>
              <w:t>Tobacco users </w:t>
            </w:r>
            <w:r>
              <w:rPr>
                <w:rStyle w:val="11"/>
                <w:rFonts w:hint="default" w:ascii="Times New Roman" w:hAnsi="Times New Roman" w:eastAsia="Times New Roman" w:cs="Times New Roman"/>
                <w:b/>
                <w:kern w:val="0"/>
                <w:sz w:val="20"/>
                <w:szCs w:val="20"/>
                <w:lang w:val="en-US" w:eastAsia="zh-CN" w:bidi="ar"/>
              </w:rPr>
              <w:t>n</w:t>
            </w:r>
            <w:r>
              <w:rPr>
                <w:rFonts w:hint="default" w:ascii="Times New Roman" w:hAnsi="Times New Roman" w:eastAsia="Times New Roman" w:cs="Times New Roman"/>
                <w:b/>
                <w:kern w:val="0"/>
                <w:sz w:val="20"/>
                <w:szCs w:val="20"/>
                <w:lang w:val="en-US" w:eastAsia="zh-CN" w:bidi="ar"/>
              </w:rPr>
              <w:t> (%)</w:t>
            </w:r>
          </w:p>
        </w:tc>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b/>
                <w:sz w:val="20"/>
                <w:szCs w:val="20"/>
              </w:rPr>
            </w:pPr>
            <w:r>
              <w:rPr>
                <w:rFonts w:hint="default" w:ascii="Times New Roman" w:hAnsi="Times New Roman" w:eastAsia="Times New Roman" w:cs="Times New Roman"/>
                <w:b/>
                <w:kern w:val="0"/>
                <w:sz w:val="20"/>
                <w:szCs w:val="20"/>
                <w:lang w:val="en-US" w:eastAsia="zh-CN" w:bidi="ar"/>
              </w:rPr>
              <w:t>Non-tobacco users </w:t>
            </w:r>
            <w:r>
              <w:rPr>
                <w:rStyle w:val="11"/>
                <w:rFonts w:hint="default" w:ascii="Times New Roman" w:hAnsi="Times New Roman" w:eastAsia="Times New Roman" w:cs="Times New Roman"/>
                <w:b/>
                <w:kern w:val="0"/>
                <w:sz w:val="20"/>
                <w:szCs w:val="20"/>
                <w:lang w:val="en-US" w:eastAsia="zh-CN" w:bidi="ar"/>
              </w:rPr>
              <w:t>n</w:t>
            </w:r>
            <w:r>
              <w:rPr>
                <w:rFonts w:hint="default" w:ascii="Times New Roman" w:hAnsi="Times New Roman" w:eastAsia="Times New Roman" w:cs="Times New Roman"/>
                <w:b/>
                <w:kern w:val="0"/>
                <w:sz w:val="20"/>
                <w:szCs w:val="20"/>
                <w:lang w:val="en-US" w:eastAsia="zh-CN" w:bidi="ar"/>
              </w:rPr>
              <w:t> (%)</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Gender</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 Male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359 (89.8)</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342 (85.5)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 Female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41 (10.2)</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58 (14.5)</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Age Group (Years)</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 18-27</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100 (25.0)</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70 (17.5)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 28-37</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73 (18.2)</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60 (15.0)</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 38-47</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69 (17.2)</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88 (22.0)</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 48-57</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88 (22.1)</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81 (20.2)</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 &gt;58</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70 (17.5)</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101 (25.3)</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Socioeconomic status</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 Upper (I)</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 (0.5)</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 (0.5)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 Upper Middle (II)</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108 (27.0)</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172 (43.0)</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 Lower Middle (III)</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85 (21.2)</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114 (28.5)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 Upper Lower (IV)</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134 (33.5)</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109 (27.2)</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 Lower (V)</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71 (17.8)</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 (0.8)</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Oral hygiene practices</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 No aid</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179 (44.8)</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75 (18.8)</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 Neem Stick</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26 (6.5)</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33 (8.2)</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 Charcoal</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19 (4.8)</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17 (4.2)</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 Finger &amp;tooth Powder</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95 (23.7)</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44 (11.0)</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 Tooth Brush &amp;Tooth Paste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81 (20.2)</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231 (57.8)</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Location</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 Urban</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57 (14.2)</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85 (21.2)</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 Rural</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343 (85.8)</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315 (78.8)</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BODY MASS INDEX (BMI)</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 Underweight</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157 (38.5)</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38 (9.5)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 Normal</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150 (37.9)</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180 (45.0)</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 Overweight</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64 (16.0)</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110 (27.5)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 Obesity Class I</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6 (1.5)</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21 (5.3)</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 Obesity Class II</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16 (4.0)</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26 (6.5)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 Obesity Class III</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8 (2.1)</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25 (6.2)</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Tobacco Consumption</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 Smokers</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86</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21.5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 Smokeless</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270</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67.5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 Dual-Users</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44</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11.0</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Level of Nicotine Dependence</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Smokeless</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 High Dependence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158</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58.5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 Moderate Dependence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91</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33.7</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 Low Dependence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21</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7.8</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Smokers</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 High Dependence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45</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52.3</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 Moderate Dependence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27</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31.4</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 Low Dependence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14</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16.3</w:t>
            </w:r>
          </w:p>
        </w:tc>
      </w:tr>
      <w:tr>
        <w:tblPrEx>
          <w:tblLayout w:type="fixed"/>
        </w:tblPrEx>
        <w:tc>
          <w:tcPr>
            <w:tcW w:w="8640" w:type="dxa"/>
            <w:gridSpan w:val="3"/>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Dual-Users</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 High Dependence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24</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54.5</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 Moderate Dependence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12</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27.3</w:t>
            </w:r>
          </w:p>
        </w:tc>
      </w:tr>
      <w:tr>
        <w:tblPrEx>
          <w:tblLayout w:type="fixed"/>
        </w:tblPrEx>
        <w:tc>
          <w:tcPr>
            <w:tcW w:w="2880"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 Low Dependence</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8</w:t>
            </w:r>
          </w:p>
        </w:tc>
        <w:tc>
          <w:tcPr>
            <w:tcW w:w="2880"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18.2</w:t>
            </w:r>
          </w:p>
        </w:tc>
      </w:tr>
    </w:tbl>
    <w:p>
      <w:pPr>
        <w:pStyle w:val="3"/>
        <w:widowControl/>
        <w:spacing w:beforeAutospacing="0" w:after="200" w:afterAutospacing="0" w:line="450" w:lineRule="atLeast"/>
        <w:ind w:left="0" w:right="0" w:firstLine="0"/>
        <w:rPr>
          <w:rFonts w:hint="default" w:ascii="Times New Roman" w:hAnsi="Times New Roman" w:eastAsia="Times New Roman" w:cs="Times New Roman"/>
          <w:i w:val="0"/>
          <w:caps w:val="0"/>
          <w:color w:val="121212"/>
          <w:sz w:val="20"/>
          <w:szCs w:val="20"/>
          <w:u w:val="none"/>
        </w:rPr>
      </w:pPr>
      <w:r>
        <w:rPr>
          <w:rFonts w:hint="default" w:ascii="Times New Roman" w:hAnsi="Times New Roman" w:eastAsia="Times New Roman" w:cs="Times New Roman"/>
          <w:i w:val="0"/>
          <w:caps w:val="0"/>
          <w:color w:val="121212"/>
          <w:sz w:val="20"/>
          <w:szCs w:val="20"/>
          <w:u w:val="none"/>
        </w:rPr>
        <w:t>Oral health</w:t>
      </w:r>
    </w:p>
    <w:p>
      <w:pPr>
        <w:pStyle w:val="9"/>
        <w:widowControl/>
        <w:spacing w:beforeAutospacing="0" w:after="400" w:afterAutospacing="0"/>
        <w:ind w:left="0" w:right="0" w:firstLine="0"/>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sz w:val="20"/>
          <w:szCs w:val="20"/>
          <w:u w:val="none"/>
        </w:rPr>
        <w:t>High prevalence of oral mucosal lesions was found among tobacco users. Among these, 41.5% users had leukoplakia followed by tobacco pouch keratosis seen in 20.5% of the subjects and among non-tobacco users only 6.2% had oral mucosal lesions (leukoplakia). Prevalence of caries, periodontal disease, loss of attachment, and tooth wear was found to be significantly higher among tobacco users when compared to non-tobacco users (</w:t>
      </w:r>
      <w:r>
        <w:rPr>
          <w:rStyle w:val="11"/>
          <w:rFonts w:hint="default" w:ascii="Times New Roman" w:hAnsi="Times New Roman" w:eastAsia="Times New Roman" w:cs="Times New Roman"/>
          <w:i w:val="0"/>
          <w:caps w:val="0"/>
          <w:color w:val="212121"/>
          <w:spacing w:val="0"/>
          <w:sz w:val="20"/>
          <w:szCs w:val="20"/>
          <w:u w:val="none"/>
        </w:rPr>
        <w:t>P</w:t>
      </w:r>
      <w:r>
        <w:rPr>
          <w:rFonts w:hint="default" w:ascii="Times New Roman" w:hAnsi="Times New Roman" w:eastAsia="Times New Roman" w:cs="Times New Roman"/>
          <w:i w:val="0"/>
          <w:caps w:val="0"/>
          <w:color w:val="212121"/>
          <w:spacing w:val="0"/>
          <w:sz w:val="20"/>
          <w:szCs w:val="20"/>
          <w:u w:val="none"/>
        </w:rPr>
        <w:t> </w:t>
      </w:r>
      <w:r>
        <w:rPr>
          <w:rFonts w:hint="default" w:ascii="Times New Roman" w:hAnsi="Times New Roman" w:eastAsia="Times New Roman" w:cs="Times New Roman"/>
          <w:i w:val="0"/>
          <w:caps w:val="0"/>
          <w:color w:val="212121"/>
          <w:spacing w:val="0"/>
          <w:sz w:val="20"/>
          <w:szCs w:val="20"/>
          <w:u w:val="none"/>
        </w:rPr>
        <w:t>≤ 0.05).</w:t>
      </w:r>
    </w:p>
    <w:p>
      <w:pPr>
        <w:pStyle w:val="9"/>
        <w:widowControl/>
        <w:spacing w:beforeAutospacing="0" w:after="400" w:afterAutospacing="0"/>
        <w:ind w:left="0" w:righ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Among tobacco users, 88.0% had dental caries, whereas, among non-tobacco users, 81.2% had dental caries. Among tobacco users, 92.5% had gingival bleeding, whereas, among non-tobacco users, 45.2% had gingival bleeding. Furthermore, among tobacco users, 58.2% had periodontal pocket, whereas among non-tobacco users, 49.8% had periodontal pocket, and 32.0% tobacco users had loss of attachment seen, whereas among non-tobacco users, 26.5% had loss of attachment were found. Among tobacco users, 89.2% had tooth wear, whereas among non-tobacco users, 69.0% had tooth wear [</w:t>
      </w:r>
      <w:r>
        <w:rPr>
          <w:rFonts w:hint="default" w:ascii="Times New Roman" w:hAnsi="Times New Roman" w:eastAsia="Times New Roman" w:cs="Times New Roman"/>
          <w:i w:val="0"/>
          <w:caps w:val="0"/>
          <w:color w:val="12121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121212"/>
          <w:spacing w:val="0"/>
          <w:kern w:val="0"/>
          <w:sz w:val="20"/>
          <w:szCs w:val="20"/>
          <w:u w:val="single"/>
          <w:lang w:val="en-US" w:eastAsia="zh-CN" w:bidi="ar"/>
        </w:rPr>
        <w:instrText xml:space="preserve"> HYPERLINK "/pmc/articles/PMC7113947/table/T2/" \t "table" </w:instrText>
      </w:r>
      <w:r>
        <w:rPr>
          <w:rFonts w:hint="default" w:ascii="Times New Roman" w:hAnsi="Times New Roman" w:eastAsia="Times New Roman" w:cs="Times New Roman"/>
          <w:i w:val="0"/>
          <w:caps w:val="0"/>
          <w:color w:val="12121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121212"/>
          <w:spacing w:val="0"/>
          <w:sz w:val="20"/>
          <w:szCs w:val="20"/>
          <w:u w:val="single"/>
        </w:rPr>
        <w:t>Table 2</w:t>
      </w:r>
      <w:r>
        <w:rPr>
          <w:rFonts w:hint="default" w:ascii="Times New Roman" w:hAnsi="Times New Roman" w:eastAsia="Times New Roman" w:cs="Times New Roman"/>
          <w:i w:val="0"/>
          <w:caps w:val="0"/>
          <w:color w:val="12121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121212"/>
          <w:spacing w:val="0"/>
          <w:kern w:val="0"/>
          <w:sz w:val="20"/>
          <w:szCs w:val="20"/>
          <w:u w:val="none"/>
          <w:lang w:val="en-US" w:eastAsia="zh-CN" w:bidi="ar"/>
        </w:rPr>
        <w:t>].</w:t>
      </w:r>
    </w:p>
    <w:p>
      <w:pPr>
        <w:pStyle w:val="2"/>
        <w:widowControl/>
        <w:spacing w:beforeAutospacing="0" w:after="200" w:afterAutospacing="0" w:line="450" w:lineRule="atLeast"/>
        <w:ind w:left="0" w:right="0" w:firstLine="0"/>
        <w:rPr>
          <w:rFonts w:hint="default" w:ascii="Times New Roman" w:hAnsi="Times New Roman" w:eastAsia="Times New Roman" w:cs="Times New Roman"/>
          <w:i w:val="0"/>
          <w:caps w:val="0"/>
          <w:color w:val="000000"/>
          <w:sz w:val="20"/>
          <w:szCs w:val="20"/>
          <w:u w:val="none"/>
        </w:rPr>
      </w:pPr>
      <w:r>
        <w:rPr>
          <w:rFonts w:hint="default" w:ascii="Times New Roman" w:hAnsi="Times New Roman" w:eastAsia="Times New Roman" w:cs="Times New Roman"/>
          <w:i w:val="0"/>
          <w:caps w:val="0"/>
          <w:color w:val="000000"/>
          <w:sz w:val="20"/>
          <w:szCs w:val="20"/>
          <w:u w:val="none"/>
        </w:rPr>
        <w:t>Table 2</w:t>
      </w:r>
    </w:p>
    <w:p>
      <w:pPr>
        <w:pStyle w:val="9"/>
        <w:widowControl/>
        <w:spacing w:beforeAutospacing="0" w:after="402" w:afterAutospacing="0"/>
        <w:ind w:left="0" w:right="0"/>
        <w:rPr>
          <w:rFonts w:hint="default" w:ascii="Times New Roman" w:hAnsi="Times New Roman" w:eastAsia="Times New Roman" w:cs="Times New Roman"/>
          <w:sz w:val="20"/>
          <w:szCs w:val="20"/>
        </w:rPr>
      </w:pPr>
      <w:r>
        <w:rPr>
          <w:rFonts w:hint="default" w:ascii="Times New Roman" w:hAnsi="Times New Roman" w:eastAsia="Times New Roman" w:cs="Times New Roman"/>
          <w:i w:val="0"/>
          <w:caps w:val="0"/>
          <w:color w:val="333333"/>
          <w:spacing w:val="0"/>
          <w:sz w:val="20"/>
          <w:szCs w:val="20"/>
          <w:u w:val="none"/>
        </w:rPr>
        <w:t>Distribution of study population according to oral health status</w:t>
      </w:r>
    </w:p>
    <w:tbl>
      <w:tblPr>
        <w:tblStyle w:val="13"/>
        <w:tblW w:w="5000" w:type="pct"/>
        <w:tblInd w:w="0" w:type="dxa"/>
        <w:tblBorders>
          <w:top w:val="single" w:color="000000" w:sz="6" w:space="0"/>
          <w:left w:val="none" w:color="auto" w:sz="0" w:space="0"/>
          <w:bottom w:val="single" w:color="000000" w:sz="6"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28"/>
        <w:gridCol w:w="1728"/>
        <w:gridCol w:w="1728"/>
        <w:gridCol w:w="1728"/>
        <w:gridCol w:w="1728"/>
      </w:tblGrid>
      <w:tr>
        <w:tblPrEx>
          <w:tblLayout w:type="fixed"/>
        </w:tblPrEx>
        <w:trPr>
          <w:tblHeader/>
        </w:trPr>
        <w:tc>
          <w:tcPr>
            <w:tcW w:w="1728" w:type="dxa"/>
            <w:tcBorders>
              <w:top w:val="nil"/>
              <w:left w:val="nil"/>
              <w:bottom w:val="nil"/>
              <w:right w:val="nil"/>
            </w:tcBorders>
            <w:shd w:val="clear" w:color="auto" w:fill="auto"/>
            <w:vAlign w:val="top"/>
          </w:tcPr>
          <w:p>
            <w:pPr>
              <w:jc w:val="left"/>
              <w:rPr>
                <w:rFonts w:hint="default" w:ascii="Times New Roman" w:hAnsi="Times New Roman" w:eastAsia="Times New Roman" w:cs="Times New Roman"/>
                <w:b/>
                <w:sz w:val="20"/>
                <w:szCs w:val="20"/>
              </w:rPr>
            </w:pPr>
          </w:p>
        </w:tc>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b/>
                <w:sz w:val="20"/>
                <w:szCs w:val="20"/>
              </w:rPr>
            </w:pPr>
            <w:r>
              <w:rPr>
                <w:rFonts w:hint="default" w:ascii="Times New Roman" w:hAnsi="Times New Roman" w:eastAsia="Times New Roman" w:cs="Times New Roman"/>
                <w:b/>
                <w:kern w:val="0"/>
                <w:sz w:val="20"/>
                <w:szCs w:val="20"/>
                <w:lang w:val="en-US" w:eastAsia="zh-CN" w:bidi="ar"/>
              </w:rPr>
              <w:t>Tobacco user present </w:t>
            </w:r>
            <w:r>
              <w:rPr>
                <w:rStyle w:val="11"/>
                <w:rFonts w:hint="default" w:ascii="Times New Roman" w:hAnsi="Times New Roman" w:eastAsia="Times New Roman" w:cs="Times New Roman"/>
                <w:b/>
                <w:kern w:val="0"/>
                <w:sz w:val="20"/>
                <w:szCs w:val="20"/>
                <w:lang w:val="en-US" w:eastAsia="zh-CN" w:bidi="ar"/>
              </w:rPr>
              <w:t>n</w:t>
            </w:r>
            <w:r>
              <w:rPr>
                <w:rFonts w:hint="default" w:ascii="Times New Roman" w:hAnsi="Times New Roman" w:eastAsia="Times New Roman" w:cs="Times New Roman"/>
                <w:b/>
                <w:kern w:val="0"/>
                <w:sz w:val="20"/>
                <w:szCs w:val="20"/>
                <w:lang w:val="en-US" w:eastAsia="zh-CN" w:bidi="ar"/>
              </w:rPr>
              <w:t> (%)</w:t>
            </w:r>
          </w:p>
        </w:tc>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b/>
                <w:sz w:val="20"/>
                <w:szCs w:val="20"/>
              </w:rPr>
            </w:pPr>
            <w:r>
              <w:rPr>
                <w:rFonts w:hint="default" w:ascii="Times New Roman" w:hAnsi="Times New Roman" w:eastAsia="Times New Roman" w:cs="Times New Roman"/>
                <w:b/>
                <w:kern w:val="0"/>
                <w:sz w:val="20"/>
                <w:szCs w:val="20"/>
                <w:lang w:val="en-US" w:eastAsia="zh-CN" w:bidi="ar"/>
              </w:rPr>
              <w:t>Non-tobacco user present </w:t>
            </w:r>
            <w:r>
              <w:rPr>
                <w:rStyle w:val="11"/>
                <w:rFonts w:hint="default" w:ascii="Times New Roman" w:hAnsi="Times New Roman" w:eastAsia="Times New Roman" w:cs="Times New Roman"/>
                <w:b/>
                <w:kern w:val="0"/>
                <w:sz w:val="20"/>
                <w:szCs w:val="20"/>
                <w:lang w:val="en-US" w:eastAsia="zh-CN" w:bidi="ar"/>
              </w:rPr>
              <w:t>n</w:t>
            </w:r>
            <w:r>
              <w:rPr>
                <w:rFonts w:hint="default" w:ascii="Times New Roman" w:hAnsi="Times New Roman" w:eastAsia="Times New Roman" w:cs="Times New Roman"/>
                <w:b/>
                <w:kern w:val="0"/>
                <w:sz w:val="20"/>
                <w:szCs w:val="20"/>
                <w:lang w:val="en-US" w:eastAsia="zh-CN" w:bidi="ar"/>
              </w:rPr>
              <w:t> (%)</w:t>
            </w:r>
          </w:p>
        </w:tc>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b/>
                <w:sz w:val="20"/>
                <w:szCs w:val="20"/>
              </w:rPr>
            </w:pPr>
            <w:r>
              <w:rPr>
                <w:rFonts w:hint="default" w:ascii="Times New Roman" w:hAnsi="Times New Roman" w:eastAsia="Times New Roman" w:cs="Times New Roman"/>
                <w:b/>
                <w:kern w:val="0"/>
                <w:sz w:val="20"/>
                <w:szCs w:val="20"/>
                <w:lang w:val="en-US" w:eastAsia="zh-CN" w:bidi="ar"/>
              </w:rPr>
              <w:t>Chi-square</w:t>
            </w:r>
          </w:p>
        </w:tc>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b/>
                <w:sz w:val="20"/>
                <w:szCs w:val="20"/>
              </w:rPr>
            </w:pPr>
            <w:r>
              <w:rPr>
                <w:rStyle w:val="11"/>
                <w:rFonts w:hint="default" w:ascii="Times New Roman" w:hAnsi="Times New Roman" w:eastAsia="Times New Roman" w:cs="Times New Roman"/>
                <w:b/>
                <w:kern w:val="0"/>
                <w:sz w:val="20"/>
                <w:szCs w:val="20"/>
                <w:lang w:val="en-US" w:eastAsia="zh-CN" w:bidi="ar"/>
              </w:rPr>
              <w:t>P</w:t>
            </w:r>
          </w:p>
        </w:tc>
      </w:tr>
      <w:tr>
        <w:tblPrEx>
          <w:tblLayout w:type="fixed"/>
        </w:tblPrEx>
        <w:tc>
          <w:tcPr>
            <w:tcW w:w="8640" w:type="dxa"/>
            <w:gridSpan w:val="5"/>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Oral mucosal lesion</w:t>
            </w: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 No abnormal conditions</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96 (24.0)</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375 (93.8)</w:t>
            </w:r>
          </w:p>
        </w:tc>
        <w:tc>
          <w:tcPr>
            <w:tcW w:w="1728" w:type="dxa"/>
            <w:vMerge w:val="restart"/>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4.074</w:t>
            </w:r>
          </w:p>
        </w:tc>
        <w:tc>
          <w:tcPr>
            <w:tcW w:w="1728" w:type="dxa"/>
            <w:vMerge w:val="restart"/>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&lt;0.001</w:t>
            </w: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 Leukoplakia</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166 (41.5)</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25 (6.2)</w:t>
            </w:r>
          </w:p>
        </w:tc>
        <w:tc>
          <w:tcPr>
            <w:tcW w:w="1728" w:type="dxa"/>
            <w:vMerge w:val="continue"/>
            <w:tcBorders>
              <w:top w:val="nil"/>
              <w:left w:val="nil"/>
              <w:bottom w:val="nil"/>
              <w:right w:val="nil"/>
            </w:tcBorders>
            <w:shd w:val="clear" w:color="auto" w:fill="auto"/>
            <w:vAlign w:val="top"/>
          </w:tcPr>
          <w:p>
            <w:pPr>
              <w:jc w:val="center"/>
              <w:rPr>
                <w:rFonts w:hint="default" w:ascii="Times New Roman" w:hAnsi="Times New Roman" w:eastAsia="Times New Roman" w:cs="Times New Roman"/>
                <w:sz w:val="20"/>
                <w:szCs w:val="20"/>
              </w:rPr>
            </w:pPr>
          </w:p>
        </w:tc>
        <w:tc>
          <w:tcPr>
            <w:tcW w:w="1728" w:type="dxa"/>
            <w:vMerge w:val="continue"/>
            <w:tcBorders>
              <w:top w:val="nil"/>
              <w:left w:val="nil"/>
              <w:bottom w:val="nil"/>
              <w:right w:val="nil"/>
            </w:tcBorders>
            <w:shd w:val="clear" w:color="auto" w:fill="auto"/>
            <w:vAlign w:val="top"/>
          </w:tcPr>
          <w:p>
            <w:pPr>
              <w:jc w:val="center"/>
              <w:rPr>
                <w:rFonts w:hint="default" w:ascii="Times New Roman" w:hAnsi="Times New Roman" w:eastAsia="Times New Roman" w:cs="Times New Roman"/>
                <w:sz w:val="20"/>
                <w:szCs w:val="20"/>
              </w:rPr>
            </w:pP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 Smokerpalate</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16 (4.0)</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0 (0)</w:t>
            </w:r>
          </w:p>
        </w:tc>
        <w:tc>
          <w:tcPr>
            <w:tcW w:w="1728" w:type="dxa"/>
            <w:vMerge w:val="continue"/>
            <w:tcBorders>
              <w:top w:val="nil"/>
              <w:left w:val="nil"/>
              <w:bottom w:val="nil"/>
              <w:right w:val="nil"/>
            </w:tcBorders>
            <w:shd w:val="clear" w:color="auto" w:fill="auto"/>
            <w:vAlign w:val="top"/>
          </w:tcPr>
          <w:p>
            <w:pPr>
              <w:jc w:val="center"/>
              <w:rPr>
                <w:rFonts w:hint="default" w:ascii="Times New Roman" w:hAnsi="Times New Roman" w:eastAsia="Times New Roman" w:cs="Times New Roman"/>
                <w:sz w:val="20"/>
                <w:szCs w:val="20"/>
              </w:rPr>
            </w:pPr>
          </w:p>
        </w:tc>
        <w:tc>
          <w:tcPr>
            <w:tcW w:w="1728" w:type="dxa"/>
            <w:vMerge w:val="continue"/>
            <w:tcBorders>
              <w:top w:val="nil"/>
              <w:left w:val="nil"/>
              <w:bottom w:val="nil"/>
              <w:right w:val="nil"/>
            </w:tcBorders>
            <w:shd w:val="clear" w:color="auto" w:fill="auto"/>
            <w:vAlign w:val="top"/>
          </w:tcPr>
          <w:p>
            <w:pPr>
              <w:jc w:val="center"/>
              <w:rPr>
                <w:rFonts w:hint="default" w:ascii="Times New Roman" w:hAnsi="Times New Roman" w:eastAsia="Times New Roman" w:cs="Times New Roman"/>
                <w:sz w:val="20"/>
                <w:szCs w:val="20"/>
              </w:rPr>
            </w:pP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 Leukoplakia with Smokerpalate</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26 (6.5)</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0 (0)</w:t>
            </w:r>
          </w:p>
        </w:tc>
        <w:tc>
          <w:tcPr>
            <w:tcW w:w="1728" w:type="dxa"/>
            <w:vMerge w:val="continue"/>
            <w:tcBorders>
              <w:top w:val="nil"/>
              <w:left w:val="nil"/>
              <w:bottom w:val="nil"/>
              <w:right w:val="nil"/>
            </w:tcBorders>
            <w:shd w:val="clear" w:color="auto" w:fill="auto"/>
            <w:vAlign w:val="top"/>
          </w:tcPr>
          <w:p>
            <w:pPr>
              <w:jc w:val="center"/>
              <w:rPr>
                <w:rFonts w:hint="default" w:ascii="Times New Roman" w:hAnsi="Times New Roman" w:eastAsia="Times New Roman" w:cs="Times New Roman"/>
                <w:sz w:val="20"/>
                <w:szCs w:val="20"/>
              </w:rPr>
            </w:pPr>
          </w:p>
        </w:tc>
        <w:tc>
          <w:tcPr>
            <w:tcW w:w="1728" w:type="dxa"/>
            <w:vMerge w:val="continue"/>
            <w:tcBorders>
              <w:top w:val="nil"/>
              <w:left w:val="nil"/>
              <w:bottom w:val="nil"/>
              <w:right w:val="nil"/>
            </w:tcBorders>
            <w:shd w:val="clear" w:color="auto" w:fill="auto"/>
            <w:vAlign w:val="top"/>
          </w:tcPr>
          <w:p>
            <w:pPr>
              <w:jc w:val="center"/>
              <w:rPr>
                <w:rFonts w:hint="default" w:ascii="Times New Roman" w:hAnsi="Times New Roman" w:eastAsia="Times New Roman" w:cs="Times New Roman"/>
                <w:sz w:val="20"/>
                <w:szCs w:val="20"/>
              </w:rPr>
            </w:pP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 Tobacco pouch Keratosis</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82 (20.5)</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0 (0)</w:t>
            </w:r>
          </w:p>
        </w:tc>
        <w:tc>
          <w:tcPr>
            <w:tcW w:w="1728" w:type="dxa"/>
            <w:vMerge w:val="continue"/>
            <w:tcBorders>
              <w:top w:val="nil"/>
              <w:left w:val="nil"/>
              <w:bottom w:val="nil"/>
              <w:right w:val="nil"/>
            </w:tcBorders>
            <w:shd w:val="clear" w:color="auto" w:fill="auto"/>
            <w:vAlign w:val="top"/>
          </w:tcPr>
          <w:p>
            <w:pPr>
              <w:jc w:val="center"/>
              <w:rPr>
                <w:rFonts w:hint="default" w:ascii="Times New Roman" w:hAnsi="Times New Roman" w:eastAsia="Times New Roman" w:cs="Times New Roman"/>
                <w:sz w:val="20"/>
                <w:szCs w:val="20"/>
              </w:rPr>
            </w:pPr>
          </w:p>
        </w:tc>
        <w:tc>
          <w:tcPr>
            <w:tcW w:w="1728" w:type="dxa"/>
            <w:vMerge w:val="continue"/>
            <w:tcBorders>
              <w:top w:val="nil"/>
              <w:left w:val="nil"/>
              <w:bottom w:val="nil"/>
              <w:right w:val="nil"/>
            </w:tcBorders>
            <w:shd w:val="clear" w:color="auto" w:fill="auto"/>
            <w:vAlign w:val="top"/>
          </w:tcPr>
          <w:p>
            <w:pPr>
              <w:jc w:val="center"/>
              <w:rPr>
                <w:rFonts w:hint="default" w:ascii="Times New Roman" w:hAnsi="Times New Roman" w:eastAsia="Times New Roman" w:cs="Times New Roman"/>
                <w:sz w:val="20"/>
                <w:szCs w:val="20"/>
              </w:rPr>
            </w:pP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 Oral Sub mucous Fibrosis</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14 (3.5)</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0 (0)</w:t>
            </w:r>
          </w:p>
        </w:tc>
        <w:tc>
          <w:tcPr>
            <w:tcW w:w="1728" w:type="dxa"/>
            <w:vMerge w:val="continue"/>
            <w:tcBorders>
              <w:top w:val="nil"/>
              <w:left w:val="nil"/>
              <w:bottom w:val="nil"/>
              <w:right w:val="nil"/>
            </w:tcBorders>
            <w:shd w:val="clear" w:color="auto" w:fill="auto"/>
            <w:vAlign w:val="top"/>
          </w:tcPr>
          <w:p>
            <w:pPr>
              <w:jc w:val="center"/>
              <w:rPr>
                <w:rFonts w:hint="default" w:ascii="Times New Roman" w:hAnsi="Times New Roman" w:eastAsia="Times New Roman" w:cs="Times New Roman"/>
                <w:sz w:val="20"/>
                <w:szCs w:val="20"/>
              </w:rPr>
            </w:pPr>
          </w:p>
        </w:tc>
        <w:tc>
          <w:tcPr>
            <w:tcW w:w="1728" w:type="dxa"/>
            <w:vMerge w:val="continue"/>
            <w:tcBorders>
              <w:top w:val="nil"/>
              <w:left w:val="nil"/>
              <w:bottom w:val="nil"/>
              <w:right w:val="nil"/>
            </w:tcBorders>
            <w:shd w:val="clear" w:color="auto" w:fill="auto"/>
            <w:vAlign w:val="top"/>
          </w:tcPr>
          <w:p>
            <w:pPr>
              <w:jc w:val="center"/>
              <w:rPr>
                <w:rFonts w:hint="default" w:ascii="Times New Roman" w:hAnsi="Times New Roman" w:eastAsia="Times New Roman" w:cs="Times New Roman"/>
                <w:sz w:val="20"/>
                <w:szCs w:val="20"/>
              </w:rPr>
            </w:pP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Dental Caries</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352 (88.0)</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325 (81.2)</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7.004</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&lt;0.001</w:t>
            </w:r>
          </w:p>
        </w:tc>
      </w:tr>
      <w:tr>
        <w:tblPrEx>
          <w:tblLayout w:type="fixed"/>
        </w:tblPrEx>
        <w:tc>
          <w:tcPr>
            <w:tcW w:w="8640" w:type="dxa"/>
            <w:gridSpan w:val="5"/>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Periodontal Status</w:t>
            </w: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 Gingival Bleeding</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370 (92.5)</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181 (45.2)</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2.083</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&lt;0.001</w:t>
            </w: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 Periodontal Pocket</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233 (58.2)</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199 (49.8)</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5.817</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&lt;0.001</w:t>
            </w: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 Loss of Attachment</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128 (32.0)</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106 (26.5)</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2.923</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&lt;0.001</w:t>
            </w:r>
          </w:p>
        </w:tc>
      </w:tr>
      <w:tr>
        <w:tblPrEx>
          <w:tblLayout w:type="fixed"/>
        </w:tblPrEx>
        <w:tc>
          <w:tcPr>
            <w:tcW w:w="1728" w:type="dxa"/>
            <w:tcBorders>
              <w:top w:val="nil"/>
              <w:left w:val="nil"/>
              <w:bottom w:val="nil"/>
              <w:right w:val="nil"/>
            </w:tcBorders>
            <w:shd w:val="clear" w:color="auto" w:fill="auto"/>
            <w:vAlign w:val="top"/>
          </w:tcPr>
          <w:p>
            <w:pPr>
              <w:widowControl/>
              <w:jc w:val="left"/>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Tooth Wear Index</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357 (89.2)</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276 (69.0)</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49.65</w:t>
            </w:r>
          </w:p>
        </w:tc>
        <w:tc>
          <w:tcPr>
            <w:tcW w:w="1728" w:type="dxa"/>
            <w:tcBorders>
              <w:top w:val="nil"/>
              <w:left w:val="nil"/>
              <w:bottom w:val="nil"/>
              <w:right w:val="nil"/>
            </w:tcBorders>
            <w:shd w:val="clear" w:color="auto" w:fill="auto"/>
            <w:vAlign w:val="top"/>
          </w:tcPr>
          <w:p>
            <w:pPr>
              <w:widowControl/>
              <w:jc w:val="center"/>
              <w:textAlignment w:val="top"/>
              <w:rPr>
                <w:rFonts w:hint="default" w:ascii="Times New Roman" w:hAnsi="Times New Roman" w:eastAsia="Times New Roman" w:cs="Times New Roman"/>
                <w:sz w:val="20"/>
                <w:szCs w:val="20"/>
              </w:rPr>
            </w:pPr>
            <w:r>
              <w:rPr>
                <w:rFonts w:hint="default" w:ascii="Times New Roman" w:hAnsi="Times New Roman" w:eastAsia="Times New Roman" w:cs="Times New Roman"/>
                <w:kern w:val="0"/>
                <w:sz w:val="20"/>
                <w:szCs w:val="20"/>
                <w:lang w:val="en-US" w:eastAsia="zh-CN" w:bidi="ar"/>
              </w:rPr>
              <w:t>&lt;0.001</w:t>
            </w:r>
          </w:p>
        </w:tc>
      </w:tr>
    </w:tbl>
    <w:p>
      <w:pPr>
        <w:pStyle w:val="9"/>
        <w:widowControl/>
        <w:spacing w:beforeAutospacing="0" w:after="0" w:afterAutospacing="0" w:line="324" w:lineRule="atLeast"/>
        <w:ind w:left="0" w:right="0" w:firstLine="0"/>
        <w:jc w:val="both"/>
        <w:rPr>
          <w:rFonts w:hint="default" w:ascii="Times New Roman" w:hAnsi="Times New Roman" w:eastAsia="Times New Roman" w:cs="Times New Roman"/>
          <w:i w:val="0"/>
          <w:caps w:val="0"/>
          <w:color w:val="000000"/>
          <w:spacing w:val="0"/>
          <w:sz w:val="20"/>
          <w:szCs w:val="20"/>
          <w:u w:val="none"/>
        </w:rPr>
      </w:pPr>
    </w:p>
    <w:p>
      <w:pPr>
        <w:pStyle w:val="9"/>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9"/>
        <w:widowControl/>
        <w:spacing w:beforeAutospacing="0" w:after="105" w:afterAutospacing="0" w:line="27" w:lineRule="atLeast"/>
        <w:ind w:left="0" w:right="0" w:firstLine="0"/>
        <w:rPr>
          <w:rFonts w:hint="default" w:ascii="Times New Roman" w:hAnsi="Times New Roman" w:eastAsia="Times New Roman" w:cs="Times New Roman"/>
          <w:b w:val="0"/>
          <w:i w:val="0"/>
          <w:caps w:val="0"/>
          <w:color w:val="000000"/>
          <w:spacing w:val="0"/>
          <w:sz w:val="20"/>
          <w:szCs w:val="20"/>
          <w:u w:val="none"/>
        </w:rPr>
      </w:pPr>
    </w:p>
    <w:p>
      <w:pPr>
        <w:pStyle w:val="17"/>
        <w:numPr>
          <w:ilvl w:val="0"/>
          <w:numId w:val="0"/>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w:t>
      </w:r>
      <w:r>
        <w:rPr>
          <w:rFonts w:ascii="Times New Roman" w:hAnsi="Times New Roman" w:cs="Times New Roman"/>
          <w:b/>
          <w:bCs/>
          <w:color w:val="000000" w:themeColor="text1"/>
          <w:sz w:val="24"/>
          <w:szCs w:val="24"/>
          <w14:textFill>
            <w14:solidFill>
              <w14:schemeClr w14:val="tx1"/>
            </w14:solidFill>
          </w14:textFill>
        </w:rPr>
        <w:t>RESULTS AND DISCUSSION</w:t>
      </w: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1A1718"/>
          <w:spacing w:val="0"/>
          <w:sz w:val="20"/>
          <w:szCs w:val="20"/>
          <w:u w:val="none"/>
        </w:rPr>
        <w:t>The data will</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be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analyse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by biostatistician by using</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statisctical</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package for social service (SPSS) Software Program(VERSION 22.0).descriptive statistics will be used to summarize the demographic information and the survey data will be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analyse</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by using the chi square test. Multiple logistic regression analysis will be carried out to check association between parental and participant’s tobacco usage.  </w:t>
      </w:r>
      <w:r>
        <w:rPr>
          <w:rFonts w:hint="default" w:ascii="Times New Roman" w:hAnsi="Times New Roman" w:eastAsia="Times New Roman" w:cs="Times New Roman"/>
          <w:i w:val="0"/>
          <w:caps w:val="0"/>
          <w:color w:val="1A1718"/>
          <w:spacing w:val="0"/>
          <w:sz w:val="20"/>
          <w:szCs w:val="20"/>
          <w:u w:val="none"/>
        </w:rPr>
        <w:t>level</w:t>
      </w:r>
      <w:r>
        <w:rPr>
          <w:rFonts w:hint="default" w:ascii="Times New Roman" w:hAnsi="Times New Roman" w:eastAsia="Times New Roman" w:cs="Times New Roman"/>
          <w:i w:val="0"/>
          <w:caps w:val="0"/>
          <w:color w:val="1A1718"/>
          <w:spacing w:val="0"/>
          <w:sz w:val="20"/>
          <w:szCs w:val="20"/>
          <w:u w:val="none"/>
        </w:rPr>
        <w:t> </w:t>
      </w:r>
      <w:r>
        <w:rPr>
          <w:rFonts w:hint="default" w:ascii="Times New Roman" w:hAnsi="Times New Roman" w:eastAsia="Times New Roman" w:cs="Times New Roman"/>
          <w:i w:val="0"/>
          <w:caps w:val="0"/>
          <w:color w:val="1A1718"/>
          <w:spacing w:val="0"/>
          <w:sz w:val="20"/>
          <w:szCs w:val="20"/>
          <w:u w:val="none"/>
        </w:rPr>
        <w:t>of significance will be set at p&lt;0.05.</w:t>
      </w:r>
    </w:p>
    <w:p>
      <w:pPr>
        <w:pStyle w:val="9"/>
        <w:widowControl/>
        <w:spacing w:beforeAutospacing="0" w:after="0" w:afterAutospacing="0" w:line="324" w:lineRule="atLeast"/>
        <w:ind w:left="0" w:right="0" w:firstLine="0"/>
        <w:jc w:val="left"/>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shd w:val="clear" w:fill="FFFFFF"/>
        </w:rPr>
        <w:t>Results suggested that parental tobacco usage habits had a direct effect on participant’s tobacco habits. Moreover, parental bonding was also associated with participant’s tobacco usage. The fact that parenting style was highly associated with adult tobacco usage might suggest that they are useful target for preventive intervention. Rather intervention should focus on both parental tobacco specific practices and parental behaviour. These findings suggest that interventions targeted solely at tobacco-specific parenting practices may not be sufficient to deter adolescent tobacco usage and that attempts to change more general parent acceptance and behavioural control may be warranted, even though they may be more difficult to achieve.</w:t>
      </w:r>
    </w:p>
    <w:p>
      <w:pPr>
        <w:pStyle w:val="9"/>
        <w:widowControl/>
        <w:spacing w:beforeAutospacing="0" w:after="0" w:afterAutospacing="0" w:line="27" w:lineRule="atLeast"/>
        <w:ind w:left="0" w:right="0" w:firstLine="0"/>
        <w:jc w:val="both"/>
        <w:rPr>
          <w:rFonts w:hint="default" w:ascii="Times New Roman" w:hAnsi="Times New Roman" w:eastAsia="Times New Roman" w:cs="Times New Roman"/>
          <w:i w:val="0"/>
          <w:caps w:val="0"/>
          <w:color w:val="000000"/>
          <w:spacing w:val="0"/>
          <w:sz w:val="20"/>
          <w:szCs w:val="20"/>
          <w:u w:val="none"/>
        </w:rPr>
      </w:pPr>
      <w:r>
        <w:rPr>
          <w:rFonts w:hint="default" w:ascii="Times New Roman" w:hAnsi="Times New Roman" w:eastAsia="Times New Roman" w:cs="Times New Roman"/>
          <w:i w:val="0"/>
          <w:caps w:val="0"/>
          <w:color w:val="000000"/>
          <w:spacing w:val="0"/>
          <w:sz w:val="20"/>
          <w:szCs w:val="20"/>
          <w:u w:val="none"/>
        </w:rPr>
        <w:t> </w:t>
      </w:r>
    </w:p>
    <w:p>
      <w:pPr>
        <w:pStyle w:val="9"/>
        <w:widowControl/>
        <w:spacing w:beforeAutospacing="0" w:after="400" w:afterAutospacing="0"/>
        <w:ind w:left="0" w:right="0" w:firstLine="0"/>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sz w:val="20"/>
          <w:szCs w:val="20"/>
          <w:u w:val="none"/>
        </w:rPr>
        <w:t>The prevalence of tooth wear in the present study was high (89.2%) as compared to non-tobacco users (69.0%). The finding is in accordance with the study by Patil</w:t>
      </w:r>
      <w:r>
        <w:rPr>
          <w:rFonts w:hint="default" w:ascii="Times New Roman" w:hAnsi="Times New Roman" w:eastAsia="Times New Roman" w:cs="Times New Roman"/>
          <w:i w:val="0"/>
          <w:caps w:val="0"/>
          <w:color w:val="212121"/>
          <w:spacing w:val="0"/>
          <w:sz w:val="20"/>
          <w:szCs w:val="20"/>
          <w:u w:val="none"/>
        </w:rPr>
        <w:t> </w:t>
      </w:r>
      <w:r>
        <w:rPr>
          <w:rStyle w:val="11"/>
          <w:rFonts w:hint="default" w:ascii="Times New Roman" w:hAnsi="Times New Roman" w:eastAsia="Times New Roman" w:cs="Times New Roman"/>
          <w:i w:val="0"/>
          <w:caps w:val="0"/>
          <w:color w:val="212121"/>
          <w:spacing w:val="0"/>
          <w:sz w:val="20"/>
          <w:szCs w:val="20"/>
          <w:u w:val="none"/>
        </w:rPr>
        <w:t>et al</w:t>
      </w:r>
      <w:r>
        <w:rPr>
          <w:rFonts w:hint="default" w:ascii="Times New Roman" w:hAnsi="Times New Roman" w:eastAsia="Times New Roman" w:cs="Times New Roman"/>
          <w:i w:val="0"/>
          <w:caps w:val="0"/>
          <w:color w:val="212121"/>
          <w:spacing w:val="0"/>
          <w:sz w:val="20"/>
          <w:szCs w:val="20"/>
          <w:u w:val="none"/>
        </w:rPr>
        <w:t>.[</w:t>
      </w:r>
      <w:r>
        <w:rPr>
          <w:rFonts w:hint="default" w:ascii="Times New Roman" w:hAnsi="Times New Roman" w:eastAsia="Times New Roman" w:cs="Times New Roman"/>
          <w:i w:val="0"/>
          <w:caps w:val="0"/>
          <w:color w:val="4C2C92"/>
          <w:spacing w:val="0"/>
          <w:sz w:val="20"/>
          <w:szCs w:val="20"/>
          <w:u w:val="single"/>
        </w:rPr>
        <w:fldChar w:fldCharType="begin"/>
      </w:r>
      <w:r>
        <w:rPr>
          <w:rFonts w:hint="default" w:ascii="Times New Roman" w:hAnsi="Times New Roman" w:eastAsia="Times New Roman" w:cs="Times New Roman"/>
          <w:i w:val="0"/>
          <w:caps w:val="0"/>
          <w:color w:val="4C2C92"/>
          <w:spacing w:val="0"/>
          <w:sz w:val="20"/>
          <w:szCs w:val="20"/>
          <w:u w:val="single"/>
        </w:rPr>
        <w:instrText xml:space="preserve"> HYPERLINK "" \l "ref19" </w:instrText>
      </w:r>
      <w:r>
        <w:rPr>
          <w:rFonts w:hint="default" w:ascii="Times New Roman" w:hAnsi="Times New Roman" w:eastAsia="Times New Roman" w:cs="Times New Roman"/>
          <w:i w:val="0"/>
          <w:caps w:val="0"/>
          <w:color w:val="4C2C92"/>
          <w:spacing w:val="0"/>
          <w:sz w:val="20"/>
          <w:szCs w:val="20"/>
          <w:u w:val="single"/>
        </w:rPr>
        <w:fldChar w:fldCharType="separate"/>
      </w:r>
      <w:r>
        <w:rPr>
          <w:rStyle w:val="12"/>
          <w:rFonts w:hint="default" w:ascii="Times New Roman" w:hAnsi="Times New Roman" w:eastAsia="Times New Roman" w:cs="Times New Roman"/>
          <w:i w:val="0"/>
          <w:caps w:val="0"/>
          <w:color w:val="4C2C92"/>
          <w:spacing w:val="0"/>
          <w:sz w:val="20"/>
          <w:szCs w:val="20"/>
          <w:u w:val="single"/>
        </w:rPr>
        <w:t>19</w:t>
      </w:r>
      <w:r>
        <w:rPr>
          <w:rFonts w:hint="default" w:ascii="Times New Roman" w:hAnsi="Times New Roman" w:eastAsia="Times New Roman" w:cs="Times New Roman"/>
          <w:i w:val="0"/>
          <w:caps w:val="0"/>
          <w:color w:val="4C2C92"/>
          <w:spacing w:val="0"/>
          <w:sz w:val="20"/>
          <w:szCs w:val="20"/>
          <w:u w:val="single"/>
        </w:rPr>
        <w:fldChar w:fldCharType="end"/>
      </w:r>
      <w:r>
        <w:rPr>
          <w:rFonts w:hint="default" w:ascii="Times New Roman" w:hAnsi="Times New Roman" w:eastAsia="Times New Roman" w:cs="Times New Roman"/>
          <w:i w:val="0"/>
          <w:caps w:val="0"/>
          <w:color w:val="212121"/>
          <w:spacing w:val="0"/>
          <w:sz w:val="20"/>
          <w:szCs w:val="20"/>
          <w:u w:val="none"/>
        </w:rPr>
        <w:t>] the mechanism through which tobacco cause tooth wear lesion may be through local frictional and vascular effects.</w:t>
      </w:r>
    </w:p>
    <w:p>
      <w:pPr>
        <w:pStyle w:val="9"/>
        <w:widowControl/>
        <w:spacing w:beforeAutospacing="0" w:after="400" w:afterAutospacing="0"/>
        <w:ind w:left="0" w:right="0" w:firstLine="0"/>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sz w:val="20"/>
          <w:szCs w:val="20"/>
          <w:u w:val="none"/>
        </w:rPr>
        <w:t>Within dentistry, clear links exist between tobacco and health (both general and oral). Dentists routinely come into contact with patients who use tobacco in order to provide the primary care in dental issues; they can contribute to tobacco control programmes through a range of public health interventions.</w:t>
      </w:r>
    </w:p>
    <w:p>
      <w:pPr>
        <w:pStyle w:val="9"/>
        <w:widowControl/>
        <w:spacing w:beforeAutospacing="0" w:after="400" w:afterAutospacing="0"/>
        <w:ind w:left="0" w:right="0" w:firstLine="0"/>
        <w:jc w:val="left"/>
        <w:rPr>
          <w:rFonts w:hint="default" w:ascii="Cambria" w:hAnsi="Cambria" w:eastAsia="Cambria" w:cs="Cambria"/>
          <w:i w:val="0"/>
          <w:caps w:val="0"/>
          <w:color w:val="212121"/>
          <w:spacing w:val="0"/>
          <w:sz w:val="30"/>
          <w:szCs w:val="3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Dentists have a ‘potential target’ while carrying out work on a patient, and as such have an excellent opportunity to advise patients and encourage tobacco cessation. Dentists are the only healthcare professionals who frequently see ‘healthy’ patients and therefore are in a very good position to identify possible tobacco-related problems early. The links between tobacco and oral health provide an ideal opportunity for the dental team to become involved in tobacco cessation strategies. Tobacco use is as much an issue for dentists as it is for other healthcare professionals but, if dental patients are to benefit from tobacco cessation interventions, dentists need to be clear about their roles nationally, locally and within the team in their own practice. If dentists truly want to care for the oral health of their patients, they must take tobacco cessation seriously. According to Final Operational guidelines TCC 2018 the dental health care provider can play an important role in indentifying and motivating the individuals while providing the primary care and later can collaborate with an interdisciplinary team to assist the Individual to quit the habit.</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7"/>
        <w:numPr>
          <w:ilvl w:val="0"/>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5.</w:t>
      </w:r>
      <w:r>
        <w:rPr>
          <w:rFonts w:ascii="Times New Roman" w:hAnsi="Times New Roman" w:cs="Times New Roman"/>
          <w:b/>
          <w:bCs/>
          <w:color w:val="000000" w:themeColor="text1"/>
          <w:sz w:val="24"/>
          <w:szCs w:val="24"/>
          <w14:textFill>
            <w14:solidFill>
              <w14:schemeClr w14:val="tx1"/>
            </w14:solidFill>
          </w14:textFill>
        </w:rPr>
        <w:t>CONCLUSION</w:t>
      </w:r>
    </w:p>
    <w:p>
      <w:pPr>
        <w:widowControl/>
        <w:jc w:val="left"/>
        <w:rPr>
          <w:sz w:val="20"/>
          <w:szCs w:val="20"/>
        </w:rPr>
      </w:pPr>
      <w:r>
        <w:rPr>
          <w:rFonts w:hint="default" w:ascii="Times New Roman" w:hAnsi="Times New Roman" w:eastAsia="Times New Roman" w:cs="Times New Roman"/>
          <w:i w:val="0"/>
          <w:caps w:val="0"/>
          <w:color w:val="212121"/>
          <w:spacing w:val="0"/>
          <w:kern w:val="0"/>
          <w:sz w:val="20"/>
          <w:szCs w:val="20"/>
          <w:u w:val="none"/>
          <w:shd w:val="clear" w:fill="FFFFFF"/>
          <w:lang w:val="en-US" w:eastAsia="zh-CN" w:bidi="ar"/>
        </w:rPr>
        <w:t>The present study concluded that adult population lack Knowledge and awareness regarding tobacco consumption. Therefore, the awareness programmes should be planned to educate general public to discourage such habits. It is very important to develop preventive strategies to reduce tobacco consumption. Preventive strategies especially focused towards adult population need to be initiated on emergent basis. This is more important for the developing countries like India, which have become the main targets of advertisement and promotional propaganda of various multinational tobacco companies. Here is a need to collect nationwide data on the use of different forms of tobacco by adult population and the factors leading to initiation of such harmful habits.</w:t>
      </w:r>
    </w:p>
    <w:p>
      <w:pPr>
        <w:pStyle w:val="9"/>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0"/>
          <w:szCs w:val="20"/>
          <w:u w:val="none"/>
        </w:rPr>
      </w:pPr>
    </w:p>
    <w:p>
      <w:pPr>
        <w:widowControl/>
        <w:jc w:val="left"/>
      </w:pP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9"/>
        <w:widowControl/>
        <w:spacing w:beforeAutospacing="0" w:after="105" w:afterAutospacing="0" w:line="27" w:lineRule="atLeast"/>
        <w:ind w:left="0" w:right="0" w:firstLine="0"/>
        <w:rPr>
          <w:rFonts w:ascii="-webkit-standard" w:hAnsi="-webkit-standard" w:eastAsia="-webkit-standard" w:cs="-webkit-standard"/>
          <w:i w:val="0"/>
          <w:caps w:val="0"/>
          <w:color w:val="000000"/>
          <w:spacing w:val="0"/>
          <w:sz w:val="27"/>
          <w:szCs w:val="27"/>
          <w:u w:val="none"/>
        </w:rPr>
      </w:pPr>
      <w:r>
        <w:rPr>
          <w:rFonts w:cs="Times New Roman"/>
          <w:b/>
          <w:bCs/>
          <w:color w:val="000000" w:themeColor="text1"/>
          <w:sz w:val="20"/>
          <w:szCs w:val="20"/>
          <w14:textFill>
            <w14:solidFill>
              <w14:schemeClr w14:val="tx1"/>
            </w14:solidFill>
          </w14:textFill>
        </w:rPr>
        <w:t>6</w:t>
      </w:r>
      <w:r>
        <w:rPr>
          <w:rFonts w:ascii="Times New Roman" w:hAnsi="Times New Roman" w:cs="Times New Roman"/>
          <w:color w:val="000000" w:themeColor="text1"/>
          <w:sz w:val="20"/>
          <w:szCs w:val="20"/>
          <w14:textFill>
            <w14:solidFill>
              <w14:schemeClr w14:val="tx1"/>
            </w14:solidFill>
          </w14:textFill>
        </w:rPr>
        <w:t>.</w:t>
      </w:r>
      <w:r>
        <w:rPr>
          <w:rFonts w:hint="default" w:ascii="Times New Roman" w:hAnsi="Times New Roman" w:eastAsia="-webkit-standard" w:cs="Times New Roman"/>
          <w:b/>
          <w:i w:val="0"/>
          <w:caps w:val="0"/>
          <w:color w:val="000000"/>
          <w:spacing w:val="0"/>
          <w:sz w:val="21"/>
          <w:szCs w:val="21"/>
          <w:u w:val="none"/>
        </w:rPr>
        <w:t>R</w:t>
      </w:r>
      <w:r>
        <w:rPr>
          <w:rFonts w:hint="default" w:ascii="Times New Roman" w:hAnsi="Times New Roman" w:eastAsia="-webkit-standard" w:cs="Times New Roman"/>
          <w:b/>
          <w:i w:val="0"/>
          <w:caps w:val="0"/>
          <w:color w:val="000000"/>
          <w:spacing w:val="0"/>
          <w:sz w:val="21"/>
          <w:szCs w:val="21"/>
          <w:u w:val="none"/>
        </w:rPr>
        <w:t>eferences</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1.</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Training manual for doctors, National Tobacco Control Programme, Directorate General of Health Services, Ministry of Health &amp; Family Welfare, Government of India</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"https://scholar.google.com/scholar?q=Training+manual+for+doctors,+National+Tobacco+Control+Programme,+Directorate+General+of+Health+Services,+Ministry+of+Health+&amp;+Family+Welfare,+Government+of+India+"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2.</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Global Adult Tobacco Survey: Fact sheet, India 2016-17.</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[Last accessed on 2019 Jul 27]. Available from:</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"http://www.who.int/tobacco/surveillance/survey/gats/GATS_India_201617_FactSheet.pdf"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http://www.who.int/tobacco/surveillance/survey/gats/GATS_India_201617_FactSheet.pdf</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3.</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Zhang Y, He J, He B, Huang R, Li M. Effect of tobacco on periodontal disease and oral cancer.</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Tob Induc Dis.</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2019;</w:t>
      </w:r>
      <w:r>
        <w:rPr>
          <w:rFonts w:hint="default" w:ascii="Times New Roman" w:hAnsi="Times New Roman" w:eastAsia="Times New Roman" w:cs="Times New Roman"/>
          <w:i w:val="0"/>
          <w:caps w:val="0"/>
          <w:color w:val="212121"/>
          <w:spacing w:val="0"/>
          <w:kern w:val="0"/>
          <w:sz w:val="20"/>
          <w:szCs w:val="20"/>
          <w:u w:val="none"/>
          <w:lang w:val="en-US" w:eastAsia="zh-CN" w:bidi="ar"/>
        </w:rPr>
        <w:t>17</w:t>
      </w:r>
      <w:r>
        <w:rPr>
          <w:rFonts w:hint="default" w:ascii="Times New Roman" w:hAnsi="Times New Roman" w:eastAsia="Times New Roman" w:cs="Times New Roman"/>
          <w:i w:val="0"/>
          <w:caps w:val="0"/>
          <w:color w:val="212121"/>
          <w:spacing w:val="0"/>
          <w:kern w:val="0"/>
          <w:sz w:val="20"/>
          <w:szCs w:val="20"/>
          <w:u w:val="none"/>
          <w:lang w:val="en-US" w:eastAsia="zh-CN" w:bidi="ar"/>
        </w:rPr>
        <w:t>:1–15.</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"/pmc/articles/PMC6662776/"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PMC free article</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"https://pubmed.ncbi.nlm.nih.gov/31516483"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PubMed</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"https://scholar.google.com/scholar_lookup?journal=Tob+Induc+Dis&amp;title=Effect+of+tobacco+on+periodontal+disease+and+oral+cancer&amp;author=Y+Zhang&amp;author=J+He&amp;author=B+He&amp;author=R+Huang&amp;author=M+Li&amp;volume=17&amp;publication_year=2019&amp;pages=1-15&amp;"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4.</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Joshi M, Tailor M. Prevalence of most commonly reported tobacco-associated lesions in central Gujarat: A hospital-based cross-sectional study.</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Indian J Dent Res.</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2016;</w:t>
      </w:r>
      <w:r>
        <w:rPr>
          <w:rFonts w:hint="default" w:ascii="Times New Roman" w:hAnsi="Times New Roman" w:eastAsia="Times New Roman" w:cs="Times New Roman"/>
          <w:i w:val="0"/>
          <w:caps w:val="0"/>
          <w:color w:val="212121"/>
          <w:spacing w:val="0"/>
          <w:kern w:val="0"/>
          <w:sz w:val="20"/>
          <w:szCs w:val="20"/>
          <w:u w:val="none"/>
          <w:lang w:val="en-US" w:eastAsia="zh-CN" w:bidi="ar"/>
        </w:rPr>
        <w:t>27</w:t>
      </w:r>
      <w:r>
        <w:rPr>
          <w:rFonts w:hint="default" w:ascii="Times New Roman" w:hAnsi="Times New Roman" w:eastAsia="Times New Roman" w:cs="Times New Roman"/>
          <w:i w:val="0"/>
          <w:caps w:val="0"/>
          <w:color w:val="212121"/>
          <w:spacing w:val="0"/>
          <w:kern w:val="0"/>
          <w:sz w:val="20"/>
          <w:szCs w:val="20"/>
          <w:u w:val="none"/>
          <w:lang w:val="en-US" w:eastAsia="zh-CN" w:bidi="ar"/>
        </w:rPr>
        <w:t>:405–9.</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"https://pubmed.ncbi.nlm.nih.gov/27723638"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PubMed</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Indian+J+Dent+Res&amp;title=Prevalence+of+most+commonly+reported+tobacco-associated+lesions+in+central+Gujarat:+A+hospital-based+cross-sectional+study&amp;author=M+Joshi&amp;author=M+Tailor&amp;volume=27&amp;publication_year=2016&amp;pages=405-9&amp;pmid=27723638&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5.</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Goyal J, Menon I, Singh RP, Gupta R, Sharma A, Bhagia P. Prevalence of periodontal status among nicotine dependent individuals of 35-44 years attending community dental camps in Ghaziabad district, Uttar Pradesh.</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J Family Med Prim Care.</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2019;</w:t>
      </w:r>
      <w:r>
        <w:rPr>
          <w:rFonts w:hint="default" w:ascii="Times New Roman" w:hAnsi="Times New Roman" w:eastAsia="Times New Roman" w:cs="Times New Roman"/>
          <w:i w:val="0"/>
          <w:caps w:val="0"/>
          <w:color w:val="212121"/>
          <w:spacing w:val="0"/>
          <w:kern w:val="0"/>
          <w:sz w:val="20"/>
          <w:szCs w:val="20"/>
          <w:u w:val="none"/>
          <w:lang w:val="en-US" w:eastAsia="zh-CN" w:bidi="ar"/>
        </w:rPr>
        <w:t>8</w:t>
      </w:r>
      <w:r>
        <w:rPr>
          <w:rFonts w:hint="default" w:ascii="Times New Roman" w:hAnsi="Times New Roman" w:eastAsia="Times New Roman" w:cs="Times New Roman"/>
          <w:i w:val="0"/>
          <w:caps w:val="0"/>
          <w:color w:val="212121"/>
          <w:spacing w:val="0"/>
          <w:kern w:val="0"/>
          <w:sz w:val="20"/>
          <w:szCs w:val="20"/>
          <w:u w:val="none"/>
          <w:lang w:val="en-US" w:eastAsia="zh-CN" w:bidi="ar"/>
        </w:rPr>
        <w:t>:2456–62.</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"/pmc/articles/PMC6691435/"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PMC free article</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"https://pubmed.ncbi.nlm.nih.gov/31463276"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PubMed</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J+Family+Med+Prim+Care&amp;title=Prevalence+of+periodontal+status+among+nicotine+dependent+individuals+of+35-44+years+attending+community+dental+camps+in+Ghaziabad+district,+Uttar+Pradesh&amp;author=J+Goyal&amp;author=I+Menon&amp;author=RP+Singh&amp;author=R+Gupta&amp;author=A+Sharma&amp;volume=8&amp;publication_year=2019&amp;pages=2456-62&amp;pmid=31463276&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6.</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Mohamed S, Janakiram C. Periodontal status among tobacco users in Karnataka, India.</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Indian J Public Health.</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2013;</w:t>
      </w:r>
      <w:r>
        <w:rPr>
          <w:rFonts w:hint="default" w:ascii="Times New Roman" w:hAnsi="Times New Roman" w:eastAsia="Times New Roman" w:cs="Times New Roman"/>
          <w:i w:val="0"/>
          <w:caps w:val="0"/>
          <w:color w:val="212121"/>
          <w:spacing w:val="0"/>
          <w:kern w:val="0"/>
          <w:sz w:val="20"/>
          <w:szCs w:val="20"/>
          <w:u w:val="none"/>
          <w:lang w:val="en-US" w:eastAsia="zh-CN" w:bidi="ar"/>
        </w:rPr>
        <w:t>57</w:t>
      </w:r>
      <w:r>
        <w:rPr>
          <w:rFonts w:hint="default" w:ascii="Times New Roman" w:hAnsi="Times New Roman" w:eastAsia="Times New Roman" w:cs="Times New Roman"/>
          <w:i w:val="0"/>
          <w:caps w:val="0"/>
          <w:color w:val="212121"/>
          <w:spacing w:val="0"/>
          <w:kern w:val="0"/>
          <w:sz w:val="20"/>
          <w:szCs w:val="20"/>
          <w:u w:val="none"/>
          <w:lang w:val="en-US" w:eastAsia="zh-CN" w:bidi="ar"/>
        </w:rPr>
        <w:t>:105–8.</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"https://pubmed.ncbi.nlm.nih.gov/23873199"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PubMed</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"https://scholar.google.com/scholar_lookup?journal=Indian+J+Public+Health&amp;title=Periodontal+status+among+tobacco+users+in+Karnataka,+India&amp;author=S+Mohamed&amp;author=C+Janakiram&amp;volume=57&amp;publication_year=2013&amp;pages=105-8&amp;pmid=23873199&amp;"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7.</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Ahuja N, Ahuja N. Prevalence of tooth wear and its associated risk factors among industrial workers in Daman, India: A cross-sectional study.</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Int J Community Med Public Health.</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2017;</w:t>
      </w:r>
      <w:r>
        <w:rPr>
          <w:rFonts w:hint="default" w:ascii="Times New Roman" w:hAnsi="Times New Roman" w:eastAsia="Times New Roman" w:cs="Times New Roman"/>
          <w:i w:val="0"/>
          <w:caps w:val="0"/>
          <w:color w:val="212121"/>
          <w:spacing w:val="0"/>
          <w:kern w:val="0"/>
          <w:sz w:val="20"/>
          <w:szCs w:val="20"/>
          <w:u w:val="none"/>
          <w:lang w:val="en-US" w:eastAsia="zh-CN" w:bidi="ar"/>
        </w:rPr>
        <w:t>4</w:t>
      </w:r>
      <w:r>
        <w:rPr>
          <w:rFonts w:hint="default" w:ascii="Times New Roman" w:hAnsi="Times New Roman" w:eastAsia="Times New Roman" w:cs="Times New Roman"/>
          <w:i w:val="0"/>
          <w:caps w:val="0"/>
          <w:color w:val="212121"/>
          <w:spacing w:val="0"/>
          <w:kern w:val="0"/>
          <w:sz w:val="20"/>
          <w:szCs w:val="20"/>
          <w:u w:val="none"/>
          <w:lang w:val="en-US" w:eastAsia="zh-CN" w:bidi="ar"/>
        </w:rPr>
        <w:t>:4445–51.</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Int+J+Community+Med+Public+Health&amp;title=Prevalence+of+tooth+wear+and+its+associated+risk+factors+among+industrial+workers+in+Daman,+India:+A+cross-sectional+study&amp;author=N+Ahuja&amp;author=N+Ahuja&amp;volume=4&amp;publication_year=2017&amp;pages=4445-51&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8.</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CB N, Srivastava BK, Eshwar S, Jain V. Comparison of quality of life among dental caries and periodontal patients using EuroQoL-5D in KLE society's institute of dental sciences, Bangalore: A cross-sectional study.</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Int J Appl Dent Sci.</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2018;</w:t>
      </w:r>
      <w:r>
        <w:rPr>
          <w:rFonts w:hint="default" w:ascii="Times New Roman" w:hAnsi="Times New Roman" w:eastAsia="Times New Roman" w:cs="Times New Roman"/>
          <w:i w:val="0"/>
          <w:caps w:val="0"/>
          <w:color w:val="212121"/>
          <w:spacing w:val="0"/>
          <w:kern w:val="0"/>
          <w:sz w:val="20"/>
          <w:szCs w:val="20"/>
          <w:u w:val="none"/>
          <w:lang w:val="en-US" w:eastAsia="zh-CN" w:bidi="ar"/>
        </w:rPr>
        <w:t>4</w:t>
      </w:r>
      <w:r>
        <w:rPr>
          <w:rFonts w:hint="default" w:ascii="Times New Roman" w:hAnsi="Times New Roman" w:eastAsia="Times New Roman" w:cs="Times New Roman"/>
          <w:i w:val="0"/>
          <w:caps w:val="0"/>
          <w:color w:val="212121"/>
          <w:spacing w:val="0"/>
          <w:kern w:val="0"/>
          <w:sz w:val="20"/>
          <w:szCs w:val="20"/>
          <w:u w:val="none"/>
          <w:lang w:val="en-US" w:eastAsia="zh-CN" w:bidi="ar"/>
        </w:rPr>
        <w:t>:4–8.</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Int+J+Appl+Dent+Sci&amp;title=Comparison+of+quality+of+life+among+dental+caries+and+periodontal+patients+using+EuroQoL-5D+in+KLE+society's+institute+of+dental+sciences,+Bangalore:+A+cross-sectional+study&amp;author=N+CB&amp;author=BK+Srivastava&amp;author=S+Eshwar&amp;author=V+Jain&amp;volume=4&amp;publication_year=2018&amp;pages=4-8&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9.</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Fares J, Shirodaria S, Chiu K, Ahmad N, Sherrif M, Barlett DA. A new index of tooth wear. Reproducibility and application to a sample of 18-to 30- year- old university students.</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Caries Res.</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2009;</w:t>
      </w:r>
      <w:r>
        <w:rPr>
          <w:rFonts w:hint="default" w:ascii="Times New Roman" w:hAnsi="Times New Roman" w:eastAsia="Times New Roman" w:cs="Times New Roman"/>
          <w:i w:val="0"/>
          <w:caps w:val="0"/>
          <w:color w:val="212121"/>
          <w:spacing w:val="0"/>
          <w:kern w:val="0"/>
          <w:sz w:val="20"/>
          <w:szCs w:val="20"/>
          <w:u w:val="none"/>
          <w:lang w:val="en-US" w:eastAsia="zh-CN" w:bidi="ar"/>
        </w:rPr>
        <w:t>43</w:t>
      </w:r>
      <w:r>
        <w:rPr>
          <w:rFonts w:hint="default" w:ascii="Times New Roman" w:hAnsi="Times New Roman" w:eastAsia="Times New Roman" w:cs="Times New Roman"/>
          <w:i w:val="0"/>
          <w:caps w:val="0"/>
          <w:color w:val="212121"/>
          <w:spacing w:val="0"/>
          <w:kern w:val="0"/>
          <w:sz w:val="20"/>
          <w:szCs w:val="20"/>
          <w:u w:val="none"/>
          <w:lang w:val="en-US" w:eastAsia="zh-CN" w:bidi="ar"/>
        </w:rPr>
        <w:t>:119–25.</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"https://pubmed.ncbi.nlm.nih.gov/19321989"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PubMed</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Caries+Res&amp;title=A+new+index+of+tooth+wear.+Reproducibility+and+application+to+a+sample+of+18-to+30-+year-+old+university+students&amp;author=J+Fares&amp;author=S+Shirodaria&amp;author=K+Chiu&amp;author=N+Ahmad&amp;author=M+Sherrif&amp;volume=43&amp;publication_year=2009&amp;pages=119-25&amp;pmid=19321989&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10.</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Wani RT. Socioeconomic status scales-modified Kuppuswamy and Udai Pareekh's scale.</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J Family Med Prim Care.</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2019;</w:t>
      </w:r>
      <w:r>
        <w:rPr>
          <w:rFonts w:hint="default" w:ascii="Times New Roman" w:hAnsi="Times New Roman" w:eastAsia="Times New Roman" w:cs="Times New Roman"/>
          <w:i w:val="0"/>
          <w:caps w:val="0"/>
          <w:color w:val="212121"/>
          <w:spacing w:val="0"/>
          <w:kern w:val="0"/>
          <w:sz w:val="20"/>
          <w:szCs w:val="20"/>
          <w:u w:val="none"/>
          <w:lang w:val="en-US" w:eastAsia="zh-CN" w:bidi="ar"/>
        </w:rPr>
        <w:t>8</w:t>
      </w:r>
      <w:r>
        <w:rPr>
          <w:rFonts w:hint="default" w:ascii="Times New Roman" w:hAnsi="Times New Roman" w:eastAsia="Times New Roman" w:cs="Times New Roman"/>
          <w:i w:val="0"/>
          <w:caps w:val="0"/>
          <w:color w:val="212121"/>
          <w:spacing w:val="0"/>
          <w:kern w:val="0"/>
          <w:sz w:val="20"/>
          <w:szCs w:val="20"/>
          <w:u w:val="none"/>
          <w:lang w:val="en-US" w:eastAsia="zh-CN" w:bidi="ar"/>
        </w:rPr>
        <w:t>:1846–9.</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"/pmc/articles/PMC6618222/"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PMC free article</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"https://pubmed.ncbi.nlm.nih.gov/31334143"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PubMed</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"https://scholar.google.com/scholar_lookup?journal=J+Family+Med+Prim+Care&amp;title=Socioeconomic+status+scales-modified+Kuppuswamy+and+Udai+Pareekh's+scale&amp;author=RT+Wani&amp;volume=8&amp;publication_year=2019&amp;pages=1846-9&amp;pmid=31334143&amp;"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11.</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World Health Organization. Oral Health Surveys-Basic Methods. 5th ed. Geneva, Switzerland: World Health Organization; 2013.</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"https://scholar.google.com/scholar?q=World+Health+Organization.+Oral+Health+Surveys-Basic+Methods+2013+5th+ed+Geneva,+Switzerland+World+Health+Organization+"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12.</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Sarkar A, Roy D, Nongpiur A. A Population-based study on tobacco consumption in urban slums: Its prevalence, pattern and determinants.</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J Family Med Prim Care.</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2019;</w:t>
      </w:r>
      <w:r>
        <w:rPr>
          <w:rFonts w:hint="default" w:ascii="Times New Roman" w:hAnsi="Times New Roman" w:eastAsia="Times New Roman" w:cs="Times New Roman"/>
          <w:i w:val="0"/>
          <w:caps w:val="0"/>
          <w:color w:val="212121"/>
          <w:spacing w:val="0"/>
          <w:kern w:val="0"/>
          <w:sz w:val="20"/>
          <w:szCs w:val="20"/>
          <w:u w:val="none"/>
          <w:lang w:val="en-US" w:eastAsia="zh-CN" w:bidi="ar"/>
        </w:rPr>
        <w:t>8</w:t>
      </w:r>
      <w:r>
        <w:rPr>
          <w:rFonts w:hint="default" w:ascii="Times New Roman" w:hAnsi="Times New Roman" w:eastAsia="Times New Roman" w:cs="Times New Roman"/>
          <w:i w:val="0"/>
          <w:caps w:val="0"/>
          <w:color w:val="212121"/>
          <w:spacing w:val="0"/>
          <w:kern w:val="0"/>
          <w:sz w:val="20"/>
          <w:szCs w:val="20"/>
          <w:u w:val="none"/>
          <w:lang w:val="en-US" w:eastAsia="zh-CN" w:bidi="ar"/>
        </w:rPr>
        <w:t>:892–8.</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"/pmc/articles/PMC6482753/"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PMC free article</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"https://pubmed.ncbi.nlm.nih.gov/31041220"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PubMed</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J+Family+Med+Prim+Care&amp;title=A+Population-based+study+on+tobacco+consumption+in+urban+slums:+Its+prevalence,+pattern+and+determinants&amp;author=A+Sarkar&amp;author=D+Roy&amp;author=A+Nongpiur&amp;volume=8&amp;publication_year=2019&amp;pages=892-8&amp;pmid=31041220&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13.</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Petkar P, Bhambhani G, Singh V, Thakur B, Shukla A. Assessment of nicotine dependence among the tobacco users in outreach programs: A questionnaire based survey.</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Int J Oral Care Res.</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2015;</w:t>
      </w:r>
      <w:r>
        <w:rPr>
          <w:rFonts w:hint="default" w:ascii="Times New Roman" w:hAnsi="Times New Roman" w:eastAsia="Times New Roman" w:cs="Times New Roman"/>
          <w:i w:val="0"/>
          <w:caps w:val="0"/>
          <w:color w:val="212121"/>
          <w:spacing w:val="0"/>
          <w:kern w:val="0"/>
          <w:sz w:val="20"/>
          <w:szCs w:val="20"/>
          <w:u w:val="none"/>
          <w:lang w:val="en-US" w:eastAsia="zh-CN" w:bidi="ar"/>
        </w:rPr>
        <w:t>2</w:t>
      </w:r>
      <w:r>
        <w:rPr>
          <w:rFonts w:hint="default" w:ascii="Times New Roman" w:hAnsi="Times New Roman" w:eastAsia="Times New Roman" w:cs="Times New Roman"/>
          <w:i w:val="0"/>
          <w:caps w:val="0"/>
          <w:color w:val="212121"/>
          <w:spacing w:val="0"/>
          <w:kern w:val="0"/>
          <w:sz w:val="20"/>
          <w:szCs w:val="20"/>
          <w:u w:val="none"/>
          <w:lang w:val="en-US" w:eastAsia="zh-CN" w:bidi="ar"/>
        </w:rPr>
        <w:t>:34–8.</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Int+J+Oral+Care+Res&amp;title=Assessment+of+nicotine+dependence+among+the+tobacco+users+in+outreach+programs:+A+questionnaire+based+survey&amp;author=P+Petkar&amp;author=G+Bhambhani&amp;author=V+Singh&amp;author=B+Thakur&amp;author=A+Shukla&amp;volume=2&amp;publication_year=2015&amp;pages=34-8&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1</w:t>
      </w:r>
      <w:r>
        <w:rPr>
          <w:rFonts w:hint="default" w:ascii="Times New Roman" w:hAnsi="Times New Roman" w:eastAsia="Times New Roman" w:cs="Times New Roman"/>
          <w:i w:val="0"/>
          <w:caps w:val="0"/>
          <w:color w:val="212121"/>
          <w:spacing w:val="0"/>
          <w:kern w:val="0"/>
          <w:sz w:val="20"/>
          <w:szCs w:val="20"/>
          <w:u w:val="none"/>
          <w:lang w:eastAsia="zh-CN" w:bidi="ar"/>
        </w:rPr>
        <w:t>4.</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Chhabra P, Chhabra KS. Distribution and determinants of body mass index of non-smoking adults in Delhi, India.</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J Health Popul Nutr.</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2007;</w:t>
      </w:r>
      <w:r>
        <w:rPr>
          <w:rFonts w:hint="default" w:ascii="Times New Roman" w:hAnsi="Times New Roman" w:eastAsia="Times New Roman" w:cs="Times New Roman"/>
          <w:i w:val="0"/>
          <w:caps w:val="0"/>
          <w:color w:val="212121"/>
          <w:spacing w:val="0"/>
          <w:kern w:val="0"/>
          <w:sz w:val="20"/>
          <w:szCs w:val="20"/>
          <w:u w:val="none"/>
          <w:lang w:val="en-US" w:eastAsia="zh-CN" w:bidi="ar"/>
        </w:rPr>
        <w:t>25</w:t>
      </w:r>
      <w:r>
        <w:rPr>
          <w:rFonts w:hint="default" w:ascii="Times New Roman" w:hAnsi="Times New Roman" w:eastAsia="Times New Roman" w:cs="Times New Roman"/>
          <w:i w:val="0"/>
          <w:caps w:val="0"/>
          <w:color w:val="212121"/>
          <w:spacing w:val="0"/>
          <w:kern w:val="0"/>
          <w:sz w:val="20"/>
          <w:szCs w:val="20"/>
          <w:u w:val="none"/>
          <w:lang w:val="en-US" w:eastAsia="zh-CN" w:bidi="ar"/>
        </w:rPr>
        <w:t>:294–301.</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"/pmc/articles/PMC2754037/"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PMC free article</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"https://pubmed.ncbi.nlm.nih.gov/18330062"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PubMed</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J+Health+Popul+Nutr&amp;title=Distribution+and+determinants+of+body+mass+index+of+non-smoking+adults+in+Delhi,+India&amp;author=P+Chhabra&amp;author=KS+Chhabra&amp;volume=25&amp;publication_year=2007&amp;pages=294-301&amp;pmid=18330062&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1</w:t>
      </w:r>
      <w:r>
        <w:rPr>
          <w:rFonts w:hint="default" w:ascii="Times New Roman" w:hAnsi="Times New Roman" w:eastAsia="Times New Roman" w:cs="Times New Roman"/>
          <w:i w:val="0"/>
          <w:caps w:val="0"/>
          <w:color w:val="212121"/>
          <w:spacing w:val="0"/>
          <w:kern w:val="0"/>
          <w:sz w:val="20"/>
          <w:szCs w:val="20"/>
          <w:u w:val="none"/>
          <w:lang w:eastAsia="zh-CN" w:bidi="ar"/>
        </w:rPr>
        <w:t xml:space="preserve">5. </w:t>
      </w:r>
      <w:r>
        <w:rPr>
          <w:rFonts w:hint="default" w:ascii="Times New Roman" w:hAnsi="Times New Roman" w:eastAsia="Times New Roman" w:cs="Times New Roman"/>
          <w:i w:val="0"/>
          <w:caps w:val="0"/>
          <w:color w:val="212121"/>
          <w:spacing w:val="0"/>
          <w:kern w:val="0"/>
          <w:sz w:val="20"/>
          <w:szCs w:val="20"/>
          <w:u w:val="none"/>
          <w:lang w:val="en-US" w:eastAsia="zh-CN" w:bidi="ar"/>
        </w:rPr>
        <w:t>Pednekar MS, Gupta CP, Shukla H, Hebert JR. Association between tobacco use and body mass index in urban Indian population: Implications for public health in India.</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Int J Biomed Sci.</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2008;</w:t>
      </w:r>
      <w:r>
        <w:rPr>
          <w:rFonts w:hint="default" w:ascii="Times New Roman" w:hAnsi="Times New Roman" w:eastAsia="Times New Roman" w:cs="Times New Roman"/>
          <w:i w:val="0"/>
          <w:caps w:val="0"/>
          <w:color w:val="212121"/>
          <w:spacing w:val="0"/>
          <w:kern w:val="0"/>
          <w:sz w:val="20"/>
          <w:szCs w:val="20"/>
          <w:u w:val="none"/>
          <w:lang w:val="en-US" w:eastAsia="zh-CN" w:bidi="ar"/>
        </w:rPr>
        <w:t>4</w:t>
      </w:r>
      <w:r>
        <w:rPr>
          <w:rFonts w:hint="default" w:ascii="Times New Roman" w:hAnsi="Times New Roman" w:eastAsia="Times New Roman" w:cs="Times New Roman"/>
          <w:i w:val="0"/>
          <w:caps w:val="0"/>
          <w:color w:val="212121"/>
          <w:spacing w:val="0"/>
          <w:kern w:val="0"/>
          <w:sz w:val="20"/>
          <w:szCs w:val="20"/>
          <w:u w:val="none"/>
          <w:lang w:val="en-US" w:eastAsia="zh-CN" w:bidi="ar"/>
        </w:rPr>
        <w:t>:89–96.</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Int+J+Biomed+Sci&amp;title=Association+between+tobacco+use+and+body+mass+index+in+urban+Indian+population:+Implications+for+public+health+in+India&amp;author=MS+Pednekar&amp;author=CP+Gupta&amp;author=H+Shukla&amp;author=JR+Hebert&amp;volume=4&amp;publication_year=2008&amp;pages=89-96&amp;pmid=23675073&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1</w:t>
      </w:r>
      <w:r>
        <w:rPr>
          <w:rFonts w:hint="default" w:ascii="Times New Roman" w:hAnsi="Times New Roman" w:eastAsia="Times New Roman" w:cs="Times New Roman"/>
          <w:i w:val="0"/>
          <w:caps w:val="0"/>
          <w:color w:val="212121"/>
          <w:spacing w:val="0"/>
          <w:kern w:val="0"/>
          <w:sz w:val="20"/>
          <w:szCs w:val="20"/>
          <w:u w:val="none"/>
          <w:lang w:eastAsia="zh-CN" w:bidi="ar"/>
        </w:rPr>
        <w:t xml:space="preserve">6. </w:t>
      </w:r>
      <w:r>
        <w:rPr>
          <w:rFonts w:hint="default" w:ascii="Times New Roman" w:hAnsi="Times New Roman" w:eastAsia="Times New Roman" w:cs="Times New Roman"/>
          <w:i w:val="0"/>
          <w:caps w:val="0"/>
          <w:color w:val="212121"/>
          <w:spacing w:val="0"/>
          <w:kern w:val="0"/>
          <w:sz w:val="20"/>
          <w:szCs w:val="20"/>
          <w:u w:val="none"/>
          <w:lang w:val="en-US" w:eastAsia="zh-CN" w:bidi="ar"/>
        </w:rPr>
        <w:t>Vellappally S, Jacob V, Smejkalová J, Shriharsha P, Kumar V, Fiala Z. Tobacco habits and oral health status in selected Indian population.</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Cent Eur J Public Health.</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2008;</w:t>
      </w:r>
      <w:r>
        <w:rPr>
          <w:rFonts w:hint="default" w:ascii="Times New Roman" w:hAnsi="Times New Roman" w:eastAsia="Times New Roman" w:cs="Times New Roman"/>
          <w:i w:val="0"/>
          <w:caps w:val="0"/>
          <w:color w:val="212121"/>
          <w:spacing w:val="0"/>
          <w:kern w:val="0"/>
          <w:sz w:val="20"/>
          <w:szCs w:val="20"/>
          <w:u w:val="none"/>
          <w:lang w:val="en-US" w:eastAsia="zh-CN" w:bidi="ar"/>
        </w:rPr>
        <w:t>16</w:t>
      </w:r>
      <w:r>
        <w:rPr>
          <w:rFonts w:hint="default" w:ascii="Times New Roman" w:hAnsi="Times New Roman" w:eastAsia="Times New Roman" w:cs="Times New Roman"/>
          <w:i w:val="0"/>
          <w:caps w:val="0"/>
          <w:color w:val="212121"/>
          <w:spacing w:val="0"/>
          <w:kern w:val="0"/>
          <w:sz w:val="20"/>
          <w:szCs w:val="20"/>
          <w:u w:val="none"/>
          <w:lang w:val="en-US" w:eastAsia="zh-CN" w:bidi="ar"/>
        </w:rPr>
        <w:t>:77–84.</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"https://pubmed.ncbi.nlm.nih.gov/18661810"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PubMed</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Cent+Eur+J+Public+Health&amp;title=Tobacco+habits+and+oral+health+status+in+selected+Indian+population&amp;author=S+Vellappally&amp;author=V+Jacob&amp;author=J+Smejkalová&amp;author=P+Shriharsha&amp;author=V+Kumar&amp;volume=16&amp;publication_year=2008&amp;pages=77-84&amp;pmid=18661810&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widowControl/>
        <w:spacing w:beforeAutospacing="0" w:after="200" w:afterAutospacing="0"/>
        <w:ind w:left="0" w:firstLine="0"/>
        <w:jc w:val="left"/>
        <w:rPr>
          <w:rFonts w:hint="default" w:ascii="Times New Roman" w:hAnsi="Times New Roman" w:eastAsia="Times New Roman" w:cs="Times New Roman"/>
          <w:i w:val="0"/>
          <w:caps w:val="0"/>
          <w:color w:val="212121"/>
          <w:spacing w:val="0"/>
          <w:sz w:val="20"/>
          <w:szCs w:val="20"/>
          <w:u w:val="none"/>
        </w:rPr>
      </w:pPr>
      <w:r>
        <w:rPr>
          <w:rFonts w:hint="default" w:ascii="Times New Roman" w:hAnsi="Times New Roman" w:eastAsia="Times New Roman" w:cs="Times New Roman"/>
          <w:i w:val="0"/>
          <w:caps w:val="0"/>
          <w:color w:val="212121"/>
          <w:spacing w:val="0"/>
          <w:kern w:val="0"/>
          <w:sz w:val="20"/>
          <w:szCs w:val="20"/>
          <w:u w:val="none"/>
          <w:lang w:val="en-US" w:eastAsia="zh-CN" w:bidi="ar"/>
        </w:rPr>
        <w:t>1</w:t>
      </w:r>
      <w:r>
        <w:rPr>
          <w:rFonts w:hint="default" w:ascii="Times New Roman" w:hAnsi="Times New Roman" w:eastAsia="Times New Roman" w:cs="Times New Roman"/>
          <w:i w:val="0"/>
          <w:caps w:val="0"/>
          <w:color w:val="212121"/>
          <w:spacing w:val="0"/>
          <w:kern w:val="0"/>
          <w:sz w:val="20"/>
          <w:szCs w:val="20"/>
          <w:u w:val="none"/>
          <w:lang w:eastAsia="zh-CN" w:bidi="ar"/>
        </w:rPr>
        <w:t xml:space="preserve">7. </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Patil P, Vibhute N, Baad R, Kadashetti V. Assessment of tooth wear among tobacco chewers in the rural population of Karad, Maharashtra, India: A cross sectional study.</w:t>
      </w:r>
      <w:r>
        <w:rPr>
          <w:rFonts w:hint="default" w:ascii="Times New Roman" w:hAnsi="Times New Roman" w:eastAsia="Times New Roman" w:cs="Times New Roman"/>
          <w:i w:val="0"/>
          <w:caps w:val="0"/>
          <w:color w:val="212121"/>
          <w:spacing w:val="0"/>
          <w:kern w:val="0"/>
          <w:sz w:val="20"/>
          <w:szCs w:val="20"/>
          <w:u w:val="none"/>
          <w:lang w:val="en-US" w:eastAsia="zh-CN" w:bidi="ar"/>
        </w:rPr>
        <w:t> </w:t>
      </w:r>
      <w:r>
        <w:rPr>
          <w:rFonts w:hint="default" w:ascii="Times New Roman" w:hAnsi="Times New Roman" w:eastAsia="Times New Roman" w:cs="Times New Roman"/>
          <w:i/>
          <w:caps w:val="0"/>
          <w:color w:val="212121"/>
          <w:spacing w:val="0"/>
          <w:kern w:val="0"/>
          <w:sz w:val="20"/>
          <w:szCs w:val="20"/>
          <w:u w:val="none"/>
          <w:lang w:val="en-US" w:eastAsia="zh-CN" w:bidi="ar"/>
        </w:rPr>
        <w:t>Int J Curr Res.</w:t>
      </w:r>
      <w:r>
        <w:rPr>
          <w:rFonts w:hint="default" w:ascii="Times New Roman" w:hAnsi="Times New Roman" w:eastAsia="Times New Roman" w:cs="Times New Roman"/>
          <w:i/>
          <w:caps w:val="0"/>
          <w:color w:val="212121"/>
          <w:spacing w:val="0"/>
          <w:kern w:val="0"/>
          <w:sz w:val="20"/>
          <w:szCs w:val="20"/>
          <w:u w:val="none"/>
          <w:lang w:val="en-US" w:eastAsia="zh-CN" w:bidi="ar"/>
        </w:rPr>
        <w:t> </w:t>
      </w:r>
      <w:r>
        <w:rPr>
          <w:rFonts w:hint="default" w:ascii="Times New Roman" w:hAnsi="Times New Roman" w:eastAsia="Times New Roman" w:cs="Times New Roman"/>
          <w:i w:val="0"/>
          <w:caps w:val="0"/>
          <w:color w:val="212121"/>
          <w:spacing w:val="0"/>
          <w:kern w:val="0"/>
          <w:sz w:val="20"/>
          <w:szCs w:val="20"/>
          <w:u w:val="none"/>
          <w:lang w:val="en-US" w:eastAsia="zh-CN" w:bidi="ar"/>
        </w:rPr>
        <w:t>2015;</w:t>
      </w:r>
      <w:r>
        <w:rPr>
          <w:rFonts w:hint="default" w:ascii="Times New Roman" w:hAnsi="Times New Roman" w:eastAsia="Times New Roman" w:cs="Times New Roman"/>
          <w:i w:val="0"/>
          <w:caps w:val="0"/>
          <w:color w:val="212121"/>
          <w:spacing w:val="0"/>
          <w:kern w:val="0"/>
          <w:sz w:val="20"/>
          <w:szCs w:val="20"/>
          <w:u w:val="none"/>
          <w:lang w:val="en-US" w:eastAsia="zh-CN" w:bidi="ar"/>
        </w:rPr>
        <w:t>7</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16098–101</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212121"/>
          <w:spacing w:val="0"/>
          <w:kern w:val="0"/>
          <w:sz w:val="20"/>
          <w:szCs w:val="20"/>
          <w:u w:val="none"/>
          <w:lang w:val="en-US" w:eastAsia="zh-CN" w:bidi="ar"/>
        </w:rPr>
        <w:t>[</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begin"/>
      </w:r>
      <w:r>
        <w:rPr>
          <w:rFonts w:hint="default" w:ascii="Times New Roman" w:hAnsi="Times New Roman" w:eastAsia="Times New Roman" w:cs="Times New Roman"/>
          <w:i w:val="0"/>
          <w:caps w:val="0"/>
          <w:color w:val="4C2C92"/>
          <w:spacing w:val="0"/>
          <w:kern w:val="0"/>
          <w:sz w:val="20"/>
          <w:szCs w:val="20"/>
          <w:u w:val="single"/>
          <w:lang w:val="en-US" w:eastAsia="zh-CN" w:bidi="ar"/>
        </w:rPr>
        <w:instrText xml:space="preserve"> HYPERLINK "https://scholar.google.com/scholar_lookup?journal=Int+J+Curr+Res&amp;title=Assessment+of+tooth+wear+among+tobacco+chewers+in+the+rural+population+of+Karad,+Maharashtra,+India:+A+cross+sectional+study&amp;author=P+Patil&amp;author=N+Vibhute&amp;author=R+Baad&amp;author=V+Kadashetti&amp;volume=7&amp;publication_year=2015&amp;pages=16098-101&amp;" \t "_blank" </w:instrTex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separate"/>
      </w:r>
      <w:r>
        <w:rPr>
          <w:rStyle w:val="12"/>
          <w:rFonts w:hint="default" w:ascii="Times New Roman" w:hAnsi="Times New Roman" w:eastAsia="Times New Roman" w:cs="Times New Roman"/>
          <w:i w:val="0"/>
          <w:caps w:val="0"/>
          <w:color w:val="4C2C92"/>
          <w:spacing w:val="0"/>
          <w:sz w:val="20"/>
          <w:szCs w:val="20"/>
          <w:u w:val="single"/>
        </w:rPr>
        <w:t>Google Scholar</w:t>
      </w:r>
      <w:r>
        <w:rPr>
          <w:rFonts w:hint="default" w:ascii="Times New Roman" w:hAnsi="Times New Roman" w:eastAsia="Times New Roman" w:cs="Times New Roman"/>
          <w:i w:val="0"/>
          <w:caps w:val="0"/>
          <w:color w:val="4C2C92"/>
          <w:spacing w:val="0"/>
          <w:kern w:val="0"/>
          <w:sz w:val="20"/>
          <w:szCs w:val="20"/>
          <w:u w:val="single"/>
          <w:lang w:val="en-US" w:eastAsia="zh-CN" w:bidi="ar"/>
        </w:rPr>
        <w:fldChar w:fldCharType="end"/>
      </w:r>
      <w:r>
        <w:rPr>
          <w:rFonts w:hint="default" w:ascii="Times New Roman" w:hAnsi="Times New Roman" w:eastAsia="Times New Roman" w:cs="Times New Roman"/>
          <w:i w:val="0"/>
          <w:caps w:val="0"/>
          <w:color w:val="212121"/>
          <w:spacing w:val="0"/>
          <w:kern w:val="0"/>
          <w:sz w:val="20"/>
          <w:szCs w:val="20"/>
          <w:u w:val="none"/>
          <w:lang w:val="en-US" w:eastAsia="zh-CN" w:bidi="ar"/>
        </w:rPr>
        <w:t>]</w:t>
      </w:r>
    </w:p>
    <w:p>
      <w:pPr>
        <w:pStyle w:val="17"/>
        <w:widowControl w:val="0"/>
        <w:numPr>
          <w:ilvl w:val="0"/>
          <w:numId w:val="0"/>
        </w:numPr>
        <w:autoSpaceDE w:val="0"/>
        <w:autoSpaceDN w:val="0"/>
        <w:spacing w:before="60" w:after="0" w:line="276" w:lineRule="auto"/>
        <w:ind w:left="0" w:leftChars="0" w:firstLine="0" w:firstLineChars="0"/>
        <w:contextualSpacing w:val="0"/>
        <w:jc w:val="both"/>
        <w:rPr>
          <w:rFonts w:ascii="Times New Roman" w:hAnsi="Times New Roman" w:cs="Times New Roman"/>
          <w:color w:val="000000" w:themeColor="text1"/>
          <w:sz w:val="20"/>
          <w:szCs w:val="20"/>
          <w14:textFill>
            <w14:solidFill>
              <w14:schemeClr w14:val="tx1"/>
            </w14:solidFill>
          </w14:textFill>
        </w:rPr>
      </w:pPr>
    </w:p>
    <w:sectPr>
      <w:type w:val="continuous"/>
      <w:pgSz w:w="11907" w:h="16839"/>
      <w:pgMar w:top="510" w:right="907" w:bottom="340" w:left="907" w:header="113" w:footer="17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0"/>
    <w:family w:val="swiss"/>
    <w:pitch w:val="default"/>
    <w:sig w:usb0="00000000" w:usb1="00000000" w:usb2="0000003F" w:usb3="00000000" w:csb0="003F01FF" w:csb1="00000000"/>
  </w:font>
  <w:font w:name="Mangal">
    <w:panose1 w:val="02040503050203030202"/>
    <w:charset w:val="00"/>
    <w:family w:val="roman"/>
    <w:pitch w:val="default"/>
    <w:sig w:usb0="00000000" w:usb1="00000000" w:usb2="00000000" w:usb3="00000000" w:csb0="00000001" w:csb1="00000000"/>
  </w:font>
  <w:font w:name="PMingLiU">
    <w:altName w:val="新細明體"/>
    <w:panose1 w:val="02020500000000000000"/>
    <w:charset w:val="88"/>
    <w:family w:val="roman"/>
    <w:pitch w:val="default"/>
    <w:sig w:usb0="00000000" w:usb1="00000000" w:usb2="00000016" w:usb3="00000000" w:csb0="00100001" w:csb1="00000000"/>
  </w:font>
  <w:font w:name="SimSun">
    <w:altName w:val="宋体"/>
    <w:panose1 w:val="02010600030101010101"/>
    <w:charset w:val="86"/>
    <w:family w:val="auto"/>
    <w:pitch w:val="default"/>
    <w:sig w:usb0="00000000" w:usb1="00000000" w:usb2="00000016" w:usb3="00000000" w:csb0="00040001" w:csb1="00000000"/>
  </w:font>
  <w:font w:name="Kartika">
    <w:panose1 w:val="02020503030404060203"/>
    <w:charset w:val="00"/>
    <w:family w:val="roman"/>
    <w:pitch w:val="default"/>
    <w:sig w:usb0="00000000" w:usb1="00000000" w:usb2="00000000" w:usb3="00000000" w:csb0="00000001" w:csb1="00000000"/>
  </w:font>
  <w:font w:name="Tahoma">
    <w:panose1 w:val="020B0604030504040204"/>
    <w:charset w:val="00"/>
    <w:family w:val="swiss"/>
    <w:pitch w:val="default"/>
    <w:sig w:usb0="00000000" w:usb1="00000000" w:usb2="00000029" w:usb3="00000000" w:csb0="000101FF" w:csb1="00000000"/>
  </w:font>
  <w:font w:name="Calibri Light">
    <w:altName w:val="Arial"/>
    <w:panose1 w:val="00000000000000000000"/>
    <w:charset w:val="00"/>
    <w:family w:val="swiss"/>
    <w:pitch w:val="default"/>
    <w:sig w:usb0="00000000" w:usb1="00000000" w:usb2="00000009" w:usb3="00000000" w:csb0="000001FF" w:csb1="00000000"/>
  </w:font>
  <w:font w:name="-webkit-standard">
    <w:panose1 w:val="00000000000000000000"/>
    <w:charset w:val="00"/>
    <w:family w:val="auto"/>
    <w:pitch w:val="default"/>
    <w:sig w:usb0="00000000" w:usb1="00000000" w:usb2="00000000" w:usb3="00000000" w:csb0="00000000" w:csb1="00000000"/>
  </w:font>
  <w:font w:name="Tamil Sangam MN">
    <w:panose1 w:val="00000000000000000000"/>
    <w:charset w:val="00"/>
    <w:family w:val="auto"/>
    <w:pitch w:val="default"/>
    <w:sig w:usb0="00000000" w:usb1="00000000" w:usb2="00000000" w:usb3="00000000" w:csb0="00000000" w:csb1="00000000"/>
  </w:font>
  <w:font w:name="Verdana">
    <w:panose1 w:val="00000000000000000000"/>
    <w:charset w:val="00"/>
    <w:family w:val="auto"/>
    <w:pitch w:val="default"/>
    <w:sig w:usb0="00000000" w:usb1="00000000" w:usb2="00000000" w:usb3="00000000" w:csb0="00000000" w:csb1="00000000"/>
  </w:font>
  <w:font w:name="Fira San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sdt>
      <w:sdtPr>
        <w:rPr>
          <w:b/>
          <w:bCs/>
        </w:rPr>
        <w:id w:val="1357387560"/>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4"/>
      <w:tblW w:w="0" w:type="auto"/>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405"/>
      <w:gridCol w:w="5812"/>
      <w:gridCol w:w="1866"/>
    </w:tblGrid>
    <w:tr>
      <w:tblPrEx>
        <w:tblLayout w:type="fixed"/>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w:t>
          </w:r>
          <w:r>
            <w:rPr>
              <w:rFonts w:ascii="Times New Roman" w:hAnsi="Times New Roman" w:eastAsia="Calibri" w:cs="Times New Roman"/>
              <w:b/>
              <w:color w:val="1F497D"/>
              <w:sz w:val="22"/>
              <w:szCs w:val="22"/>
              <w:lang w:val="fr-FR" w:bidi="ml-IN"/>
            </w:rPr>
            <w:t>Int. Peer</w:t>
          </w:r>
          <w:r>
            <w:rPr>
              <w:rFonts w:ascii="Times New Roman" w:hAnsi="Times New Roman" w:eastAsia="Calibri" w:cs="Times New Roman"/>
              <w:b/>
              <w:color w:val="1F497D"/>
              <w:sz w:val="22"/>
              <w:szCs w:val="22"/>
              <w:lang w:val="fr-FR" w:bidi="ml-IN"/>
            </w:rPr>
            <w:t>-</w:t>
          </w:r>
          <w:r>
            <w:rPr>
              <w:rFonts w:ascii="Times New Roman" w:hAnsi="Times New Roman" w:eastAsia="Calibri" w:cs="Times New Roman"/>
              <w:b/>
              <w:color w:val="1F497D"/>
              <w:sz w:val="22"/>
              <w:szCs w:val="22"/>
              <w:lang w:val="fr-FR" w:bidi="ml-IN"/>
            </w:rPr>
            <w:t>Reviewed J</w:t>
          </w:r>
          <w:r>
            <w:rPr>
              <w:rFonts w:ascii="Times New Roman" w:hAnsi="Times New Roman" w:eastAsia="Calibri" w:cs="Times New Roman"/>
              <w:b/>
              <w:color w:val="1F497D"/>
              <w:sz w:val="22"/>
              <w:szCs w:val="22"/>
              <w:lang w:val="fr-FR" w:bidi="ml-IN"/>
            </w:rPr>
            <w:t>ournal</w:t>
          </w:r>
          <w:r>
            <w:rPr>
              <w:rFonts w:ascii="Times New Roman" w:hAnsi="Times New Roman" w:eastAsia="Calibri" w:cs="Times New Roman"/>
              <w:b/>
              <w:color w:val="1F497D"/>
              <w:sz w:val="22"/>
              <w:szCs w:val="22"/>
              <w:lang w:val="fr-FR" w:bidi="ml-IN"/>
            </w:rPr>
            <w:t xml:space="preserve">) </w:t>
          </w:r>
        </w:p>
        <w:p>
          <w:pPr>
            <w:tabs>
              <w:tab w:val="left" w:pos="4820"/>
              <w:tab w:val="right" w:pos="9360"/>
            </w:tabs>
            <w:spacing w:after="0" w:line="240" w:lineRule="auto"/>
            <w:jc w:val="center"/>
            <w:rPr>
              <w:rFonts w:ascii="Times New Roman" w:hAnsi="Times New Roman" w:eastAsia="Calibri" w:cs="Times New Roman"/>
              <w:bCs/>
              <w:sz w:val="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w:t>
          </w:r>
          <w:r>
            <w:rPr>
              <w:rFonts w:ascii="Times New Roman" w:hAnsi="Times New Roman" w:eastAsia="Calibri" w:cs="Times New Roman"/>
              <w:bCs/>
              <w:sz w:val="24"/>
              <w:szCs w:val="24"/>
              <w:lang w:eastAsia="en-IN" w:bidi="ml-IN"/>
            </w:rPr>
            <w:t>6,</w:t>
          </w:r>
          <w:r>
            <w:rPr>
              <w:rFonts w:ascii="Times New Roman" w:hAnsi="Times New Roman" w:eastAsia="Calibri" w:cs="Times New Roman"/>
              <w:bCs/>
              <w:sz w:val="24"/>
              <w:szCs w:val="24"/>
              <w:lang w:val="fr-FR" w:eastAsia="en-IN" w:bidi="ml-IN"/>
            </w:rPr>
            <w:t xml:space="preserve"> </w:t>
          </w:r>
          <w:r>
            <w:rPr>
              <w:rFonts w:ascii="Times New Roman" w:hAnsi="Times New Roman" w:eastAsia="Calibri" w:cs="Times New Roman"/>
              <w:bCs/>
              <w:sz w:val="24"/>
              <w:szCs w:val="24"/>
              <w:lang w:eastAsia="en-IN" w:bidi="ml-IN"/>
            </w:rPr>
            <w:t>June</w:t>
          </w:r>
          <w:r>
            <w:rPr>
              <w:rFonts w:ascii="Times New Roman" w:hAnsi="Times New Roman" w:eastAsia="Calibri" w:cs="Times New Roman"/>
              <w:bCs/>
              <w:sz w:val="24"/>
              <w:szCs w:val="24"/>
              <w:lang w:val="fr-FR" w:eastAsia="en-IN" w:bidi="ml-IN"/>
            </w:rPr>
            <w:t xml:space="preserve">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w:t>
          </w:r>
          <w:r>
            <w:rPr>
              <w:rFonts w:ascii="Times New Roman" w:hAnsi="Times New Roman" w:eastAsia="Calibri" w:cs="Times New Roman"/>
              <w:b/>
              <w:color w:val="1F497D"/>
              <w:sz w:val="22"/>
              <w:szCs w:val="22"/>
              <w:lang w:val="fr-FR" w:bidi="ml-IN"/>
            </w:rPr>
            <w:t>2583-1062</w:t>
          </w:r>
        </w:p>
      </w:tc>
    </w:tr>
    <w:tr>
      <w:tblPrEx>
        <w:tblLayout w:type="fixed"/>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w:t>
          </w:r>
          <w:r>
            <w:rPr>
              <w:rFonts w:ascii="Times New Roman" w:hAnsi="Times New Roman" w:eastAsia="Calibri" w:cs="Times New Roman"/>
              <w:b/>
              <w:color w:val="1F497D"/>
              <w:sz w:val="22"/>
              <w:szCs w:val="22"/>
              <w:lang w:val="fr-FR" w:bidi="ml-IN"/>
            </w:rPr>
            <w:t>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w:t>
          </w:r>
          <w:r>
            <w:rPr>
              <w:rFonts w:ascii="Times New Roman" w:hAnsi="Times New Roman" w:eastAsia="Calibri" w:cs="Times New Roman"/>
              <w:b/>
              <w:color w:val="1F497D"/>
              <w:sz w:val="20"/>
              <w:szCs w:val="20"/>
              <w:lang w:val="fr-FR" w:bidi="ml-IN"/>
            </w:rPr>
            <w:t>25</w:t>
          </w:r>
        </w:p>
      </w:tc>
    </w:tr>
    <w:tr>
      <w:tblPrEx>
        <w:tblLayout w:type="fixed"/>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w:t>
          </w:r>
          <w:r>
            <w:rPr>
              <w:rFonts w:ascii="Times New Roman" w:hAnsi="Times New Roman" w:eastAsia="Calibri" w:cs="Times New Roman"/>
              <w:b/>
              <w:color w:val="1F497D"/>
              <w:sz w:val="22"/>
              <w:szCs w:val="22"/>
              <w:lang w:val="fr-FR" w:bidi="ml-IN"/>
            </w:rPr>
            <w:t>jprems</w:t>
          </w:r>
          <w:r>
            <w:rPr>
              <w:rFonts w:ascii="Times New Roman" w:hAnsi="Times New Roman" w:eastAsia="Calibri" w:cs="Times New Roman"/>
              <w:b/>
              <w:color w:val="1F497D"/>
              <w:sz w:val="22"/>
              <w:szCs w:val="22"/>
              <w:lang w:val="fr-FR" w:bidi="ml-IN"/>
            </w:rPr>
            <w:t>.com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Layout w:type="fixed"/>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8"/>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232215"/>
    <w:multiLevelType w:val="multilevel"/>
    <w:tmpl w:val="50232215"/>
    <w:lvl w:ilvl="0" w:tentative="0">
      <w:start w:val="1"/>
      <w:numFmt w:val="upperLetter"/>
      <w:pStyle w:val="22"/>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qFormat/>
    <w:uiPriority w:val="9"/>
    <w:pPr>
      <w:spacing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3"/>
    <w:next w:val="1"/>
    <w:unhideWhenUsed/>
    <w:qFormat/>
    <w:uiPriority w:val="9"/>
    <w:pPr>
      <w:spacing w:beforeAutospacing="1" w:after="0" w:afterAutospacing="1"/>
      <w:jc w:val="left"/>
    </w:pPr>
    <w:rPr>
      <w:rFonts w:hint="eastAsia" w:ascii="宋体" w:hAnsi="宋体" w:eastAsia="宋体" w:cs="宋体"/>
      <w:b/>
      <w:bCs/>
      <w:kern w:val="0"/>
      <w:sz w:val="27"/>
      <w:szCs w:val="27"/>
      <w:lang w:val="en-US" w:eastAsia="zh-CN" w:bidi="ar"/>
    </w:rPr>
  </w:style>
  <w:style w:type="paragraph" w:styleId="4">
    <w:name w:val="heading 4"/>
    <w:next w:val="1"/>
    <w:unhideWhenUsed/>
    <w:qFormat/>
    <w:uiPriority w:val="9"/>
    <w:pPr>
      <w:spacing w:beforeAutospacing="1" w:after="0" w:afterAutospacing="1"/>
      <w:jc w:val="left"/>
    </w:pPr>
    <w:rPr>
      <w:rFonts w:hint="eastAsia" w:ascii="宋体" w:hAnsi="宋体" w:eastAsia="宋体" w:cs="宋体"/>
      <w:b/>
      <w:bCs/>
      <w:kern w:val="0"/>
      <w:sz w:val="24"/>
      <w:szCs w:val="24"/>
      <w:lang w:val="en-US" w:eastAsia="zh-CN" w:bidi="ar"/>
    </w:rPr>
  </w:style>
  <w:style w:type="paragraph" w:styleId="5">
    <w:name w:val="heading 5"/>
    <w:basedOn w:val="1"/>
    <w:next w:val="1"/>
    <w:link w:val="18"/>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10">
    <w:name w:val="Default Paragraph Font"/>
    <w:unhideWhenUsed/>
    <w:uiPriority w:val="1"/>
  </w:style>
  <w:style w:type="table" w:default="1" w:styleId="13">
    <w:name w:val="Normal Table"/>
    <w:unhideWhenUsed/>
    <w:uiPriority w:val="99"/>
    <w:tblPr>
      <w:tblLayout w:type="fixed"/>
      <w:tblCellMar>
        <w:top w:w="0" w:type="dxa"/>
        <w:left w:w="108" w:type="dxa"/>
        <w:bottom w:w="0" w:type="dxa"/>
        <w:right w:w="108" w:type="dxa"/>
      </w:tblCellMar>
    </w:tblPr>
  </w:style>
  <w:style w:type="paragraph" w:styleId="6">
    <w:name w:val="Balloon Text"/>
    <w:basedOn w:val="1"/>
    <w:link w:val="29"/>
    <w:unhideWhenUsed/>
    <w:uiPriority w:val="99"/>
    <w:pPr>
      <w:spacing w:after="0" w:line="240" w:lineRule="auto"/>
    </w:pPr>
    <w:rPr>
      <w:rFonts w:ascii="Tahoma" w:hAnsi="Tahoma" w:cs="Tahoma"/>
      <w:sz w:val="16"/>
      <w:szCs w:val="16"/>
    </w:rPr>
  </w:style>
  <w:style w:type="paragraph" w:styleId="7">
    <w:name w:val="footer"/>
    <w:basedOn w:val="1"/>
    <w:link w:val="16"/>
    <w:unhideWhenUsed/>
    <w:uiPriority w:val="99"/>
    <w:pPr>
      <w:tabs>
        <w:tab w:val="center" w:pos="4680"/>
        <w:tab w:val="right" w:pos="9360"/>
      </w:tabs>
      <w:spacing w:after="0" w:line="240" w:lineRule="auto"/>
    </w:pPr>
  </w:style>
  <w:style w:type="paragraph" w:styleId="8">
    <w:name w:val="header"/>
    <w:basedOn w:val="1"/>
    <w:link w:val="15"/>
    <w:unhideWhenUsed/>
    <w:uiPriority w:val="99"/>
    <w:pPr>
      <w:tabs>
        <w:tab w:val="center" w:pos="4680"/>
        <w:tab w:val="right" w:pos="9360"/>
      </w:tabs>
      <w:spacing w:after="0" w:line="240" w:lineRule="auto"/>
    </w:pPr>
  </w:style>
  <w:style w:type="paragraph" w:styleId="9">
    <w:name w:val="Normal (Web)"/>
    <w:unhideWhenUsed/>
    <w:uiPriority w:val="99"/>
    <w:pPr>
      <w:spacing w:beforeAutospacing="1" w:after="0" w:afterAutospacing="1"/>
      <w:ind w:left="0" w:right="0"/>
      <w:jc w:val="left"/>
    </w:pPr>
    <w:rPr>
      <w:rFonts w:ascii="Times New Roman" w:hAnsi="Times New Roman" w:eastAsia="宋体" w:cs="Times New Roman"/>
      <w:kern w:val="0"/>
      <w:sz w:val="24"/>
      <w:szCs w:val="24"/>
      <w:lang w:val="en-US" w:eastAsia="zh-CN" w:bidi="ar"/>
    </w:rPr>
  </w:style>
  <w:style w:type="character" w:styleId="11">
    <w:name w:val="Emphasis"/>
    <w:basedOn w:val="10"/>
    <w:qFormat/>
    <w:uiPriority w:val="20"/>
    <w:rPr>
      <w:i/>
      <w:iCs/>
    </w:rPr>
  </w:style>
  <w:style w:type="character" w:styleId="12">
    <w:name w:val="Hyperlink"/>
    <w:uiPriority w:val="99"/>
    <w:rPr>
      <w:rFonts w:cs="Times New Roman"/>
      <w:color w:val="0000FF"/>
      <w:u w:val="single"/>
    </w:rPr>
  </w:style>
  <w:style w:type="table" w:styleId="14">
    <w:name w:val="Table Grid"/>
    <w:basedOn w:val="13"/>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Header Char"/>
    <w:basedOn w:val="10"/>
    <w:link w:val="8"/>
    <w:uiPriority w:val="99"/>
  </w:style>
  <w:style w:type="character" w:customStyle="1" w:styleId="16">
    <w:name w:val="Footer Char"/>
    <w:basedOn w:val="10"/>
    <w:link w:val="7"/>
    <w:uiPriority w:val="99"/>
  </w:style>
  <w:style w:type="paragraph" w:customStyle="1" w:styleId="17">
    <w:name w:val="List Paragraph"/>
    <w:basedOn w:val="1"/>
    <w:qFormat/>
    <w:uiPriority w:val="34"/>
    <w:pPr>
      <w:ind w:left="720"/>
      <w:contextualSpacing/>
    </w:pPr>
  </w:style>
  <w:style w:type="character" w:customStyle="1" w:styleId="18">
    <w:name w:val="Heading 5 Char"/>
    <w:basedOn w:val="10"/>
    <w:link w:val="5"/>
    <w:uiPriority w:val="0"/>
    <w:rPr>
      <w:rFonts w:ascii="Times New Roman" w:hAnsi="Times New Roman" w:eastAsia="PMingLiU" w:cs="Times New Roman"/>
      <w:sz w:val="18"/>
      <w:szCs w:val="18"/>
    </w:rPr>
  </w:style>
  <w:style w:type="paragraph" w:customStyle="1" w:styleId="19">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20">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21">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2">
    <w:name w:val="IEEE Heading 2"/>
    <w:basedOn w:val="1"/>
    <w:next w:val="23"/>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3">
    <w:name w:val="IEEE Paragraph"/>
    <w:basedOn w:val="1"/>
    <w:link w:val="24"/>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4">
    <w:name w:val="IEEE Paragraph Char"/>
    <w:link w:val="23"/>
    <w:uiPriority w:val="0"/>
    <w:rPr>
      <w:rFonts w:ascii="Times New Roman" w:hAnsi="Times New Roman" w:eastAsia="SimSun" w:cs="Times New Roman"/>
      <w:sz w:val="20"/>
      <w:szCs w:val="24"/>
      <w:lang w:val="en-AU" w:eastAsia="zh-CN"/>
    </w:rPr>
  </w:style>
  <w:style w:type="paragraph" w:customStyle="1" w:styleId="25">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6">
    <w:name w:val="Bibliography"/>
    <w:basedOn w:val="1"/>
    <w:next w:val="1"/>
    <w:unhideWhenUsed/>
    <w:uiPriority w:val="37"/>
  </w:style>
  <w:style w:type="character" w:customStyle="1" w:styleId="27">
    <w:name w:val="Unresolved Mention1"/>
    <w:basedOn w:val="10"/>
    <w:unhideWhenUsed/>
    <w:uiPriority w:val="99"/>
    <w:rPr>
      <w:color w:val="605E5C"/>
      <w:shd w:val="clear" w:color="auto" w:fill="E1DFDD"/>
    </w:rPr>
  </w:style>
  <w:style w:type="paragraph" w:customStyle="1" w:styleId="28">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9">
    <w:name w:val="Balloon Text Char"/>
    <w:basedOn w:val="10"/>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611</Words>
  <Characters>3487</Characters>
  <Lines>29</Lines>
  <Paragraphs>8</Paragraphs>
  <ScaleCrop>false</ScaleCrop>
  <LinksUpToDate>false</LinksUpToDate>
  <CharactersWithSpaces>4090</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2022-12-18T09:08:00Z</dcterms:created>
  <dc:creator>Rampyari</dc:creator>
  <cp:lastModifiedBy>iPhone</cp:lastModifiedBy>
  <cp:lastPrinted>2021-02-23T18:09:00Z</cp:lastPrinted>
  <dcterms:modified xsi:type="dcterms:W3CDTF">2024-06-15T15:03:08Z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0C930B23E1DFEB87DF143F66722011B8_32</vt:lpwstr>
  </property>
  <property fmtid="{D5CDD505-2E9C-101B-9397-08002B2CF9AE}" pid="3" name="KSOProductBuildVer">
    <vt:lpwstr>3081-11.33.82</vt:lpwstr>
  </property>
</Properties>
</file>