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7D0" w:rsidRPr="00C650E7" w:rsidRDefault="0063450F" w:rsidP="00C650E7">
      <w:pPr>
        <w:spacing w:line="360" w:lineRule="auto"/>
        <w:jc w:val="center"/>
        <w:rPr>
          <w:rFonts w:ascii="Times New Roman" w:hAnsi="Times New Roman" w:cs="Times New Roman"/>
          <w:sz w:val="20"/>
        </w:rPr>
      </w:pPr>
      <w:r w:rsidRPr="00C650E7">
        <w:rPr>
          <w:rFonts w:ascii="Times New Roman" w:hAnsi="Times New Roman" w:cs="Times New Roman"/>
          <w:b/>
          <w:caps/>
          <w:sz w:val="32"/>
          <w:szCs w:val="24"/>
        </w:rPr>
        <w:t>Analysis &amp; Design of Pre-Engineered &amp; Conventional Industrial Building</w:t>
      </w:r>
      <w:r w:rsidR="00241F21">
        <w:rPr>
          <w:rFonts w:ascii="Times New Roman" w:hAnsi="Times New Roman" w:cs="Times New Roman"/>
          <w:b/>
          <w:caps/>
          <w:sz w:val="32"/>
          <w:szCs w:val="24"/>
        </w:rPr>
        <w:t xml:space="preserve"> </w:t>
      </w:r>
      <w:bookmarkStart w:id="0" w:name="_GoBack"/>
      <w:bookmarkEnd w:id="0"/>
    </w:p>
    <w:p w:rsidR="0063450F" w:rsidRPr="00C650E7" w:rsidRDefault="0063450F" w:rsidP="00C650E7">
      <w:pPr>
        <w:spacing w:line="360" w:lineRule="auto"/>
        <w:jc w:val="center"/>
        <w:rPr>
          <w:rFonts w:ascii="Times New Roman" w:hAnsi="Times New Roman" w:cs="Times New Roman"/>
          <w:sz w:val="24"/>
          <w:szCs w:val="24"/>
        </w:rPr>
      </w:pPr>
      <w:proofErr w:type="spellStart"/>
      <w:r w:rsidRPr="00C650E7">
        <w:rPr>
          <w:rFonts w:ascii="Times New Roman" w:hAnsi="Times New Roman" w:cs="Times New Roman"/>
          <w:sz w:val="24"/>
          <w:szCs w:val="24"/>
        </w:rPr>
        <w:t>Omkareshwar</w:t>
      </w:r>
      <w:proofErr w:type="spellEnd"/>
      <w:r w:rsidRPr="00C650E7">
        <w:rPr>
          <w:rFonts w:ascii="Times New Roman" w:hAnsi="Times New Roman" w:cs="Times New Roman"/>
          <w:sz w:val="24"/>
          <w:szCs w:val="24"/>
        </w:rPr>
        <w:t xml:space="preserve"> </w:t>
      </w:r>
      <w:proofErr w:type="spellStart"/>
      <w:r w:rsidRPr="00C650E7">
        <w:rPr>
          <w:rFonts w:ascii="Times New Roman" w:hAnsi="Times New Roman" w:cs="Times New Roman"/>
          <w:sz w:val="24"/>
          <w:szCs w:val="24"/>
        </w:rPr>
        <w:t>Prabhakar</w:t>
      </w:r>
      <w:proofErr w:type="spellEnd"/>
      <w:r w:rsidRPr="00C650E7">
        <w:rPr>
          <w:rFonts w:ascii="Times New Roman" w:hAnsi="Times New Roman" w:cs="Times New Roman"/>
          <w:sz w:val="24"/>
          <w:szCs w:val="24"/>
        </w:rPr>
        <w:t xml:space="preserve"> Tekale</w:t>
      </w:r>
      <w:r w:rsidRPr="00C650E7">
        <w:rPr>
          <w:rFonts w:ascii="Times New Roman" w:hAnsi="Times New Roman" w:cs="Times New Roman"/>
          <w:sz w:val="24"/>
          <w:szCs w:val="24"/>
          <w:vertAlign w:val="superscript"/>
        </w:rPr>
        <w:t>1</w:t>
      </w:r>
      <w:r w:rsidRPr="00C650E7">
        <w:rPr>
          <w:rFonts w:ascii="Times New Roman" w:hAnsi="Times New Roman" w:cs="Times New Roman"/>
          <w:sz w:val="24"/>
          <w:szCs w:val="24"/>
        </w:rPr>
        <w:t xml:space="preserve"> and </w:t>
      </w:r>
      <w:proofErr w:type="spellStart"/>
      <w:r w:rsidRPr="00C650E7">
        <w:rPr>
          <w:rFonts w:ascii="Times New Roman" w:hAnsi="Times New Roman" w:cs="Times New Roman"/>
          <w:sz w:val="24"/>
          <w:szCs w:val="24"/>
        </w:rPr>
        <w:t>Dr.</w:t>
      </w:r>
      <w:proofErr w:type="spellEnd"/>
      <w:r w:rsidRPr="00C650E7">
        <w:rPr>
          <w:rFonts w:ascii="Times New Roman" w:hAnsi="Times New Roman" w:cs="Times New Roman"/>
          <w:sz w:val="24"/>
          <w:szCs w:val="24"/>
        </w:rPr>
        <w:t xml:space="preserve"> Swati Ambadkar</w:t>
      </w:r>
      <w:r w:rsidRPr="00C650E7">
        <w:rPr>
          <w:rFonts w:ascii="Times New Roman" w:hAnsi="Times New Roman" w:cs="Times New Roman"/>
          <w:sz w:val="24"/>
          <w:szCs w:val="24"/>
          <w:vertAlign w:val="superscript"/>
        </w:rPr>
        <w:t>2</w:t>
      </w:r>
    </w:p>
    <w:p w:rsidR="0063450F" w:rsidRPr="00C650E7" w:rsidRDefault="0063450F" w:rsidP="00C650E7">
      <w:pPr>
        <w:spacing w:line="360" w:lineRule="auto"/>
        <w:jc w:val="center"/>
        <w:rPr>
          <w:rFonts w:ascii="Times New Roman" w:hAnsi="Times New Roman" w:cs="Times New Roman"/>
          <w:sz w:val="24"/>
          <w:szCs w:val="24"/>
        </w:rPr>
      </w:pPr>
      <w:r w:rsidRPr="00C650E7">
        <w:rPr>
          <w:rFonts w:ascii="Times New Roman" w:hAnsi="Times New Roman" w:cs="Times New Roman"/>
          <w:sz w:val="24"/>
          <w:szCs w:val="24"/>
          <w:vertAlign w:val="superscript"/>
        </w:rPr>
        <w:t>1</w:t>
      </w:r>
      <w:r w:rsidRPr="00C650E7">
        <w:rPr>
          <w:rFonts w:ascii="Times New Roman" w:hAnsi="Times New Roman" w:cs="Times New Roman"/>
          <w:sz w:val="24"/>
          <w:szCs w:val="24"/>
        </w:rPr>
        <w:t xml:space="preserve">PG student, Department of Civil Engineering, G.H. </w:t>
      </w:r>
      <w:proofErr w:type="spellStart"/>
      <w:r w:rsidRPr="00C650E7">
        <w:rPr>
          <w:rFonts w:ascii="Times New Roman" w:hAnsi="Times New Roman" w:cs="Times New Roman"/>
          <w:sz w:val="24"/>
          <w:szCs w:val="24"/>
        </w:rPr>
        <w:t>Raisoni</w:t>
      </w:r>
      <w:proofErr w:type="spellEnd"/>
      <w:r w:rsidRPr="00C650E7">
        <w:rPr>
          <w:rFonts w:ascii="Times New Roman" w:hAnsi="Times New Roman" w:cs="Times New Roman"/>
          <w:sz w:val="24"/>
          <w:szCs w:val="24"/>
        </w:rPr>
        <w:t xml:space="preserve"> </w:t>
      </w:r>
      <w:proofErr w:type="gramStart"/>
      <w:r w:rsidRPr="00C650E7">
        <w:rPr>
          <w:rFonts w:ascii="Times New Roman" w:hAnsi="Times New Roman" w:cs="Times New Roman"/>
          <w:sz w:val="24"/>
          <w:szCs w:val="24"/>
        </w:rPr>
        <w:t>University ,School</w:t>
      </w:r>
      <w:proofErr w:type="gramEnd"/>
      <w:r w:rsidRPr="00C650E7">
        <w:rPr>
          <w:rFonts w:ascii="Times New Roman" w:hAnsi="Times New Roman" w:cs="Times New Roman"/>
          <w:sz w:val="24"/>
          <w:szCs w:val="24"/>
        </w:rPr>
        <w:t xml:space="preserve"> of Engineering and Technology, Amravati.</w:t>
      </w:r>
    </w:p>
    <w:p w:rsidR="0063450F" w:rsidRPr="00C650E7" w:rsidRDefault="0063450F" w:rsidP="00C650E7">
      <w:pPr>
        <w:spacing w:line="360" w:lineRule="auto"/>
        <w:jc w:val="center"/>
        <w:rPr>
          <w:rFonts w:ascii="Times New Roman" w:hAnsi="Times New Roman" w:cs="Times New Roman"/>
          <w:sz w:val="24"/>
          <w:szCs w:val="24"/>
        </w:rPr>
      </w:pPr>
      <w:r w:rsidRPr="00C650E7">
        <w:rPr>
          <w:rFonts w:ascii="Times New Roman" w:hAnsi="Times New Roman" w:cs="Times New Roman"/>
          <w:sz w:val="24"/>
          <w:szCs w:val="24"/>
          <w:vertAlign w:val="superscript"/>
        </w:rPr>
        <w:t>2</w:t>
      </w:r>
      <w:r w:rsidRPr="00C650E7">
        <w:rPr>
          <w:rFonts w:ascii="Times New Roman" w:hAnsi="Times New Roman" w:cs="Times New Roman"/>
          <w:sz w:val="24"/>
          <w:szCs w:val="24"/>
        </w:rPr>
        <w:t xml:space="preserve">Assistant Professor, Department of Civil Engineering, G.H. </w:t>
      </w:r>
      <w:proofErr w:type="spellStart"/>
      <w:r w:rsidRPr="00C650E7">
        <w:rPr>
          <w:rFonts w:ascii="Times New Roman" w:hAnsi="Times New Roman" w:cs="Times New Roman"/>
          <w:sz w:val="24"/>
          <w:szCs w:val="24"/>
        </w:rPr>
        <w:t>Raisoni</w:t>
      </w:r>
      <w:proofErr w:type="spellEnd"/>
      <w:r w:rsidRPr="00C650E7">
        <w:rPr>
          <w:rFonts w:ascii="Times New Roman" w:hAnsi="Times New Roman" w:cs="Times New Roman"/>
          <w:sz w:val="24"/>
          <w:szCs w:val="24"/>
        </w:rPr>
        <w:t xml:space="preserve"> </w:t>
      </w:r>
      <w:proofErr w:type="gramStart"/>
      <w:r w:rsidRPr="00C650E7">
        <w:rPr>
          <w:rFonts w:ascii="Times New Roman" w:hAnsi="Times New Roman" w:cs="Times New Roman"/>
          <w:sz w:val="24"/>
          <w:szCs w:val="24"/>
        </w:rPr>
        <w:t>University ,School</w:t>
      </w:r>
      <w:proofErr w:type="gramEnd"/>
      <w:r w:rsidRPr="00C650E7">
        <w:rPr>
          <w:rFonts w:ascii="Times New Roman" w:hAnsi="Times New Roman" w:cs="Times New Roman"/>
          <w:sz w:val="24"/>
          <w:szCs w:val="24"/>
        </w:rPr>
        <w:t xml:space="preserve"> of Engineering and Technology, Amravati.</w:t>
      </w:r>
    </w:p>
    <w:p w:rsidR="00412980" w:rsidRPr="00C650E7" w:rsidRDefault="00412980" w:rsidP="00C650E7">
      <w:pPr>
        <w:spacing w:line="360" w:lineRule="auto"/>
        <w:jc w:val="both"/>
        <w:rPr>
          <w:rFonts w:ascii="Times New Roman" w:hAnsi="Times New Roman" w:cs="Times New Roman"/>
          <w:b/>
          <w:sz w:val="28"/>
          <w:szCs w:val="28"/>
        </w:rPr>
      </w:pPr>
      <w:r w:rsidRPr="00C650E7">
        <w:rPr>
          <w:rFonts w:ascii="Times New Roman" w:hAnsi="Times New Roman" w:cs="Times New Roman"/>
          <w:b/>
          <w:sz w:val="28"/>
          <w:szCs w:val="28"/>
        </w:rPr>
        <w:t xml:space="preserve">ABSTARCT: </w:t>
      </w:r>
    </w:p>
    <w:p w:rsidR="00DB1F09" w:rsidRPr="00C650E7" w:rsidRDefault="00615B51" w:rsidP="00615B51">
      <w:pPr>
        <w:spacing w:line="360" w:lineRule="auto"/>
        <w:jc w:val="both"/>
        <w:rPr>
          <w:rFonts w:ascii="Times New Roman" w:hAnsi="Times New Roman" w:cs="Times New Roman"/>
          <w:bCs/>
          <w:sz w:val="24"/>
          <w:szCs w:val="24"/>
        </w:rPr>
      </w:pPr>
      <w:r w:rsidRPr="00615B51">
        <w:rPr>
          <w:rFonts w:ascii="Times New Roman" w:hAnsi="Times New Roman" w:cs="Times New Roman"/>
          <w:bCs/>
          <w:sz w:val="24"/>
          <w:szCs w:val="24"/>
        </w:rPr>
        <w:t xml:space="preserve">This study presents a comparative analysis of Conventional Steel Building (CSB) and Pre-Engineered Building (PEB) models using STAAD-PRO software. The analysis focuses on assessing the structural </w:t>
      </w:r>
      <w:proofErr w:type="spellStart"/>
      <w:r w:rsidRPr="00615B51">
        <w:rPr>
          <w:rFonts w:ascii="Times New Roman" w:hAnsi="Times New Roman" w:cs="Times New Roman"/>
          <w:bCs/>
          <w:sz w:val="24"/>
          <w:szCs w:val="24"/>
        </w:rPr>
        <w:t>behavior</w:t>
      </w:r>
      <w:proofErr w:type="spellEnd"/>
      <w:r w:rsidRPr="00615B51">
        <w:rPr>
          <w:rFonts w:ascii="Times New Roman" w:hAnsi="Times New Roman" w:cs="Times New Roman"/>
          <w:bCs/>
          <w:sz w:val="24"/>
          <w:szCs w:val="24"/>
        </w:rPr>
        <w:t xml:space="preserve"> and performance of both building systems under various loading conditions. The findings reveal that PEB models demonstrate a reduction in displacement compared to CSB models, indicating greater stiffness and resistance to deformation. However, the PEB model with a 7m bay spacing exhibits maximum reactions and beam forces, highlighting potential challenges associated with specific configurations. These observations underscore the importance of considering structural characteristics and loading conditions in the design and evaluation of PEBs and CSBs. Overall, this study contributes to a better understanding of the comparative performance of PEB and CSB structures, facilitating informed decision-making in building design and construction projects.</w:t>
      </w:r>
    </w:p>
    <w:p w:rsidR="00412980" w:rsidRPr="00C650E7" w:rsidRDefault="00412980" w:rsidP="00C650E7">
      <w:pPr>
        <w:spacing w:line="360" w:lineRule="auto"/>
        <w:jc w:val="both"/>
        <w:rPr>
          <w:rFonts w:ascii="Times New Roman" w:hAnsi="Times New Roman" w:cs="Times New Roman"/>
          <w:sz w:val="24"/>
          <w:szCs w:val="24"/>
        </w:rPr>
      </w:pPr>
      <w:r w:rsidRPr="00C650E7">
        <w:rPr>
          <w:rFonts w:ascii="Times New Roman" w:hAnsi="Times New Roman" w:cs="Times New Roman"/>
          <w:b/>
          <w:sz w:val="24"/>
          <w:szCs w:val="24"/>
        </w:rPr>
        <w:t>Keywords</w:t>
      </w:r>
      <w:r w:rsidRPr="00C650E7">
        <w:rPr>
          <w:rFonts w:ascii="Times New Roman" w:hAnsi="Times New Roman" w:cs="Times New Roman"/>
          <w:bCs/>
          <w:sz w:val="24"/>
          <w:szCs w:val="24"/>
        </w:rPr>
        <w:t>: Pre-Engineered Buildings, traditional steel structures, structural engineering, literature review and historical evolution</w:t>
      </w:r>
    </w:p>
    <w:p w:rsidR="0063450F" w:rsidRPr="00C650E7" w:rsidRDefault="0063450F" w:rsidP="00C650E7">
      <w:pPr>
        <w:spacing w:line="360" w:lineRule="auto"/>
        <w:rPr>
          <w:rFonts w:ascii="Times New Roman" w:hAnsi="Times New Roman" w:cs="Times New Roman"/>
          <w:sz w:val="24"/>
          <w:szCs w:val="24"/>
        </w:rPr>
      </w:pPr>
    </w:p>
    <w:p w:rsidR="0063450F" w:rsidRPr="00C650E7" w:rsidRDefault="0063450F" w:rsidP="00C650E7">
      <w:pPr>
        <w:spacing w:line="360" w:lineRule="auto"/>
        <w:rPr>
          <w:rFonts w:ascii="Times New Roman" w:hAnsi="Times New Roman" w:cs="Times New Roman"/>
          <w:b/>
          <w:bCs/>
          <w:sz w:val="24"/>
          <w:szCs w:val="24"/>
        </w:rPr>
      </w:pPr>
      <w:r w:rsidRPr="00C650E7">
        <w:rPr>
          <w:rFonts w:ascii="Times New Roman" w:hAnsi="Times New Roman" w:cs="Times New Roman"/>
          <w:b/>
          <w:bCs/>
          <w:sz w:val="24"/>
          <w:szCs w:val="24"/>
        </w:rPr>
        <w:t>1. Introduction</w:t>
      </w:r>
    </w:p>
    <w:p w:rsidR="00D21C31" w:rsidRPr="00D21C31" w:rsidRDefault="00D21C31" w:rsidP="00D21C31">
      <w:pPr>
        <w:spacing w:line="360" w:lineRule="auto"/>
        <w:jc w:val="both"/>
        <w:rPr>
          <w:rFonts w:ascii="Times New Roman" w:hAnsi="Times New Roman" w:cs="Times New Roman"/>
          <w:bCs/>
          <w:sz w:val="24"/>
          <w:szCs w:val="24"/>
        </w:rPr>
      </w:pPr>
      <w:r w:rsidRPr="00D21C31">
        <w:rPr>
          <w:rFonts w:ascii="Times New Roman" w:hAnsi="Times New Roman" w:cs="Times New Roman"/>
          <w:bCs/>
          <w:sz w:val="24"/>
          <w:szCs w:val="24"/>
        </w:rPr>
        <w:t>The construction industry continually seeks innovative solutions to meet the growing demand for efficient, cost-effective, and resilient building structures. In this context, the comparison between Pre-Engineered Buildings (PEBs) and Conventional Steel Buildings (CSBs) has emerged as a crucial area of investigation. PEBs are characterized by their prefabricated components and streamlined construction process, while CSBs follow traditional construction methods involving on-site fabrication and assembly of steel components.</w:t>
      </w:r>
    </w:p>
    <w:p w:rsidR="00D21C31" w:rsidRPr="00D21C31" w:rsidRDefault="00D21C31" w:rsidP="00D21C31">
      <w:pPr>
        <w:spacing w:line="360" w:lineRule="auto"/>
        <w:jc w:val="both"/>
        <w:rPr>
          <w:rFonts w:ascii="Times New Roman" w:hAnsi="Times New Roman" w:cs="Times New Roman"/>
          <w:bCs/>
          <w:sz w:val="24"/>
          <w:szCs w:val="24"/>
        </w:rPr>
      </w:pPr>
      <w:r w:rsidRPr="00D21C31">
        <w:rPr>
          <w:rFonts w:ascii="Times New Roman" w:hAnsi="Times New Roman" w:cs="Times New Roman"/>
          <w:bCs/>
          <w:sz w:val="24"/>
          <w:szCs w:val="24"/>
        </w:rPr>
        <w:lastRenderedPageBreak/>
        <w:t>The comparison between PEBs and CSBs encompasses various aspects, including structural performance, construction time, cost efficiency, and sustainability. This comparison is particularly relevant in the industrial sector, where the need for large, column-free spaces often drives the choice of building systems. Additionally, with seismic events being a significant concern in many regions, evaluating the seismic performance of PEBs and CSBs becomes paramount.</w:t>
      </w:r>
    </w:p>
    <w:p w:rsidR="00D21C31" w:rsidRPr="00D21C31" w:rsidRDefault="00D21C31" w:rsidP="00D21C31">
      <w:pPr>
        <w:spacing w:line="360" w:lineRule="auto"/>
        <w:jc w:val="both"/>
        <w:rPr>
          <w:rFonts w:ascii="Times New Roman" w:hAnsi="Times New Roman" w:cs="Times New Roman"/>
          <w:bCs/>
          <w:sz w:val="24"/>
          <w:szCs w:val="24"/>
        </w:rPr>
      </w:pPr>
      <w:r w:rsidRPr="00D21C31">
        <w:rPr>
          <w:rFonts w:ascii="Times New Roman" w:hAnsi="Times New Roman" w:cs="Times New Roman"/>
          <w:bCs/>
          <w:sz w:val="24"/>
          <w:szCs w:val="24"/>
        </w:rPr>
        <w:t xml:space="preserve">Several studies have been conducted to assess the performance and suitability of PEBs and CSBs in different contexts. These studies consider factors such as structural design, material properties, loading conditions, and compliance with relevant building codes and standards. By </w:t>
      </w:r>
      <w:proofErr w:type="spellStart"/>
      <w:r w:rsidRPr="00D21C31">
        <w:rPr>
          <w:rFonts w:ascii="Times New Roman" w:hAnsi="Times New Roman" w:cs="Times New Roman"/>
          <w:bCs/>
          <w:sz w:val="24"/>
          <w:szCs w:val="24"/>
        </w:rPr>
        <w:t>analyzing</w:t>
      </w:r>
      <w:proofErr w:type="spellEnd"/>
      <w:r w:rsidRPr="00D21C31">
        <w:rPr>
          <w:rFonts w:ascii="Times New Roman" w:hAnsi="Times New Roman" w:cs="Times New Roman"/>
          <w:bCs/>
          <w:sz w:val="24"/>
          <w:szCs w:val="24"/>
        </w:rPr>
        <w:t xml:space="preserve"> these factors, researchers aim to provide insights into the strengths and limitations of each building system, aiding decision-making processes for architects, engineers, and project stakeholders.</w:t>
      </w:r>
    </w:p>
    <w:p w:rsidR="00D21C31" w:rsidRPr="00C650E7" w:rsidRDefault="00D21C31" w:rsidP="009C2FBE">
      <w:pPr>
        <w:spacing w:line="360" w:lineRule="auto"/>
        <w:jc w:val="both"/>
        <w:rPr>
          <w:rFonts w:ascii="Times New Roman" w:hAnsi="Times New Roman" w:cs="Times New Roman"/>
          <w:bCs/>
          <w:sz w:val="24"/>
          <w:szCs w:val="24"/>
        </w:rPr>
      </w:pPr>
    </w:p>
    <w:p w:rsidR="0063450F" w:rsidRDefault="0063450F" w:rsidP="00C650E7">
      <w:pPr>
        <w:autoSpaceDE w:val="0"/>
        <w:autoSpaceDN w:val="0"/>
        <w:adjustRightInd w:val="0"/>
        <w:spacing w:line="360" w:lineRule="auto"/>
        <w:jc w:val="both"/>
        <w:rPr>
          <w:rFonts w:ascii="Times New Roman" w:hAnsi="Times New Roman" w:cs="Times New Roman"/>
          <w:b/>
          <w:sz w:val="24"/>
          <w:szCs w:val="24"/>
        </w:rPr>
      </w:pPr>
      <w:r w:rsidRPr="00C650E7">
        <w:rPr>
          <w:rFonts w:ascii="Times New Roman" w:hAnsi="Times New Roman" w:cs="Times New Roman"/>
          <w:b/>
          <w:sz w:val="24"/>
          <w:szCs w:val="24"/>
        </w:rPr>
        <w:t>2. REVIEW OF LITERATURE:</w:t>
      </w:r>
    </w:p>
    <w:p w:rsidR="00D21C31" w:rsidRPr="00D21C31" w:rsidRDefault="00D21C31" w:rsidP="00D21C31">
      <w:pPr>
        <w:autoSpaceDE w:val="0"/>
        <w:autoSpaceDN w:val="0"/>
        <w:adjustRightInd w:val="0"/>
        <w:spacing w:line="360" w:lineRule="auto"/>
        <w:jc w:val="both"/>
        <w:rPr>
          <w:rFonts w:ascii="Times New Roman" w:hAnsi="Times New Roman" w:cs="Times New Roman"/>
          <w:bCs/>
          <w:sz w:val="24"/>
          <w:szCs w:val="24"/>
        </w:rPr>
      </w:pPr>
      <w:r w:rsidRPr="00D21C31">
        <w:rPr>
          <w:rFonts w:ascii="Times New Roman" w:hAnsi="Times New Roman" w:cs="Times New Roman"/>
          <w:bCs/>
          <w:sz w:val="24"/>
          <w:szCs w:val="24"/>
        </w:rPr>
        <w:t xml:space="preserve">In the studies conducted by </w:t>
      </w:r>
      <w:r>
        <w:rPr>
          <w:rFonts w:ascii="Times New Roman" w:hAnsi="Times New Roman" w:cs="Times New Roman"/>
          <w:bCs/>
          <w:sz w:val="24"/>
          <w:szCs w:val="24"/>
        </w:rPr>
        <w:t>AUTHORS</w:t>
      </w:r>
      <w:r w:rsidRPr="00D21C31">
        <w:rPr>
          <w:rFonts w:ascii="Times New Roman" w:hAnsi="Times New Roman" w:cs="Times New Roman"/>
          <w:bCs/>
          <w:sz w:val="24"/>
          <w:szCs w:val="24"/>
        </w:rPr>
        <w:t xml:space="preserve"> the focus lies on the analysis and design of industrial structures, particularly Pre-Engineered Buildings (PEB) and Conventional Steel Buildings (CSB), in accordance with Indian standards. </w:t>
      </w:r>
    </w:p>
    <w:p w:rsidR="00D21C31" w:rsidRPr="00D21C31" w:rsidRDefault="00D21C31" w:rsidP="00D21C31">
      <w:pPr>
        <w:autoSpaceDE w:val="0"/>
        <w:autoSpaceDN w:val="0"/>
        <w:adjustRightInd w:val="0"/>
        <w:spacing w:line="360" w:lineRule="auto"/>
        <w:jc w:val="both"/>
        <w:rPr>
          <w:rFonts w:ascii="Times New Roman" w:hAnsi="Times New Roman" w:cs="Times New Roman"/>
          <w:bCs/>
          <w:sz w:val="24"/>
          <w:szCs w:val="24"/>
        </w:rPr>
      </w:pPr>
      <w:proofErr w:type="spellStart"/>
      <w:r w:rsidRPr="00D21C31">
        <w:rPr>
          <w:rFonts w:ascii="Times New Roman" w:hAnsi="Times New Roman" w:cs="Times New Roman"/>
          <w:bCs/>
          <w:sz w:val="24"/>
          <w:szCs w:val="24"/>
        </w:rPr>
        <w:t>Gilbile</w:t>
      </w:r>
      <w:proofErr w:type="spellEnd"/>
      <w:r w:rsidRPr="00D21C31">
        <w:rPr>
          <w:rFonts w:ascii="Times New Roman" w:hAnsi="Times New Roman" w:cs="Times New Roman"/>
          <w:bCs/>
          <w:sz w:val="24"/>
          <w:szCs w:val="24"/>
        </w:rPr>
        <w:t xml:space="preserve"> et al. [1] </w:t>
      </w:r>
      <w:proofErr w:type="spellStart"/>
      <w:r w:rsidRPr="00D21C31">
        <w:rPr>
          <w:rFonts w:ascii="Times New Roman" w:hAnsi="Times New Roman" w:cs="Times New Roman"/>
          <w:bCs/>
          <w:sz w:val="24"/>
          <w:szCs w:val="24"/>
        </w:rPr>
        <w:t>analyzed</w:t>
      </w:r>
      <w:proofErr w:type="spellEnd"/>
      <w:r w:rsidRPr="00D21C31">
        <w:rPr>
          <w:rFonts w:ascii="Times New Roman" w:hAnsi="Times New Roman" w:cs="Times New Roman"/>
          <w:bCs/>
          <w:sz w:val="24"/>
          <w:szCs w:val="24"/>
        </w:rPr>
        <w:t xml:space="preserve"> PEB and CSB frames, considering different widths and conducting a parametric study to evaluate performance based on weight, cost, and time comparisons. Similarly, </w:t>
      </w:r>
      <w:proofErr w:type="spellStart"/>
      <w:r w:rsidRPr="00D21C31">
        <w:rPr>
          <w:rFonts w:ascii="Times New Roman" w:hAnsi="Times New Roman" w:cs="Times New Roman"/>
          <w:bCs/>
          <w:sz w:val="24"/>
          <w:szCs w:val="24"/>
        </w:rPr>
        <w:t>Zende</w:t>
      </w:r>
      <w:proofErr w:type="spellEnd"/>
      <w:r w:rsidRPr="00D21C31">
        <w:rPr>
          <w:rFonts w:ascii="Times New Roman" w:hAnsi="Times New Roman" w:cs="Times New Roman"/>
          <w:bCs/>
          <w:sz w:val="24"/>
          <w:szCs w:val="24"/>
        </w:rPr>
        <w:t xml:space="preserve"> et al. [2] considered various loads such as dead, live, wind, seismic, and snow loads, adhering to IS codes, to compare PEB and CSB in terms of </w:t>
      </w:r>
      <w:proofErr w:type="spellStart"/>
      <w:r w:rsidRPr="00D21C31">
        <w:rPr>
          <w:rFonts w:ascii="Times New Roman" w:hAnsi="Times New Roman" w:cs="Times New Roman"/>
          <w:bCs/>
          <w:sz w:val="24"/>
          <w:szCs w:val="24"/>
        </w:rPr>
        <w:t>shear</w:t>
      </w:r>
      <w:proofErr w:type="spellEnd"/>
      <w:r w:rsidRPr="00D21C31">
        <w:rPr>
          <w:rFonts w:ascii="Times New Roman" w:hAnsi="Times New Roman" w:cs="Times New Roman"/>
          <w:bCs/>
          <w:sz w:val="24"/>
          <w:szCs w:val="24"/>
        </w:rPr>
        <w:t xml:space="preserve"> force, support reaction, weight correlation, and cost evaluation.</w:t>
      </w:r>
    </w:p>
    <w:p w:rsidR="00D21C31" w:rsidRPr="00D21C31" w:rsidRDefault="00D21C31" w:rsidP="00D21C31">
      <w:pPr>
        <w:autoSpaceDE w:val="0"/>
        <w:autoSpaceDN w:val="0"/>
        <w:adjustRightInd w:val="0"/>
        <w:spacing w:line="360" w:lineRule="auto"/>
        <w:jc w:val="both"/>
        <w:rPr>
          <w:rFonts w:ascii="Times New Roman" w:hAnsi="Times New Roman" w:cs="Times New Roman"/>
          <w:bCs/>
          <w:sz w:val="24"/>
          <w:szCs w:val="24"/>
        </w:rPr>
      </w:pPr>
      <w:r w:rsidRPr="00D21C31">
        <w:rPr>
          <w:rFonts w:ascii="Times New Roman" w:hAnsi="Times New Roman" w:cs="Times New Roman"/>
          <w:bCs/>
          <w:sz w:val="24"/>
          <w:szCs w:val="24"/>
        </w:rPr>
        <w:t xml:space="preserve">Sharma et al. [3] emphasized the importance of long-span, column-free structures in industrial settings and compared static and dynamic analyses of PEB and conventional steel frames using </w:t>
      </w:r>
      <w:proofErr w:type="spellStart"/>
      <w:r w:rsidRPr="00D21C31">
        <w:rPr>
          <w:rFonts w:ascii="Times New Roman" w:hAnsi="Times New Roman" w:cs="Times New Roman"/>
          <w:bCs/>
          <w:sz w:val="24"/>
          <w:szCs w:val="24"/>
        </w:rPr>
        <w:t>Staad</w:t>
      </w:r>
      <w:proofErr w:type="spellEnd"/>
      <w:r w:rsidRPr="00D21C31">
        <w:rPr>
          <w:rFonts w:ascii="Times New Roman" w:hAnsi="Times New Roman" w:cs="Times New Roman"/>
          <w:bCs/>
          <w:sz w:val="24"/>
          <w:szCs w:val="24"/>
        </w:rPr>
        <w:t xml:space="preserve"> Pro software. They concluded that PEB structures offer reduced cost due to lighter weight. </w:t>
      </w:r>
    </w:p>
    <w:p w:rsidR="00D21C31" w:rsidRPr="00D21C31" w:rsidRDefault="00D21C31" w:rsidP="00D21C31">
      <w:pPr>
        <w:autoSpaceDE w:val="0"/>
        <w:autoSpaceDN w:val="0"/>
        <w:adjustRightInd w:val="0"/>
        <w:spacing w:line="360" w:lineRule="auto"/>
        <w:jc w:val="both"/>
        <w:rPr>
          <w:rFonts w:ascii="Times New Roman" w:hAnsi="Times New Roman" w:cs="Times New Roman"/>
          <w:bCs/>
          <w:sz w:val="24"/>
          <w:szCs w:val="24"/>
        </w:rPr>
      </w:pPr>
      <w:r w:rsidRPr="00D21C31">
        <w:rPr>
          <w:rFonts w:ascii="Times New Roman" w:hAnsi="Times New Roman" w:cs="Times New Roman"/>
          <w:bCs/>
          <w:sz w:val="24"/>
          <w:szCs w:val="24"/>
        </w:rPr>
        <w:t xml:space="preserve">In </w:t>
      </w:r>
      <w:proofErr w:type="spellStart"/>
      <w:r w:rsidRPr="00D21C31">
        <w:rPr>
          <w:rFonts w:ascii="Times New Roman" w:hAnsi="Times New Roman" w:cs="Times New Roman"/>
          <w:bCs/>
          <w:sz w:val="24"/>
          <w:szCs w:val="24"/>
        </w:rPr>
        <w:t>Wakchaure</w:t>
      </w:r>
      <w:proofErr w:type="spellEnd"/>
      <w:r w:rsidRPr="00D21C31">
        <w:rPr>
          <w:rFonts w:ascii="Times New Roman" w:hAnsi="Times New Roman" w:cs="Times New Roman"/>
          <w:bCs/>
          <w:sz w:val="24"/>
          <w:szCs w:val="24"/>
        </w:rPr>
        <w:t xml:space="preserve"> et al.'s study [4], PEB and conventional steel frames were compared, with a focus on dynamic forces such as wind and seismic loads. Manual wind analysis per IS 875 (Part III) – 1987 and seismic analysis per IS 1893 (2002) were conducted.</w:t>
      </w:r>
    </w:p>
    <w:p w:rsidR="00D21C31" w:rsidRPr="00D21C31" w:rsidRDefault="00D21C31" w:rsidP="00D21C31">
      <w:pPr>
        <w:autoSpaceDE w:val="0"/>
        <w:autoSpaceDN w:val="0"/>
        <w:adjustRightInd w:val="0"/>
        <w:spacing w:line="360" w:lineRule="auto"/>
        <w:jc w:val="both"/>
        <w:rPr>
          <w:rFonts w:ascii="Times New Roman" w:hAnsi="Times New Roman" w:cs="Times New Roman"/>
          <w:bCs/>
          <w:sz w:val="24"/>
          <w:szCs w:val="24"/>
        </w:rPr>
      </w:pPr>
      <w:r w:rsidRPr="00D21C31">
        <w:rPr>
          <w:rFonts w:ascii="Times New Roman" w:hAnsi="Times New Roman" w:cs="Times New Roman"/>
          <w:bCs/>
          <w:sz w:val="24"/>
          <w:szCs w:val="24"/>
        </w:rPr>
        <w:lastRenderedPageBreak/>
        <w:t xml:space="preserve">Finally, </w:t>
      </w:r>
      <w:proofErr w:type="spellStart"/>
      <w:r w:rsidRPr="00D21C31">
        <w:rPr>
          <w:rFonts w:ascii="Times New Roman" w:hAnsi="Times New Roman" w:cs="Times New Roman"/>
          <w:bCs/>
          <w:sz w:val="24"/>
          <w:szCs w:val="24"/>
        </w:rPr>
        <w:t>Bhadoria</w:t>
      </w:r>
      <w:proofErr w:type="spellEnd"/>
      <w:r w:rsidRPr="00D21C31">
        <w:rPr>
          <w:rFonts w:ascii="Times New Roman" w:hAnsi="Times New Roman" w:cs="Times New Roman"/>
          <w:bCs/>
          <w:sz w:val="24"/>
          <w:szCs w:val="24"/>
        </w:rPr>
        <w:t xml:space="preserve"> et al. [5] utilized Bentley STAAD PRO software to </w:t>
      </w:r>
      <w:proofErr w:type="spellStart"/>
      <w:r w:rsidRPr="00D21C31">
        <w:rPr>
          <w:rFonts w:ascii="Times New Roman" w:hAnsi="Times New Roman" w:cs="Times New Roman"/>
          <w:bCs/>
          <w:sz w:val="24"/>
          <w:szCs w:val="24"/>
        </w:rPr>
        <w:t>analyze</w:t>
      </w:r>
      <w:proofErr w:type="spellEnd"/>
      <w:r w:rsidRPr="00D21C31">
        <w:rPr>
          <w:rFonts w:ascii="Times New Roman" w:hAnsi="Times New Roman" w:cs="Times New Roman"/>
          <w:bCs/>
          <w:sz w:val="24"/>
          <w:szCs w:val="24"/>
        </w:rPr>
        <w:t xml:space="preserve"> and design structures, concluding that PEBs are more sustainable and cost-effective compared to conventional steel buildings. They advocate for the implementation of PEBs due to their lower construction and maintenance costs.</w:t>
      </w:r>
    </w:p>
    <w:p w:rsidR="009C2FBE" w:rsidRDefault="00D21C31" w:rsidP="00D21C31">
      <w:pPr>
        <w:autoSpaceDE w:val="0"/>
        <w:autoSpaceDN w:val="0"/>
        <w:adjustRightInd w:val="0"/>
        <w:spacing w:line="360" w:lineRule="auto"/>
        <w:jc w:val="both"/>
        <w:rPr>
          <w:rFonts w:ascii="Times New Roman" w:hAnsi="Times New Roman" w:cs="Times New Roman"/>
          <w:bCs/>
          <w:sz w:val="24"/>
          <w:szCs w:val="24"/>
        </w:rPr>
      </w:pPr>
      <w:r w:rsidRPr="00D21C31">
        <w:rPr>
          <w:rFonts w:ascii="Times New Roman" w:hAnsi="Times New Roman" w:cs="Times New Roman"/>
          <w:bCs/>
          <w:sz w:val="24"/>
          <w:szCs w:val="24"/>
        </w:rPr>
        <w:t>Overall, these studies underscore the importance of comparative analysis between PEBs and conventional steel buildings, highlighting the advantages of PEBs in terms of cost-effectiveness, sustainability, and structural performance.</w:t>
      </w:r>
    </w:p>
    <w:p w:rsidR="009C2FBE" w:rsidRDefault="009C2FBE" w:rsidP="00C650E7">
      <w:pPr>
        <w:autoSpaceDE w:val="0"/>
        <w:autoSpaceDN w:val="0"/>
        <w:adjustRightInd w:val="0"/>
        <w:spacing w:line="360" w:lineRule="auto"/>
        <w:jc w:val="both"/>
        <w:rPr>
          <w:rFonts w:ascii="Times New Roman" w:hAnsi="Times New Roman" w:cs="Times New Roman"/>
          <w:bCs/>
          <w:sz w:val="24"/>
          <w:szCs w:val="24"/>
        </w:rPr>
      </w:pPr>
    </w:p>
    <w:p w:rsidR="009C2FBE" w:rsidRPr="009C2FBE" w:rsidRDefault="009C2FBE" w:rsidP="00C650E7">
      <w:pPr>
        <w:autoSpaceDE w:val="0"/>
        <w:autoSpaceDN w:val="0"/>
        <w:adjustRightInd w:val="0"/>
        <w:spacing w:line="360" w:lineRule="auto"/>
        <w:jc w:val="both"/>
        <w:rPr>
          <w:rFonts w:ascii="Times New Roman" w:hAnsi="Times New Roman" w:cs="Times New Roman"/>
          <w:b/>
          <w:sz w:val="24"/>
          <w:szCs w:val="24"/>
        </w:rPr>
      </w:pPr>
      <w:r w:rsidRPr="009C2FBE">
        <w:rPr>
          <w:rFonts w:ascii="Times New Roman" w:hAnsi="Times New Roman" w:cs="Times New Roman"/>
          <w:b/>
          <w:sz w:val="24"/>
          <w:szCs w:val="24"/>
        </w:rPr>
        <w:t>3. METHODOLOGY</w:t>
      </w:r>
    </w:p>
    <w:p w:rsidR="009C2FBE" w:rsidRDefault="00D21C31" w:rsidP="00C650E7">
      <w:pPr>
        <w:autoSpaceDE w:val="0"/>
        <w:autoSpaceDN w:val="0"/>
        <w:adjustRightInd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The following models are prepared in STAAD-PRO software</w:t>
      </w:r>
    </w:p>
    <w:p w:rsidR="00D21C31" w:rsidRPr="00D21C31" w:rsidRDefault="00D21C31" w:rsidP="00D21C31">
      <w:pPr>
        <w:numPr>
          <w:ilvl w:val="0"/>
          <w:numId w:val="2"/>
        </w:numPr>
        <w:spacing w:after="0" w:line="240" w:lineRule="auto"/>
        <w:ind w:left="1267"/>
        <w:contextualSpacing/>
        <w:rPr>
          <w:rFonts w:ascii="Times New Roman" w:eastAsia="Times New Roman" w:hAnsi="Times New Roman" w:cs="Mangal"/>
          <w:color w:val="000000"/>
          <w:sz w:val="24"/>
          <w:szCs w:val="24"/>
          <w:lang w:eastAsia="en-IN"/>
        </w:rPr>
      </w:pPr>
      <w:r w:rsidRPr="00D21C31">
        <w:rPr>
          <w:rFonts w:ascii="Times New Roman" w:eastAsia="Arial" w:hAnsi="Times New Roman" w:cs="Mangal"/>
          <w:color w:val="000000"/>
          <w:sz w:val="24"/>
          <w:szCs w:val="24"/>
          <w:lang w:eastAsia="en-IN"/>
        </w:rPr>
        <w:t>6m-1in10-conv</w:t>
      </w:r>
    </w:p>
    <w:p w:rsidR="00D21C31" w:rsidRPr="00D21C31" w:rsidRDefault="00D21C31" w:rsidP="00D21C31">
      <w:pPr>
        <w:numPr>
          <w:ilvl w:val="0"/>
          <w:numId w:val="2"/>
        </w:numPr>
        <w:spacing w:after="0" w:line="240" w:lineRule="auto"/>
        <w:ind w:left="1267"/>
        <w:contextualSpacing/>
        <w:rPr>
          <w:rFonts w:ascii="Times New Roman" w:eastAsia="Times New Roman" w:hAnsi="Times New Roman" w:cs="Mangal"/>
          <w:color w:val="000000"/>
          <w:sz w:val="24"/>
          <w:szCs w:val="24"/>
          <w:lang w:eastAsia="en-IN"/>
        </w:rPr>
      </w:pPr>
      <w:r w:rsidRPr="00D21C31">
        <w:rPr>
          <w:rFonts w:ascii="Times New Roman" w:eastAsia="Arial" w:hAnsi="Times New Roman" w:cs="Mangal"/>
          <w:color w:val="000000"/>
          <w:sz w:val="24"/>
          <w:szCs w:val="24"/>
          <w:lang w:eastAsia="en-IN"/>
        </w:rPr>
        <w:t>5m-1in10</w:t>
      </w:r>
    </w:p>
    <w:p w:rsidR="00D21C31" w:rsidRPr="00D21C31" w:rsidRDefault="00D21C31" w:rsidP="00D21C31">
      <w:pPr>
        <w:numPr>
          <w:ilvl w:val="0"/>
          <w:numId w:val="2"/>
        </w:numPr>
        <w:spacing w:after="0" w:line="240" w:lineRule="auto"/>
        <w:ind w:left="1267"/>
        <w:contextualSpacing/>
        <w:rPr>
          <w:rFonts w:ascii="Times New Roman" w:eastAsia="Times New Roman" w:hAnsi="Times New Roman" w:cs="Mangal"/>
          <w:color w:val="000000"/>
          <w:sz w:val="24"/>
          <w:szCs w:val="24"/>
          <w:lang w:eastAsia="en-IN"/>
        </w:rPr>
      </w:pPr>
      <w:r w:rsidRPr="00D21C31">
        <w:rPr>
          <w:rFonts w:ascii="Times New Roman" w:eastAsia="Arial" w:hAnsi="Times New Roman" w:cs="Mangal"/>
          <w:color w:val="000000"/>
          <w:sz w:val="24"/>
          <w:szCs w:val="24"/>
          <w:lang w:eastAsia="en-IN"/>
        </w:rPr>
        <w:t>6m-1in10</w:t>
      </w:r>
    </w:p>
    <w:p w:rsidR="00D21C31" w:rsidRPr="00D21C31" w:rsidRDefault="00D21C31" w:rsidP="00D21C31">
      <w:pPr>
        <w:numPr>
          <w:ilvl w:val="0"/>
          <w:numId w:val="2"/>
        </w:numPr>
        <w:spacing w:after="0" w:line="240" w:lineRule="auto"/>
        <w:ind w:left="1267"/>
        <w:contextualSpacing/>
        <w:rPr>
          <w:rFonts w:ascii="Times New Roman" w:eastAsia="Times New Roman" w:hAnsi="Times New Roman" w:cs="Mangal"/>
          <w:color w:val="000000"/>
          <w:sz w:val="24"/>
          <w:szCs w:val="24"/>
          <w:lang w:eastAsia="en-IN"/>
        </w:rPr>
      </w:pPr>
      <w:r w:rsidRPr="00D21C31">
        <w:rPr>
          <w:rFonts w:ascii="Times New Roman" w:eastAsia="Arial" w:hAnsi="Times New Roman" w:cs="Mangal"/>
          <w:color w:val="000000"/>
          <w:sz w:val="24"/>
          <w:szCs w:val="24"/>
          <w:lang w:eastAsia="en-IN"/>
        </w:rPr>
        <w:t>7m-1in10</w:t>
      </w:r>
    </w:p>
    <w:p w:rsidR="00D21C31" w:rsidRPr="00D21C31" w:rsidRDefault="00D21C31" w:rsidP="00D21C31">
      <w:pPr>
        <w:numPr>
          <w:ilvl w:val="0"/>
          <w:numId w:val="2"/>
        </w:numPr>
        <w:spacing w:after="0" w:line="240" w:lineRule="auto"/>
        <w:ind w:left="1267"/>
        <w:contextualSpacing/>
        <w:rPr>
          <w:rFonts w:ascii="Times New Roman" w:eastAsia="Times New Roman" w:hAnsi="Times New Roman" w:cs="Mangal"/>
          <w:color w:val="000000"/>
          <w:sz w:val="24"/>
          <w:szCs w:val="24"/>
          <w:lang w:eastAsia="en-IN"/>
        </w:rPr>
      </w:pPr>
      <w:r w:rsidRPr="00D21C31">
        <w:rPr>
          <w:rFonts w:ascii="Times New Roman" w:eastAsia="Arial" w:hAnsi="Times New Roman" w:cs="Mangal"/>
          <w:color w:val="000000"/>
          <w:sz w:val="24"/>
          <w:szCs w:val="24"/>
          <w:lang w:eastAsia="en-IN"/>
        </w:rPr>
        <w:t>5m-1in15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D21C31" w:rsidTr="00D21C31">
        <w:tc>
          <w:tcPr>
            <w:tcW w:w="9016" w:type="dxa"/>
          </w:tcPr>
          <w:p w:rsidR="00D21C31" w:rsidRDefault="00D21C31" w:rsidP="00C650E7">
            <w:pPr>
              <w:autoSpaceDE w:val="0"/>
              <w:autoSpaceDN w:val="0"/>
              <w:adjustRightInd w:val="0"/>
              <w:spacing w:line="360" w:lineRule="auto"/>
              <w:jc w:val="both"/>
              <w:rPr>
                <w:rFonts w:ascii="Times New Roman" w:hAnsi="Times New Roman" w:cs="Times New Roman"/>
                <w:bCs/>
                <w:sz w:val="24"/>
                <w:szCs w:val="24"/>
              </w:rPr>
            </w:pPr>
            <w:r w:rsidRPr="00D21C31">
              <w:rPr>
                <w:rFonts w:ascii="Times New Roman" w:hAnsi="Times New Roman" w:cs="Times New Roman"/>
                <w:bCs/>
                <w:sz w:val="24"/>
                <w:szCs w:val="24"/>
              </w:rPr>
              <w:drawing>
                <wp:inline distT="0" distB="0" distL="0" distR="0" wp14:anchorId="2AFF8124" wp14:editId="69533A8E">
                  <wp:extent cx="5731510" cy="2466340"/>
                  <wp:effectExtent l="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5"/>
                          <a:srcRect l="7247" t="26302" r="9736" b="10156"/>
                          <a:stretch/>
                        </pic:blipFill>
                        <pic:spPr>
                          <a:xfrm>
                            <a:off x="0" y="0"/>
                            <a:ext cx="5731510" cy="2466340"/>
                          </a:xfrm>
                          <a:prstGeom prst="rect">
                            <a:avLst/>
                          </a:prstGeom>
                        </pic:spPr>
                      </pic:pic>
                    </a:graphicData>
                  </a:graphic>
                </wp:inline>
              </w:drawing>
            </w:r>
          </w:p>
        </w:tc>
      </w:tr>
      <w:tr w:rsidR="00D21C31" w:rsidTr="00D21C31">
        <w:tc>
          <w:tcPr>
            <w:tcW w:w="9016" w:type="dxa"/>
          </w:tcPr>
          <w:p w:rsidR="00D21C31" w:rsidRDefault="00D21C31" w:rsidP="00D21C31">
            <w:pPr>
              <w:autoSpaceDE w:val="0"/>
              <w:autoSpaceDN w:val="0"/>
              <w:adjustRightInd w:val="0"/>
              <w:spacing w:line="360" w:lineRule="auto"/>
              <w:jc w:val="center"/>
              <w:rPr>
                <w:rFonts w:ascii="Times New Roman" w:hAnsi="Times New Roman" w:cs="Times New Roman"/>
                <w:bCs/>
                <w:sz w:val="24"/>
                <w:szCs w:val="24"/>
              </w:rPr>
            </w:pPr>
            <w:r>
              <w:rPr>
                <w:rFonts w:ascii="Times New Roman" w:hAnsi="Times New Roman" w:cs="Times New Roman"/>
                <w:bCs/>
                <w:sz w:val="24"/>
                <w:szCs w:val="24"/>
              </w:rPr>
              <w:t xml:space="preserve">Fig.1: </w:t>
            </w:r>
            <w:r w:rsidRPr="00D21C31">
              <w:rPr>
                <w:rFonts w:ascii="Times New Roman" w:hAnsi="Times New Roman" w:cs="Times New Roman"/>
                <w:bCs/>
                <w:sz w:val="24"/>
                <w:szCs w:val="24"/>
              </w:rPr>
              <w:t>Conventional Industrial building</w:t>
            </w:r>
          </w:p>
        </w:tc>
      </w:tr>
    </w:tbl>
    <w:p w:rsidR="00D21C31" w:rsidRDefault="00D21C31" w:rsidP="00C650E7">
      <w:pPr>
        <w:autoSpaceDE w:val="0"/>
        <w:autoSpaceDN w:val="0"/>
        <w:adjustRightInd w:val="0"/>
        <w:spacing w:line="360" w:lineRule="auto"/>
        <w:jc w:val="both"/>
        <w:rPr>
          <w:rFonts w:ascii="Times New Roman" w:hAnsi="Times New Roman" w:cs="Times New Roman"/>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D21C31" w:rsidTr="004D395F">
        <w:tc>
          <w:tcPr>
            <w:tcW w:w="9016" w:type="dxa"/>
          </w:tcPr>
          <w:p w:rsidR="00D21C31" w:rsidRDefault="00D21C31" w:rsidP="004D395F">
            <w:pPr>
              <w:autoSpaceDE w:val="0"/>
              <w:autoSpaceDN w:val="0"/>
              <w:adjustRightInd w:val="0"/>
              <w:spacing w:line="360" w:lineRule="auto"/>
              <w:jc w:val="both"/>
              <w:rPr>
                <w:rFonts w:ascii="Times New Roman" w:hAnsi="Times New Roman" w:cs="Times New Roman"/>
                <w:bCs/>
                <w:sz w:val="24"/>
                <w:szCs w:val="24"/>
              </w:rPr>
            </w:pPr>
            <w:r w:rsidRPr="00D21C31">
              <w:rPr>
                <w:rFonts w:ascii="Times New Roman" w:hAnsi="Times New Roman" w:cs="Times New Roman"/>
                <w:bCs/>
                <w:sz w:val="24"/>
                <w:szCs w:val="24"/>
              </w:rPr>
              <w:lastRenderedPageBreak/>
              <w:drawing>
                <wp:inline distT="0" distB="0" distL="0" distR="0" wp14:anchorId="27153D16" wp14:editId="74D52E3C">
                  <wp:extent cx="5731510" cy="3528695"/>
                  <wp:effectExtent l="0" t="0" r="254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6"/>
                          <a:srcRect l="6789" t="26283" r="32208" b="6915"/>
                          <a:stretch/>
                        </pic:blipFill>
                        <pic:spPr>
                          <a:xfrm>
                            <a:off x="0" y="0"/>
                            <a:ext cx="5731510" cy="3528695"/>
                          </a:xfrm>
                          <a:prstGeom prst="rect">
                            <a:avLst/>
                          </a:prstGeom>
                        </pic:spPr>
                      </pic:pic>
                    </a:graphicData>
                  </a:graphic>
                </wp:inline>
              </w:drawing>
            </w:r>
          </w:p>
        </w:tc>
      </w:tr>
      <w:tr w:rsidR="00D21C31" w:rsidTr="004D395F">
        <w:tc>
          <w:tcPr>
            <w:tcW w:w="9016" w:type="dxa"/>
          </w:tcPr>
          <w:p w:rsidR="00D21C31" w:rsidRDefault="00D21C31" w:rsidP="00D21C31">
            <w:pPr>
              <w:autoSpaceDE w:val="0"/>
              <w:autoSpaceDN w:val="0"/>
              <w:adjustRightInd w:val="0"/>
              <w:spacing w:line="360" w:lineRule="auto"/>
              <w:jc w:val="center"/>
              <w:rPr>
                <w:rFonts w:ascii="Times New Roman" w:hAnsi="Times New Roman" w:cs="Times New Roman"/>
                <w:bCs/>
                <w:sz w:val="24"/>
                <w:szCs w:val="24"/>
              </w:rPr>
            </w:pPr>
            <w:r>
              <w:rPr>
                <w:rFonts w:ascii="Times New Roman" w:hAnsi="Times New Roman" w:cs="Times New Roman"/>
                <w:bCs/>
                <w:sz w:val="24"/>
                <w:szCs w:val="24"/>
              </w:rPr>
              <w:t>Fig.2</w:t>
            </w:r>
            <w:r>
              <w:rPr>
                <w:rFonts w:ascii="Times New Roman" w:hAnsi="Times New Roman" w:cs="Times New Roman"/>
                <w:bCs/>
                <w:sz w:val="24"/>
                <w:szCs w:val="24"/>
              </w:rPr>
              <w:t xml:space="preserve">: </w:t>
            </w:r>
            <w:r>
              <w:rPr>
                <w:rFonts w:ascii="Times New Roman" w:hAnsi="Times New Roman" w:cs="Times New Roman"/>
                <w:bCs/>
                <w:sz w:val="24"/>
                <w:szCs w:val="24"/>
              </w:rPr>
              <w:t>PEB</w:t>
            </w:r>
            <w:r w:rsidRPr="00D21C31">
              <w:rPr>
                <w:rFonts w:ascii="Times New Roman" w:hAnsi="Times New Roman" w:cs="Times New Roman"/>
                <w:bCs/>
                <w:sz w:val="24"/>
                <w:szCs w:val="24"/>
              </w:rPr>
              <w:t xml:space="preserve"> Industrial building</w:t>
            </w:r>
          </w:p>
        </w:tc>
      </w:tr>
    </w:tbl>
    <w:p w:rsidR="00D21C31" w:rsidRDefault="00D21C31" w:rsidP="00C650E7">
      <w:pPr>
        <w:autoSpaceDE w:val="0"/>
        <w:autoSpaceDN w:val="0"/>
        <w:adjustRightInd w:val="0"/>
        <w:spacing w:line="360" w:lineRule="auto"/>
        <w:jc w:val="both"/>
        <w:rPr>
          <w:rFonts w:ascii="Times New Roman" w:hAnsi="Times New Roman" w:cs="Times New Roman"/>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D21C31" w:rsidTr="004D395F">
        <w:tc>
          <w:tcPr>
            <w:tcW w:w="9016" w:type="dxa"/>
          </w:tcPr>
          <w:p w:rsidR="00D21C31" w:rsidRDefault="00D21C31" w:rsidP="00D21C31">
            <w:pPr>
              <w:autoSpaceDE w:val="0"/>
              <w:autoSpaceDN w:val="0"/>
              <w:adjustRightInd w:val="0"/>
              <w:spacing w:line="360" w:lineRule="auto"/>
              <w:jc w:val="center"/>
              <w:rPr>
                <w:rFonts w:ascii="Times New Roman" w:hAnsi="Times New Roman" w:cs="Times New Roman"/>
                <w:bCs/>
                <w:sz w:val="24"/>
                <w:szCs w:val="24"/>
              </w:rPr>
            </w:pPr>
            <w:r w:rsidRPr="00D21C31">
              <w:rPr>
                <w:rFonts w:ascii="Times New Roman" w:hAnsi="Times New Roman" w:cs="Times New Roman"/>
                <w:bCs/>
                <w:sz w:val="24"/>
                <w:szCs w:val="24"/>
              </w:rPr>
              <w:drawing>
                <wp:inline distT="0" distB="0" distL="0" distR="0" wp14:anchorId="6D500500" wp14:editId="31DCCEA8">
                  <wp:extent cx="3906982" cy="2910974"/>
                  <wp:effectExtent l="0" t="0" r="0" b="381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7"/>
                          <a:srcRect l="19693" t="32292" r="35505" b="8333"/>
                          <a:stretch/>
                        </pic:blipFill>
                        <pic:spPr>
                          <a:xfrm>
                            <a:off x="0" y="0"/>
                            <a:ext cx="3910607" cy="2913675"/>
                          </a:xfrm>
                          <a:prstGeom prst="rect">
                            <a:avLst/>
                          </a:prstGeom>
                        </pic:spPr>
                      </pic:pic>
                    </a:graphicData>
                  </a:graphic>
                </wp:inline>
              </w:drawing>
            </w:r>
          </w:p>
        </w:tc>
      </w:tr>
      <w:tr w:rsidR="00D21C31" w:rsidTr="004D395F">
        <w:tc>
          <w:tcPr>
            <w:tcW w:w="9016" w:type="dxa"/>
          </w:tcPr>
          <w:p w:rsidR="00D21C31" w:rsidRDefault="00D21C31" w:rsidP="00D21C31">
            <w:pPr>
              <w:autoSpaceDE w:val="0"/>
              <w:autoSpaceDN w:val="0"/>
              <w:adjustRightInd w:val="0"/>
              <w:spacing w:line="360" w:lineRule="auto"/>
              <w:jc w:val="center"/>
              <w:rPr>
                <w:rFonts w:ascii="Times New Roman" w:hAnsi="Times New Roman" w:cs="Times New Roman"/>
                <w:bCs/>
                <w:sz w:val="24"/>
                <w:szCs w:val="24"/>
              </w:rPr>
            </w:pPr>
            <w:r>
              <w:rPr>
                <w:rFonts w:ascii="Times New Roman" w:hAnsi="Times New Roman" w:cs="Times New Roman"/>
                <w:bCs/>
                <w:sz w:val="24"/>
                <w:szCs w:val="24"/>
              </w:rPr>
              <w:t>Fig.3</w:t>
            </w:r>
            <w:r>
              <w:rPr>
                <w:rFonts w:ascii="Times New Roman" w:hAnsi="Times New Roman" w:cs="Times New Roman"/>
                <w:bCs/>
                <w:sz w:val="24"/>
                <w:szCs w:val="24"/>
              </w:rPr>
              <w:t xml:space="preserve">: </w:t>
            </w:r>
            <w:r>
              <w:rPr>
                <w:rFonts w:ascii="Times New Roman" w:hAnsi="Times New Roman" w:cs="Times New Roman"/>
                <w:bCs/>
                <w:sz w:val="24"/>
                <w:szCs w:val="24"/>
              </w:rPr>
              <w:t>Geometry of the model</w:t>
            </w:r>
            <w:r w:rsidRPr="00D21C31">
              <w:rPr>
                <w:rFonts w:ascii="Times New Roman" w:hAnsi="Times New Roman" w:cs="Times New Roman"/>
                <w:bCs/>
                <w:sz w:val="24"/>
                <w:szCs w:val="24"/>
              </w:rPr>
              <w:t xml:space="preserve"> </w:t>
            </w:r>
          </w:p>
        </w:tc>
      </w:tr>
    </w:tbl>
    <w:p w:rsidR="00D21C31" w:rsidRDefault="00D21C31" w:rsidP="00C650E7">
      <w:pPr>
        <w:autoSpaceDE w:val="0"/>
        <w:autoSpaceDN w:val="0"/>
        <w:adjustRightInd w:val="0"/>
        <w:spacing w:line="360" w:lineRule="auto"/>
        <w:jc w:val="both"/>
        <w:rPr>
          <w:rFonts w:ascii="Times New Roman" w:hAnsi="Times New Roman" w:cs="Times New Roman"/>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D21C31" w:rsidTr="004D395F">
        <w:tc>
          <w:tcPr>
            <w:tcW w:w="9016" w:type="dxa"/>
          </w:tcPr>
          <w:p w:rsidR="00D21C31" w:rsidRDefault="00D21C31" w:rsidP="00D21C31">
            <w:pPr>
              <w:autoSpaceDE w:val="0"/>
              <w:autoSpaceDN w:val="0"/>
              <w:adjustRightInd w:val="0"/>
              <w:spacing w:line="360" w:lineRule="auto"/>
              <w:jc w:val="center"/>
              <w:rPr>
                <w:rFonts w:ascii="Times New Roman" w:hAnsi="Times New Roman" w:cs="Times New Roman"/>
                <w:bCs/>
                <w:sz w:val="24"/>
                <w:szCs w:val="24"/>
              </w:rPr>
            </w:pPr>
            <w:r w:rsidRPr="00D21C31">
              <w:rPr>
                <w:rFonts w:ascii="Times New Roman" w:hAnsi="Times New Roman" w:cs="Times New Roman"/>
                <w:bCs/>
                <w:sz w:val="24"/>
                <w:szCs w:val="24"/>
              </w:rPr>
              <w:lastRenderedPageBreak/>
              <w:drawing>
                <wp:inline distT="0" distB="0" distL="0" distR="0" wp14:anchorId="45920BD4" wp14:editId="0EDC91F2">
                  <wp:extent cx="4912438" cy="2565070"/>
                  <wp:effectExtent l="0" t="0" r="2540" b="6985"/>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8"/>
                          <a:srcRect l="8858" t="30729" r="28331" b="10938"/>
                          <a:stretch/>
                        </pic:blipFill>
                        <pic:spPr>
                          <a:xfrm>
                            <a:off x="0" y="0"/>
                            <a:ext cx="4921862" cy="2569991"/>
                          </a:xfrm>
                          <a:prstGeom prst="rect">
                            <a:avLst/>
                          </a:prstGeom>
                        </pic:spPr>
                      </pic:pic>
                    </a:graphicData>
                  </a:graphic>
                </wp:inline>
              </w:drawing>
            </w:r>
          </w:p>
        </w:tc>
      </w:tr>
      <w:tr w:rsidR="00D21C31" w:rsidTr="004D395F">
        <w:tc>
          <w:tcPr>
            <w:tcW w:w="9016" w:type="dxa"/>
          </w:tcPr>
          <w:p w:rsidR="00D21C31" w:rsidRDefault="00D21C31" w:rsidP="00D21C31">
            <w:pPr>
              <w:autoSpaceDE w:val="0"/>
              <w:autoSpaceDN w:val="0"/>
              <w:adjustRightInd w:val="0"/>
              <w:spacing w:line="360" w:lineRule="auto"/>
              <w:jc w:val="center"/>
              <w:rPr>
                <w:rFonts w:ascii="Times New Roman" w:hAnsi="Times New Roman" w:cs="Times New Roman"/>
                <w:bCs/>
                <w:sz w:val="24"/>
                <w:szCs w:val="24"/>
              </w:rPr>
            </w:pPr>
            <w:r>
              <w:rPr>
                <w:rFonts w:ascii="Times New Roman" w:hAnsi="Times New Roman" w:cs="Times New Roman"/>
                <w:bCs/>
                <w:sz w:val="24"/>
                <w:szCs w:val="24"/>
              </w:rPr>
              <w:t>Fig.4</w:t>
            </w:r>
            <w:r>
              <w:rPr>
                <w:rFonts w:ascii="Times New Roman" w:hAnsi="Times New Roman" w:cs="Times New Roman"/>
                <w:bCs/>
                <w:sz w:val="24"/>
                <w:szCs w:val="24"/>
              </w:rPr>
              <w:t xml:space="preserve">: </w:t>
            </w:r>
            <w:r>
              <w:rPr>
                <w:rFonts w:ascii="Times New Roman" w:hAnsi="Times New Roman" w:cs="Times New Roman"/>
                <w:bCs/>
                <w:sz w:val="24"/>
                <w:szCs w:val="24"/>
              </w:rPr>
              <w:t>Properties assigned to</w:t>
            </w:r>
            <w:r>
              <w:rPr>
                <w:rFonts w:ascii="Times New Roman" w:hAnsi="Times New Roman" w:cs="Times New Roman"/>
                <w:bCs/>
                <w:sz w:val="24"/>
                <w:szCs w:val="24"/>
              </w:rPr>
              <w:t xml:space="preserve"> the model</w:t>
            </w:r>
            <w:r w:rsidRPr="00D21C31">
              <w:rPr>
                <w:rFonts w:ascii="Times New Roman" w:hAnsi="Times New Roman" w:cs="Times New Roman"/>
                <w:bCs/>
                <w:sz w:val="24"/>
                <w:szCs w:val="24"/>
              </w:rPr>
              <w:t xml:space="preserve"> </w:t>
            </w:r>
          </w:p>
        </w:tc>
      </w:tr>
    </w:tbl>
    <w:p w:rsidR="00D21C31" w:rsidRDefault="00D21C31" w:rsidP="00C650E7">
      <w:pPr>
        <w:autoSpaceDE w:val="0"/>
        <w:autoSpaceDN w:val="0"/>
        <w:adjustRightInd w:val="0"/>
        <w:spacing w:line="360" w:lineRule="auto"/>
        <w:jc w:val="both"/>
        <w:rPr>
          <w:rFonts w:ascii="Times New Roman" w:hAnsi="Times New Roman" w:cs="Times New Roman"/>
          <w:bCs/>
          <w:sz w:val="24"/>
          <w:szCs w:val="24"/>
        </w:rPr>
      </w:pPr>
    </w:p>
    <w:p w:rsidR="009C2FBE" w:rsidRDefault="009C2FBE" w:rsidP="00C650E7">
      <w:pPr>
        <w:autoSpaceDE w:val="0"/>
        <w:autoSpaceDN w:val="0"/>
        <w:adjustRightInd w:val="0"/>
        <w:spacing w:line="360" w:lineRule="auto"/>
        <w:jc w:val="both"/>
        <w:rPr>
          <w:rFonts w:ascii="Times New Roman" w:hAnsi="Times New Roman" w:cs="Times New Roman"/>
          <w:bCs/>
          <w:sz w:val="24"/>
          <w:szCs w:val="24"/>
        </w:rPr>
      </w:pPr>
    </w:p>
    <w:p w:rsidR="009C2FBE" w:rsidRPr="009C2FBE" w:rsidRDefault="009C2FBE" w:rsidP="00C650E7">
      <w:pPr>
        <w:autoSpaceDE w:val="0"/>
        <w:autoSpaceDN w:val="0"/>
        <w:adjustRightInd w:val="0"/>
        <w:spacing w:line="360" w:lineRule="auto"/>
        <w:jc w:val="both"/>
        <w:rPr>
          <w:rFonts w:ascii="Times New Roman" w:hAnsi="Times New Roman" w:cs="Times New Roman"/>
          <w:b/>
          <w:sz w:val="24"/>
          <w:szCs w:val="24"/>
        </w:rPr>
      </w:pPr>
      <w:r w:rsidRPr="009C2FBE">
        <w:rPr>
          <w:rFonts w:ascii="Times New Roman" w:hAnsi="Times New Roman" w:cs="Times New Roman"/>
          <w:b/>
          <w:sz w:val="24"/>
          <w:szCs w:val="24"/>
        </w:rPr>
        <w:t xml:space="preserve">4. RESULTS </w:t>
      </w:r>
    </w:p>
    <w:p w:rsidR="009C2FBE" w:rsidRDefault="00D21C31" w:rsidP="00C650E7">
      <w:pPr>
        <w:autoSpaceDE w:val="0"/>
        <w:autoSpaceDN w:val="0"/>
        <w:adjustRightInd w:val="0"/>
        <w:spacing w:line="360" w:lineRule="auto"/>
        <w:jc w:val="both"/>
        <w:rPr>
          <w:rFonts w:ascii="Times New Roman" w:hAnsi="Times New Roman" w:cs="Times New Roman"/>
          <w:bCs/>
          <w:sz w:val="24"/>
          <w:szCs w:val="24"/>
        </w:rPr>
      </w:pPr>
      <w:r>
        <w:rPr>
          <w:rFonts w:ascii="Times New Roman" w:hAnsi="Times New Roman" w:cs="Times New Roman"/>
          <w:bCs/>
          <w:sz w:val="24"/>
          <w:szCs w:val="24"/>
        </w:rPr>
        <w:t>The following results are obtained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D21C31" w:rsidTr="004D395F">
        <w:tc>
          <w:tcPr>
            <w:tcW w:w="9016" w:type="dxa"/>
          </w:tcPr>
          <w:p w:rsidR="00D21C31" w:rsidRDefault="00D21C31" w:rsidP="004D395F">
            <w:pPr>
              <w:autoSpaceDE w:val="0"/>
              <w:autoSpaceDN w:val="0"/>
              <w:adjustRightInd w:val="0"/>
              <w:spacing w:line="360" w:lineRule="auto"/>
              <w:jc w:val="center"/>
              <w:rPr>
                <w:rFonts w:ascii="Times New Roman" w:hAnsi="Times New Roman" w:cs="Times New Roman"/>
                <w:bCs/>
                <w:sz w:val="24"/>
                <w:szCs w:val="24"/>
              </w:rPr>
            </w:pPr>
            <w:r w:rsidRPr="00D21C31">
              <w:rPr>
                <w:rFonts w:ascii="Times New Roman" w:hAnsi="Times New Roman" w:cs="Times New Roman"/>
                <w:bCs/>
                <w:sz w:val="24"/>
                <w:szCs w:val="24"/>
              </w:rPr>
              <w:drawing>
                <wp:inline distT="0" distB="0" distL="0" distR="0" wp14:anchorId="095BBD46" wp14:editId="1F78E3A6">
                  <wp:extent cx="5731510" cy="2884170"/>
                  <wp:effectExtent l="0" t="0" r="2540" b="114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D21C31" w:rsidTr="004D395F">
        <w:tc>
          <w:tcPr>
            <w:tcW w:w="9016" w:type="dxa"/>
          </w:tcPr>
          <w:p w:rsidR="00D21C31" w:rsidRDefault="00D21C31" w:rsidP="00D21C31">
            <w:pPr>
              <w:autoSpaceDE w:val="0"/>
              <w:autoSpaceDN w:val="0"/>
              <w:adjustRightInd w:val="0"/>
              <w:spacing w:line="360" w:lineRule="auto"/>
              <w:jc w:val="center"/>
              <w:rPr>
                <w:rFonts w:ascii="Times New Roman" w:hAnsi="Times New Roman" w:cs="Times New Roman"/>
                <w:bCs/>
                <w:sz w:val="24"/>
                <w:szCs w:val="24"/>
              </w:rPr>
            </w:pPr>
            <w:r>
              <w:rPr>
                <w:rFonts w:ascii="Times New Roman" w:hAnsi="Times New Roman" w:cs="Times New Roman"/>
                <w:bCs/>
                <w:sz w:val="24"/>
                <w:szCs w:val="24"/>
              </w:rPr>
              <w:t>Fig.5</w:t>
            </w:r>
            <w:r>
              <w:rPr>
                <w:rFonts w:ascii="Times New Roman" w:hAnsi="Times New Roman" w:cs="Times New Roman"/>
                <w:bCs/>
                <w:sz w:val="24"/>
                <w:szCs w:val="24"/>
              </w:rPr>
              <w:t xml:space="preserve">: </w:t>
            </w:r>
            <w:r>
              <w:rPr>
                <w:rFonts w:ascii="Times New Roman" w:hAnsi="Times New Roman" w:cs="Times New Roman"/>
                <w:bCs/>
                <w:sz w:val="24"/>
                <w:szCs w:val="24"/>
              </w:rPr>
              <w:t>Displacement of all the models</w:t>
            </w:r>
            <w:r w:rsidRPr="00D21C31">
              <w:rPr>
                <w:rFonts w:ascii="Times New Roman" w:hAnsi="Times New Roman" w:cs="Times New Roman"/>
                <w:bCs/>
                <w:sz w:val="24"/>
                <w:szCs w:val="24"/>
              </w:rPr>
              <w:t xml:space="preserve"> </w:t>
            </w:r>
          </w:p>
        </w:tc>
      </w:tr>
    </w:tbl>
    <w:p w:rsidR="00D21C31" w:rsidRDefault="00D21C31" w:rsidP="00C650E7">
      <w:pPr>
        <w:autoSpaceDE w:val="0"/>
        <w:autoSpaceDN w:val="0"/>
        <w:adjustRightInd w:val="0"/>
        <w:spacing w:line="360" w:lineRule="auto"/>
        <w:jc w:val="both"/>
        <w:rPr>
          <w:rFonts w:ascii="Times New Roman" w:hAnsi="Times New Roman" w:cs="Times New Roman"/>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D21C31" w:rsidTr="004D395F">
        <w:tc>
          <w:tcPr>
            <w:tcW w:w="9016" w:type="dxa"/>
          </w:tcPr>
          <w:p w:rsidR="00D21C31" w:rsidRPr="00D21C31" w:rsidRDefault="00D21C31" w:rsidP="004D395F">
            <w:pPr>
              <w:autoSpaceDE w:val="0"/>
              <w:autoSpaceDN w:val="0"/>
              <w:adjustRightInd w:val="0"/>
              <w:spacing w:line="360" w:lineRule="auto"/>
              <w:jc w:val="center"/>
              <w:rPr>
                <w:rFonts w:ascii="Times New Roman" w:hAnsi="Times New Roman" w:cs="Times New Roman"/>
                <w:bCs/>
                <w:sz w:val="20"/>
              </w:rPr>
            </w:pPr>
            <w:r w:rsidRPr="00D21C31">
              <w:rPr>
                <w:rFonts w:ascii="Times New Roman" w:hAnsi="Times New Roman" w:cs="Times New Roman"/>
                <w:bCs/>
                <w:sz w:val="24"/>
                <w:szCs w:val="24"/>
              </w:rPr>
              <w:lastRenderedPageBreak/>
              <w:drawing>
                <wp:inline distT="0" distB="0" distL="0" distR="0" wp14:anchorId="71F4307F" wp14:editId="3FF5665B">
                  <wp:extent cx="5731510" cy="2889885"/>
                  <wp:effectExtent l="0" t="0" r="2540" b="571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D21C31" w:rsidTr="004D395F">
        <w:tc>
          <w:tcPr>
            <w:tcW w:w="9016" w:type="dxa"/>
          </w:tcPr>
          <w:p w:rsidR="00D21C31" w:rsidRDefault="00D21C31" w:rsidP="00D21C31">
            <w:pPr>
              <w:autoSpaceDE w:val="0"/>
              <w:autoSpaceDN w:val="0"/>
              <w:adjustRightInd w:val="0"/>
              <w:spacing w:line="360" w:lineRule="auto"/>
              <w:jc w:val="center"/>
              <w:rPr>
                <w:rFonts w:ascii="Times New Roman" w:hAnsi="Times New Roman" w:cs="Times New Roman"/>
                <w:bCs/>
                <w:sz w:val="24"/>
                <w:szCs w:val="24"/>
              </w:rPr>
            </w:pPr>
            <w:r>
              <w:rPr>
                <w:rFonts w:ascii="Times New Roman" w:hAnsi="Times New Roman" w:cs="Times New Roman"/>
                <w:bCs/>
                <w:sz w:val="24"/>
                <w:szCs w:val="24"/>
              </w:rPr>
              <w:t>Fig.</w:t>
            </w:r>
            <w:r>
              <w:rPr>
                <w:rFonts w:ascii="Times New Roman" w:hAnsi="Times New Roman" w:cs="Times New Roman"/>
                <w:bCs/>
                <w:sz w:val="24"/>
                <w:szCs w:val="24"/>
              </w:rPr>
              <w:t>6</w:t>
            </w:r>
            <w:r>
              <w:rPr>
                <w:rFonts w:ascii="Times New Roman" w:hAnsi="Times New Roman" w:cs="Times New Roman"/>
                <w:bCs/>
                <w:sz w:val="24"/>
                <w:szCs w:val="24"/>
              </w:rPr>
              <w:t xml:space="preserve">: </w:t>
            </w:r>
            <w:r w:rsidRPr="00D21C31">
              <w:rPr>
                <w:rFonts w:ascii="Times New Roman" w:hAnsi="Times New Roman" w:cs="Times New Roman"/>
                <w:bCs/>
                <w:sz w:val="24"/>
                <w:szCs w:val="24"/>
              </w:rPr>
              <w:t>Displacement</w:t>
            </w:r>
            <w:r>
              <w:rPr>
                <w:rFonts w:ascii="Times New Roman" w:hAnsi="Times New Roman" w:cs="Times New Roman"/>
                <w:bCs/>
                <w:sz w:val="24"/>
                <w:szCs w:val="24"/>
              </w:rPr>
              <w:t xml:space="preserve"> of</w:t>
            </w:r>
            <w:r w:rsidRPr="00D21C31">
              <w:rPr>
                <w:rFonts w:ascii="Times New Roman" w:hAnsi="Times New Roman" w:cs="Times New Roman"/>
                <w:bCs/>
                <w:sz w:val="24"/>
                <w:szCs w:val="24"/>
              </w:rPr>
              <w:t xml:space="preserve"> 6m (1 in 10)-conventional model</w:t>
            </w:r>
            <w:r>
              <w:rPr>
                <w:rFonts w:ascii="Times New Roman" w:hAnsi="Times New Roman" w:cs="Times New Roman"/>
                <w:bCs/>
                <w:sz w:val="24"/>
                <w:szCs w:val="24"/>
              </w:rPr>
              <w:t xml:space="preserve"> </w:t>
            </w:r>
          </w:p>
        </w:tc>
      </w:tr>
    </w:tbl>
    <w:p w:rsidR="00D21C31" w:rsidRDefault="00D21C31" w:rsidP="00C650E7">
      <w:pPr>
        <w:autoSpaceDE w:val="0"/>
        <w:autoSpaceDN w:val="0"/>
        <w:adjustRightInd w:val="0"/>
        <w:spacing w:line="360" w:lineRule="auto"/>
        <w:jc w:val="both"/>
        <w:rPr>
          <w:rFonts w:ascii="Times New Roman" w:hAnsi="Times New Roman" w:cs="Times New Roman"/>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D21C31" w:rsidTr="004D395F">
        <w:tc>
          <w:tcPr>
            <w:tcW w:w="9016" w:type="dxa"/>
          </w:tcPr>
          <w:p w:rsidR="00D21C31" w:rsidRPr="00D21C31" w:rsidRDefault="00D21C31" w:rsidP="004D395F">
            <w:pPr>
              <w:autoSpaceDE w:val="0"/>
              <w:autoSpaceDN w:val="0"/>
              <w:adjustRightInd w:val="0"/>
              <w:spacing w:line="360" w:lineRule="auto"/>
              <w:jc w:val="center"/>
              <w:rPr>
                <w:rFonts w:ascii="Times New Roman" w:hAnsi="Times New Roman" w:cs="Times New Roman"/>
                <w:bCs/>
                <w:sz w:val="20"/>
              </w:rPr>
            </w:pPr>
            <w:r w:rsidRPr="00D21C31">
              <w:rPr>
                <w:rFonts w:ascii="Times New Roman" w:hAnsi="Times New Roman" w:cs="Times New Roman"/>
                <w:bCs/>
                <w:sz w:val="20"/>
              </w:rPr>
              <w:drawing>
                <wp:inline distT="0" distB="0" distL="0" distR="0" wp14:anchorId="41844C32" wp14:editId="0B6BF31C">
                  <wp:extent cx="5731510" cy="2602865"/>
                  <wp:effectExtent l="0" t="0" r="2540" b="698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D21C31" w:rsidTr="004D395F">
        <w:tc>
          <w:tcPr>
            <w:tcW w:w="9016" w:type="dxa"/>
          </w:tcPr>
          <w:p w:rsidR="00D21C31" w:rsidRDefault="00D21C31" w:rsidP="00D21C31">
            <w:pPr>
              <w:autoSpaceDE w:val="0"/>
              <w:autoSpaceDN w:val="0"/>
              <w:adjustRightInd w:val="0"/>
              <w:spacing w:line="360" w:lineRule="auto"/>
              <w:jc w:val="center"/>
              <w:rPr>
                <w:rFonts w:ascii="Times New Roman" w:hAnsi="Times New Roman" w:cs="Times New Roman"/>
                <w:bCs/>
                <w:sz w:val="24"/>
                <w:szCs w:val="24"/>
              </w:rPr>
            </w:pPr>
            <w:r>
              <w:rPr>
                <w:rFonts w:ascii="Times New Roman" w:hAnsi="Times New Roman" w:cs="Times New Roman"/>
                <w:bCs/>
                <w:sz w:val="24"/>
                <w:szCs w:val="24"/>
              </w:rPr>
              <w:t>Fig.7</w:t>
            </w:r>
            <w:r>
              <w:rPr>
                <w:rFonts w:ascii="Times New Roman" w:hAnsi="Times New Roman" w:cs="Times New Roman"/>
                <w:bCs/>
                <w:sz w:val="24"/>
                <w:szCs w:val="24"/>
              </w:rPr>
              <w:t xml:space="preserve">: </w:t>
            </w:r>
            <w:r>
              <w:rPr>
                <w:rFonts w:ascii="Times New Roman" w:hAnsi="Times New Roman" w:cs="Times New Roman"/>
                <w:bCs/>
                <w:sz w:val="24"/>
                <w:szCs w:val="24"/>
              </w:rPr>
              <w:t>Reactions</w:t>
            </w:r>
            <w:r>
              <w:rPr>
                <w:rFonts w:ascii="Times New Roman" w:hAnsi="Times New Roman" w:cs="Times New Roman"/>
                <w:bCs/>
                <w:sz w:val="24"/>
                <w:szCs w:val="24"/>
              </w:rPr>
              <w:t xml:space="preserve"> of all the models</w:t>
            </w:r>
          </w:p>
        </w:tc>
      </w:tr>
    </w:tbl>
    <w:p w:rsidR="00D21C31" w:rsidRDefault="00D21C31" w:rsidP="00C650E7">
      <w:pPr>
        <w:autoSpaceDE w:val="0"/>
        <w:autoSpaceDN w:val="0"/>
        <w:adjustRightInd w:val="0"/>
        <w:spacing w:line="360" w:lineRule="auto"/>
        <w:jc w:val="both"/>
        <w:rPr>
          <w:rFonts w:ascii="Times New Roman" w:hAnsi="Times New Roman" w:cs="Times New Roman"/>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D21C31" w:rsidTr="004D395F">
        <w:tc>
          <w:tcPr>
            <w:tcW w:w="9016" w:type="dxa"/>
          </w:tcPr>
          <w:p w:rsidR="00D21C31" w:rsidRPr="00D21C31" w:rsidRDefault="00D21C31" w:rsidP="004D395F">
            <w:pPr>
              <w:autoSpaceDE w:val="0"/>
              <w:autoSpaceDN w:val="0"/>
              <w:adjustRightInd w:val="0"/>
              <w:spacing w:line="360" w:lineRule="auto"/>
              <w:jc w:val="center"/>
              <w:rPr>
                <w:rFonts w:ascii="Times New Roman" w:hAnsi="Times New Roman" w:cs="Times New Roman"/>
                <w:bCs/>
                <w:sz w:val="20"/>
              </w:rPr>
            </w:pPr>
            <w:r w:rsidRPr="00D21C31">
              <w:rPr>
                <w:rFonts w:ascii="Times New Roman" w:hAnsi="Times New Roman" w:cs="Times New Roman"/>
                <w:bCs/>
                <w:sz w:val="20"/>
              </w:rPr>
              <w:lastRenderedPageBreak/>
              <w:drawing>
                <wp:inline distT="0" distB="0" distL="0" distR="0" wp14:anchorId="2587B1FE" wp14:editId="61C41EE9">
                  <wp:extent cx="5731510" cy="2489200"/>
                  <wp:effectExtent l="0" t="0" r="2540" b="63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D21C31" w:rsidTr="004D395F">
        <w:tc>
          <w:tcPr>
            <w:tcW w:w="9016" w:type="dxa"/>
          </w:tcPr>
          <w:p w:rsidR="00D21C31" w:rsidRDefault="00D21C31" w:rsidP="00D21C31">
            <w:pPr>
              <w:autoSpaceDE w:val="0"/>
              <w:autoSpaceDN w:val="0"/>
              <w:adjustRightInd w:val="0"/>
              <w:spacing w:line="360" w:lineRule="auto"/>
              <w:jc w:val="center"/>
              <w:rPr>
                <w:rFonts w:ascii="Times New Roman" w:hAnsi="Times New Roman" w:cs="Times New Roman"/>
                <w:bCs/>
                <w:sz w:val="24"/>
                <w:szCs w:val="24"/>
              </w:rPr>
            </w:pPr>
            <w:r>
              <w:rPr>
                <w:rFonts w:ascii="Times New Roman" w:hAnsi="Times New Roman" w:cs="Times New Roman"/>
                <w:bCs/>
                <w:sz w:val="24"/>
                <w:szCs w:val="24"/>
              </w:rPr>
              <w:t>Fig.8</w:t>
            </w:r>
            <w:r>
              <w:rPr>
                <w:rFonts w:ascii="Times New Roman" w:hAnsi="Times New Roman" w:cs="Times New Roman"/>
                <w:bCs/>
                <w:sz w:val="24"/>
                <w:szCs w:val="24"/>
              </w:rPr>
              <w:t xml:space="preserve">: </w:t>
            </w:r>
            <w:r>
              <w:rPr>
                <w:rFonts w:ascii="Times New Roman" w:hAnsi="Times New Roman" w:cs="Times New Roman"/>
                <w:bCs/>
                <w:sz w:val="24"/>
                <w:szCs w:val="24"/>
              </w:rPr>
              <w:t>Beam Forces</w:t>
            </w:r>
            <w:r>
              <w:rPr>
                <w:rFonts w:ascii="Times New Roman" w:hAnsi="Times New Roman" w:cs="Times New Roman"/>
                <w:bCs/>
                <w:sz w:val="24"/>
                <w:szCs w:val="24"/>
              </w:rPr>
              <w:t xml:space="preserve"> of all the models</w:t>
            </w:r>
          </w:p>
        </w:tc>
      </w:tr>
    </w:tbl>
    <w:p w:rsidR="00D21C31" w:rsidRPr="00D21C31" w:rsidRDefault="00D21C31" w:rsidP="00C650E7">
      <w:pPr>
        <w:autoSpaceDE w:val="0"/>
        <w:autoSpaceDN w:val="0"/>
        <w:adjustRightInd w:val="0"/>
        <w:spacing w:line="360" w:lineRule="auto"/>
        <w:jc w:val="both"/>
        <w:rPr>
          <w:rFonts w:ascii="Times New Roman" w:hAnsi="Times New Roman" w:cs="Times New Roman"/>
          <w:b/>
          <w:sz w:val="24"/>
          <w:szCs w:val="24"/>
        </w:rPr>
      </w:pPr>
    </w:p>
    <w:p w:rsidR="0063450F" w:rsidRPr="00C650E7" w:rsidRDefault="009C2FBE" w:rsidP="00C650E7">
      <w:pPr>
        <w:spacing w:line="360" w:lineRule="auto"/>
        <w:rPr>
          <w:rFonts w:ascii="Times New Roman" w:hAnsi="Times New Roman" w:cs="Times New Roman"/>
          <w:b/>
          <w:bCs/>
          <w:sz w:val="24"/>
          <w:szCs w:val="24"/>
        </w:rPr>
      </w:pPr>
      <w:r>
        <w:rPr>
          <w:rFonts w:ascii="Times New Roman" w:hAnsi="Times New Roman" w:cs="Times New Roman"/>
          <w:b/>
          <w:bCs/>
          <w:sz w:val="24"/>
          <w:szCs w:val="24"/>
        </w:rPr>
        <w:t>5</w:t>
      </w:r>
      <w:r w:rsidRPr="00C650E7">
        <w:rPr>
          <w:rFonts w:ascii="Times New Roman" w:hAnsi="Times New Roman" w:cs="Times New Roman"/>
          <w:b/>
          <w:bCs/>
          <w:sz w:val="24"/>
          <w:szCs w:val="24"/>
        </w:rPr>
        <w:t>. CONCLUSIONS</w:t>
      </w:r>
    </w:p>
    <w:p w:rsidR="00D21C31" w:rsidRPr="00D21C31" w:rsidRDefault="00D21C31" w:rsidP="00D21C31">
      <w:pPr>
        <w:spacing w:line="360" w:lineRule="auto"/>
        <w:jc w:val="both"/>
        <w:rPr>
          <w:rFonts w:ascii="Times New Roman" w:hAnsi="Times New Roman" w:cs="Times New Roman"/>
          <w:bCs/>
          <w:sz w:val="24"/>
          <w:szCs w:val="24"/>
        </w:rPr>
      </w:pPr>
      <w:r w:rsidRPr="00D21C31">
        <w:rPr>
          <w:rFonts w:ascii="Times New Roman" w:hAnsi="Times New Roman" w:cs="Times New Roman"/>
          <w:bCs/>
          <w:sz w:val="24"/>
          <w:szCs w:val="24"/>
        </w:rPr>
        <w:t xml:space="preserve">In the analysis conducted using STAAD-PRO software, both Conventional Steel Building (CSB) and Pre-Engineered Building (PEB) models were evaluated to assess their structural </w:t>
      </w:r>
      <w:proofErr w:type="spellStart"/>
      <w:r w:rsidRPr="00D21C31">
        <w:rPr>
          <w:rFonts w:ascii="Times New Roman" w:hAnsi="Times New Roman" w:cs="Times New Roman"/>
          <w:bCs/>
          <w:sz w:val="24"/>
          <w:szCs w:val="24"/>
        </w:rPr>
        <w:t>behavior</w:t>
      </w:r>
      <w:proofErr w:type="spellEnd"/>
      <w:r w:rsidRPr="00D21C31">
        <w:rPr>
          <w:rFonts w:ascii="Times New Roman" w:hAnsi="Times New Roman" w:cs="Times New Roman"/>
          <w:bCs/>
          <w:sz w:val="24"/>
          <w:szCs w:val="24"/>
        </w:rPr>
        <w:t xml:space="preserve"> and performance. The following observations were made based on the analysis:</w:t>
      </w:r>
    </w:p>
    <w:p w:rsidR="00D21C31" w:rsidRPr="00D21C31" w:rsidRDefault="00D21C31" w:rsidP="00D21C31">
      <w:pPr>
        <w:spacing w:line="360" w:lineRule="auto"/>
        <w:jc w:val="both"/>
        <w:rPr>
          <w:rFonts w:ascii="Times New Roman" w:hAnsi="Times New Roman" w:cs="Times New Roman"/>
          <w:bCs/>
          <w:sz w:val="24"/>
          <w:szCs w:val="24"/>
        </w:rPr>
      </w:pPr>
      <w:r w:rsidRPr="00D21C31">
        <w:rPr>
          <w:rFonts w:ascii="Times New Roman" w:hAnsi="Times New Roman" w:cs="Times New Roman"/>
          <w:bCs/>
          <w:sz w:val="24"/>
          <w:szCs w:val="24"/>
        </w:rPr>
        <w:t>1. Displacement Reduction in PEB Models:</w:t>
      </w:r>
    </w:p>
    <w:p w:rsidR="00D21C31" w:rsidRPr="00D21C31" w:rsidRDefault="00D21C31" w:rsidP="00D21C31">
      <w:pPr>
        <w:spacing w:line="360" w:lineRule="auto"/>
        <w:jc w:val="both"/>
        <w:rPr>
          <w:rFonts w:ascii="Times New Roman" w:hAnsi="Times New Roman" w:cs="Times New Roman"/>
          <w:bCs/>
          <w:sz w:val="24"/>
          <w:szCs w:val="24"/>
        </w:rPr>
      </w:pPr>
      <w:r w:rsidRPr="00D21C31">
        <w:rPr>
          <w:rFonts w:ascii="Times New Roman" w:hAnsi="Times New Roman" w:cs="Times New Roman"/>
          <w:bCs/>
          <w:sz w:val="24"/>
          <w:szCs w:val="24"/>
        </w:rPr>
        <w:t xml:space="preserve">   - The analysis revealed a decrease in displacement for the PEB models compared to the CSB models. This reduction in displacement suggests that the PEB structures exhibit greater stiffness or resistance to deformation under applied loads. Such </w:t>
      </w:r>
      <w:proofErr w:type="spellStart"/>
      <w:r w:rsidRPr="00D21C31">
        <w:rPr>
          <w:rFonts w:ascii="Times New Roman" w:hAnsi="Times New Roman" w:cs="Times New Roman"/>
          <w:bCs/>
          <w:sz w:val="24"/>
          <w:szCs w:val="24"/>
        </w:rPr>
        <w:t>behavior</w:t>
      </w:r>
      <w:proofErr w:type="spellEnd"/>
      <w:r w:rsidRPr="00D21C31">
        <w:rPr>
          <w:rFonts w:ascii="Times New Roman" w:hAnsi="Times New Roman" w:cs="Times New Roman"/>
          <w:bCs/>
          <w:sz w:val="24"/>
          <w:szCs w:val="24"/>
        </w:rPr>
        <w:t xml:space="preserve"> is often attributed to the inherent design characteristics of PEBs, which typically feature optimized structural configurations and efficient use of materials.</w:t>
      </w:r>
    </w:p>
    <w:p w:rsidR="00D21C31" w:rsidRPr="00D21C31" w:rsidRDefault="00D21C31" w:rsidP="00D21C31">
      <w:pPr>
        <w:spacing w:line="360" w:lineRule="auto"/>
        <w:jc w:val="both"/>
        <w:rPr>
          <w:rFonts w:ascii="Times New Roman" w:hAnsi="Times New Roman" w:cs="Times New Roman"/>
          <w:bCs/>
          <w:sz w:val="24"/>
          <w:szCs w:val="24"/>
        </w:rPr>
      </w:pPr>
      <w:r w:rsidRPr="00D21C31">
        <w:rPr>
          <w:rFonts w:ascii="Times New Roman" w:hAnsi="Times New Roman" w:cs="Times New Roman"/>
          <w:bCs/>
          <w:sz w:val="24"/>
          <w:szCs w:val="24"/>
        </w:rPr>
        <w:t>2. Maximum Reactions in PEB Model with 7m Bay Spacing:</w:t>
      </w:r>
    </w:p>
    <w:p w:rsidR="00D21C31" w:rsidRPr="00D21C31" w:rsidRDefault="00D21C31" w:rsidP="00D21C31">
      <w:pPr>
        <w:spacing w:line="360" w:lineRule="auto"/>
        <w:jc w:val="both"/>
        <w:rPr>
          <w:rFonts w:ascii="Times New Roman" w:hAnsi="Times New Roman" w:cs="Times New Roman"/>
          <w:bCs/>
          <w:sz w:val="24"/>
          <w:szCs w:val="24"/>
        </w:rPr>
      </w:pPr>
      <w:r w:rsidRPr="00D21C31">
        <w:rPr>
          <w:rFonts w:ascii="Times New Roman" w:hAnsi="Times New Roman" w:cs="Times New Roman"/>
          <w:bCs/>
          <w:sz w:val="24"/>
          <w:szCs w:val="24"/>
        </w:rPr>
        <w:t xml:space="preserve">   - Among the PEB models </w:t>
      </w:r>
      <w:proofErr w:type="spellStart"/>
      <w:r w:rsidRPr="00D21C31">
        <w:rPr>
          <w:rFonts w:ascii="Times New Roman" w:hAnsi="Times New Roman" w:cs="Times New Roman"/>
          <w:bCs/>
          <w:sz w:val="24"/>
          <w:szCs w:val="24"/>
        </w:rPr>
        <w:t>analyzed</w:t>
      </w:r>
      <w:proofErr w:type="spellEnd"/>
      <w:r w:rsidRPr="00D21C31">
        <w:rPr>
          <w:rFonts w:ascii="Times New Roman" w:hAnsi="Times New Roman" w:cs="Times New Roman"/>
          <w:bCs/>
          <w:sz w:val="24"/>
          <w:szCs w:val="24"/>
        </w:rPr>
        <w:t>, the PEB model with a 7m bay spacing exhibited maximum reactions. Reactions refer to the forces exerted on the supports or foundations of the structure in response to applied loads. The higher reactions observed in the PEB model with a 7m bay spacing may be attributed to various factors such as the structural configuration, loading conditions, and material properties specific to this particular model.</w:t>
      </w:r>
    </w:p>
    <w:p w:rsidR="00D21C31" w:rsidRPr="00D21C31" w:rsidRDefault="00D21C31" w:rsidP="00D21C31">
      <w:pPr>
        <w:spacing w:line="360" w:lineRule="auto"/>
        <w:jc w:val="both"/>
        <w:rPr>
          <w:rFonts w:ascii="Times New Roman" w:hAnsi="Times New Roman" w:cs="Times New Roman"/>
          <w:bCs/>
          <w:sz w:val="24"/>
          <w:szCs w:val="24"/>
        </w:rPr>
      </w:pPr>
      <w:r w:rsidRPr="00D21C31">
        <w:rPr>
          <w:rFonts w:ascii="Times New Roman" w:hAnsi="Times New Roman" w:cs="Times New Roman"/>
          <w:bCs/>
          <w:sz w:val="24"/>
          <w:szCs w:val="24"/>
        </w:rPr>
        <w:t>3. Maximum Beam Forces in PEB Model with 7m Bay Spacing:</w:t>
      </w:r>
    </w:p>
    <w:p w:rsidR="00D21C31" w:rsidRPr="00D21C31" w:rsidRDefault="00D21C31" w:rsidP="00D21C31">
      <w:pPr>
        <w:spacing w:line="360" w:lineRule="auto"/>
        <w:jc w:val="both"/>
        <w:rPr>
          <w:rFonts w:ascii="Times New Roman" w:hAnsi="Times New Roman" w:cs="Times New Roman"/>
          <w:bCs/>
          <w:sz w:val="24"/>
          <w:szCs w:val="24"/>
        </w:rPr>
      </w:pPr>
      <w:r w:rsidRPr="00D21C31">
        <w:rPr>
          <w:rFonts w:ascii="Times New Roman" w:hAnsi="Times New Roman" w:cs="Times New Roman"/>
          <w:bCs/>
          <w:sz w:val="24"/>
          <w:szCs w:val="24"/>
        </w:rPr>
        <w:t xml:space="preserve">   - Additionally, the analysis identified maximum beam forces in the PEB model with a 7m bay spacing. Beam forces represent the internal forces experienced by structural members, such </w:t>
      </w:r>
      <w:r w:rsidRPr="00D21C31">
        <w:rPr>
          <w:rFonts w:ascii="Times New Roman" w:hAnsi="Times New Roman" w:cs="Times New Roman"/>
          <w:bCs/>
          <w:sz w:val="24"/>
          <w:szCs w:val="24"/>
        </w:rPr>
        <w:lastRenderedPageBreak/>
        <w:t xml:space="preserve">as beams, due to applied loads. The higher beam forces observed in the PEB model with a 7m bay spacing indicate that this particular configuration experiences greater stress and demands on its structural elements compared to other models </w:t>
      </w:r>
      <w:proofErr w:type="spellStart"/>
      <w:r w:rsidRPr="00D21C31">
        <w:rPr>
          <w:rFonts w:ascii="Times New Roman" w:hAnsi="Times New Roman" w:cs="Times New Roman"/>
          <w:bCs/>
          <w:sz w:val="24"/>
          <w:szCs w:val="24"/>
        </w:rPr>
        <w:t>analyzed</w:t>
      </w:r>
      <w:proofErr w:type="spellEnd"/>
      <w:r w:rsidRPr="00D21C31">
        <w:rPr>
          <w:rFonts w:ascii="Times New Roman" w:hAnsi="Times New Roman" w:cs="Times New Roman"/>
          <w:bCs/>
          <w:sz w:val="24"/>
          <w:szCs w:val="24"/>
        </w:rPr>
        <w:t>.</w:t>
      </w:r>
    </w:p>
    <w:p w:rsidR="00D21C31" w:rsidRPr="00C650E7" w:rsidRDefault="00D21C31" w:rsidP="00D21C31">
      <w:pPr>
        <w:spacing w:line="360" w:lineRule="auto"/>
        <w:jc w:val="both"/>
        <w:rPr>
          <w:rFonts w:ascii="Times New Roman" w:hAnsi="Times New Roman" w:cs="Times New Roman"/>
          <w:bCs/>
          <w:sz w:val="24"/>
          <w:szCs w:val="24"/>
        </w:rPr>
      </w:pPr>
      <w:r w:rsidRPr="00D21C31">
        <w:rPr>
          <w:rFonts w:ascii="Times New Roman" w:hAnsi="Times New Roman" w:cs="Times New Roman"/>
          <w:bCs/>
          <w:sz w:val="24"/>
          <w:szCs w:val="24"/>
        </w:rPr>
        <w:t>Overall, these findings suggest that while PEB structures may offer advantages such as reduced displacement, they may also exhibit higher reactions and beam forces under certain configurations and loading conditions. Understanding these characteristics is essential for optimizing the design and performance of PEBs, allowing engineers to make informed decisions regarding their suitability for specific applications and environments.</w:t>
      </w:r>
    </w:p>
    <w:p w:rsidR="0063450F" w:rsidRPr="00C650E7" w:rsidRDefault="004778BF" w:rsidP="00C650E7">
      <w:pPr>
        <w:spacing w:line="360" w:lineRule="auto"/>
        <w:rPr>
          <w:rFonts w:ascii="Times New Roman" w:hAnsi="Times New Roman" w:cs="Times New Roman"/>
          <w:b/>
          <w:bCs/>
          <w:sz w:val="24"/>
          <w:szCs w:val="24"/>
        </w:rPr>
      </w:pPr>
      <w:r>
        <w:rPr>
          <w:rFonts w:ascii="Times New Roman" w:hAnsi="Times New Roman" w:cs="Times New Roman"/>
          <w:b/>
          <w:bCs/>
          <w:sz w:val="24"/>
          <w:szCs w:val="24"/>
        </w:rPr>
        <w:t>6</w:t>
      </w:r>
      <w:r w:rsidRPr="00C650E7">
        <w:rPr>
          <w:rFonts w:ascii="Times New Roman" w:hAnsi="Times New Roman" w:cs="Times New Roman"/>
          <w:b/>
          <w:bCs/>
          <w:sz w:val="24"/>
          <w:szCs w:val="24"/>
        </w:rPr>
        <w:t xml:space="preserve">. REFERENCES </w:t>
      </w:r>
    </w:p>
    <w:p w:rsidR="0063450F" w:rsidRPr="00C650E7" w:rsidRDefault="0063450F" w:rsidP="00C650E7">
      <w:pPr>
        <w:pStyle w:val="ListParagraph"/>
        <w:numPr>
          <w:ilvl w:val="0"/>
          <w:numId w:val="1"/>
        </w:numPr>
        <w:spacing w:line="360" w:lineRule="auto"/>
        <w:jc w:val="both"/>
        <w:rPr>
          <w:rFonts w:ascii="Times New Roman" w:hAnsi="Times New Roman"/>
          <w:bCs/>
          <w:sz w:val="24"/>
          <w:szCs w:val="24"/>
        </w:rPr>
      </w:pPr>
      <w:proofErr w:type="spellStart"/>
      <w:r w:rsidRPr="00C650E7">
        <w:rPr>
          <w:rFonts w:ascii="Times New Roman" w:hAnsi="Times New Roman"/>
          <w:bCs/>
          <w:sz w:val="24"/>
          <w:szCs w:val="24"/>
        </w:rPr>
        <w:t>Gilbile</w:t>
      </w:r>
      <w:proofErr w:type="spellEnd"/>
      <w:r w:rsidRPr="00C650E7">
        <w:rPr>
          <w:rFonts w:ascii="Times New Roman" w:hAnsi="Times New Roman"/>
          <w:bCs/>
          <w:sz w:val="24"/>
          <w:szCs w:val="24"/>
        </w:rPr>
        <w:t>, M. J., &amp; Mane, S. S. (2020). A Review on Comparative Study on the Structural Analysis and Design of Pre-Engineered Building [PEB] with Conventional Steel Building [CSB]. </w:t>
      </w:r>
      <w:r w:rsidRPr="00C650E7">
        <w:rPr>
          <w:rFonts w:ascii="Times New Roman" w:hAnsi="Times New Roman"/>
          <w:bCs/>
          <w:i/>
          <w:iCs/>
          <w:sz w:val="24"/>
          <w:szCs w:val="24"/>
        </w:rPr>
        <w:t>International Journal of Engineering Research &amp; Technology (IJERT) ISSN</w:t>
      </w:r>
      <w:r w:rsidRPr="00C650E7">
        <w:rPr>
          <w:rFonts w:ascii="Times New Roman" w:hAnsi="Times New Roman"/>
          <w:bCs/>
          <w:sz w:val="24"/>
          <w:szCs w:val="24"/>
        </w:rPr>
        <w:t>, 2278-0181.</w:t>
      </w:r>
    </w:p>
    <w:p w:rsidR="0063450F" w:rsidRPr="00C650E7" w:rsidRDefault="0063450F" w:rsidP="00C650E7">
      <w:pPr>
        <w:pStyle w:val="ListParagraph"/>
        <w:numPr>
          <w:ilvl w:val="0"/>
          <w:numId w:val="1"/>
        </w:numPr>
        <w:spacing w:line="360" w:lineRule="auto"/>
        <w:jc w:val="both"/>
        <w:rPr>
          <w:rFonts w:ascii="Times New Roman" w:hAnsi="Times New Roman"/>
          <w:bCs/>
          <w:sz w:val="24"/>
          <w:szCs w:val="24"/>
        </w:rPr>
      </w:pPr>
      <w:proofErr w:type="spellStart"/>
      <w:r w:rsidRPr="00C650E7">
        <w:rPr>
          <w:rFonts w:ascii="Times New Roman" w:hAnsi="Times New Roman"/>
          <w:bCs/>
          <w:sz w:val="24"/>
          <w:szCs w:val="24"/>
        </w:rPr>
        <w:t>Zende</w:t>
      </w:r>
      <w:proofErr w:type="spellEnd"/>
      <w:r w:rsidRPr="00C650E7">
        <w:rPr>
          <w:rFonts w:ascii="Times New Roman" w:hAnsi="Times New Roman"/>
          <w:bCs/>
          <w:sz w:val="24"/>
          <w:szCs w:val="24"/>
        </w:rPr>
        <w:t xml:space="preserve">, A. A., Kulkarni, A. V., &amp; </w:t>
      </w:r>
      <w:proofErr w:type="spellStart"/>
      <w:r w:rsidRPr="00C650E7">
        <w:rPr>
          <w:rFonts w:ascii="Times New Roman" w:hAnsi="Times New Roman"/>
          <w:bCs/>
          <w:sz w:val="24"/>
          <w:szCs w:val="24"/>
        </w:rPr>
        <w:t>Hutagi</w:t>
      </w:r>
      <w:proofErr w:type="spellEnd"/>
      <w:r w:rsidRPr="00C650E7">
        <w:rPr>
          <w:rFonts w:ascii="Times New Roman" w:hAnsi="Times New Roman"/>
          <w:bCs/>
          <w:sz w:val="24"/>
          <w:szCs w:val="24"/>
        </w:rPr>
        <w:t>, A. (2013). Comparative study of analysis and design of pre-engineered-buildings and conventional frames. </w:t>
      </w:r>
      <w:r w:rsidRPr="00C650E7">
        <w:rPr>
          <w:rFonts w:ascii="Times New Roman" w:hAnsi="Times New Roman"/>
          <w:bCs/>
          <w:i/>
          <w:iCs/>
          <w:sz w:val="24"/>
          <w:szCs w:val="24"/>
        </w:rPr>
        <w:t>IOSR Journal of Mechanical and Civil Engineering (2013)</w:t>
      </w:r>
      <w:r w:rsidRPr="00C650E7">
        <w:rPr>
          <w:rFonts w:ascii="Times New Roman" w:hAnsi="Times New Roman"/>
          <w:bCs/>
          <w:sz w:val="24"/>
          <w:szCs w:val="24"/>
        </w:rPr>
        <w:t>, 2278-1684.</w:t>
      </w:r>
    </w:p>
    <w:p w:rsidR="0063450F" w:rsidRPr="00C650E7" w:rsidRDefault="0063450F" w:rsidP="00C650E7">
      <w:pPr>
        <w:pStyle w:val="ListParagraph"/>
        <w:numPr>
          <w:ilvl w:val="0"/>
          <w:numId w:val="1"/>
        </w:numPr>
        <w:spacing w:line="360" w:lineRule="auto"/>
        <w:jc w:val="both"/>
        <w:rPr>
          <w:rFonts w:ascii="Times New Roman" w:hAnsi="Times New Roman"/>
          <w:bCs/>
          <w:sz w:val="24"/>
          <w:szCs w:val="24"/>
        </w:rPr>
      </w:pPr>
      <w:r w:rsidRPr="00C650E7">
        <w:rPr>
          <w:rFonts w:ascii="Times New Roman" w:hAnsi="Times New Roman"/>
          <w:bCs/>
          <w:sz w:val="24"/>
          <w:szCs w:val="24"/>
        </w:rPr>
        <w:t xml:space="preserve">Sharma, L., </w:t>
      </w:r>
      <w:proofErr w:type="spellStart"/>
      <w:r w:rsidRPr="00C650E7">
        <w:rPr>
          <w:rFonts w:ascii="Times New Roman" w:hAnsi="Times New Roman"/>
          <w:bCs/>
          <w:sz w:val="24"/>
          <w:szCs w:val="24"/>
        </w:rPr>
        <w:t>Taak</w:t>
      </w:r>
      <w:proofErr w:type="spellEnd"/>
      <w:r w:rsidRPr="00C650E7">
        <w:rPr>
          <w:rFonts w:ascii="Times New Roman" w:hAnsi="Times New Roman"/>
          <w:bCs/>
          <w:sz w:val="24"/>
          <w:szCs w:val="24"/>
        </w:rPr>
        <w:t>, N., &amp; Mishra, P. K. (2021). A comparative study between the pre-engineered structures and conventional structures using STAADPRO. </w:t>
      </w:r>
      <w:r w:rsidRPr="00C650E7">
        <w:rPr>
          <w:rFonts w:ascii="Times New Roman" w:hAnsi="Times New Roman"/>
          <w:bCs/>
          <w:i/>
          <w:iCs/>
          <w:sz w:val="24"/>
          <w:szCs w:val="24"/>
        </w:rPr>
        <w:t>Materials Today: Proceedings</w:t>
      </w:r>
      <w:r w:rsidRPr="00C650E7">
        <w:rPr>
          <w:rFonts w:ascii="Times New Roman" w:hAnsi="Times New Roman"/>
          <w:bCs/>
          <w:sz w:val="24"/>
          <w:szCs w:val="24"/>
        </w:rPr>
        <w:t>, </w:t>
      </w:r>
      <w:r w:rsidRPr="00C650E7">
        <w:rPr>
          <w:rFonts w:ascii="Times New Roman" w:hAnsi="Times New Roman"/>
          <w:bCs/>
          <w:i/>
          <w:iCs/>
          <w:sz w:val="24"/>
          <w:szCs w:val="24"/>
        </w:rPr>
        <w:t>45</w:t>
      </w:r>
      <w:r w:rsidRPr="00C650E7">
        <w:rPr>
          <w:rFonts w:ascii="Times New Roman" w:hAnsi="Times New Roman"/>
          <w:bCs/>
          <w:sz w:val="24"/>
          <w:szCs w:val="24"/>
        </w:rPr>
        <w:t>, 3469-3475.</w:t>
      </w:r>
    </w:p>
    <w:p w:rsidR="0063450F" w:rsidRPr="00C650E7" w:rsidRDefault="0063450F" w:rsidP="00C650E7">
      <w:pPr>
        <w:pStyle w:val="ListParagraph"/>
        <w:numPr>
          <w:ilvl w:val="0"/>
          <w:numId w:val="1"/>
        </w:numPr>
        <w:spacing w:line="360" w:lineRule="auto"/>
        <w:jc w:val="both"/>
        <w:rPr>
          <w:rFonts w:ascii="Times New Roman" w:hAnsi="Times New Roman"/>
          <w:bCs/>
          <w:sz w:val="24"/>
          <w:szCs w:val="24"/>
        </w:rPr>
      </w:pPr>
      <w:proofErr w:type="spellStart"/>
      <w:r w:rsidRPr="00C650E7">
        <w:rPr>
          <w:rFonts w:ascii="Times New Roman" w:hAnsi="Times New Roman"/>
          <w:bCs/>
          <w:sz w:val="24"/>
          <w:szCs w:val="24"/>
        </w:rPr>
        <w:t>Wakchaure</w:t>
      </w:r>
      <w:proofErr w:type="spellEnd"/>
      <w:r w:rsidRPr="00C650E7">
        <w:rPr>
          <w:rFonts w:ascii="Times New Roman" w:hAnsi="Times New Roman"/>
          <w:bCs/>
          <w:sz w:val="24"/>
          <w:szCs w:val="24"/>
        </w:rPr>
        <w:t xml:space="preserve">, S., &amp; </w:t>
      </w:r>
      <w:proofErr w:type="spellStart"/>
      <w:r w:rsidRPr="00C650E7">
        <w:rPr>
          <w:rFonts w:ascii="Times New Roman" w:hAnsi="Times New Roman"/>
          <w:bCs/>
          <w:sz w:val="24"/>
          <w:szCs w:val="24"/>
        </w:rPr>
        <w:t>Dubey</w:t>
      </w:r>
      <w:proofErr w:type="spellEnd"/>
      <w:r w:rsidRPr="00C650E7">
        <w:rPr>
          <w:rFonts w:ascii="Times New Roman" w:hAnsi="Times New Roman"/>
          <w:bCs/>
          <w:sz w:val="24"/>
          <w:szCs w:val="24"/>
        </w:rPr>
        <w:t>, N. C. (2016). Design and comparative study of pre-engineered building. </w:t>
      </w:r>
      <w:r w:rsidRPr="00C650E7">
        <w:rPr>
          <w:rFonts w:ascii="Times New Roman" w:hAnsi="Times New Roman"/>
          <w:bCs/>
          <w:i/>
          <w:iCs/>
          <w:sz w:val="24"/>
          <w:szCs w:val="24"/>
        </w:rPr>
        <w:t>Int. J. Eng. Dev. Res</w:t>
      </w:r>
      <w:r w:rsidRPr="00C650E7">
        <w:rPr>
          <w:rFonts w:ascii="Times New Roman" w:hAnsi="Times New Roman"/>
          <w:bCs/>
          <w:sz w:val="24"/>
          <w:szCs w:val="24"/>
        </w:rPr>
        <w:t>, </w:t>
      </w:r>
      <w:r w:rsidRPr="00C650E7">
        <w:rPr>
          <w:rFonts w:ascii="Times New Roman" w:hAnsi="Times New Roman"/>
          <w:bCs/>
          <w:i/>
          <w:iCs/>
          <w:sz w:val="24"/>
          <w:szCs w:val="24"/>
        </w:rPr>
        <w:t>4</w:t>
      </w:r>
      <w:r w:rsidRPr="00C650E7">
        <w:rPr>
          <w:rFonts w:ascii="Times New Roman" w:hAnsi="Times New Roman"/>
          <w:bCs/>
          <w:sz w:val="24"/>
          <w:szCs w:val="24"/>
        </w:rPr>
        <w:t>, 2108-2113.</w:t>
      </w:r>
    </w:p>
    <w:p w:rsidR="0063450F" w:rsidRPr="00C650E7" w:rsidRDefault="0063450F" w:rsidP="00C650E7">
      <w:pPr>
        <w:pStyle w:val="ListParagraph"/>
        <w:numPr>
          <w:ilvl w:val="0"/>
          <w:numId w:val="1"/>
        </w:numPr>
        <w:spacing w:line="360" w:lineRule="auto"/>
        <w:jc w:val="both"/>
        <w:rPr>
          <w:rFonts w:ascii="Times New Roman" w:hAnsi="Times New Roman"/>
          <w:bCs/>
          <w:sz w:val="24"/>
          <w:szCs w:val="24"/>
        </w:rPr>
      </w:pPr>
      <w:proofErr w:type="spellStart"/>
      <w:r w:rsidRPr="00C650E7">
        <w:rPr>
          <w:rFonts w:ascii="Times New Roman" w:hAnsi="Times New Roman"/>
          <w:bCs/>
          <w:sz w:val="24"/>
          <w:szCs w:val="24"/>
        </w:rPr>
        <w:t>Bhadoria</w:t>
      </w:r>
      <w:proofErr w:type="spellEnd"/>
      <w:r w:rsidRPr="00C650E7">
        <w:rPr>
          <w:rFonts w:ascii="Times New Roman" w:hAnsi="Times New Roman"/>
          <w:bCs/>
          <w:sz w:val="24"/>
          <w:szCs w:val="24"/>
        </w:rPr>
        <w:t>, S. S., &amp; Pathak, Y. (2017). Comparative study of Pre-Engineered building and conventional steel structures. </w:t>
      </w:r>
      <w:r w:rsidRPr="00C650E7">
        <w:rPr>
          <w:rFonts w:ascii="Times New Roman" w:hAnsi="Times New Roman"/>
          <w:bCs/>
          <w:i/>
          <w:iCs/>
          <w:sz w:val="24"/>
          <w:szCs w:val="24"/>
        </w:rPr>
        <w:t>International Research Journal of Engineering and Technology (IRJET) ISSN</w:t>
      </w:r>
      <w:r w:rsidRPr="00C650E7">
        <w:rPr>
          <w:rFonts w:ascii="Times New Roman" w:hAnsi="Times New Roman"/>
          <w:bCs/>
          <w:sz w:val="24"/>
          <w:szCs w:val="24"/>
        </w:rPr>
        <w:t>, 2395-0056.</w:t>
      </w:r>
    </w:p>
    <w:p w:rsidR="0063450F" w:rsidRPr="00C650E7" w:rsidRDefault="0063450F" w:rsidP="00C650E7">
      <w:pPr>
        <w:pStyle w:val="ListParagraph"/>
        <w:numPr>
          <w:ilvl w:val="0"/>
          <w:numId w:val="1"/>
        </w:numPr>
        <w:spacing w:line="360" w:lineRule="auto"/>
        <w:jc w:val="both"/>
        <w:rPr>
          <w:rFonts w:ascii="Times New Roman" w:hAnsi="Times New Roman"/>
          <w:bCs/>
          <w:sz w:val="24"/>
          <w:szCs w:val="24"/>
        </w:rPr>
      </w:pPr>
      <w:proofErr w:type="spellStart"/>
      <w:r w:rsidRPr="00C650E7">
        <w:rPr>
          <w:rFonts w:ascii="Times New Roman" w:hAnsi="Times New Roman"/>
          <w:bCs/>
          <w:sz w:val="24"/>
          <w:szCs w:val="24"/>
        </w:rPr>
        <w:t>Pattanshetti</w:t>
      </w:r>
      <w:proofErr w:type="spellEnd"/>
      <w:r w:rsidRPr="00C650E7">
        <w:rPr>
          <w:rFonts w:ascii="Times New Roman" w:hAnsi="Times New Roman"/>
          <w:bCs/>
          <w:sz w:val="24"/>
          <w:szCs w:val="24"/>
        </w:rPr>
        <w:t>, S., &amp; Kulkarni, S. M. (2017). Comparative study on the economy between pre-engineered and conventional steel buildings. </w:t>
      </w:r>
      <w:r w:rsidRPr="00C650E7">
        <w:rPr>
          <w:rFonts w:ascii="Times New Roman" w:hAnsi="Times New Roman"/>
          <w:bCs/>
          <w:i/>
          <w:iCs/>
          <w:sz w:val="24"/>
          <w:szCs w:val="24"/>
        </w:rPr>
        <w:t>International Research Journal of Engineering and Technology (IRJET)</w:t>
      </w:r>
      <w:r w:rsidRPr="00C650E7">
        <w:rPr>
          <w:rFonts w:ascii="Times New Roman" w:hAnsi="Times New Roman"/>
          <w:bCs/>
          <w:sz w:val="24"/>
          <w:szCs w:val="24"/>
        </w:rPr>
        <w:t>, </w:t>
      </w:r>
      <w:r w:rsidRPr="00C650E7">
        <w:rPr>
          <w:rFonts w:ascii="Times New Roman" w:hAnsi="Times New Roman"/>
          <w:bCs/>
          <w:i/>
          <w:iCs/>
          <w:sz w:val="24"/>
          <w:szCs w:val="24"/>
        </w:rPr>
        <w:t>4</w:t>
      </w:r>
      <w:r w:rsidRPr="00C650E7">
        <w:rPr>
          <w:rFonts w:ascii="Times New Roman" w:hAnsi="Times New Roman"/>
          <w:bCs/>
          <w:sz w:val="24"/>
          <w:szCs w:val="24"/>
        </w:rPr>
        <w:t>(7), 2708-2711.</w:t>
      </w:r>
    </w:p>
    <w:p w:rsidR="0063450F" w:rsidRPr="00C650E7" w:rsidRDefault="0063450F" w:rsidP="00C650E7">
      <w:pPr>
        <w:pStyle w:val="ListParagraph"/>
        <w:numPr>
          <w:ilvl w:val="0"/>
          <w:numId w:val="1"/>
        </w:numPr>
        <w:spacing w:line="360" w:lineRule="auto"/>
        <w:jc w:val="both"/>
        <w:rPr>
          <w:rFonts w:ascii="Times New Roman" w:hAnsi="Times New Roman"/>
          <w:bCs/>
          <w:sz w:val="24"/>
          <w:szCs w:val="24"/>
        </w:rPr>
      </w:pPr>
      <w:proofErr w:type="spellStart"/>
      <w:r w:rsidRPr="00C650E7">
        <w:rPr>
          <w:rFonts w:ascii="Times New Roman" w:hAnsi="Times New Roman"/>
          <w:bCs/>
          <w:sz w:val="24"/>
          <w:szCs w:val="24"/>
        </w:rPr>
        <w:t>Sai</w:t>
      </w:r>
      <w:proofErr w:type="spellEnd"/>
      <w:r w:rsidRPr="00C650E7">
        <w:rPr>
          <w:rFonts w:ascii="Times New Roman" w:hAnsi="Times New Roman"/>
          <w:bCs/>
          <w:sz w:val="24"/>
          <w:szCs w:val="24"/>
        </w:rPr>
        <w:t xml:space="preserve">, V. V., </w:t>
      </w:r>
      <w:proofErr w:type="spellStart"/>
      <w:r w:rsidRPr="00C650E7">
        <w:rPr>
          <w:rFonts w:ascii="Times New Roman" w:hAnsi="Times New Roman"/>
          <w:bCs/>
          <w:sz w:val="24"/>
          <w:szCs w:val="24"/>
        </w:rPr>
        <w:t>Poluraju</w:t>
      </w:r>
      <w:proofErr w:type="spellEnd"/>
      <w:r w:rsidRPr="00C650E7">
        <w:rPr>
          <w:rFonts w:ascii="Times New Roman" w:hAnsi="Times New Roman"/>
          <w:bCs/>
          <w:sz w:val="24"/>
          <w:szCs w:val="24"/>
        </w:rPr>
        <w:t>, P., &amp; Rao, B. V. (2021, November). Structural Performance of Pre Engineered Building: A Comparative Study. In </w:t>
      </w:r>
      <w:r w:rsidRPr="00C650E7">
        <w:rPr>
          <w:rFonts w:ascii="Times New Roman" w:hAnsi="Times New Roman"/>
          <w:bCs/>
          <w:i/>
          <w:iCs/>
          <w:sz w:val="24"/>
          <w:szCs w:val="24"/>
        </w:rPr>
        <w:t>IOP Conference Series: Materials Science and Engineering</w:t>
      </w:r>
      <w:r w:rsidRPr="00C650E7">
        <w:rPr>
          <w:rFonts w:ascii="Times New Roman" w:hAnsi="Times New Roman"/>
          <w:bCs/>
          <w:sz w:val="24"/>
          <w:szCs w:val="24"/>
        </w:rPr>
        <w:t> (Vol. 1197, No. 1, p. 012086). IOP Publishing.</w:t>
      </w:r>
    </w:p>
    <w:p w:rsidR="0063450F" w:rsidRPr="00C650E7" w:rsidRDefault="0063450F" w:rsidP="00C650E7">
      <w:pPr>
        <w:pStyle w:val="ListParagraph"/>
        <w:numPr>
          <w:ilvl w:val="0"/>
          <w:numId w:val="1"/>
        </w:numPr>
        <w:spacing w:line="360" w:lineRule="auto"/>
        <w:jc w:val="both"/>
        <w:rPr>
          <w:rFonts w:ascii="Times New Roman" w:hAnsi="Times New Roman"/>
          <w:bCs/>
          <w:sz w:val="24"/>
          <w:szCs w:val="24"/>
        </w:rPr>
      </w:pPr>
      <w:proofErr w:type="spellStart"/>
      <w:r w:rsidRPr="00C650E7">
        <w:rPr>
          <w:rFonts w:ascii="Times New Roman" w:hAnsi="Times New Roman"/>
          <w:bCs/>
          <w:sz w:val="24"/>
          <w:szCs w:val="24"/>
        </w:rPr>
        <w:lastRenderedPageBreak/>
        <w:t>Gilbile</w:t>
      </w:r>
      <w:proofErr w:type="spellEnd"/>
      <w:r w:rsidRPr="00C650E7">
        <w:rPr>
          <w:rFonts w:ascii="Times New Roman" w:hAnsi="Times New Roman"/>
          <w:bCs/>
          <w:sz w:val="24"/>
          <w:szCs w:val="24"/>
        </w:rPr>
        <w:t>, M. J., &amp; Mane, S. S. (2020). A Review on Comparative Study on the Structural Analysis and Design of Pre-Engineered Building [PEB] with Conventional Steel [CSB] Building.</w:t>
      </w:r>
    </w:p>
    <w:p w:rsidR="0063450F" w:rsidRPr="00C650E7" w:rsidRDefault="0063450F" w:rsidP="00C650E7">
      <w:pPr>
        <w:pStyle w:val="ListParagraph"/>
        <w:numPr>
          <w:ilvl w:val="0"/>
          <w:numId w:val="1"/>
        </w:numPr>
        <w:spacing w:line="360" w:lineRule="auto"/>
        <w:jc w:val="both"/>
        <w:rPr>
          <w:rFonts w:ascii="Times New Roman" w:hAnsi="Times New Roman"/>
          <w:bCs/>
          <w:sz w:val="24"/>
          <w:szCs w:val="24"/>
        </w:rPr>
      </w:pPr>
      <w:r w:rsidRPr="00C650E7">
        <w:rPr>
          <w:rFonts w:ascii="Times New Roman" w:hAnsi="Times New Roman"/>
          <w:bCs/>
          <w:sz w:val="24"/>
          <w:szCs w:val="24"/>
        </w:rPr>
        <w:t xml:space="preserve">Naidu, G. D. R., Rao, K. S. V., Sri, V. D., </w:t>
      </w:r>
      <w:proofErr w:type="spellStart"/>
      <w:r w:rsidRPr="00C650E7">
        <w:rPr>
          <w:rFonts w:ascii="Times New Roman" w:hAnsi="Times New Roman"/>
          <w:bCs/>
          <w:sz w:val="24"/>
          <w:szCs w:val="24"/>
        </w:rPr>
        <w:t>Navakanth</w:t>
      </w:r>
      <w:proofErr w:type="spellEnd"/>
      <w:r w:rsidRPr="00C650E7">
        <w:rPr>
          <w:rFonts w:ascii="Times New Roman" w:hAnsi="Times New Roman"/>
          <w:bCs/>
          <w:sz w:val="24"/>
          <w:szCs w:val="24"/>
        </w:rPr>
        <w:t>, M., &amp; Rao, R. (2014). Comparative study of analysis and design of pre-engineered buildings and conventional frames. </w:t>
      </w:r>
      <w:r w:rsidRPr="00C650E7">
        <w:rPr>
          <w:rFonts w:ascii="Times New Roman" w:hAnsi="Times New Roman"/>
          <w:bCs/>
          <w:i/>
          <w:iCs/>
          <w:sz w:val="24"/>
          <w:szCs w:val="24"/>
        </w:rPr>
        <w:t xml:space="preserve">Int. J. Eng. Res. </w:t>
      </w:r>
      <w:proofErr w:type="spellStart"/>
      <w:r w:rsidRPr="00C650E7">
        <w:rPr>
          <w:rFonts w:ascii="Times New Roman" w:hAnsi="Times New Roman"/>
          <w:bCs/>
          <w:i/>
          <w:iCs/>
          <w:sz w:val="24"/>
          <w:szCs w:val="24"/>
        </w:rPr>
        <w:t>Dev</w:t>
      </w:r>
      <w:proofErr w:type="spellEnd"/>
      <w:r w:rsidRPr="00C650E7">
        <w:rPr>
          <w:rFonts w:ascii="Times New Roman" w:hAnsi="Times New Roman"/>
          <w:bCs/>
          <w:sz w:val="24"/>
          <w:szCs w:val="24"/>
        </w:rPr>
        <w:t>, </w:t>
      </w:r>
      <w:r w:rsidRPr="00C650E7">
        <w:rPr>
          <w:rFonts w:ascii="Times New Roman" w:hAnsi="Times New Roman"/>
          <w:bCs/>
          <w:i/>
          <w:iCs/>
          <w:sz w:val="24"/>
          <w:szCs w:val="24"/>
        </w:rPr>
        <w:t>10</w:t>
      </w:r>
      <w:r w:rsidRPr="00C650E7">
        <w:rPr>
          <w:rFonts w:ascii="Times New Roman" w:hAnsi="Times New Roman"/>
          <w:bCs/>
          <w:sz w:val="24"/>
          <w:szCs w:val="24"/>
        </w:rPr>
        <w:t>, 33-41.</w:t>
      </w:r>
    </w:p>
    <w:p w:rsidR="0063450F" w:rsidRPr="00C650E7" w:rsidRDefault="0063450F" w:rsidP="00C650E7">
      <w:pPr>
        <w:pStyle w:val="ListParagraph"/>
        <w:numPr>
          <w:ilvl w:val="0"/>
          <w:numId w:val="1"/>
        </w:numPr>
        <w:spacing w:line="360" w:lineRule="auto"/>
        <w:jc w:val="both"/>
        <w:rPr>
          <w:rFonts w:ascii="Times New Roman" w:hAnsi="Times New Roman"/>
          <w:bCs/>
          <w:sz w:val="24"/>
          <w:szCs w:val="24"/>
        </w:rPr>
      </w:pPr>
      <w:proofErr w:type="spellStart"/>
      <w:r w:rsidRPr="00C650E7">
        <w:rPr>
          <w:rFonts w:ascii="Times New Roman" w:hAnsi="Times New Roman"/>
          <w:bCs/>
          <w:sz w:val="24"/>
          <w:szCs w:val="24"/>
        </w:rPr>
        <w:t>Jibhkate</w:t>
      </w:r>
      <w:proofErr w:type="spellEnd"/>
      <w:r w:rsidRPr="00C650E7">
        <w:rPr>
          <w:rFonts w:ascii="Times New Roman" w:hAnsi="Times New Roman"/>
          <w:bCs/>
          <w:sz w:val="24"/>
          <w:szCs w:val="24"/>
        </w:rPr>
        <w:t xml:space="preserve">, M. H., &amp; </w:t>
      </w:r>
      <w:proofErr w:type="spellStart"/>
      <w:r w:rsidRPr="00C650E7">
        <w:rPr>
          <w:rFonts w:ascii="Times New Roman" w:hAnsi="Times New Roman"/>
          <w:bCs/>
          <w:sz w:val="24"/>
          <w:szCs w:val="24"/>
        </w:rPr>
        <w:t>Budhlani</w:t>
      </w:r>
      <w:proofErr w:type="spellEnd"/>
      <w:r w:rsidRPr="00C650E7">
        <w:rPr>
          <w:rFonts w:ascii="Times New Roman" w:hAnsi="Times New Roman"/>
          <w:bCs/>
          <w:sz w:val="24"/>
          <w:szCs w:val="24"/>
        </w:rPr>
        <w:t>, D. L. COMPARATIVE ANALYSIS OF PRE-ENGINEERED BUILDING AND CONVENTIONAL STEEL BUILDING BY STAAD PRO. </w:t>
      </w:r>
      <w:r w:rsidRPr="00C650E7">
        <w:rPr>
          <w:rFonts w:ascii="Times New Roman" w:hAnsi="Times New Roman"/>
          <w:bCs/>
          <w:i/>
          <w:iCs/>
          <w:sz w:val="24"/>
          <w:szCs w:val="24"/>
        </w:rPr>
        <w:t xml:space="preserve">International Research Journal of Modernization in Engineering Technology and Science, </w:t>
      </w:r>
      <w:proofErr w:type="spellStart"/>
      <w:r w:rsidRPr="00C650E7">
        <w:rPr>
          <w:rFonts w:ascii="Times New Roman" w:hAnsi="Times New Roman"/>
          <w:bCs/>
          <w:i/>
          <w:iCs/>
          <w:sz w:val="24"/>
          <w:szCs w:val="24"/>
        </w:rPr>
        <w:t>vol</w:t>
      </w:r>
      <w:proofErr w:type="spellEnd"/>
      <w:r w:rsidRPr="00C650E7">
        <w:rPr>
          <w:rFonts w:ascii="Times New Roman" w:hAnsi="Times New Roman"/>
          <w:bCs/>
          <w:sz w:val="24"/>
          <w:szCs w:val="24"/>
        </w:rPr>
        <w:t>, </w:t>
      </w:r>
      <w:r w:rsidRPr="00C650E7">
        <w:rPr>
          <w:rFonts w:ascii="Times New Roman" w:hAnsi="Times New Roman"/>
          <w:bCs/>
          <w:i/>
          <w:iCs/>
          <w:sz w:val="24"/>
          <w:szCs w:val="24"/>
        </w:rPr>
        <w:t>3</w:t>
      </w:r>
      <w:r w:rsidRPr="00C650E7">
        <w:rPr>
          <w:rFonts w:ascii="Times New Roman" w:hAnsi="Times New Roman"/>
          <w:bCs/>
          <w:sz w:val="24"/>
          <w:szCs w:val="24"/>
        </w:rPr>
        <w:t>, 698-707.</w:t>
      </w:r>
    </w:p>
    <w:p w:rsidR="0063450F" w:rsidRPr="00C650E7" w:rsidRDefault="0063450F" w:rsidP="00C650E7">
      <w:pPr>
        <w:pStyle w:val="ListParagraph"/>
        <w:numPr>
          <w:ilvl w:val="0"/>
          <w:numId w:val="1"/>
        </w:numPr>
        <w:spacing w:line="360" w:lineRule="auto"/>
        <w:jc w:val="both"/>
        <w:rPr>
          <w:rFonts w:ascii="Times New Roman" w:hAnsi="Times New Roman"/>
          <w:bCs/>
          <w:sz w:val="24"/>
          <w:szCs w:val="24"/>
        </w:rPr>
      </w:pPr>
      <w:proofErr w:type="spellStart"/>
      <w:r w:rsidRPr="00C650E7">
        <w:rPr>
          <w:rFonts w:ascii="Times New Roman" w:hAnsi="Times New Roman"/>
          <w:bCs/>
          <w:sz w:val="24"/>
          <w:szCs w:val="24"/>
        </w:rPr>
        <w:t>Siddarth</w:t>
      </w:r>
      <w:proofErr w:type="spellEnd"/>
      <w:r w:rsidRPr="00C650E7">
        <w:rPr>
          <w:rFonts w:ascii="Times New Roman" w:hAnsi="Times New Roman"/>
          <w:bCs/>
          <w:sz w:val="24"/>
          <w:szCs w:val="24"/>
        </w:rPr>
        <w:t xml:space="preserve"> </w:t>
      </w:r>
      <w:proofErr w:type="spellStart"/>
      <w:r w:rsidRPr="00C650E7">
        <w:rPr>
          <w:rFonts w:ascii="Times New Roman" w:hAnsi="Times New Roman"/>
          <w:bCs/>
          <w:sz w:val="24"/>
          <w:szCs w:val="24"/>
        </w:rPr>
        <w:t>Manoj</w:t>
      </w:r>
      <w:proofErr w:type="spellEnd"/>
      <w:r w:rsidRPr="00C650E7">
        <w:rPr>
          <w:rFonts w:ascii="Times New Roman" w:hAnsi="Times New Roman"/>
          <w:bCs/>
          <w:sz w:val="24"/>
          <w:szCs w:val="24"/>
        </w:rPr>
        <w:t xml:space="preserve">, D., </w:t>
      </w:r>
      <w:proofErr w:type="spellStart"/>
      <w:r w:rsidRPr="00C650E7">
        <w:rPr>
          <w:rFonts w:ascii="Times New Roman" w:hAnsi="Times New Roman"/>
          <w:bCs/>
          <w:sz w:val="24"/>
          <w:szCs w:val="24"/>
        </w:rPr>
        <w:t>Mol</w:t>
      </w:r>
      <w:proofErr w:type="spellEnd"/>
      <w:r w:rsidRPr="00C650E7">
        <w:rPr>
          <w:rFonts w:ascii="Times New Roman" w:hAnsi="Times New Roman"/>
          <w:bCs/>
          <w:sz w:val="24"/>
          <w:szCs w:val="24"/>
        </w:rPr>
        <w:t xml:space="preserve">, J., &amp; </w:t>
      </w:r>
      <w:proofErr w:type="spellStart"/>
      <w:r w:rsidRPr="00C650E7">
        <w:rPr>
          <w:rFonts w:ascii="Times New Roman" w:hAnsi="Times New Roman"/>
          <w:bCs/>
          <w:sz w:val="24"/>
          <w:szCs w:val="24"/>
        </w:rPr>
        <w:t>Eswaramoorthi</w:t>
      </w:r>
      <w:proofErr w:type="spellEnd"/>
      <w:r w:rsidRPr="00C650E7">
        <w:rPr>
          <w:rFonts w:ascii="Times New Roman" w:hAnsi="Times New Roman"/>
          <w:bCs/>
          <w:sz w:val="24"/>
          <w:szCs w:val="24"/>
        </w:rPr>
        <w:t>, P. A COMPARATIVE STUDY OF PRE-ENGINEERED BUILDING, AND CONVENTIONAL STEEL STRUCTURE.</w:t>
      </w:r>
    </w:p>
    <w:p w:rsidR="0063450F" w:rsidRPr="00C650E7" w:rsidRDefault="0063450F" w:rsidP="00C650E7">
      <w:pPr>
        <w:pStyle w:val="ListParagraph"/>
        <w:numPr>
          <w:ilvl w:val="0"/>
          <w:numId w:val="1"/>
        </w:numPr>
        <w:spacing w:line="360" w:lineRule="auto"/>
        <w:jc w:val="both"/>
        <w:rPr>
          <w:rFonts w:ascii="Times New Roman" w:hAnsi="Times New Roman"/>
          <w:bCs/>
          <w:sz w:val="24"/>
          <w:szCs w:val="24"/>
        </w:rPr>
      </w:pPr>
      <w:proofErr w:type="spellStart"/>
      <w:r w:rsidRPr="00C650E7">
        <w:rPr>
          <w:rFonts w:ascii="Times New Roman" w:hAnsi="Times New Roman"/>
          <w:bCs/>
          <w:sz w:val="24"/>
          <w:szCs w:val="24"/>
        </w:rPr>
        <w:t>Radake</w:t>
      </w:r>
      <w:proofErr w:type="spellEnd"/>
      <w:r w:rsidRPr="00C650E7">
        <w:rPr>
          <w:rFonts w:ascii="Times New Roman" w:hAnsi="Times New Roman"/>
          <w:bCs/>
          <w:sz w:val="24"/>
          <w:szCs w:val="24"/>
        </w:rPr>
        <w:t>, N. D., &amp; Prasad, R. V. R. K. A Comparative Study between the Pre-Engineered Building and Conventional Steel Building’.</w:t>
      </w:r>
    </w:p>
    <w:p w:rsidR="0063450F" w:rsidRPr="00C650E7" w:rsidRDefault="0063450F" w:rsidP="00C650E7">
      <w:pPr>
        <w:pStyle w:val="ListParagraph"/>
        <w:numPr>
          <w:ilvl w:val="0"/>
          <w:numId w:val="1"/>
        </w:numPr>
        <w:spacing w:line="360" w:lineRule="auto"/>
        <w:jc w:val="both"/>
        <w:rPr>
          <w:rFonts w:ascii="Times New Roman" w:hAnsi="Times New Roman"/>
          <w:bCs/>
          <w:sz w:val="24"/>
          <w:szCs w:val="24"/>
        </w:rPr>
      </w:pPr>
      <w:proofErr w:type="spellStart"/>
      <w:r w:rsidRPr="00C650E7">
        <w:rPr>
          <w:rFonts w:ascii="Times New Roman" w:hAnsi="Times New Roman"/>
          <w:bCs/>
          <w:sz w:val="24"/>
          <w:szCs w:val="24"/>
        </w:rPr>
        <w:t>Patil</w:t>
      </w:r>
      <w:proofErr w:type="spellEnd"/>
      <w:r w:rsidRPr="00C650E7">
        <w:rPr>
          <w:rFonts w:ascii="Times New Roman" w:hAnsi="Times New Roman"/>
          <w:bCs/>
          <w:sz w:val="24"/>
          <w:szCs w:val="24"/>
        </w:rPr>
        <w:t xml:space="preserve">, M. R., </w:t>
      </w:r>
      <w:proofErr w:type="spellStart"/>
      <w:r w:rsidRPr="00C650E7">
        <w:rPr>
          <w:rFonts w:ascii="Times New Roman" w:hAnsi="Times New Roman"/>
          <w:bCs/>
          <w:sz w:val="24"/>
          <w:szCs w:val="24"/>
        </w:rPr>
        <w:t>Patil</w:t>
      </w:r>
      <w:proofErr w:type="spellEnd"/>
      <w:r w:rsidRPr="00C650E7">
        <w:rPr>
          <w:rFonts w:ascii="Times New Roman" w:hAnsi="Times New Roman"/>
          <w:bCs/>
          <w:sz w:val="24"/>
          <w:szCs w:val="24"/>
        </w:rPr>
        <w:t xml:space="preserve">, M. K., &amp; </w:t>
      </w:r>
      <w:proofErr w:type="spellStart"/>
      <w:r w:rsidRPr="00C650E7">
        <w:rPr>
          <w:rFonts w:ascii="Times New Roman" w:hAnsi="Times New Roman"/>
          <w:bCs/>
          <w:sz w:val="24"/>
          <w:szCs w:val="24"/>
        </w:rPr>
        <w:t>Khadake</w:t>
      </w:r>
      <w:proofErr w:type="spellEnd"/>
      <w:r w:rsidRPr="00C650E7">
        <w:rPr>
          <w:rFonts w:ascii="Times New Roman" w:hAnsi="Times New Roman"/>
          <w:bCs/>
          <w:sz w:val="24"/>
          <w:szCs w:val="24"/>
        </w:rPr>
        <w:t>, N. V. COMPARATIVE STUDY OF STRUCTURAL DESIGN OF PRE-ENGINEERED BUILDING WITH DESIGN OF CONVENTIONAL STEEL STRUTURE.</w:t>
      </w:r>
    </w:p>
    <w:p w:rsidR="0063450F" w:rsidRPr="00C650E7" w:rsidRDefault="0063450F" w:rsidP="00C650E7">
      <w:pPr>
        <w:pStyle w:val="ListParagraph"/>
        <w:numPr>
          <w:ilvl w:val="0"/>
          <w:numId w:val="1"/>
        </w:numPr>
        <w:spacing w:line="360" w:lineRule="auto"/>
        <w:jc w:val="both"/>
        <w:rPr>
          <w:rFonts w:ascii="Times New Roman" w:hAnsi="Times New Roman"/>
          <w:bCs/>
          <w:sz w:val="24"/>
          <w:szCs w:val="24"/>
        </w:rPr>
      </w:pPr>
      <w:r w:rsidRPr="00C650E7">
        <w:rPr>
          <w:rFonts w:ascii="Times New Roman" w:hAnsi="Times New Roman"/>
          <w:bCs/>
          <w:sz w:val="24"/>
          <w:szCs w:val="24"/>
        </w:rPr>
        <w:t xml:space="preserve">Jacob, B., &amp; </w:t>
      </w:r>
      <w:proofErr w:type="spellStart"/>
      <w:r w:rsidRPr="00C650E7">
        <w:rPr>
          <w:rFonts w:ascii="Times New Roman" w:hAnsi="Times New Roman"/>
          <w:bCs/>
          <w:sz w:val="24"/>
          <w:szCs w:val="24"/>
        </w:rPr>
        <w:t>Althaf</w:t>
      </w:r>
      <w:proofErr w:type="spellEnd"/>
      <w:r w:rsidRPr="00C650E7">
        <w:rPr>
          <w:rFonts w:ascii="Times New Roman" w:hAnsi="Times New Roman"/>
          <w:bCs/>
          <w:sz w:val="24"/>
          <w:szCs w:val="24"/>
        </w:rPr>
        <w:t>, M. (2020, November). Design comparison of conventional steel structure with pre-engineered structure. In </w:t>
      </w:r>
      <w:r w:rsidRPr="00C650E7">
        <w:rPr>
          <w:rFonts w:ascii="Times New Roman" w:hAnsi="Times New Roman"/>
          <w:bCs/>
          <w:i/>
          <w:iCs/>
          <w:sz w:val="24"/>
          <w:szCs w:val="24"/>
        </w:rPr>
        <w:t>IOP Conference Series: Materials Science and Engineering</w:t>
      </w:r>
      <w:r w:rsidRPr="00C650E7">
        <w:rPr>
          <w:rFonts w:ascii="Times New Roman" w:hAnsi="Times New Roman"/>
          <w:bCs/>
          <w:sz w:val="24"/>
          <w:szCs w:val="24"/>
        </w:rPr>
        <w:t> (Vol. 989, No. 1, p. 012008). IOP Publishing.</w:t>
      </w:r>
    </w:p>
    <w:p w:rsidR="0063450F" w:rsidRPr="00C650E7" w:rsidRDefault="0063450F" w:rsidP="00C650E7">
      <w:pPr>
        <w:pStyle w:val="ListParagraph"/>
        <w:numPr>
          <w:ilvl w:val="0"/>
          <w:numId w:val="1"/>
        </w:numPr>
        <w:spacing w:line="360" w:lineRule="auto"/>
        <w:jc w:val="both"/>
        <w:rPr>
          <w:rFonts w:ascii="Times New Roman" w:hAnsi="Times New Roman"/>
          <w:bCs/>
          <w:sz w:val="24"/>
          <w:szCs w:val="24"/>
        </w:rPr>
      </w:pPr>
      <w:r w:rsidRPr="00C650E7">
        <w:rPr>
          <w:rFonts w:ascii="Times New Roman" w:hAnsi="Times New Roman"/>
          <w:bCs/>
          <w:sz w:val="24"/>
          <w:szCs w:val="24"/>
        </w:rPr>
        <w:t>Sharma, H. (2017). A Comparative Study on Analysis &amp; Design of Pre-Engineered &amp; Conventional Industrial Building. </w:t>
      </w:r>
      <w:r w:rsidRPr="00C650E7">
        <w:rPr>
          <w:rFonts w:ascii="Times New Roman" w:hAnsi="Times New Roman"/>
          <w:bCs/>
          <w:i/>
          <w:iCs/>
          <w:sz w:val="24"/>
          <w:szCs w:val="24"/>
        </w:rPr>
        <w:t>International Journal for Innovative Research in Science &amp; Technology</w:t>
      </w:r>
      <w:r w:rsidRPr="00C650E7">
        <w:rPr>
          <w:rFonts w:ascii="Times New Roman" w:hAnsi="Times New Roman"/>
          <w:bCs/>
          <w:sz w:val="24"/>
          <w:szCs w:val="24"/>
        </w:rPr>
        <w:t>, </w:t>
      </w:r>
      <w:r w:rsidRPr="00C650E7">
        <w:rPr>
          <w:rFonts w:ascii="Times New Roman" w:hAnsi="Times New Roman"/>
          <w:bCs/>
          <w:i/>
          <w:iCs/>
          <w:sz w:val="24"/>
          <w:szCs w:val="24"/>
        </w:rPr>
        <w:t>3</w:t>
      </w:r>
      <w:r w:rsidRPr="00C650E7">
        <w:rPr>
          <w:rFonts w:ascii="Times New Roman" w:hAnsi="Times New Roman"/>
          <w:bCs/>
          <w:sz w:val="24"/>
          <w:szCs w:val="24"/>
        </w:rPr>
        <w:t>(10), 91-99.</w:t>
      </w:r>
    </w:p>
    <w:p w:rsidR="0063450F" w:rsidRPr="00C650E7" w:rsidRDefault="0063450F" w:rsidP="00C650E7">
      <w:pPr>
        <w:spacing w:line="360" w:lineRule="auto"/>
        <w:rPr>
          <w:rFonts w:ascii="Times New Roman" w:hAnsi="Times New Roman" w:cs="Times New Roman"/>
          <w:sz w:val="24"/>
          <w:szCs w:val="24"/>
        </w:rPr>
      </w:pPr>
    </w:p>
    <w:sectPr w:rsidR="0063450F" w:rsidRPr="00C650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274C4"/>
    <w:multiLevelType w:val="hybridMultilevel"/>
    <w:tmpl w:val="C36806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91066E2"/>
    <w:multiLevelType w:val="hybridMultilevel"/>
    <w:tmpl w:val="7C94D4C0"/>
    <w:lvl w:ilvl="0" w:tplc="6CC05F04">
      <w:start w:val="1"/>
      <w:numFmt w:val="decimal"/>
      <w:lvlText w:val="%1."/>
      <w:lvlJc w:val="left"/>
      <w:pPr>
        <w:tabs>
          <w:tab w:val="num" w:pos="720"/>
        </w:tabs>
        <w:ind w:left="720" w:hanging="360"/>
      </w:pPr>
    </w:lvl>
    <w:lvl w:ilvl="1" w:tplc="B8D2C1AC" w:tentative="1">
      <w:start w:val="1"/>
      <w:numFmt w:val="decimal"/>
      <w:lvlText w:val="%2."/>
      <w:lvlJc w:val="left"/>
      <w:pPr>
        <w:tabs>
          <w:tab w:val="num" w:pos="1440"/>
        </w:tabs>
        <w:ind w:left="1440" w:hanging="360"/>
      </w:pPr>
    </w:lvl>
    <w:lvl w:ilvl="2" w:tplc="6658A698" w:tentative="1">
      <w:start w:val="1"/>
      <w:numFmt w:val="decimal"/>
      <w:lvlText w:val="%3."/>
      <w:lvlJc w:val="left"/>
      <w:pPr>
        <w:tabs>
          <w:tab w:val="num" w:pos="2160"/>
        </w:tabs>
        <w:ind w:left="2160" w:hanging="360"/>
      </w:pPr>
    </w:lvl>
    <w:lvl w:ilvl="3" w:tplc="B0C26DD6" w:tentative="1">
      <w:start w:val="1"/>
      <w:numFmt w:val="decimal"/>
      <w:lvlText w:val="%4."/>
      <w:lvlJc w:val="left"/>
      <w:pPr>
        <w:tabs>
          <w:tab w:val="num" w:pos="2880"/>
        </w:tabs>
        <w:ind w:left="2880" w:hanging="360"/>
      </w:pPr>
    </w:lvl>
    <w:lvl w:ilvl="4" w:tplc="0E3A2BBA" w:tentative="1">
      <w:start w:val="1"/>
      <w:numFmt w:val="decimal"/>
      <w:lvlText w:val="%5."/>
      <w:lvlJc w:val="left"/>
      <w:pPr>
        <w:tabs>
          <w:tab w:val="num" w:pos="3600"/>
        </w:tabs>
        <w:ind w:left="3600" w:hanging="360"/>
      </w:pPr>
    </w:lvl>
    <w:lvl w:ilvl="5" w:tplc="DBB2DD74" w:tentative="1">
      <w:start w:val="1"/>
      <w:numFmt w:val="decimal"/>
      <w:lvlText w:val="%6."/>
      <w:lvlJc w:val="left"/>
      <w:pPr>
        <w:tabs>
          <w:tab w:val="num" w:pos="4320"/>
        </w:tabs>
        <w:ind w:left="4320" w:hanging="360"/>
      </w:pPr>
    </w:lvl>
    <w:lvl w:ilvl="6" w:tplc="6EAE8736" w:tentative="1">
      <w:start w:val="1"/>
      <w:numFmt w:val="decimal"/>
      <w:lvlText w:val="%7."/>
      <w:lvlJc w:val="left"/>
      <w:pPr>
        <w:tabs>
          <w:tab w:val="num" w:pos="5040"/>
        </w:tabs>
        <w:ind w:left="5040" w:hanging="360"/>
      </w:pPr>
    </w:lvl>
    <w:lvl w:ilvl="7" w:tplc="AB4C25AA" w:tentative="1">
      <w:start w:val="1"/>
      <w:numFmt w:val="decimal"/>
      <w:lvlText w:val="%8."/>
      <w:lvlJc w:val="left"/>
      <w:pPr>
        <w:tabs>
          <w:tab w:val="num" w:pos="5760"/>
        </w:tabs>
        <w:ind w:left="5760" w:hanging="360"/>
      </w:pPr>
    </w:lvl>
    <w:lvl w:ilvl="8" w:tplc="6ED4347C"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50F"/>
    <w:rsid w:val="001C17D0"/>
    <w:rsid w:val="00216EDC"/>
    <w:rsid w:val="00241F21"/>
    <w:rsid w:val="003C5585"/>
    <w:rsid w:val="00412980"/>
    <w:rsid w:val="004778BF"/>
    <w:rsid w:val="00615B51"/>
    <w:rsid w:val="0063450F"/>
    <w:rsid w:val="006A44DB"/>
    <w:rsid w:val="009C2FBE"/>
    <w:rsid w:val="00C650E7"/>
    <w:rsid w:val="00D21C31"/>
    <w:rsid w:val="00DB1F0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CF9EA4-352E-4EDE-BDBF-4ADE3871E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50F"/>
    <w:pPr>
      <w:spacing w:after="200" w:line="276" w:lineRule="auto"/>
      <w:ind w:left="720"/>
      <w:contextualSpacing/>
    </w:pPr>
    <w:rPr>
      <w:rFonts w:ascii="Calibri" w:eastAsia="Calibri" w:hAnsi="Calibri" w:cs="Times New Roman"/>
      <w:szCs w:val="22"/>
      <w:lang w:val="en-US" w:bidi="ar-SA"/>
    </w:rPr>
  </w:style>
  <w:style w:type="table" w:styleId="TableGrid">
    <w:name w:val="Table Grid"/>
    <w:basedOn w:val="TableNormal"/>
    <w:uiPriority w:val="39"/>
    <w:rsid w:val="00D21C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83029">
      <w:bodyDiv w:val="1"/>
      <w:marLeft w:val="0"/>
      <w:marRight w:val="0"/>
      <w:marTop w:val="0"/>
      <w:marBottom w:val="0"/>
      <w:divBdr>
        <w:top w:val="none" w:sz="0" w:space="0" w:color="auto"/>
        <w:left w:val="none" w:sz="0" w:space="0" w:color="auto"/>
        <w:bottom w:val="none" w:sz="0" w:space="0" w:color="auto"/>
        <w:right w:val="none" w:sz="0" w:space="0" w:color="auto"/>
      </w:divBdr>
    </w:div>
    <w:div w:id="50812841">
      <w:bodyDiv w:val="1"/>
      <w:marLeft w:val="0"/>
      <w:marRight w:val="0"/>
      <w:marTop w:val="0"/>
      <w:marBottom w:val="0"/>
      <w:divBdr>
        <w:top w:val="none" w:sz="0" w:space="0" w:color="auto"/>
        <w:left w:val="none" w:sz="0" w:space="0" w:color="auto"/>
        <w:bottom w:val="none" w:sz="0" w:space="0" w:color="auto"/>
        <w:right w:val="none" w:sz="0" w:space="0" w:color="auto"/>
      </w:divBdr>
    </w:div>
    <w:div w:id="135992059">
      <w:bodyDiv w:val="1"/>
      <w:marLeft w:val="0"/>
      <w:marRight w:val="0"/>
      <w:marTop w:val="0"/>
      <w:marBottom w:val="0"/>
      <w:divBdr>
        <w:top w:val="none" w:sz="0" w:space="0" w:color="auto"/>
        <w:left w:val="none" w:sz="0" w:space="0" w:color="auto"/>
        <w:bottom w:val="none" w:sz="0" w:space="0" w:color="auto"/>
        <w:right w:val="none" w:sz="0" w:space="0" w:color="auto"/>
      </w:divBdr>
    </w:div>
    <w:div w:id="148836735">
      <w:bodyDiv w:val="1"/>
      <w:marLeft w:val="0"/>
      <w:marRight w:val="0"/>
      <w:marTop w:val="0"/>
      <w:marBottom w:val="0"/>
      <w:divBdr>
        <w:top w:val="none" w:sz="0" w:space="0" w:color="auto"/>
        <w:left w:val="none" w:sz="0" w:space="0" w:color="auto"/>
        <w:bottom w:val="none" w:sz="0" w:space="0" w:color="auto"/>
        <w:right w:val="none" w:sz="0" w:space="0" w:color="auto"/>
      </w:divBdr>
    </w:div>
    <w:div w:id="183832033">
      <w:bodyDiv w:val="1"/>
      <w:marLeft w:val="0"/>
      <w:marRight w:val="0"/>
      <w:marTop w:val="0"/>
      <w:marBottom w:val="0"/>
      <w:divBdr>
        <w:top w:val="none" w:sz="0" w:space="0" w:color="auto"/>
        <w:left w:val="none" w:sz="0" w:space="0" w:color="auto"/>
        <w:bottom w:val="none" w:sz="0" w:space="0" w:color="auto"/>
        <w:right w:val="none" w:sz="0" w:space="0" w:color="auto"/>
      </w:divBdr>
    </w:div>
    <w:div w:id="275331004">
      <w:bodyDiv w:val="1"/>
      <w:marLeft w:val="0"/>
      <w:marRight w:val="0"/>
      <w:marTop w:val="0"/>
      <w:marBottom w:val="0"/>
      <w:divBdr>
        <w:top w:val="none" w:sz="0" w:space="0" w:color="auto"/>
        <w:left w:val="none" w:sz="0" w:space="0" w:color="auto"/>
        <w:bottom w:val="none" w:sz="0" w:space="0" w:color="auto"/>
        <w:right w:val="none" w:sz="0" w:space="0" w:color="auto"/>
      </w:divBdr>
    </w:div>
    <w:div w:id="334844414">
      <w:bodyDiv w:val="1"/>
      <w:marLeft w:val="0"/>
      <w:marRight w:val="0"/>
      <w:marTop w:val="0"/>
      <w:marBottom w:val="0"/>
      <w:divBdr>
        <w:top w:val="none" w:sz="0" w:space="0" w:color="auto"/>
        <w:left w:val="none" w:sz="0" w:space="0" w:color="auto"/>
        <w:bottom w:val="none" w:sz="0" w:space="0" w:color="auto"/>
        <w:right w:val="none" w:sz="0" w:space="0" w:color="auto"/>
      </w:divBdr>
    </w:div>
    <w:div w:id="353114661">
      <w:bodyDiv w:val="1"/>
      <w:marLeft w:val="0"/>
      <w:marRight w:val="0"/>
      <w:marTop w:val="0"/>
      <w:marBottom w:val="0"/>
      <w:divBdr>
        <w:top w:val="none" w:sz="0" w:space="0" w:color="auto"/>
        <w:left w:val="none" w:sz="0" w:space="0" w:color="auto"/>
        <w:bottom w:val="none" w:sz="0" w:space="0" w:color="auto"/>
        <w:right w:val="none" w:sz="0" w:space="0" w:color="auto"/>
      </w:divBdr>
    </w:div>
    <w:div w:id="411388886">
      <w:bodyDiv w:val="1"/>
      <w:marLeft w:val="0"/>
      <w:marRight w:val="0"/>
      <w:marTop w:val="0"/>
      <w:marBottom w:val="0"/>
      <w:divBdr>
        <w:top w:val="none" w:sz="0" w:space="0" w:color="auto"/>
        <w:left w:val="none" w:sz="0" w:space="0" w:color="auto"/>
        <w:bottom w:val="none" w:sz="0" w:space="0" w:color="auto"/>
        <w:right w:val="none" w:sz="0" w:space="0" w:color="auto"/>
      </w:divBdr>
    </w:div>
    <w:div w:id="432361285">
      <w:bodyDiv w:val="1"/>
      <w:marLeft w:val="0"/>
      <w:marRight w:val="0"/>
      <w:marTop w:val="0"/>
      <w:marBottom w:val="0"/>
      <w:divBdr>
        <w:top w:val="none" w:sz="0" w:space="0" w:color="auto"/>
        <w:left w:val="none" w:sz="0" w:space="0" w:color="auto"/>
        <w:bottom w:val="none" w:sz="0" w:space="0" w:color="auto"/>
        <w:right w:val="none" w:sz="0" w:space="0" w:color="auto"/>
      </w:divBdr>
      <w:divsChild>
        <w:div w:id="29569654">
          <w:marLeft w:val="547"/>
          <w:marRight w:val="0"/>
          <w:marTop w:val="0"/>
          <w:marBottom w:val="0"/>
          <w:divBdr>
            <w:top w:val="none" w:sz="0" w:space="0" w:color="auto"/>
            <w:left w:val="none" w:sz="0" w:space="0" w:color="auto"/>
            <w:bottom w:val="none" w:sz="0" w:space="0" w:color="auto"/>
            <w:right w:val="none" w:sz="0" w:space="0" w:color="auto"/>
          </w:divBdr>
        </w:div>
        <w:div w:id="1358893805">
          <w:marLeft w:val="547"/>
          <w:marRight w:val="0"/>
          <w:marTop w:val="0"/>
          <w:marBottom w:val="0"/>
          <w:divBdr>
            <w:top w:val="none" w:sz="0" w:space="0" w:color="auto"/>
            <w:left w:val="none" w:sz="0" w:space="0" w:color="auto"/>
            <w:bottom w:val="none" w:sz="0" w:space="0" w:color="auto"/>
            <w:right w:val="none" w:sz="0" w:space="0" w:color="auto"/>
          </w:divBdr>
        </w:div>
        <w:div w:id="1555846200">
          <w:marLeft w:val="547"/>
          <w:marRight w:val="0"/>
          <w:marTop w:val="0"/>
          <w:marBottom w:val="0"/>
          <w:divBdr>
            <w:top w:val="none" w:sz="0" w:space="0" w:color="auto"/>
            <w:left w:val="none" w:sz="0" w:space="0" w:color="auto"/>
            <w:bottom w:val="none" w:sz="0" w:space="0" w:color="auto"/>
            <w:right w:val="none" w:sz="0" w:space="0" w:color="auto"/>
          </w:divBdr>
        </w:div>
        <w:div w:id="609824428">
          <w:marLeft w:val="547"/>
          <w:marRight w:val="0"/>
          <w:marTop w:val="0"/>
          <w:marBottom w:val="0"/>
          <w:divBdr>
            <w:top w:val="none" w:sz="0" w:space="0" w:color="auto"/>
            <w:left w:val="none" w:sz="0" w:space="0" w:color="auto"/>
            <w:bottom w:val="none" w:sz="0" w:space="0" w:color="auto"/>
            <w:right w:val="none" w:sz="0" w:space="0" w:color="auto"/>
          </w:divBdr>
        </w:div>
        <w:div w:id="1112630266">
          <w:marLeft w:val="547"/>
          <w:marRight w:val="0"/>
          <w:marTop w:val="0"/>
          <w:marBottom w:val="0"/>
          <w:divBdr>
            <w:top w:val="none" w:sz="0" w:space="0" w:color="auto"/>
            <w:left w:val="none" w:sz="0" w:space="0" w:color="auto"/>
            <w:bottom w:val="none" w:sz="0" w:space="0" w:color="auto"/>
            <w:right w:val="none" w:sz="0" w:space="0" w:color="auto"/>
          </w:divBdr>
        </w:div>
      </w:divsChild>
    </w:div>
    <w:div w:id="448204825">
      <w:bodyDiv w:val="1"/>
      <w:marLeft w:val="0"/>
      <w:marRight w:val="0"/>
      <w:marTop w:val="0"/>
      <w:marBottom w:val="0"/>
      <w:divBdr>
        <w:top w:val="none" w:sz="0" w:space="0" w:color="auto"/>
        <w:left w:val="none" w:sz="0" w:space="0" w:color="auto"/>
        <w:bottom w:val="none" w:sz="0" w:space="0" w:color="auto"/>
        <w:right w:val="none" w:sz="0" w:space="0" w:color="auto"/>
      </w:divBdr>
    </w:div>
    <w:div w:id="548228611">
      <w:bodyDiv w:val="1"/>
      <w:marLeft w:val="0"/>
      <w:marRight w:val="0"/>
      <w:marTop w:val="0"/>
      <w:marBottom w:val="0"/>
      <w:divBdr>
        <w:top w:val="none" w:sz="0" w:space="0" w:color="auto"/>
        <w:left w:val="none" w:sz="0" w:space="0" w:color="auto"/>
        <w:bottom w:val="none" w:sz="0" w:space="0" w:color="auto"/>
        <w:right w:val="none" w:sz="0" w:space="0" w:color="auto"/>
      </w:divBdr>
    </w:div>
    <w:div w:id="588272472">
      <w:bodyDiv w:val="1"/>
      <w:marLeft w:val="0"/>
      <w:marRight w:val="0"/>
      <w:marTop w:val="0"/>
      <w:marBottom w:val="0"/>
      <w:divBdr>
        <w:top w:val="none" w:sz="0" w:space="0" w:color="auto"/>
        <w:left w:val="none" w:sz="0" w:space="0" w:color="auto"/>
        <w:bottom w:val="none" w:sz="0" w:space="0" w:color="auto"/>
        <w:right w:val="none" w:sz="0" w:space="0" w:color="auto"/>
      </w:divBdr>
    </w:div>
    <w:div w:id="591551141">
      <w:bodyDiv w:val="1"/>
      <w:marLeft w:val="0"/>
      <w:marRight w:val="0"/>
      <w:marTop w:val="0"/>
      <w:marBottom w:val="0"/>
      <w:divBdr>
        <w:top w:val="none" w:sz="0" w:space="0" w:color="auto"/>
        <w:left w:val="none" w:sz="0" w:space="0" w:color="auto"/>
        <w:bottom w:val="none" w:sz="0" w:space="0" w:color="auto"/>
        <w:right w:val="none" w:sz="0" w:space="0" w:color="auto"/>
      </w:divBdr>
    </w:div>
    <w:div w:id="614335384">
      <w:bodyDiv w:val="1"/>
      <w:marLeft w:val="0"/>
      <w:marRight w:val="0"/>
      <w:marTop w:val="0"/>
      <w:marBottom w:val="0"/>
      <w:divBdr>
        <w:top w:val="none" w:sz="0" w:space="0" w:color="auto"/>
        <w:left w:val="none" w:sz="0" w:space="0" w:color="auto"/>
        <w:bottom w:val="none" w:sz="0" w:space="0" w:color="auto"/>
        <w:right w:val="none" w:sz="0" w:space="0" w:color="auto"/>
      </w:divBdr>
    </w:div>
    <w:div w:id="645163392">
      <w:bodyDiv w:val="1"/>
      <w:marLeft w:val="0"/>
      <w:marRight w:val="0"/>
      <w:marTop w:val="0"/>
      <w:marBottom w:val="0"/>
      <w:divBdr>
        <w:top w:val="none" w:sz="0" w:space="0" w:color="auto"/>
        <w:left w:val="none" w:sz="0" w:space="0" w:color="auto"/>
        <w:bottom w:val="none" w:sz="0" w:space="0" w:color="auto"/>
        <w:right w:val="none" w:sz="0" w:space="0" w:color="auto"/>
      </w:divBdr>
    </w:div>
    <w:div w:id="706370680">
      <w:bodyDiv w:val="1"/>
      <w:marLeft w:val="0"/>
      <w:marRight w:val="0"/>
      <w:marTop w:val="0"/>
      <w:marBottom w:val="0"/>
      <w:divBdr>
        <w:top w:val="none" w:sz="0" w:space="0" w:color="auto"/>
        <w:left w:val="none" w:sz="0" w:space="0" w:color="auto"/>
        <w:bottom w:val="none" w:sz="0" w:space="0" w:color="auto"/>
        <w:right w:val="none" w:sz="0" w:space="0" w:color="auto"/>
      </w:divBdr>
    </w:div>
    <w:div w:id="714543929">
      <w:bodyDiv w:val="1"/>
      <w:marLeft w:val="0"/>
      <w:marRight w:val="0"/>
      <w:marTop w:val="0"/>
      <w:marBottom w:val="0"/>
      <w:divBdr>
        <w:top w:val="none" w:sz="0" w:space="0" w:color="auto"/>
        <w:left w:val="none" w:sz="0" w:space="0" w:color="auto"/>
        <w:bottom w:val="none" w:sz="0" w:space="0" w:color="auto"/>
        <w:right w:val="none" w:sz="0" w:space="0" w:color="auto"/>
      </w:divBdr>
    </w:div>
    <w:div w:id="760294239">
      <w:bodyDiv w:val="1"/>
      <w:marLeft w:val="0"/>
      <w:marRight w:val="0"/>
      <w:marTop w:val="0"/>
      <w:marBottom w:val="0"/>
      <w:divBdr>
        <w:top w:val="none" w:sz="0" w:space="0" w:color="auto"/>
        <w:left w:val="none" w:sz="0" w:space="0" w:color="auto"/>
        <w:bottom w:val="none" w:sz="0" w:space="0" w:color="auto"/>
        <w:right w:val="none" w:sz="0" w:space="0" w:color="auto"/>
      </w:divBdr>
    </w:div>
    <w:div w:id="847213162">
      <w:bodyDiv w:val="1"/>
      <w:marLeft w:val="0"/>
      <w:marRight w:val="0"/>
      <w:marTop w:val="0"/>
      <w:marBottom w:val="0"/>
      <w:divBdr>
        <w:top w:val="none" w:sz="0" w:space="0" w:color="auto"/>
        <w:left w:val="none" w:sz="0" w:space="0" w:color="auto"/>
        <w:bottom w:val="none" w:sz="0" w:space="0" w:color="auto"/>
        <w:right w:val="none" w:sz="0" w:space="0" w:color="auto"/>
      </w:divBdr>
    </w:div>
    <w:div w:id="857739737">
      <w:bodyDiv w:val="1"/>
      <w:marLeft w:val="0"/>
      <w:marRight w:val="0"/>
      <w:marTop w:val="0"/>
      <w:marBottom w:val="0"/>
      <w:divBdr>
        <w:top w:val="none" w:sz="0" w:space="0" w:color="auto"/>
        <w:left w:val="none" w:sz="0" w:space="0" w:color="auto"/>
        <w:bottom w:val="none" w:sz="0" w:space="0" w:color="auto"/>
        <w:right w:val="none" w:sz="0" w:space="0" w:color="auto"/>
      </w:divBdr>
      <w:divsChild>
        <w:div w:id="688067421">
          <w:marLeft w:val="547"/>
          <w:marRight w:val="0"/>
          <w:marTop w:val="0"/>
          <w:marBottom w:val="0"/>
          <w:divBdr>
            <w:top w:val="none" w:sz="0" w:space="0" w:color="auto"/>
            <w:left w:val="none" w:sz="0" w:space="0" w:color="auto"/>
            <w:bottom w:val="none" w:sz="0" w:space="0" w:color="auto"/>
            <w:right w:val="none" w:sz="0" w:space="0" w:color="auto"/>
          </w:divBdr>
        </w:div>
        <w:div w:id="931471887">
          <w:marLeft w:val="547"/>
          <w:marRight w:val="0"/>
          <w:marTop w:val="0"/>
          <w:marBottom w:val="0"/>
          <w:divBdr>
            <w:top w:val="none" w:sz="0" w:space="0" w:color="auto"/>
            <w:left w:val="none" w:sz="0" w:space="0" w:color="auto"/>
            <w:bottom w:val="none" w:sz="0" w:space="0" w:color="auto"/>
            <w:right w:val="none" w:sz="0" w:space="0" w:color="auto"/>
          </w:divBdr>
        </w:div>
        <w:div w:id="12077007">
          <w:marLeft w:val="547"/>
          <w:marRight w:val="0"/>
          <w:marTop w:val="0"/>
          <w:marBottom w:val="0"/>
          <w:divBdr>
            <w:top w:val="none" w:sz="0" w:space="0" w:color="auto"/>
            <w:left w:val="none" w:sz="0" w:space="0" w:color="auto"/>
            <w:bottom w:val="none" w:sz="0" w:space="0" w:color="auto"/>
            <w:right w:val="none" w:sz="0" w:space="0" w:color="auto"/>
          </w:divBdr>
        </w:div>
        <w:div w:id="710610985">
          <w:marLeft w:val="547"/>
          <w:marRight w:val="0"/>
          <w:marTop w:val="0"/>
          <w:marBottom w:val="0"/>
          <w:divBdr>
            <w:top w:val="none" w:sz="0" w:space="0" w:color="auto"/>
            <w:left w:val="none" w:sz="0" w:space="0" w:color="auto"/>
            <w:bottom w:val="none" w:sz="0" w:space="0" w:color="auto"/>
            <w:right w:val="none" w:sz="0" w:space="0" w:color="auto"/>
          </w:divBdr>
        </w:div>
        <w:div w:id="1888445054">
          <w:marLeft w:val="547"/>
          <w:marRight w:val="0"/>
          <w:marTop w:val="0"/>
          <w:marBottom w:val="0"/>
          <w:divBdr>
            <w:top w:val="none" w:sz="0" w:space="0" w:color="auto"/>
            <w:left w:val="none" w:sz="0" w:space="0" w:color="auto"/>
            <w:bottom w:val="none" w:sz="0" w:space="0" w:color="auto"/>
            <w:right w:val="none" w:sz="0" w:space="0" w:color="auto"/>
          </w:divBdr>
        </w:div>
      </w:divsChild>
    </w:div>
    <w:div w:id="858391723">
      <w:bodyDiv w:val="1"/>
      <w:marLeft w:val="0"/>
      <w:marRight w:val="0"/>
      <w:marTop w:val="0"/>
      <w:marBottom w:val="0"/>
      <w:divBdr>
        <w:top w:val="none" w:sz="0" w:space="0" w:color="auto"/>
        <w:left w:val="none" w:sz="0" w:space="0" w:color="auto"/>
        <w:bottom w:val="none" w:sz="0" w:space="0" w:color="auto"/>
        <w:right w:val="none" w:sz="0" w:space="0" w:color="auto"/>
      </w:divBdr>
    </w:div>
    <w:div w:id="903874308">
      <w:bodyDiv w:val="1"/>
      <w:marLeft w:val="0"/>
      <w:marRight w:val="0"/>
      <w:marTop w:val="0"/>
      <w:marBottom w:val="0"/>
      <w:divBdr>
        <w:top w:val="none" w:sz="0" w:space="0" w:color="auto"/>
        <w:left w:val="none" w:sz="0" w:space="0" w:color="auto"/>
        <w:bottom w:val="none" w:sz="0" w:space="0" w:color="auto"/>
        <w:right w:val="none" w:sz="0" w:space="0" w:color="auto"/>
      </w:divBdr>
    </w:div>
    <w:div w:id="908687080">
      <w:bodyDiv w:val="1"/>
      <w:marLeft w:val="0"/>
      <w:marRight w:val="0"/>
      <w:marTop w:val="0"/>
      <w:marBottom w:val="0"/>
      <w:divBdr>
        <w:top w:val="none" w:sz="0" w:space="0" w:color="auto"/>
        <w:left w:val="none" w:sz="0" w:space="0" w:color="auto"/>
        <w:bottom w:val="none" w:sz="0" w:space="0" w:color="auto"/>
        <w:right w:val="none" w:sz="0" w:space="0" w:color="auto"/>
      </w:divBdr>
    </w:div>
    <w:div w:id="968514731">
      <w:bodyDiv w:val="1"/>
      <w:marLeft w:val="0"/>
      <w:marRight w:val="0"/>
      <w:marTop w:val="0"/>
      <w:marBottom w:val="0"/>
      <w:divBdr>
        <w:top w:val="none" w:sz="0" w:space="0" w:color="auto"/>
        <w:left w:val="none" w:sz="0" w:space="0" w:color="auto"/>
        <w:bottom w:val="none" w:sz="0" w:space="0" w:color="auto"/>
        <w:right w:val="none" w:sz="0" w:space="0" w:color="auto"/>
      </w:divBdr>
    </w:div>
    <w:div w:id="1012683416">
      <w:bodyDiv w:val="1"/>
      <w:marLeft w:val="0"/>
      <w:marRight w:val="0"/>
      <w:marTop w:val="0"/>
      <w:marBottom w:val="0"/>
      <w:divBdr>
        <w:top w:val="none" w:sz="0" w:space="0" w:color="auto"/>
        <w:left w:val="none" w:sz="0" w:space="0" w:color="auto"/>
        <w:bottom w:val="none" w:sz="0" w:space="0" w:color="auto"/>
        <w:right w:val="none" w:sz="0" w:space="0" w:color="auto"/>
      </w:divBdr>
      <w:divsChild>
        <w:div w:id="1977373562">
          <w:marLeft w:val="547"/>
          <w:marRight w:val="0"/>
          <w:marTop w:val="0"/>
          <w:marBottom w:val="0"/>
          <w:divBdr>
            <w:top w:val="none" w:sz="0" w:space="0" w:color="auto"/>
            <w:left w:val="none" w:sz="0" w:space="0" w:color="auto"/>
            <w:bottom w:val="none" w:sz="0" w:space="0" w:color="auto"/>
            <w:right w:val="none" w:sz="0" w:space="0" w:color="auto"/>
          </w:divBdr>
        </w:div>
        <w:div w:id="1803502399">
          <w:marLeft w:val="547"/>
          <w:marRight w:val="0"/>
          <w:marTop w:val="0"/>
          <w:marBottom w:val="0"/>
          <w:divBdr>
            <w:top w:val="none" w:sz="0" w:space="0" w:color="auto"/>
            <w:left w:val="none" w:sz="0" w:space="0" w:color="auto"/>
            <w:bottom w:val="none" w:sz="0" w:space="0" w:color="auto"/>
            <w:right w:val="none" w:sz="0" w:space="0" w:color="auto"/>
          </w:divBdr>
        </w:div>
        <w:div w:id="1107231553">
          <w:marLeft w:val="547"/>
          <w:marRight w:val="0"/>
          <w:marTop w:val="0"/>
          <w:marBottom w:val="0"/>
          <w:divBdr>
            <w:top w:val="none" w:sz="0" w:space="0" w:color="auto"/>
            <w:left w:val="none" w:sz="0" w:space="0" w:color="auto"/>
            <w:bottom w:val="none" w:sz="0" w:space="0" w:color="auto"/>
            <w:right w:val="none" w:sz="0" w:space="0" w:color="auto"/>
          </w:divBdr>
        </w:div>
        <w:div w:id="1958363952">
          <w:marLeft w:val="547"/>
          <w:marRight w:val="0"/>
          <w:marTop w:val="0"/>
          <w:marBottom w:val="0"/>
          <w:divBdr>
            <w:top w:val="none" w:sz="0" w:space="0" w:color="auto"/>
            <w:left w:val="none" w:sz="0" w:space="0" w:color="auto"/>
            <w:bottom w:val="none" w:sz="0" w:space="0" w:color="auto"/>
            <w:right w:val="none" w:sz="0" w:space="0" w:color="auto"/>
          </w:divBdr>
        </w:div>
        <w:div w:id="1706632870">
          <w:marLeft w:val="547"/>
          <w:marRight w:val="0"/>
          <w:marTop w:val="0"/>
          <w:marBottom w:val="0"/>
          <w:divBdr>
            <w:top w:val="none" w:sz="0" w:space="0" w:color="auto"/>
            <w:left w:val="none" w:sz="0" w:space="0" w:color="auto"/>
            <w:bottom w:val="none" w:sz="0" w:space="0" w:color="auto"/>
            <w:right w:val="none" w:sz="0" w:space="0" w:color="auto"/>
          </w:divBdr>
        </w:div>
      </w:divsChild>
    </w:div>
    <w:div w:id="1020358759">
      <w:bodyDiv w:val="1"/>
      <w:marLeft w:val="0"/>
      <w:marRight w:val="0"/>
      <w:marTop w:val="0"/>
      <w:marBottom w:val="0"/>
      <w:divBdr>
        <w:top w:val="none" w:sz="0" w:space="0" w:color="auto"/>
        <w:left w:val="none" w:sz="0" w:space="0" w:color="auto"/>
        <w:bottom w:val="none" w:sz="0" w:space="0" w:color="auto"/>
        <w:right w:val="none" w:sz="0" w:space="0" w:color="auto"/>
      </w:divBdr>
    </w:div>
    <w:div w:id="1093669766">
      <w:bodyDiv w:val="1"/>
      <w:marLeft w:val="0"/>
      <w:marRight w:val="0"/>
      <w:marTop w:val="0"/>
      <w:marBottom w:val="0"/>
      <w:divBdr>
        <w:top w:val="none" w:sz="0" w:space="0" w:color="auto"/>
        <w:left w:val="none" w:sz="0" w:space="0" w:color="auto"/>
        <w:bottom w:val="none" w:sz="0" w:space="0" w:color="auto"/>
        <w:right w:val="none" w:sz="0" w:space="0" w:color="auto"/>
      </w:divBdr>
    </w:div>
    <w:div w:id="1261063124">
      <w:bodyDiv w:val="1"/>
      <w:marLeft w:val="0"/>
      <w:marRight w:val="0"/>
      <w:marTop w:val="0"/>
      <w:marBottom w:val="0"/>
      <w:divBdr>
        <w:top w:val="none" w:sz="0" w:space="0" w:color="auto"/>
        <w:left w:val="none" w:sz="0" w:space="0" w:color="auto"/>
        <w:bottom w:val="none" w:sz="0" w:space="0" w:color="auto"/>
        <w:right w:val="none" w:sz="0" w:space="0" w:color="auto"/>
      </w:divBdr>
    </w:div>
    <w:div w:id="1274822393">
      <w:bodyDiv w:val="1"/>
      <w:marLeft w:val="0"/>
      <w:marRight w:val="0"/>
      <w:marTop w:val="0"/>
      <w:marBottom w:val="0"/>
      <w:divBdr>
        <w:top w:val="none" w:sz="0" w:space="0" w:color="auto"/>
        <w:left w:val="none" w:sz="0" w:space="0" w:color="auto"/>
        <w:bottom w:val="none" w:sz="0" w:space="0" w:color="auto"/>
        <w:right w:val="none" w:sz="0" w:space="0" w:color="auto"/>
      </w:divBdr>
    </w:div>
    <w:div w:id="1305701869">
      <w:bodyDiv w:val="1"/>
      <w:marLeft w:val="0"/>
      <w:marRight w:val="0"/>
      <w:marTop w:val="0"/>
      <w:marBottom w:val="0"/>
      <w:divBdr>
        <w:top w:val="none" w:sz="0" w:space="0" w:color="auto"/>
        <w:left w:val="none" w:sz="0" w:space="0" w:color="auto"/>
        <w:bottom w:val="none" w:sz="0" w:space="0" w:color="auto"/>
        <w:right w:val="none" w:sz="0" w:space="0" w:color="auto"/>
      </w:divBdr>
    </w:div>
    <w:div w:id="1341739034">
      <w:bodyDiv w:val="1"/>
      <w:marLeft w:val="0"/>
      <w:marRight w:val="0"/>
      <w:marTop w:val="0"/>
      <w:marBottom w:val="0"/>
      <w:divBdr>
        <w:top w:val="none" w:sz="0" w:space="0" w:color="auto"/>
        <w:left w:val="none" w:sz="0" w:space="0" w:color="auto"/>
        <w:bottom w:val="none" w:sz="0" w:space="0" w:color="auto"/>
        <w:right w:val="none" w:sz="0" w:space="0" w:color="auto"/>
      </w:divBdr>
    </w:div>
    <w:div w:id="1420179479">
      <w:bodyDiv w:val="1"/>
      <w:marLeft w:val="0"/>
      <w:marRight w:val="0"/>
      <w:marTop w:val="0"/>
      <w:marBottom w:val="0"/>
      <w:divBdr>
        <w:top w:val="none" w:sz="0" w:space="0" w:color="auto"/>
        <w:left w:val="none" w:sz="0" w:space="0" w:color="auto"/>
        <w:bottom w:val="none" w:sz="0" w:space="0" w:color="auto"/>
        <w:right w:val="none" w:sz="0" w:space="0" w:color="auto"/>
      </w:divBdr>
    </w:div>
    <w:div w:id="1440832768">
      <w:bodyDiv w:val="1"/>
      <w:marLeft w:val="0"/>
      <w:marRight w:val="0"/>
      <w:marTop w:val="0"/>
      <w:marBottom w:val="0"/>
      <w:divBdr>
        <w:top w:val="none" w:sz="0" w:space="0" w:color="auto"/>
        <w:left w:val="none" w:sz="0" w:space="0" w:color="auto"/>
        <w:bottom w:val="none" w:sz="0" w:space="0" w:color="auto"/>
        <w:right w:val="none" w:sz="0" w:space="0" w:color="auto"/>
      </w:divBdr>
    </w:div>
    <w:div w:id="1500343408">
      <w:bodyDiv w:val="1"/>
      <w:marLeft w:val="0"/>
      <w:marRight w:val="0"/>
      <w:marTop w:val="0"/>
      <w:marBottom w:val="0"/>
      <w:divBdr>
        <w:top w:val="none" w:sz="0" w:space="0" w:color="auto"/>
        <w:left w:val="none" w:sz="0" w:space="0" w:color="auto"/>
        <w:bottom w:val="none" w:sz="0" w:space="0" w:color="auto"/>
        <w:right w:val="none" w:sz="0" w:space="0" w:color="auto"/>
      </w:divBdr>
    </w:div>
    <w:div w:id="1520001007">
      <w:bodyDiv w:val="1"/>
      <w:marLeft w:val="0"/>
      <w:marRight w:val="0"/>
      <w:marTop w:val="0"/>
      <w:marBottom w:val="0"/>
      <w:divBdr>
        <w:top w:val="none" w:sz="0" w:space="0" w:color="auto"/>
        <w:left w:val="none" w:sz="0" w:space="0" w:color="auto"/>
        <w:bottom w:val="none" w:sz="0" w:space="0" w:color="auto"/>
        <w:right w:val="none" w:sz="0" w:space="0" w:color="auto"/>
      </w:divBdr>
    </w:div>
    <w:div w:id="1539775667">
      <w:bodyDiv w:val="1"/>
      <w:marLeft w:val="0"/>
      <w:marRight w:val="0"/>
      <w:marTop w:val="0"/>
      <w:marBottom w:val="0"/>
      <w:divBdr>
        <w:top w:val="none" w:sz="0" w:space="0" w:color="auto"/>
        <w:left w:val="none" w:sz="0" w:space="0" w:color="auto"/>
        <w:bottom w:val="none" w:sz="0" w:space="0" w:color="auto"/>
        <w:right w:val="none" w:sz="0" w:space="0" w:color="auto"/>
      </w:divBdr>
    </w:div>
    <w:div w:id="1601335665">
      <w:bodyDiv w:val="1"/>
      <w:marLeft w:val="0"/>
      <w:marRight w:val="0"/>
      <w:marTop w:val="0"/>
      <w:marBottom w:val="0"/>
      <w:divBdr>
        <w:top w:val="none" w:sz="0" w:space="0" w:color="auto"/>
        <w:left w:val="none" w:sz="0" w:space="0" w:color="auto"/>
        <w:bottom w:val="none" w:sz="0" w:space="0" w:color="auto"/>
        <w:right w:val="none" w:sz="0" w:space="0" w:color="auto"/>
      </w:divBdr>
    </w:div>
    <w:div w:id="1623725684">
      <w:bodyDiv w:val="1"/>
      <w:marLeft w:val="0"/>
      <w:marRight w:val="0"/>
      <w:marTop w:val="0"/>
      <w:marBottom w:val="0"/>
      <w:divBdr>
        <w:top w:val="none" w:sz="0" w:space="0" w:color="auto"/>
        <w:left w:val="none" w:sz="0" w:space="0" w:color="auto"/>
        <w:bottom w:val="none" w:sz="0" w:space="0" w:color="auto"/>
        <w:right w:val="none" w:sz="0" w:space="0" w:color="auto"/>
      </w:divBdr>
    </w:div>
    <w:div w:id="1638216927">
      <w:bodyDiv w:val="1"/>
      <w:marLeft w:val="0"/>
      <w:marRight w:val="0"/>
      <w:marTop w:val="0"/>
      <w:marBottom w:val="0"/>
      <w:divBdr>
        <w:top w:val="none" w:sz="0" w:space="0" w:color="auto"/>
        <w:left w:val="none" w:sz="0" w:space="0" w:color="auto"/>
        <w:bottom w:val="none" w:sz="0" w:space="0" w:color="auto"/>
        <w:right w:val="none" w:sz="0" w:space="0" w:color="auto"/>
      </w:divBdr>
    </w:div>
    <w:div w:id="1651858426">
      <w:bodyDiv w:val="1"/>
      <w:marLeft w:val="0"/>
      <w:marRight w:val="0"/>
      <w:marTop w:val="0"/>
      <w:marBottom w:val="0"/>
      <w:divBdr>
        <w:top w:val="none" w:sz="0" w:space="0" w:color="auto"/>
        <w:left w:val="none" w:sz="0" w:space="0" w:color="auto"/>
        <w:bottom w:val="none" w:sz="0" w:space="0" w:color="auto"/>
        <w:right w:val="none" w:sz="0" w:space="0" w:color="auto"/>
      </w:divBdr>
    </w:div>
    <w:div w:id="1658220861">
      <w:bodyDiv w:val="1"/>
      <w:marLeft w:val="0"/>
      <w:marRight w:val="0"/>
      <w:marTop w:val="0"/>
      <w:marBottom w:val="0"/>
      <w:divBdr>
        <w:top w:val="none" w:sz="0" w:space="0" w:color="auto"/>
        <w:left w:val="none" w:sz="0" w:space="0" w:color="auto"/>
        <w:bottom w:val="none" w:sz="0" w:space="0" w:color="auto"/>
        <w:right w:val="none" w:sz="0" w:space="0" w:color="auto"/>
      </w:divBdr>
    </w:div>
    <w:div w:id="1662076883">
      <w:bodyDiv w:val="1"/>
      <w:marLeft w:val="0"/>
      <w:marRight w:val="0"/>
      <w:marTop w:val="0"/>
      <w:marBottom w:val="0"/>
      <w:divBdr>
        <w:top w:val="none" w:sz="0" w:space="0" w:color="auto"/>
        <w:left w:val="none" w:sz="0" w:space="0" w:color="auto"/>
        <w:bottom w:val="none" w:sz="0" w:space="0" w:color="auto"/>
        <w:right w:val="none" w:sz="0" w:space="0" w:color="auto"/>
      </w:divBdr>
    </w:div>
    <w:div w:id="1741251150">
      <w:bodyDiv w:val="1"/>
      <w:marLeft w:val="0"/>
      <w:marRight w:val="0"/>
      <w:marTop w:val="0"/>
      <w:marBottom w:val="0"/>
      <w:divBdr>
        <w:top w:val="none" w:sz="0" w:space="0" w:color="auto"/>
        <w:left w:val="none" w:sz="0" w:space="0" w:color="auto"/>
        <w:bottom w:val="none" w:sz="0" w:space="0" w:color="auto"/>
        <w:right w:val="none" w:sz="0" w:space="0" w:color="auto"/>
      </w:divBdr>
    </w:div>
    <w:div w:id="1794521163">
      <w:bodyDiv w:val="1"/>
      <w:marLeft w:val="0"/>
      <w:marRight w:val="0"/>
      <w:marTop w:val="0"/>
      <w:marBottom w:val="0"/>
      <w:divBdr>
        <w:top w:val="none" w:sz="0" w:space="0" w:color="auto"/>
        <w:left w:val="none" w:sz="0" w:space="0" w:color="auto"/>
        <w:bottom w:val="none" w:sz="0" w:space="0" w:color="auto"/>
        <w:right w:val="none" w:sz="0" w:space="0" w:color="auto"/>
      </w:divBdr>
    </w:div>
    <w:div w:id="1833181702">
      <w:bodyDiv w:val="1"/>
      <w:marLeft w:val="0"/>
      <w:marRight w:val="0"/>
      <w:marTop w:val="0"/>
      <w:marBottom w:val="0"/>
      <w:divBdr>
        <w:top w:val="none" w:sz="0" w:space="0" w:color="auto"/>
        <w:left w:val="none" w:sz="0" w:space="0" w:color="auto"/>
        <w:bottom w:val="none" w:sz="0" w:space="0" w:color="auto"/>
        <w:right w:val="none" w:sz="0" w:space="0" w:color="auto"/>
      </w:divBdr>
    </w:div>
    <w:div w:id="1999070518">
      <w:bodyDiv w:val="1"/>
      <w:marLeft w:val="0"/>
      <w:marRight w:val="0"/>
      <w:marTop w:val="0"/>
      <w:marBottom w:val="0"/>
      <w:divBdr>
        <w:top w:val="none" w:sz="0" w:space="0" w:color="auto"/>
        <w:left w:val="none" w:sz="0" w:space="0" w:color="auto"/>
        <w:bottom w:val="none" w:sz="0" w:space="0" w:color="auto"/>
        <w:right w:val="none" w:sz="0" w:space="0" w:color="auto"/>
      </w:divBdr>
    </w:div>
    <w:div w:id="2022537360">
      <w:bodyDiv w:val="1"/>
      <w:marLeft w:val="0"/>
      <w:marRight w:val="0"/>
      <w:marTop w:val="0"/>
      <w:marBottom w:val="0"/>
      <w:divBdr>
        <w:top w:val="none" w:sz="0" w:space="0" w:color="auto"/>
        <w:left w:val="none" w:sz="0" w:space="0" w:color="auto"/>
        <w:bottom w:val="none" w:sz="0" w:space="0" w:color="auto"/>
        <w:right w:val="none" w:sz="0" w:space="0" w:color="auto"/>
      </w:divBdr>
    </w:div>
    <w:div w:id="2049717626">
      <w:bodyDiv w:val="1"/>
      <w:marLeft w:val="0"/>
      <w:marRight w:val="0"/>
      <w:marTop w:val="0"/>
      <w:marBottom w:val="0"/>
      <w:divBdr>
        <w:top w:val="none" w:sz="0" w:space="0" w:color="auto"/>
        <w:left w:val="none" w:sz="0" w:space="0" w:color="auto"/>
        <w:bottom w:val="none" w:sz="0" w:space="0" w:color="auto"/>
        <w:right w:val="none" w:sz="0" w:space="0" w:color="auto"/>
      </w:divBdr>
    </w:div>
    <w:div w:id="2104835686">
      <w:bodyDiv w:val="1"/>
      <w:marLeft w:val="0"/>
      <w:marRight w:val="0"/>
      <w:marTop w:val="0"/>
      <w:marBottom w:val="0"/>
      <w:divBdr>
        <w:top w:val="none" w:sz="0" w:space="0" w:color="auto"/>
        <w:left w:val="none" w:sz="0" w:space="0" w:color="auto"/>
        <w:bottom w:val="none" w:sz="0" w:space="0" w:color="auto"/>
        <w:right w:val="none" w:sz="0" w:space="0" w:color="auto"/>
      </w:divBdr>
    </w:div>
    <w:div w:id="210491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hart" Target="charts/chart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hart" Target="charts/chart3.xml"/><Relationship Id="rId5" Type="http://schemas.openxmlformats.org/officeDocument/2006/relationships/image" Target="media/image1.png"/><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F:\Projects-Cons\2023-24\Raisoni\tekale\Resul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Projects-Cons\2023-24\Raisoni\tekale\Resul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Projects-Cons\2023-24\Raisoni\tekale\Resul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Projects-Cons\2023-24\Raisoni\tekale\Result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IN"/>
              <a:t>Displacement</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barChart>
        <c:barDir val="bar"/>
        <c:grouping val="clustered"/>
        <c:varyColors val="0"/>
        <c:ser>
          <c:idx val="0"/>
          <c:order val="0"/>
          <c:tx>
            <c:strRef>
              <c:f>combined!$B$2:$B$3</c:f>
              <c:strCache>
                <c:ptCount val="2"/>
                <c:pt idx="0">
                  <c:v>Horizontal</c:v>
                </c:pt>
                <c:pt idx="1">
                  <c:v>X mm</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strRef>
              <c:f>combined!$A$4:$A$8</c:f>
              <c:strCache>
                <c:ptCount val="5"/>
                <c:pt idx="0">
                  <c:v>6m-1in10-conv</c:v>
                </c:pt>
                <c:pt idx="1">
                  <c:v>5m-1in10</c:v>
                </c:pt>
                <c:pt idx="2">
                  <c:v>6m-1in10</c:v>
                </c:pt>
                <c:pt idx="3">
                  <c:v>7m-1in10</c:v>
                </c:pt>
                <c:pt idx="4">
                  <c:v>5m-1in15</c:v>
                </c:pt>
              </c:strCache>
            </c:strRef>
          </c:cat>
          <c:val>
            <c:numRef>
              <c:f>combined!$B$4:$B$8</c:f>
              <c:numCache>
                <c:formatCode>General</c:formatCode>
                <c:ptCount val="5"/>
                <c:pt idx="0">
                  <c:v>144.16200000000001</c:v>
                </c:pt>
                <c:pt idx="1">
                  <c:v>24.355</c:v>
                </c:pt>
                <c:pt idx="2">
                  <c:v>28.742000000000001</c:v>
                </c:pt>
                <c:pt idx="3">
                  <c:v>24.521999999999998</c:v>
                </c:pt>
                <c:pt idx="4">
                  <c:v>25.852</c:v>
                </c:pt>
              </c:numCache>
            </c:numRef>
          </c:val>
        </c:ser>
        <c:ser>
          <c:idx val="1"/>
          <c:order val="1"/>
          <c:tx>
            <c:strRef>
              <c:f>combined!$C$2:$C$3</c:f>
              <c:strCache>
                <c:ptCount val="2"/>
                <c:pt idx="0">
                  <c:v>Vertical</c:v>
                </c:pt>
                <c:pt idx="1">
                  <c:v>Y mm</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cat>
            <c:strRef>
              <c:f>combined!$A$4:$A$8</c:f>
              <c:strCache>
                <c:ptCount val="5"/>
                <c:pt idx="0">
                  <c:v>6m-1in10-conv</c:v>
                </c:pt>
                <c:pt idx="1">
                  <c:v>5m-1in10</c:v>
                </c:pt>
                <c:pt idx="2">
                  <c:v>6m-1in10</c:v>
                </c:pt>
                <c:pt idx="3">
                  <c:v>7m-1in10</c:v>
                </c:pt>
                <c:pt idx="4">
                  <c:v>5m-1in15</c:v>
                </c:pt>
              </c:strCache>
            </c:strRef>
          </c:cat>
          <c:val>
            <c:numRef>
              <c:f>combined!$C$4:$C$8</c:f>
              <c:numCache>
                <c:formatCode>General</c:formatCode>
                <c:ptCount val="5"/>
                <c:pt idx="0">
                  <c:v>309.17099999999999</c:v>
                </c:pt>
                <c:pt idx="1">
                  <c:v>69.819999999999993</c:v>
                </c:pt>
                <c:pt idx="2">
                  <c:v>80.391000000000005</c:v>
                </c:pt>
                <c:pt idx="3">
                  <c:v>71.534000000000006</c:v>
                </c:pt>
                <c:pt idx="4">
                  <c:v>64.585999999999999</c:v>
                </c:pt>
              </c:numCache>
            </c:numRef>
          </c:val>
        </c:ser>
        <c:ser>
          <c:idx val="2"/>
          <c:order val="2"/>
          <c:tx>
            <c:strRef>
              <c:f>combined!$D$2:$D$3</c:f>
              <c:strCache>
                <c:ptCount val="2"/>
                <c:pt idx="0">
                  <c:v>Horizontal</c:v>
                </c:pt>
                <c:pt idx="1">
                  <c:v>Z mm</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invertIfNegative val="0"/>
          <c:cat>
            <c:strRef>
              <c:f>combined!$A$4:$A$8</c:f>
              <c:strCache>
                <c:ptCount val="5"/>
                <c:pt idx="0">
                  <c:v>6m-1in10-conv</c:v>
                </c:pt>
                <c:pt idx="1">
                  <c:v>5m-1in10</c:v>
                </c:pt>
                <c:pt idx="2">
                  <c:v>6m-1in10</c:v>
                </c:pt>
                <c:pt idx="3">
                  <c:v>7m-1in10</c:v>
                </c:pt>
                <c:pt idx="4">
                  <c:v>5m-1in15</c:v>
                </c:pt>
              </c:strCache>
            </c:strRef>
          </c:cat>
          <c:val>
            <c:numRef>
              <c:f>combined!$D$4:$D$8</c:f>
              <c:numCache>
                <c:formatCode>General</c:formatCode>
                <c:ptCount val="5"/>
                <c:pt idx="0">
                  <c:v>2.8069999999999999</c:v>
                </c:pt>
                <c:pt idx="1">
                  <c:v>3.24</c:v>
                </c:pt>
                <c:pt idx="2">
                  <c:v>4.4139999999999997</c:v>
                </c:pt>
                <c:pt idx="3">
                  <c:v>3.665</c:v>
                </c:pt>
                <c:pt idx="4">
                  <c:v>3.3490000000000002</c:v>
                </c:pt>
              </c:numCache>
            </c:numRef>
          </c:val>
        </c:ser>
        <c:ser>
          <c:idx val="3"/>
          <c:order val="3"/>
          <c:tx>
            <c:strRef>
              <c:f>combined!$E$2:$E$3</c:f>
              <c:strCache>
                <c:ptCount val="2"/>
                <c:pt idx="0">
                  <c:v>Resultant</c:v>
                </c:pt>
                <c:pt idx="1">
                  <c:v>  mm</c:v>
                </c:pt>
              </c:strCache>
            </c:strRef>
          </c:tx>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invertIfNegative val="0"/>
          <c:cat>
            <c:strRef>
              <c:f>combined!$A$4:$A$8</c:f>
              <c:strCache>
                <c:ptCount val="5"/>
                <c:pt idx="0">
                  <c:v>6m-1in10-conv</c:v>
                </c:pt>
                <c:pt idx="1">
                  <c:v>5m-1in10</c:v>
                </c:pt>
                <c:pt idx="2">
                  <c:v>6m-1in10</c:v>
                </c:pt>
                <c:pt idx="3">
                  <c:v>7m-1in10</c:v>
                </c:pt>
                <c:pt idx="4">
                  <c:v>5m-1in15</c:v>
                </c:pt>
              </c:strCache>
            </c:strRef>
          </c:cat>
          <c:val>
            <c:numRef>
              <c:f>combined!$E$4:$E$8</c:f>
              <c:numCache>
                <c:formatCode>General</c:formatCode>
                <c:ptCount val="5"/>
                <c:pt idx="0">
                  <c:v>322.33100000000002</c:v>
                </c:pt>
                <c:pt idx="1">
                  <c:v>71.262</c:v>
                </c:pt>
                <c:pt idx="2">
                  <c:v>82.183999999999997</c:v>
                </c:pt>
                <c:pt idx="3">
                  <c:v>72.921999999999997</c:v>
                </c:pt>
                <c:pt idx="4">
                  <c:v>66.016000000000005</c:v>
                </c:pt>
              </c:numCache>
            </c:numRef>
          </c:val>
        </c:ser>
        <c:dLbls>
          <c:showLegendKey val="0"/>
          <c:showVal val="0"/>
          <c:showCatName val="0"/>
          <c:showSerName val="0"/>
          <c:showPercent val="0"/>
          <c:showBubbleSize val="0"/>
        </c:dLbls>
        <c:gapWidth val="100"/>
        <c:axId val="2055447760"/>
        <c:axId val="2055453744"/>
      </c:barChart>
      <c:catAx>
        <c:axId val="2055447760"/>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en-IN"/>
                  <a:t>All models</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2055453744"/>
        <c:crosses val="autoZero"/>
        <c:auto val="1"/>
        <c:lblAlgn val="ctr"/>
        <c:lblOffset val="100"/>
        <c:noMultiLvlLbl val="0"/>
      </c:catAx>
      <c:valAx>
        <c:axId val="205545374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en-IN"/>
                  <a:t>Displacement</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2055447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IN"/>
              <a:t>Displacement</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barChart>
        <c:barDir val="bar"/>
        <c:grouping val="clustered"/>
        <c:varyColors val="0"/>
        <c:ser>
          <c:idx val="0"/>
          <c:order val="0"/>
          <c:tx>
            <c:strRef>
              <c:f>combined!$B$2:$B$3</c:f>
              <c:strCache>
                <c:ptCount val="2"/>
                <c:pt idx="0">
                  <c:v>Horizontal</c:v>
                </c:pt>
                <c:pt idx="1">
                  <c:v>X mm</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strRef>
              <c:f>combined!$A$4</c:f>
              <c:strCache>
                <c:ptCount val="1"/>
                <c:pt idx="0">
                  <c:v>6m-1in10-conv</c:v>
                </c:pt>
              </c:strCache>
            </c:strRef>
          </c:cat>
          <c:val>
            <c:numRef>
              <c:f>combined!$B$4</c:f>
              <c:numCache>
                <c:formatCode>General</c:formatCode>
                <c:ptCount val="1"/>
                <c:pt idx="0">
                  <c:v>144.16200000000001</c:v>
                </c:pt>
              </c:numCache>
            </c:numRef>
          </c:val>
        </c:ser>
        <c:ser>
          <c:idx val="1"/>
          <c:order val="1"/>
          <c:tx>
            <c:strRef>
              <c:f>combined!$C$2:$C$3</c:f>
              <c:strCache>
                <c:ptCount val="2"/>
                <c:pt idx="0">
                  <c:v>Vertical</c:v>
                </c:pt>
                <c:pt idx="1">
                  <c:v>Y mm</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cat>
            <c:strRef>
              <c:f>combined!$A$4</c:f>
              <c:strCache>
                <c:ptCount val="1"/>
                <c:pt idx="0">
                  <c:v>6m-1in10-conv</c:v>
                </c:pt>
              </c:strCache>
            </c:strRef>
          </c:cat>
          <c:val>
            <c:numRef>
              <c:f>combined!$C$4</c:f>
              <c:numCache>
                <c:formatCode>General</c:formatCode>
                <c:ptCount val="1"/>
                <c:pt idx="0">
                  <c:v>309.17099999999999</c:v>
                </c:pt>
              </c:numCache>
            </c:numRef>
          </c:val>
        </c:ser>
        <c:ser>
          <c:idx val="2"/>
          <c:order val="2"/>
          <c:tx>
            <c:strRef>
              <c:f>combined!$D$2:$D$3</c:f>
              <c:strCache>
                <c:ptCount val="2"/>
                <c:pt idx="0">
                  <c:v>Horizontal</c:v>
                </c:pt>
                <c:pt idx="1">
                  <c:v>Z mm</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invertIfNegative val="0"/>
          <c:cat>
            <c:strRef>
              <c:f>combined!$A$4</c:f>
              <c:strCache>
                <c:ptCount val="1"/>
                <c:pt idx="0">
                  <c:v>6m-1in10-conv</c:v>
                </c:pt>
              </c:strCache>
            </c:strRef>
          </c:cat>
          <c:val>
            <c:numRef>
              <c:f>combined!$D$4</c:f>
              <c:numCache>
                <c:formatCode>General</c:formatCode>
                <c:ptCount val="1"/>
                <c:pt idx="0">
                  <c:v>2.8069999999999999</c:v>
                </c:pt>
              </c:numCache>
            </c:numRef>
          </c:val>
        </c:ser>
        <c:ser>
          <c:idx val="3"/>
          <c:order val="3"/>
          <c:tx>
            <c:strRef>
              <c:f>combined!$E$2:$E$3</c:f>
              <c:strCache>
                <c:ptCount val="2"/>
                <c:pt idx="0">
                  <c:v>Resultant</c:v>
                </c:pt>
                <c:pt idx="1">
                  <c:v>  mm</c:v>
                </c:pt>
              </c:strCache>
            </c:strRef>
          </c:tx>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invertIfNegative val="0"/>
          <c:cat>
            <c:strRef>
              <c:f>combined!$A$4</c:f>
              <c:strCache>
                <c:ptCount val="1"/>
                <c:pt idx="0">
                  <c:v>6m-1in10-conv</c:v>
                </c:pt>
              </c:strCache>
            </c:strRef>
          </c:cat>
          <c:val>
            <c:numRef>
              <c:f>combined!$E$4</c:f>
              <c:numCache>
                <c:formatCode>General</c:formatCode>
                <c:ptCount val="1"/>
                <c:pt idx="0">
                  <c:v>322.33100000000002</c:v>
                </c:pt>
              </c:numCache>
            </c:numRef>
          </c:val>
        </c:ser>
        <c:dLbls>
          <c:showLegendKey val="0"/>
          <c:showVal val="0"/>
          <c:showCatName val="0"/>
          <c:showSerName val="0"/>
          <c:showPercent val="0"/>
          <c:showBubbleSize val="0"/>
        </c:dLbls>
        <c:gapWidth val="100"/>
        <c:axId val="2055467344"/>
        <c:axId val="2055478768"/>
      </c:barChart>
      <c:catAx>
        <c:axId val="20554673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2055478768"/>
        <c:crosses val="autoZero"/>
        <c:auto val="1"/>
        <c:lblAlgn val="ctr"/>
        <c:lblOffset val="100"/>
        <c:noMultiLvlLbl val="0"/>
      </c:catAx>
      <c:valAx>
        <c:axId val="20554787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en-IN"/>
                  <a:t>Displacement</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2055467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IN"/>
              <a:t>Reactions</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barChart>
        <c:barDir val="bar"/>
        <c:grouping val="clustered"/>
        <c:varyColors val="0"/>
        <c:ser>
          <c:idx val="0"/>
          <c:order val="0"/>
          <c:tx>
            <c:strRef>
              <c:f>combined!$H$2:$H$3</c:f>
              <c:strCache>
                <c:ptCount val="2"/>
                <c:pt idx="0">
                  <c:v>Horizontal</c:v>
                </c:pt>
                <c:pt idx="1">
                  <c:v>Fx kN</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strRef>
              <c:f>combined!$A$4:$A$8</c:f>
              <c:strCache>
                <c:ptCount val="5"/>
                <c:pt idx="0">
                  <c:v>6m-1in10-conv</c:v>
                </c:pt>
                <c:pt idx="1">
                  <c:v>5m-1in10</c:v>
                </c:pt>
                <c:pt idx="2">
                  <c:v>6m-1in10</c:v>
                </c:pt>
                <c:pt idx="3">
                  <c:v>7m-1in10</c:v>
                </c:pt>
                <c:pt idx="4">
                  <c:v>5m-1in15</c:v>
                </c:pt>
              </c:strCache>
            </c:strRef>
          </c:cat>
          <c:val>
            <c:numRef>
              <c:f>combined!$H$4:$H$8</c:f>
              <c:numCache>
                <c:formatCode>General</c:formatCode>
                <c:ptCount val="5"/>
                <c:pt idx="0">
                  <c:v>136.09800000000001</c:v>
                </c:pt>
                <c:pt idx="1">
                  <c:v>135.49799999999999</c:v>
                </c:pt>
                <c:pt idx="2">
                  <c:v>157.59200000000001</c:v>
                </c:pt>
                <c:pt idx="3">
                  <c:v>195.00399999999999</c:v>
                </c:pt>
                <c:pt idx="4">
                  <c:v>132.304</c:v>
                </c:pt>
              </c:numCache>
            </c:numRef>
          </c:val>
        </c:ser>
        <c:ser>
          <c:idx val="1"/>
          <c:order val="1"/>
          <c:tx>
            <c:strRef>
              <c:f>combined!$I$2:$I$3</c:f>
              <c:strCache>
                <c:ptCount val="2"/>
                <c:pt idx="0">
                  <c:v>Vertical</c:v>
                </c:pt>
                <c:pt idx="1">
                  <c:v>Fy kN</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cat>
            <c:strRef>
              <c:f>combined!$A$4:$A$8</c:f>
              <c:strCache>
                <c:ptCount val="5"/>
                <c:pt idx="0">
                  <c:v>6m-1in10-conv</c:v>
                </c:pt>
                <c:pt idx="1">
                  <c:v>5m-1in10</c:v>
                </c:pt>
                <c:pt idx="2">
                  <c:v>6m-1in10</c:v>
                </c:pt>
                <c:pt idx="3">
                  <c:v>7m-1in10</c:v>
                </c:pt>
                <c:pt idx="4">
                  <c:v>5m-1in15</c:v>
                </c:pt>
              </c:strCache>
            </c:strRef>
          </c:cat>
          <c:val>
            <c:numRef>
              <c:f>combined!$I$4:$I$8</c:f>
              <c:numCache>
                <c:formatCode>General</c:formatCode>
                <c:ptCount val="5"/>
                <c:pt idx="0">
                  <c:v>298.74700000000001</c:v>
                </c:pt>
                <c:pt idx="1">
                  <c:v>268.98399999999998</c:v>
                </c:pt>
                <c:pt idx="2">
                  <c:v>305.988</c:v>
                </c:pt>
                <c:pt idx="3">
                  <c:v>373.30799999999999</c:v>
                </c:pt>
                <c:pt idx="4">
                  <c:v>268.98099999999999</c:v>
                </c:pt>
              </c:numCache>
            </c:numRef>
          </c:val>
        </c:ser>
        <c:ser>
          <c:idx val="2"/>
          <c:order val="2"/>
          <c:tx>
            <c:strRef>
              <c:f>combined!$J$2:$J$3</c:f>
              <c:strCache>
                <c:ptCount val="2"/>
                <c:pt idx="0">
                  <c:v>Horizontal</c:v>
                </c:pt>
                <c:pt idx="1">
                  <c:v>Fz kN</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invertIfNegative val="0"/>
          <c:cat>
            <c:strRef>
              <c:f>combined!$A$4:$A$8</c:f>
              <c:strCache>
                <c:ptCount val="5"/>
                <c:pt idx="0">
                  <c:v>6m-1in10-conv</c:v>
                </c:pt>
                <c:pt idx="1">
                  <c:v>5m-1in10</c:v>
                </c:pt>
                <c:pt idx="2">
                  <c:v>6m-1in10</c:v>
                </c:pt>
                <c:pt idx="3">
                  <c:v>7m-1in10</c:v>
                </c:pt>
                <c:pt idx="4">
                  <c:v>5m-1in15</c:v>
                </c:pt>
              </c:strCache>
            </c:strRef>
          </c:cat>
          <c:val>
            <c:numRef>
              <c:f>combined!$J$4:$J$8</c:f>
              <c:numCache>
                <c:formatCode>General</c:formatCode>
                <c:ptCount val="5"/>
                <c:pt idx="0">
                  <c:v>31.093</c:v>
                </c:pt>
                <c:pt idx="1">
                  <c:v>17.741</c:v>
                </c:pt>
                <c:pt idx="2">
                  <c:v>20.663</c:v>
                </c:pt>
                <c:pt idx="3">
                  <c:v>23.018999999999998</c:v>
                </c:pt>
                <c:pt idx="4">
                  <c:v>17.850999999999999</c:v>
                </c:pt>
              </c:numCache>
            </c:numRef>
          </c:val>
        </c:ser>
        <c:dLbls>
          <c:showLegendKey val="0"/>
          <c:showVal val="0"/>
          <c:showCatName val="0"/>
          <c:showSerName val="0"/>
          <c:showPercent val="0"/>
          <c:showBubbleSize val="0"/>
        </c:dLbls>
        <c:gapWidth val="100"/>
        <c:axId val="2055468432"/>
        <c:axId val="2055447216"/>
      </c:barChart>
      <c:catAx>
        <c:axId val="2055468432"/>
        <c:scaling>
          <c:orientation val="minMax"/>
        </c:scaling>
        <c:delete val="0"/>
        <c:axPos val="l"/>
        <c:title>
          <c:tx>
            <c:rich>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en-IN"/>
                  <a:t>All models</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2055447216"/>
        <c:crosses val="autoZero"/>
        <c:auto val="1"/>
        <c:lblAlgn val="ctr"/>
        <c:lblOffset val="100"/>
        <c:noMultiLvlLbl val="0"/>
      </c:catAx>
      <c:valAx>
        <c:axId val="205544721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en-IN"/>
                  <a:t>Reactions</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2055468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cap="none" spc="2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r>
              <a:rPr lang="en-IN"/>
              <a:t>Beam Forces</a:t>
            </a:r>
          </a:p>
        </c:rich>
      </c:tx>
      <c:overlay val="0"/>
      <c:spPr>
        <a:noFill/>
        <a:ln>
          <a:noFill/>
        </a:ln>
        <a:effectLst/>
      </c:spPr>
      <c:txPr>
        <a:bodyPr rot="0" spcFirstLastPara="1" vertOverflow="ellipsis" vert="horz" wrap="square" anchor="ctr" anchorCtr="1"/>
        <a:lstStyle/>
        <a:p>
          <a:pPr>
            <a:defRPr sz="1200" b="0" i="0" u="none" strike="noStrike" kern="1200" cap="none" spc="2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tx>
            <c:strRef>
              <c:f>combined!$M$2:$M$3</c:f>
              <c:strCache>
                <c:ptCount val="2"/>
                <c:pt idx="0">
                  <c:v>Horizontal</c:v>
                </c:pt>
                <c:pt idx="1">
                  <c:v>Fx kN</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strRef>
              <c:f>combined!$A$4:$A$8</c:f>
              <c:strCache>
                <c:ptCount val="5"/>
                <c:pt idx="0">
                  <c:v>6m-1in10-conv</c:v>
                </c:pt>
                <c:pt idx="1">
                  <c:v>5m-1in10</c:v>
                </c:pt>
                <c:pt idx="2">
                  <c:v>6m-1in10</c:v>
                </c:pt>
                <c:pt idx="3">
                  <c:v>7m-1in10</c:v>
                </c:pt>
                <c:pt idx="4">
                  <c:v>5m-1in15</c:v>
                </c:pt>
              </c:strCache>
            </c:strRef>
          </c:cat>
          <c:val>
            <c:numRef>
              <c:f>combined!$M$4:$M$8</c:f>
              <c:numCache>
                <c:formatCode>General</c:formatCode>
                <c:ptCount val="5"/>
                <c:pt idx="0">
                  <c:v>280.68700000000001</c:v>
                </c:pt>
                <c:pt idx="1">
                  <c:v>257.63400000000001</c:v>
                </c:pt>
                <c:pt idx="2">
                  <c:v>296.46800000000002</c:v>
                </c:pt>
                <c:pt idx="3">
                  <c:v>364.95600000000002</c:v>
                </c:pt>
                <c:pt idx="4">
                  <c:v>257.697</c:v>
                </c:pt>
              </c:numCache>
            </c:numRef>
          </c:val>
        </c:ser>
        <c:ser>
          <c:idx val="1"/>
          <c:order val="1"/>
          <c:tx>
            <c:strRef>
              <c:f>combined!$N$2:$N$3</c:f>
              <c:strCache>
                <c:ptCount val="2"/>
                <c:pt idx="0">
                  <c:v>Horizontal</c:v>
                </c:pt>
                <c:pt idx="1">
                  <c:v>Fy kN</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cat>
            <c:strRef>
              <c:f>combined!$A$4:$A$8</c:f>
              <c:strCache>
                <c:ptCount val="5"/>
                <c:pt idx="0">
                  <c:v>6m-1in10-conv</c:v>
                </c:pt>
                <c:pt idx="1">
                  <c:v>5m-1in10</c:v>
                </c:pt>
                <c:pt idx="2">
                  <c:v>6m-1in10</c:v>
                </c:pt>
                <c:pt idx="3">
                  <c:v>7m-1in10</c:v>
                </c:pt>
                <c:pt idx="4">
                  <c:v>5m-1in15</c:v>
                </c:pt>
              </c:strCache>
            </c:strRef>
          </c:cat>
          <c:val>
            <c:numRef>
              <c:f>combined!$N$4:$N$8</c:f>
              <c:numCache>
                <c:formatCode>General</c:formatCode>
                <c:ptCount val="5"/>
                <c:pt idx="0">
                  <c:v>227.72300000000001</c:v>
                </c:pt>
                <c:pt idx="1">
                  <c:v>213.83199999999999</c:v>
                </c:pt>
                <c:pt idx="2">
                  <c:v>247.77500000000001</c:v>
                </c:pt>
                <c:pt idx="3">
                  <c:v>286.93900000000002</c:v>
                </c:pt>
                <c:pt idx="4">
                  <c:v>208.48099999999999</c:v>
                </c:pt>
              </c:numCache>
            </c:numRef>
          </c:val>
        </c:ser>
        <c:ser>
          <c:idx val="2"/>
          <c:order val="2"/>
          <c:tx>
            <c:strRef>
              <c:f>combined!$O$2:$O$3</c:f>
              <c:strCache>
                <c:ptCount val="2"/>
                <c:pt idx="0">
                  <c:v>Horizontal</c:v>
                </c:pt>
                <c:pt idx="1">
                  <c:v>Fz kN</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invertIfNegative val="0"/>
          <c:cat>
            <c:strRef>
              <c:f>combined!$A$4:$A$8</c:f>
              <c:strCache>
                <c:ptCount val="5"/>
                <c:pt idx="0">
                  <c:v>6m-1in10-conv</c:v>
                </c:pt>
                <c:pt idx="1">
                  <c:v>5m-1in10</c:v>
                </c:pt>
                <c:pt idx="2">
                  <c:v>6m-1in10</c:v>
                </c:pt>
                <c:pt idx="3">
                  <c:v>7m-1in10</c:v>
                </c:pt>
                <c:pt idx="4">
                  <c:v>5m-1in15</c:v>
                </c:pt>
              </c:strCache>
            </c:strRef>
          </c:cat>
          <c:val>
            <c:numRef>
              <c:f>combined!$O$4:$O$8</c:f>
              <c:numCache>
                <c:formatCode>General</c:formatCode>
                <c:ptCount val="5"/>
                <c:pt idx="0">
                  <c:v>5.1630000000000003</c:v>
                </c:pt>
                <c:pt idx="1">
                  <c:v>3.39</c:v>
                </c:pt>
                <c:pt idx="2">
                  <c:v>4.3789999999999996</c:v>
                </c:pt>
                <c:pt idx="3">
                  <c:v>7.048</c:v>
                </c:pt>
                <c:pt idx="4">
                  <c:v>3.33</c:v>
                </c:pt>
              </c:numCache>
            </c:numRef>
          </c:val>
        </c:ser>
        <c:ser>
          <c:idx val="3"/>
          <c:order val="3"/>
          <c:tx>
            <c:strRef>
              <c:f>combined!$P$2:$P$3</c:f>
              <c:strCache>
                <c:ptCount val="2"/>
                <c:pt idx="0">
                  <c:v>Horizontal</c:v>
                </c:pt>
                <c:pt idx="1">
                  <c:v>Mx kNm</c:v>
                </c:pt>
              </c:strCache>
            </c:strRef>
          </c:tx>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invertIfNegative val="0"/>
          <c:cat>
            <c:strRef>
              <c:f>combined!$A$4:$A$8</c:f>
              <c:strCache>
                <c:ptCount val="5"/>
                <c:pt idx="0">
                  <c:v>6m-1in10-conv</c:v>
                </c:pt>
                <c:pt idx="1">
                  <c:v>5m-1in10</c:v>
                </c:pt>
                <c:pt idx="2">
                  <c:v>6m-1in10</c:v>
                </c:pt>
                <c:pt idx="3">
                  <c:v>7m-1in10</c:v>
                </c:pt>
                <c:pt idx="4">
                  <c:v>5m-1in15</c:v>
                </c:pt>
              </c:strCache>
            </c:strRef>
          </c:cat>
          <c:val>
            <c:numRef>
              <c:f>combined!$P$4:$P$8</c:f>
              <c:numCache>
                <c:formatCode>General</c:formatCode>
                <c:ptCount val="5"/>
                <c:pt idx="0">
                  <c:v>0.115</c:v>
                </c:pt>
                <c:pt idx="1">
                  <c:v>0.20899999999999999</c:v>
                </c:pt>
                <c:pt idx="2">
                  <c:v>0.24199999999999999</c:v>
                </c:pt>
                <c:pt idx="3">
                  <c:v>0.40300000000000002</c:v>
                </c:pt>
                <c:pt idx="4">
                  <c:v>0.16400000000000001</c:v>
                </c:pt>
              </c:numCache>
            </c:numRef>
          </c:val>
        </c:ser>
        <c:ser>
          <c:idx val="4"/>
          <c:order val="4"/>
          <c:tx>
            <c:strRef>
              <c:f>combined!$Q$2:$Q$3</c:f>
              <c:strCache>
                <c:ptCount val="2"/>
                <c:pt idx="0">
                  <c:v>Horizontal</c:v>
                </c:pt>
                <c:pt idx="1">
                  <c:v>My kNm</c:v>
                </c:pt>
              </c:strCache>
            </c:strRef>
          </c:tx>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invertIfNegative val="0"/>
          <c:cat>
            <c:strRef>
              <c:f>combined!$A$4:$A$8</c:f>
              <c:strCache>
                <c:ptCount val="5"/>
                <c:pt idx="0">
                  <c:v>6m-1in10-conv</c:v>
                </c:pt>
                <c:pt idx="1">
                  <c:v>5m-1in10</c:v>
                </c:pt>
                <c:pt idx="2">
                  <c:v>6m-1in10</c:v>
                </c:pt>
                <c:pt idx="3">
                  <c:v>7m-1in10</c:v>
                </c:pt>
                <c:pt idx="4">
                  <c:v>5m-1in15</c:v>
                </c:pt>
              </c:strCache>
            </c:strRef>
          </c:cat>
          <c:val>
            <c:numRef>
              <c:f>combined!$Q$4:$Q$8</c:f>
              <c:numCache>
                <c:formatCode>General</c:formatCode>
                <c:ptCount val="5"/>
                <c:pt idx="0">
                  <c:v>22.387</c:v>
                </c:pt>
                <c:pt idx="1">
                  <c:v>12.28</c:v>
                </c:pt>
                <c:pt idx="2">
                  <c:v>15.785</c:v>
                </c:pt>
                <c:pt idx="3">
                  <c:v>25.233000000000001</c:v>
                </c:pt>
                <c:pt idx="4">
                  <c:v>12.039</c:v>
                </c:pt>
              </c:numCache>
            </c:numRef>
          </c:val>
        </c:ser>
        <c:ser>
          <c:idx val="5"/>
          <c:order val="5"/>
          <c:tx>
            <c:strRef>
              <c:f>combined!$R$2:$R$3</c:f>
              <c:strCache>
                <c:ptCount val="2"/>
                <c:pt idx="0">
                  <c:v>Horizontal</c:v>
                </c:pt>
                <c:pt idx="1">
                  <c:v>Mz kNm</c:v>
                </c:pt>
              </c:strCache>
            </c:strRef>
          </c:tx>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invertIfNegative val="0"/>
          <c:cat>
            <c:strRef>
              <c:f>combined!$A$4:$A$8</c:f>
              <c:strCache>
                <c:ptCount val="5"/>
                <c:pt idx="0">
                  <c:v>6m-1in10-conv</c:v>
                </c:pt>
                <c:pt idx="1">
                  <c:v>5m-1in10</c:v>
                </c:pt>
                <c:pt idx="2">
                  <c:v>6m-1in10</c:v>
                </c:pt>
                <c:pt idx="3">
                  <c:v>7m-1in10</c:v>
                </c:pt>
                <c:pt idx="4">
                  <c:v>5m-1in15</c:v>
                </c:pt>
              </c:strCache>
            </c:strRef>
          </c:cat>
          <c:val>
            <c:numRef>
              <c:f>combined!$R$4:$R$8</c:f>
              <c:numCache>
                <c:formatCode>General</c:formatCode>
                <c:ptCount val="5"/>
                <c:pt idx="0">
                  <c:v>1148.8599999999999</c:v>
                </c:pt>
                <c:pt idx="1">
                  <c:v>1176.9659999999999</c:v>
                </c:pt>
                <c:pt idx="2">
                  <c:v>1361.9690000000001</c:v>
                </c:pt>
                <c:pt idx="3">
                  <c:v>1700.365</c:v>
                </c:pt>
                <c:pt idx="4">
                  <c:v>1145.1120000000001</c:v>
                </c:pt>
              </c:numCache>
            </c:numRef>
          </c:val>
        </c:ser>
        <c:dLbls>
          <c:showLegendKey val="0"/>
          <c:showVal val="0"/>
          <c:showCatName val="0"/>
          <c:showSerName val="0"/>
          <c:showPercent val="0"/>
          <c:showBubbleSize val="0"/>
        </c:dLbls>
        <c:gapWidth val="100"/>
        <c:axId val="2055471152"/>
        <c:axId val="2055477136"/>
      </c:barChart>
      <c:catAx>
        <c:axId val="2055471152"/>
        <c:scaling>
          <c:orientation val="minMax"/>
        </c:scaling>
        <c:delete val="0"/>
        <c:axPos val="l"/>
        <c:title>
          <c:tx>
            <c:rich>
              <a:bodyPr rot="-5400000" spcFirstLastPara="1" vertOverflow="ellipsis" vert="horz" wrap="square" anchor="ctr" anchorCtr="1"/>
              <a:lstStyle/>
              <a:p>
                <a:pPr>
                  <a:defRPr sz="1000" b="0" i="0" u="none" strike="noStrike" kern="1200" cap="all"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r>
                  <a:rPr lang="en-IN"/>
                  <a:t>All models</a:t>
                </a:r>
              </a:p>
            </c:rich>
          </c:tx>
          <c:overlay val="0"/>
          <c:spPr>
            <a:noFill/>
            <a:ln>
              <a:noFill/>
            </a:ln>
            <a:effectLst/>
          </c:spPr>
          <c:txPr>
            <a:bodyPr rot="-5400000" spcFirstLastPara="1" vertOverflow="ellipsis" vert="horz" wrap="square" anchor="ctr" anchorCtr="1"/>
            <a:lstStyle/>
            <a:p>
              <a:pPr>
                <a:defRPr sz="1000" b="0" i="0" u="none" strike="noStrike" kern="1200" cap="all"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crossAx val="2055477136"/>
        <c:crosses val="autoZero"/>
        <c:auto val="1"/>
        <c:lblAlgn val="ctr"/>
        <c:lblOffset val="100"/>
        <c:noMultiLvlLbl val="0"/>
      </c:catAx>
      <c:valAx>
        <c:axId val="205547713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cap="all"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r>
                  <a:rPr lang="en-IN"/>
                  <a:t>Reactions</a:t>
                </a:r>
              </a:p>
            </c:rich>
          </c:tx>
          <c:overlay val="0"/>
          <c:spPr>
            <a:noFill/>
            <a:ln>
              <a:noFill/>
            </a:ln>
            <a:effectLst/>
          </c:spPr>
          <c:txPr>
            <a:bodyPr rot="0" spcFirstLastPara="1" vertOverflow="ellipsis" vert="horz" wrap="square" anchor="ctr" anchorCtr="1"/>
            <a:lstStyle/>
            <a:p>
              <a:pPr>
                <a:defRPr sz="1000" b="0" i="0" u="none" strike="noStrike" kern="1200" cap="all"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crossAx val="2055471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1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9</Pages>
  <Words>1539</Words>
  <Characters>8776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8</cp:revision>
  <dcterms:created xsi:type="dcterms:W3CDTF">2024-03-30T14:03:00Z</dcterms:created>
  <dcterms:modified xsi:type="dcterms:W3CDTF">2024-04-02T18:05:00Z</dcterms:modified>
</cp:coreProperties>
</file>