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82A644" w14:textId="21491F80" w:rsidR="001E3F03" w:rsidRPr="001E25A5" w:rsidRDefault="001E3F03" w:rsidP="001E3F03">
      <w:pPr>
        <w:jc w:val="center"/>
        <w:rPr>
          <w:rFonts w:ascii="Times New Roman" w:hAnsi="Times New Roman" w:cs="Times New Roman"/>
        </w:rPr>
      </w:pPr>
      <w:r w:rsidRPr="001E25A5">
        <w:rPr>
          <w:rFonts w:ascii="Times New Roman" w:hAnsi="Times New Roman" w:cs="Times New Roman"/>
        </w:rPr>
        <w:t>Credit Risk and Performance of Vietnamese Banks</w:t>
      </w:r>
    </w:p>
    <w:p w14:paraId="504C1855" w14:textId="77777777" w:rsidR="00E739BB" w:rsidRPr="00E739BB" w:rsidRDefault="00E739BB" w:rsidP="00E739BB">
      <w:pPr>
        <w:pStyle w:val="BodyText"/>
        <w:spacing w:line="360" w:lineRule="auto"/>
        <w:ind w:left="2378" w:right="2269"/>
        <w:jc w:val="center"/>
        <w:rPr>
          <w:sz w:val="24"/>
          <w:szCs w:val="24"/>
        </w:rPr>
      </w:pPr>
      <w:r w:rsidRPr="00E739BB">
        <w:rPr>
          <w:sz w:val="26"/>
          <w:szCs w:val="26"/>
        </w:rPr>
        <w:t xml:space="preserve">Vu Tuan </w:t>
      </w:r>
      <w:proofErr w:type="spellStart"/>
      <w:r w:rsidRPr="00E739BB">
        <w:rPr>
          <w:sz w:val="26"/>
          <w:szCs w:val="26"/>
        </w:rPr>
        <w:t>Anh</w:t>
      </w:r>
      <w:proofErr w:type="spellEnd"/>
      <w:r w:rsidRPr="00E739BB">
        <w:rPr>
          <w:sz w:val="24"/>
          <w:szCs w:val="24"/>
        </w:rPr>
        <w:t>*</w:t>
      </w:r>
    </w:p>
    <w:p w14:paraId="124E4A86" w14:textId="77777777" w:rsidR="00E739BB" w:rsidRPr="00E739BB" w:rsidRDefault="00E739BB" w:rsidP="00E739BB">
      <w:pPr>
        <w:jc w:val="center"/>
        <w:rPr>
          <w:rFonts w:ascii="Times New Roman" w:hAnsi="Times New Roman" w:cs="Times New Roman"/>
          <w:bCs/>
          <w:color w:val="211D1E"/>
          <w:sz w:val="26"/>
          <w:szCs w:val="26"/>
        </w:rPr>
      </w:pPr>
      <w:r w:rsidRPr="00E739BB">
        <w:rPr>
          <w:rFonts w:ascii="Times New Roman" w:hAnsi="Times New Roman" w:cs="Times New Roman"/>
          <w:bCs/>
          <w:color w:val="211D1E"/>
          <w:sz w:val="26"/>
          <w:szCs w:val="26"/>
        </w:rPr>
        <w:t>*Ho Chi Minh City Industry and Trade College (HITC), Ho Chi Minh City, Vietnam</w:t>
      </w:r>
    </w:p>
    <w:p w14:paraId="608DC1C2" w14:textId="282AF9D7" w:rsidR="00E739BB" w:rsidRPr="00E739BB" w:rsidRDefault="00E739BB" w:rsidP="00E739BB">
      <w:pPr>
        <w:pStyle w:val="BodyText"/>
        <w:spacing w:line="360" w:lineRule="auto"/>
        <w:ind w:left="2378" w:right="2269"/>
        <w:jc w:val="center"/>
        <w:rPr>
          <w:sz w:val="24"/>
          <w:szCs w:val="24"/>
        </w:rPr>
      </w:pPr>
      <w:r>
        <w:rPr>
          <w:sz w:val="24"/>
          <w:szCs w:val="24"/>
        </w:rPr>
        <w:t xml:space="preserve">Email: </w:t>
      </w:r>
      <w:r w:rsidRPr="00E739BB">
        <w:rPr>
          <w:sz w:val="24"/>
          <w:szCs w:val="24"/>
        </w:rPr>
        <w:t>vutuananh@hitu.edu.vn</w:t>
      </w:r>
    </w:p>
    <w:p w14:paraId="483904B8" w14:textId="126FB158" w:rsidR="003F6003" w:rsidRPr="00E739BB" w:rsidRDefault="001E3F03">
      <w:pPr>
        <w:rPr>
          <w:rFonts w:ascii="Times New Roman" w:hAnsi="Times New Roman" w:cs="Times New Roman"/>
          <w:b/>
        </w:rPr>
      </w:pPr>
      <w:r w:rsidRPr="00E739BB">
        <w:rPr>
          <w:rFonts w:ascii="Times New Roman" w:hAnsi="Times New Roman" w:cs="Times New Roman"/>
          <w:b/>
        </w:rPr>
        <w:t>Abstract</w:t>
      </w:r>
    </w:p>
    <w:p w14:paraId="61F3414D" w14:textId="1B9CCB25" w:rsidR="001E3F03" w:rsidRPr="001E25A5" w:rsidRDefault="001E3F03" w:rsidP="001E3F03">
      <w:pPr>
        <w:jc w:val="both"/>
        <w:rPr>
          <w:rFonts w:ascii="Times New Roman" w:hAnsi="Times New Roman" w:cs="Times New Roman"/>
        </w:rPr>
      </w:pPr>
      <w:r w:rsidRPr="001E25A5">
        <w:rPr>
          <w:rFonts w:ascii="Times New Roman" w:hAnsi="Times New Roman" w:cs="Times New Roman"/>
        </w:rPr>
        <w:t xml:space="preserve">The study aimed to empirically investigate the effect of credit risk on the financial performance of </w:t>
      </w:r>
      <w:r w:rsidR="00F8771D" w:rsidRPr="001E25A5">
        <w:rPr>
          <w:rFonts w:ascii="Times New Roman" w:hAnsi="Times New Roman" w:cs="Times New Roman"/>
        </w:rPr>
        <w:t>Vietnamese</w:t>
      </w:r>
      <w:r w:rsidRPr="001E25A5">
        <w:rPr>
          <w:rFonts w:ascii="Times New Roman" w:hAnsi="Times New Roman" w:cs="Times New Roman"/>
        </w:rPr>
        <w:t xml:space="preserve"> banks. Secondary data was collected from the </w:t>
      </w:r>
      <w:r w:rsidR="00F8771D" w:rsidRPr="001E25A5">
        <w:rPr>
          <w:rFonts w:ascii="Times New Roman" w:hAnsi="Times New Roman" w:cs="Times New Roman"/>
        </w:rPr>
        <w:t>15</w:t>
      </w:r>
      <w:r w:rsidRPr="001E25A5">
        <w:rPr>
          <w:rFonts w:ascii="Times New Roman" w:hAnsi="Times New Roman" w:cs="Times New Roman"/>
        </w:rPr>
        <w:t xml:space="preserve"> commercial banks in the country over </w:t>
      </w:r>
      <w:proofErr w:type="gramStart"/>
      <w:r w:rsidRPr="001E25A5">
        <w:rPr>
          <w:rFonts w:ascii="Times New Roman" w:hAnsi="Times New Roman" w:cs="Times New Roman"/>
        </w:rPr>
        <w:t>a</w:t>
      </w:r>
      <w:proofErr w:type="gramEnd"/>
      <w:r w:rsidRPr="001E25A5">
        <w:rPr>
          <w:rFonts w:ascii="Times New Roman" w:hAnsi="Times New Roman" w:cs="Times New Roman"/>
        </w:rPr>
        <w:t xml:space="preserve"> 8-year period from 2014 to 2021. The study utilized nonperforming loans, capital adequacy ratio, impaired loan reserve, and loan impairment charges as indicators of credit risk, with return on assets serving as the measure of financial performance. Data analysis was conducted using a balanced panel data regression model, and the findings indicate that nonperforming loans and capital adequacy significantly influence the financial performance of Vietnamese commercial banks. Therefore, controlling credit risk is essential for maintaining bank financial performance.</w:t>
      </w:r>
    </w:p>
    <w:p w14:paraId="482464A2" w14:textId="238075E3" w:rsidR="001E3F03" w:rsidRPr="001E25A5" w:rsidRDefault="001E3F03">
      <w:pPr>
        <w:rPr>
          <w:rFonts w:ascii="Times New Roman" w:hAnsi="Times New Roman" w:cs="Times New Roman"/>
        </w:rPr>
      </w:pPr>
      <w:r w:rsidRPr="001E25A5">
        <w:rPr>
          <w:rFonts w:ascii="Times New Roman" w:hAnsi="Times New Roman" w:cs="Times New Roman"/>
        </w:rPr>
        <w:t>Key words: Credit risk, performance, Vietnam, Bank</w:t>
      </w:r>
    </w:p>
    <w:p w14:paraId="1237569E" w14:textId="77777777" w:rsidR="001E3F03" w:rsidRPr="001E25A5" w:rsidRDefault="001E3F03">
      <w:pPr>
        <w:rPr>
          <w:rFonts w:ascii="Times New Roman" w:hAnsi="Times New Roman" w:cs="Times New Roman"/>
        </w:rPr>
      </w:pPr>
      <w:r w:rsidRPr="001E25A5">
        <w:rPr>
          <w:rFonts w:ascii="Times New Roman" w:hAnsi="Times New Roman" w:cs="Times New Roman"/>
        </w:rPr>
        <w:br w:type="page"/>
      </w:r>
    </w:p>
    <w:p w14:paraId="70029402" w14:textId="686D49C6" w:rsidR="001E3F03" w:rsidRPr="001E25A5" w:rsidRDefault="001E3F03" w:rsidP="001E3F03">
      <w:pPr>
        <w:pStyle w:val="ListParagraph"/>
        <w:numPr>
          <w:ilvl w:val="0"/>
          <w:numId w:val="2"/>
        </w:numPr>
        <w:jc w:val="both"/>
        <w:rPr>
          <w:rFonts w:ascii="Times New Roman" w:hAnsi="Times New Roman" w:cs="Times New Roman"/>
        </w:rPr>
      </w:pPr>
      <w:r w:rsidRPr="001E25A5">
        <w:rPr>
          <w:rFonts w:ascii="Times New Roman" w:hAnsi="Times New Roman" w:cs="Times New Roman"/>
          <w:spacing w:val="-2"/>
        </w:rPr>
        <w:lastRenderedPageBreak/>
        <w:t>Introduction</w:t>
      </w:r>
    </w:p>
    <w:p w14:paraId="29BFB2CF" w14:textId="37DD77CD" w:rsidR="00F8771D" w:rsidRPr="001E25A5" w:rsidRDefault="00F8771D" w:rsidP="00F8771D">
      <w:pPr>
        <w:jc w:val="both"/>
        <w:rPr>
          <w:rFonts w:ascii="Times New Roman" w:eastAsia="Times New Roman" w:hAnsi="Times New Roman" w:cs="Times New Roman"/>
          <w:sz w:val="24"/>
          <w:szCs w:val="24"/>
        </w:rPr>
      </w:pPr>
      <w:r w:rsidRPr="001E25A5">
        <w:rPr>
          <w:rFonts w:ascii="Times New Roman" w:eastAsia="Times New Roman" w:hAnsi="Times New Roman" w:cs="Times New Roman"/>
          <w:sz w:val="24"/>
          <w:szCs w:val="24"/>
        </w:rPr>
        <w:t>Credit risk is a fundamental concern in the banking sector, playing a pivotal role in determining the stability and profitability of financial institutions. It refers to the possibility that borrowers may fail to meet their obligations, resulting in financial losses for the bank. Effective management of credit risk is crucial because it directly impacts a bank's asset quality, earnings, and overall financial health (</w:t>
      </w:r>
      <w:r w:rsidRPr="001E25A5">
        <w:rPr>
          <w:rFonts w:ascii="Times New Roman" w:eastAsia="Times New Roman" w:hAnsi="Times New Roman" w:cs="Times New Roman"/>
          <w:sz w:val="24"/>
          <w:szCs w:val="24"/>
        </w:rPr>
        <w:fldChar w:fldCharType="begin">
          <w:fldData xml:space="preserve">PEVuZE5vdGU+PENpdGU+PEF1dGhvcj5IYXNzYW48L0F1dGhvcj48WWVhcj4yMDE5PC9ZZWFyPjxS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=
</w:fldData>
        </w:fldChar>
      </w:r>
      <w:r w:rsidR="001E25A5" w:rsidRPr="001E25A5">
        <w:rPr>
          <w:rFonts w:ascii="Times New Roman" w:eastAsia="Times New Roman" w:hAnsi="Times New Roman" w:cs="Times New Roman"/>
          <w:sz w:val="24"/>
          <w:szCs w:val="24"/>
        </w:rPr>
        <w:instrText xml:space="preserve"> ADDIN EN.CITE </w:instrText>
      </w:r>
      <w:r w:rsidR="001E25A5" w:rsidRPr="001E25A5">
        <w:rPr>
          <w:rFonts w:ascii="Times New Roman" w:eastAsia="Times New Roman" w:hAnsi="Times New Roman" w:cs="Times New Roman"/>
          <w:sz w:val="24"/>
          <w:szCs w:val="24"/>
        </w:rPr>
        <w:fldChar w:fldCharType="begin">
          <w:fldData xml:space="preserve">PEVuZE5vdGU+PENpdGU+PEF1dGhvcj5IYXNzYW48L0F1dGhvcj48WWVhcj4yMDE5PC9ZZWFyPjxS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=
</w:fldData>
        </w:fldChar>
      </w:r>
      <w:r w:rsidR="001E25A5" w:rsidRPr="001E25A5">
        <w:rPr>
          <w:rFonts w:ascii="Times New Roman" w:eastAsia="Times New Roman" w:hAnsi="Times New Roman" w:cs="Times New Roman"/>
          <w:sz w:val="24"/>
          <w:szCs w:val="24"/>
        </w:rPr>
        <w:instrText xml:space="preserve"> ADDIN EN.CITE.DATA </w:instrText>
      </w:r>
      <w:r w:rsidR="001E25A5" w:rsidRPr="001E25A5">
        <w:rPr>
          <w:rFonts w:ascii="Times New Roman" w:eastAsia="Times New Roman" w:hAnsi="Times New Roman" w:cs="Times New Roman"/>
          <w:sz w:val="24"/>
          <w:szCs w:val="24"/>
        </w:rPr>
      </w:r>
      <w:r w:rsidR="001E25A5" w:rsidRPr="001E25A5">
        <w:rPr>
          <w:rFonts w:ascii="Times New Roman" w:eastAsia="Times New Roman" w:hAnsi="Times New Roman" w:cs="Times New Roman"/>
          <w:sz w:val="24"/>
          <w:szCs w:val="24"/>
        </w:rPr>
        <w:fldChar w:fldCharType="end"/>
      </w:r>
      <w:r w:rsidRPr="001E25A5">
        <w:rPr>
          <w:rFonts w:ascii="Times New Roman" w:eastAsia="Times New Roman" w:hAnsi="Times New Roman" w:cs="Times New Roman"/>
          <w:sz w:val="24"/>
          <w:szCs w:val="24"/>
        </w:rPr>
        <w:fldChar w:fldCharType="separate"/>
      </w:r>
      <w:r w:rsidR="001E25A5" w:rsidRPr="001E25A5">
        <w:rPr>
          <w:rFonts w:ascii="Times New Roman" w:eastAsia="Times New Roman" w:hAnsi="Times New Roman" w:cs="Times New Roman"/>
          <w:noProof/>
          <w:sz w:val="24"/>
          <w:szCs w:val="24"/>
        </w:rPr>
        <w:t>Dang et al., 2020; Dang &amp; Nguyen, 2021b; Hassan et al., 2019</w:t>
      </w:r>
      <w:r w:rsidRPr="001E25A5">
        <w:rPr>
          <w:rFonts w:ascii="Times New Roman" w:eastAsia="Times New Roman" w:hAnsi="Times New Roman" w:cs="Times New Roman"/>
          <w:sz w:val="24"/>
          <w:szCs w:val="24"/>
        </w:rPr>
        <w:fldChar w:fldCharType="end"/>
      </w:r>
      <w:r w:rsidRPr="001E25A5">
        <w:rPr>
          <w:rFonts w:ascii="Times New Roman" w:eastAsia="Times New Roman" w:hAnsi="Times New Roman" w:cs="Times New Roman"/>
          <w:sz w:val="24"/>
          <w:szCs w:val="24"/>
        </w:rPr>
        <w:t xml:space="preserve">). High levels of non-performing loans (NPLs) can erode a bank's capital base, restrict its lending capacity, and diminish investor and depositor confidence. Conversely, robust credit risk management practices, such as thorough credit assessments, ongoing monitoring, and proactive loan recovery efforts, can significantly enhance a bank's resilience to economic fluctuations and market volatility. Furthermore, </w:t>
      </w:r>
      <w:r w:rsidRPr="001E25A5">
        <w:rPr>
          <w:rFonts w:ascii="Times New Roman" w:hAnsi="Times New Roman" w:cs="Times New Roman"/>
        </w:rPr>
        <w:t>maintaining</w:t>
      </w:r>
      <w:r w:rsidRPr="001E25A5">
        <w:rPr>
          <w:rFonts w:ascii="Times New Roman" w:eastAsia="Times New Roman" w:hAnsi="Times New Roman" w:cs="Times New Roman"/>
          <w:sz w:val="24"/>
          <w:szCs w:val="24"/>
        </w:rPr>
        <w:t xml:space="preserve"> an adequate capital adequacy ratio (CAR) ensures that banks have sufficient buffers to absorb potential losses, thereby supporting long-term stability and growth. In essence, the ability to effectively manage credit risk not only safeguards the bank’s financial performance but also contributes to the broader economic stability and growth of the financial system (</w:t>
      </w:r>
      <w:r w:rsidRPr="001E25A5">
        <w:rPr>
          <w:rFonts w:ascii="Times New Roman" w:eastAsia="Times New Roman" w:hAnsi="Times New Roman" w:cs="Times New Roman"/>
          <w:sz w:val="24"/>
          <w:szCs w:val="24"/>
        </w:rPr>
        <w:fldChar w:fldCharType="begin">
          <w:fldData xml:space="preserve">PEVuZE5vdGU+PENpdGU+PEF1dGhvcj5EYW5nPC9BdXRob3I+PFllYXI+MjAyMjwvWWVhcj48UmVj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</w:fldData>
        </w:fldChar>
      </w:r>
      <w:r w:rsidR="001E25A5" w:rsidRPr="001E25A5">
        <w:rPr>
          <w:rFonts w:ascii="Times New Roman" w:eastAsia="Times New Roman" w:hAnsi="Times New Roman" w:cs="Times New Roman"/>
          <w:sz w:val="24"/>
          <w:szCs w:val="24"/>
        </w:rPr>
        <w:instrText xml:space="preserve"> ADDIN EN.CITE </w:instrText>
      </w:r>
      <w:r w:rsidR="001E25A5" w:rsidRPr="001E25A5">
        <w:rPr>
          <w:rFonts w:ascii="Times New Roman" w:eastAsia="Times New Roman" w:hAnsi="Times New Roman" w:cs="Times New Roman"/>
          <w:sz w:val="24"/>
          <w:szCs w:val="24"/>
        </w:rPr>
        <w:fldChar w:fldCharType="begin">
          <w:fldData xml:space="preserve">PEVuZE5vdGU+PENpdGU+PEF1dGhvcj5EYW5nPC9BdXRob3I+PFllYXI+MjAyMjwvWWVhcj48UmVj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</w:fldData>
        </w:fldChar>
      </w:r>
      <w:r w:rsidR="001E25A5" w:rsidRPr="001E25A5">
        <w:rPr>
          <w:rFonts w:ascii="Times New Roman" w:eastAsia="Times New Roman" w:hAnsi="Times New Roman" w:cs="Times New Roman"/>
          <w:sz w:val="24"/>
          <w:szCs w:val="24"/>
        </w:rPr>
        <w:instrText xml:space="preserve"> ADDIN EN.CITE.DATA </w:instrText>
      </w:r>
      <w:r w:rsidR="001E25A5" w:rsidRPr="001E25A5">
        <w:rPr>
          <w:rFonts w:ascii="Times New Roman" w:eastAsia="Times New Roman" w:hAnsi="Times New Roman" w:cs="Times New Roman"/>
          <w:sz w:val="24"/>
          <w:szCs w:val="24"/>
        </w:rPr>
      </w:r>
      <w:r w:rsidR="001E25A5" w:rsidRPr="001E25A5">
        <w:rPr>
          <w:rFonts w:ascii="Times New Roman" w:eastAsia="Times New Roman" w:hAnsi="Times New Roman" w:cs="Times New Roman"/>
          <w:sz w:val="24"/>
          <w:szCs w:val="24"/>
        </w:rPr>
        <w:fldChar w:fldCharType="end"/>
      </w:r>
      <w:r w:rsidRPr="001E25A5">
        <w:rPr>
          <w:rFonts w:ascii="Times New Roman" w:eastAsia="Times New Roman" w:hAnsi="Times New Roman" w:cs="Times New Roman"/>
          <w:sz w:val="24"/>
          <w:szCs w:val="24"/>
        </w:rPr>
        <w:fldChar w:fldCharType="separate"/>
      </w:r>
      <w:r w:rsidR="001E25A5" w:rsidRPr="001E25A5">
        <w:rPr>
          <w:rFonts w:ascii="Times New Roman" w:eastAsia="Times New Roman" w:hAnsi="Times New Roman" w:cs="Times New Roman"/>
          <w:noProof/>
          <w:sz w:val="24"/>
          <w:szCs w:val="24"/>
        </w:rPr>
        <w:t>Akbar et al., 2017; Almustafa et al., 2023; Dang &amp; Nguyen, 2022; Nguyen, 2024</w:t>
      </w:r>
      <w:r w:rsidRPr="001E25A5">
        <w:rPr>
          <w:rFonts w:ascii="Times New Roman" w:eastAsia="Times New Roman" w:hAnsi="Times New Roman" w:cs="Times New Roman"/>
          <w:sz w:val="24"/>
          <w:szCs w:val="24"/>
        </w:rPr>
        <w:fldChar w:fldCharType="end"/>
      </w:r>
      <w:r w:rsidRPr="001E25A5">
        <w:rPr>
          <w:rFonts w:ascii="Times New Roman" w:eastAsia="Times New Roman" w:hAnsi="Times New Roman" w:cs="Times New Roman"/>
          <w:sz w:val="24"/>
          <w:szCs w:val="24"/>
        </w:rPr>
        <w:t>).</w:t>
      </w:r>
    </w:p>
    <w:p w14:paraId="65B4519A" w14:textId="3A81B900" w:rsidR="001E25A5" w:rsidRPr="001E25A5" w:rsidRDefault="001E25A5" w:rsidP="001E25A5">
      <w:pPr>
        <w:spacing w:before="100" w:beforeAutospacing="1" w:after="100" w:afterAutospacing="1" w:line="240" w:lineRule="auto"/>
        <w:rPr>
          <w:rFonts w:ascii="Times New Roman" w:eastAsia="Times New Roman" w:hAnsi="Times New Roman" w:cs="Times New Roman"/>
          <w:sz w:val="24"/>
          <w:szCs w:val="24"/>
        </w:rPr>
      </w:pPr>
      <w:r w:rsidRPr="001E25A5">
        <w:rPr>
          <w:rFonts w:ascii="Times New Roman" w:eastAsia="Times New Roman" w:hAnsi="Times New Roman" w:cs="Times New Roman"/>
          <w:sz w:val="24"/>
          <w:szCs w:val="24"/>
        </w:rPr>
        <w:t>The Vietnamese banking system has undergone significant transformation and modernization over the past few decades, evolving into a more dynamic and resilient financial sector. Comprised of state-owned banks, joint-stock commercial banks, foreign banks, and smaller rural and cooperative banks, the system plays a crucial role in the country's economic development. The State Bank of Vietnam (SBV) serves as the central regulatory authority, overseeing monetary policy, financial stability, and banking regulation (</w:t>
      </w:r>
      <w:r w:rsidRPr="001E25A5">
        <w:rPr>
          <w:rFonts w:ascii="Times New Roman" w:eastAsia="Times New Roman" w:hAnsi="Times New Roman" w:cs="Times New Roman"/>
          <w:sz w:val="24"/>
          <w:szCs w:val="24"/>
        </w:rPr>
        <w:fldChar w:fldCharType="begin"/>
      </w:r>
      <w:r w:rsidRPr="001E25A5">
        <w:rPr>
          <w:rFonts w:ascii="Times New Roman" w:eastAsia="Times New Roman" w:hAnsi="Times New Roman" w:cs="Times New Roman"/>
          <w:sz w:val="24"/>
          <w:szCs w:val="24"/>
        </w:rPr>
        <w:instrText xml:space="preserve"> ADDIN EN.CITE &lt;EndNote&gt;&lt;Cite&gt;&lt;Author&gt;Dang&lt;/Author&gt;&lt;Year&gt;2022&lt;/Year&gt;&lt;RecNum&gt;995&lt;/RecNum&gt;&lt;DisplayText&gt;Dang &amp;amp; Nguyen, 2022; Dang et al., 2022&lt;/DisplayText&gt;&lt;record&gt;&lt;rec-number&gt;995&lt;/rec-number&gt;&lt;foreign-keys&gt;&lt;key app="EN" db-id="z5drvzs5qzzrpoer2vjxxfpltrsw2f50vzft" timestamp="1651050151"&gt;995&lt;/key&gt;&lt;/foreign-keys&gt;&lt;ref-type name="Journal Article"&gt;17&lt;/ref-type&gt;&lt;contributors&gt;&lt;authors&gt;&lt;author&gt;Dang, Van Cuong&lt;/author&gt;&lt;author&gt;Nguyen, Quang Khai&lt;/author&gt;&lt;/authors&gt;&lt;/contributors&gt;&lt;titles&gt;&lt;title&gt;Audit committee characteristics and tax avoidance: Evidence from an emerging economy&lt;/title&gt;&lt;secondary-title&gt;Cogent Economics &amp;amp; Finance&lt;/secondary-title&gt;&lt;/titles&gt;&lt;periodical&gt;&lt;full-title&gt;Cogent Economics &amp;amp; Finance&lt;/full-title&gt;&lt;/periodical&gt;&lt;pages&gt;2023263&lt;/pages&gt;&lt;volume&gt;10&lt;/volume&gt;&lt;number&gt;1&lt;/number&gt;&lt;dates&gt;&lt;year&gt;2022&lt;/year&gt;&lt;/dates&gt;&lt;isbn&gt;2332-2039&lt;/isbn&gt;&lt;urls&gt;&lt;/urls&gt;&lt;/record&gt;&lt;/Cite&gt;&lt;Cite&gt;&lt;Author&gt;Dang&lt;/Author&gt;&lt;Year&gt;2022&lt;/Year&gt;&lt;RecNum&gt;1259&lt;/RecNum&gt;&lt;record&gt;&lt;rec-number&gt;1259&lt;/rec-number&gt;&lt;foreign-keys&gt;&lt;key app="EN" db-id="z5drvzs5qzzrpoer2vjxxfpltrsw2f50vzft" timestamp="1668746646"&gt;1259&lt;/key&gt;&lt;/foreign-keys&gt;&lt;ref-type name="Journal Article"&gt;17&lt;/ref-type&gt;&lt;contributors&gt;&lt;authors&gt;&lt;author&gt;Dang, Van Cuong&lt;/author&gt;&lt;author&gt;Nguyen, Quang Khai&lt;/author&gt;&lt;author&gt;Tran, Xuan Hang&lt;/author&gt;&lt;/authors&gt;&lt;/contributors&gt;&lt;titles&gt;&lt;title&gt;Corruption, institutional quality and shadow economy in Asian countries&lt;/title&gt;&lt;secondary-title&gt;Applied Economics Letters&lt;/secondary-title&gt;&lt;/titles&gt;&lt;periodical&gt;&lt;full-title&gt;Applied Economics Letters&lt;/full-title&gt;&lt;/periodical&gt;&lt;pages&gt;1-6&lt;/pages&gt;&lt;dates&gt;&lt;year&gt;2022&lt;/year&gt;&lt;/dates&gt;&lt;isbn&gt;1350-4851&lt;/isbn&gt;&lt;urls&gt;&lt;/urls&gt;&lt;/record&gt;&lt;/Cite&gt;&lt;/EndNote&gt;</w:instrText>
      </w:r>
      <w:r w:rsidRPr="001E25A5">
        <w:rPr>
          <w:rFonts w:ascii="Times New Roman" w:eastAsia="Times New Roman" w:hAnsi="Times New Roman" w:cs="Times New Roman"/>
          <w:sz w:val="24"/>
          <w:szCs w:val="24"/>
        </w:rPr>
        <w:fldChar w:fldCharType="separate"/>
      </w:r>
      <w:r w:rsidRPr="001E25A5">
        <w:rPr>
          <w:rFonts w:ascii="Times New Roman" w:eastAsia="Times New Roman" w:hAnsi="Times New Roman" w:cs="Times New Roman"/>
          <w:noProof/>
          <w:sz w:val="24"/>
          <w:szCs w:val="24"/>
        </w:rPr>
        <w:t>Dang &amp; Nguyen, 2022; Dang et al., 2022</w:t>
      </w:r>
      <w:r w:rsidRPr="001E25A5">
        <w:rPr>
          <w:rFonts w:ascii="Times New Roman" w:eastAsia="Times New Roman" w:hAnsi="Times New Roman" w:cs="Times New Roman"/>
          <w:sz w:val="24"/>
          <w:szCs w:val="24"/>
        </w:rPr>
        <w:fldChar w:fldCharType="end"/>
      </w:r>
      <w:r w:rsidRPr="001E25A5">
        <w:rPr>
          <w:rFonts w:ascii="Times New Roman" w:eastAsia="Times New Roman" w:hAnsi="Times New Roman" w:cs="Times New Roman"/>
          <w:sz w:val="24"/>
          <w:szCs w:val="24"/>
        </w:rPr>
        <w:t>). The banking sector has seen rapid growth, driven by economic reforms, increased foreign investment, and a burgeoning middle class. Despite these advancements, the Vietnamese banking system faces challenges such as high levels of non-performing loans (NPLs), the need for improved risk management practices, and ongoing regulatory adjustments to align with international standards. The sector's continued development is vital for supporting Vietnam's economic ambitions, facilitating trade, investment, and inclusive growth across the nation (</w:t>
      </w:r>
      <w:r w:rsidRPr="001E25A5">
        <w:rPr>
          <w:rFonts w:ascii="Times New Roman" w:eastAsia="Times New Roman" w:hAnsi="Times New Roman" w:cs="Times New Roman"/>
          <w:sz w:val="24"/>
          <w:szCs w:val="24"/>
        </w:rPr>
        <w:fldChar w:fldCharType="begin">
          <w:fldData xml:space="preserve">PEVuZE5vdGU+PENpdGU+PEF1dGhvcj5IbzwvQXV0aG9yPjxZZWFyPjIwMjM8L1llYXI+PFJlY051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</w:fldData>
        </w:fldChar>
      </w:r>
      <w:r w:rsidRPr="001E25A5">
        <w:rPr>
          <w:rFonts w:ascii="Times New Roman" w:eastAsia="Times New Roman" w:hAnsi="Times New Roman" w:cs="Times New Roman"/>
          <w:sz w:val="24"/>
          <w:szCs w:val="24"/>
        </w:rPr>
        <w:instrText xml:space="preserve"> ADDIN EN.CITE </w:instrText>
      </w:r>
      <w:r w:rsidRPr="001E25A5">
        <w:rPr>
          <w:rFonts w:ascii="Times New Roman" w:eastAsia="Times New Roman" w:hAnsi="Times New Roman" w:cs="Times New Roman"/>
          <w:sz w:val="24"/>
          <w:szCs w:val="24"/>
        </w:rPr>
        <w:fldChar w:fldCharType="begin">
          <w:fldData xml:space="preserve">PEVuZE5vdGU+PENpdGU+PEF1dGhvcj5IbzwvQXV0aG9yPjxZZWFyPjIwMjM8L1llYXI+PFJlY051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</w:fldData>
        </w:fldChar>
      </w:r>
      <w:r w:rsidRPr="001E25A5">
        <w:rPr>
          <w:rFonts w:ascii="Times New Roman" w:eastAsia="Times New Roman" w:hAnsi="Times New Roman" w:cs="Times New Roman"/>
          <w:sz w:val="24"/>
          <w:szCs w:val="24"/>
        </w:rPr>
        <w:instrText xml:space="preserve"> ADDIN EN.CITE.DATA </w:instrText>
      </w:r>
      <w:r w:rsidRPr="001E25A5">
        <w:rPr>
          <w:rFonts w:ascii="Times New Roman" w:eastAsia="Times New Roman" w:hAnsi="Times New Roman" w:cs="Times New Roman"/>
          <w:sz w:val="24"/>
          <w:szCs w:val="24"/>
        </w:rPr>
      </w:r>
      <w:r w:rsidRPr="001E25A5">
        <w:rPr>
          <w:rFonts w:ascii="Times New Roman" w:eastAsia="Times New Roman" w:hAnsi="Times New Roman" w:cs="Times New Roman"/>
          <w:sz w:val="24"/>
          <w:szCs w:val="24"/>
        </w:rPr>
        <w:fldChar w:fldCharType="end"/>
      </w:r>
      <w:r w:rsidRPr="001E25A5">
        <w:rPr>
          <w:rFonts w:ascii="Times New Roman" w:eastAsia="Times New Roman" w:hAnsi="Times New Roman" w:cs="Times New Roman"/>
          <w:sz w:val="24"/>
          <w:szCs w:val="24"/>
        </w:rPr>
        <w:fldChar w:fldCharType="separate"/>
      </w:r>
      <w:r w:rsidRPr="001E25A5">
        <w:rPr>
          <w:rFonts w:ascii="Times New Roman" w:eastAsia="Times New Roman" w:hAnsi="Times New Roman" w:cs="Times New Roman"/>
          <w:noProof/>
          <w:sz w:val="24"/>
          <w:szCs w:val="24"/>
        </w:rPr>
        <w:t>Dang &amp; Nguyen, 2021a; Ho et al., 2023; Huynh et al., 2020</w:t>
      </w:r>
      <w:r w:rsidRPr="001E25A5">
        <w:rPr>
          <w:rFonts w:ascii="Times New Roman" w:eastAsia="Times New Roman" w:hAnsi="Times New Roman" w:cs="Times New Roman"/>
          <w:sz w:val="24"/>
          <w:szCs w:val="24"/>
        </w:rPr>
        <w:fldChar w:fldCharType="end"/>
      </w:r>
      <w:r w:rsidRPr="001E25A5">
        <w:rPr>
          <w:rFonts w:ascii="Times New Roman" w:eastAsia="Times New Roman" w:hAnsi="Times New Roman" w:cs="Times New Roman"/>
          <w:sz w:val="24"/>
          <w:szCs w:val="24"/>
        </w:rPr>
        <w:t>).</w:t>
      </w:r>
    </w:p>
    <w:p w14:paraId="53EFE57F" w14:textId="77777777" w:rsidR="001E3F03" w:rsidRPr="001E25A5" w:rsidRDefault="001E3F03" w:rsidP="001E3F03">
      <w:pPr>
        <w:jc w:val="both"/>
        <w:rPr>
          <w:rFonts w:ascii="Times New Roman" w:hAnsi="Times New Roman" w:cs="Times New Roman"/>
        </w:rPr>
      </w:pPr>
      <w:r w:rsidRPr="001E25A5">
        <w:rPr>
          <w:rFonts w:ascii="Times New Roman" w:hAnsi="Times New Roman" w:cs="Times New Roman"/>
        </w:rPr>
        <w:t>The financial performance of banks is a critical factor in the stability and growth of any economy, particularly in emerging markets like Vietnam. In the banking sector, credit risk—the risk of a borrower defaulting on a loan—plays a significant role in influencing a bank's financial health. This study seeks to empirically investigate the impact of credit risk on the financial performance of Vietnamese banks. By examining how various credit risk indicators affect bank performance, this research aims to provide valuable insights into the importance of effective credit risk management. Specifically, this study focuses on the five largest commercial banks in Vietnam, analyzing data over an eight-year period from 2014 to 2021. This period encompasses significant economic developments and regulatory changes, making it a pertinent timeframe for assessing the dynamics of credit risk and financial performance.</w:t>
      </w:r>
    </w:p>
    <w:p w14:paraId="35442E40" w14:textId="107595F9" w:rsidR="001E3F03" w:rsidRPr="001E25A5" w:rsidRDefault="001E3F03" w:rsidP="001E3F03">
      <w:pPr>
        <w:jc w:val="both"/>
        <w:rPr>
          <w:rFonts w:ascii="Times New Roman" w:hAnsi="Times New Roman" w:cs="Times New Roman"/>
        </w:rPr>
      </w:pPr>
      <w:r w:rsidRPr="001E25A5">
        <w:rPr>
          <w:rFonts w:ascii="Times New Roman" w:hAnsi="Times New Roman" w:cs="Times New Roman"/>
        </w:rPr>
        <w:t xml:space="preserve">To understand the relationship between credit risk and financial performance, we employed several key indicators of credit risk, including nonperforming loans, capital adequacy ratio, impaired loan reserve, </w:t>
      </w:r>
      <w:r w:rsidRPr="001E25A5">
        <w:rPr>
          <w:rFonts w:ascii="Times New Roman" w:hAnsi="Times New Roman" w:cs="Times New Roman"/>
        </w:rPr>
        <w:lastRenderedPageBreak/>
        <w:t>and loan impairment charges. These indicators offer a comprehensive view of the different dimensions of credit risk that banks must manage. The nonperforming loan ratio reflects the quality of the loan portfolio, while the capital adequacy ratio indicates the bank's ability to absorb potential losses. Impaired loan reserves and loan impairment charges further highlight the bank's provisions against expected credit losses. For financial performance, we used return on assets (ROA) as the primary metric, as it effectively measures how efficiently a bank utilizes its assets to generate earnings. By employing a balanced panel data regression model, we aimed to robustly analyze the data, ensuring that the results are both statistically significant and economically meaningful</w:t>
      </w:r>
      <w:r w:rsidR="001E25A5" w:rsidRPr="001E25A5">
        <w:rPr>
          <w:rFonts w:ascii="Times New Roman" w:hAnsi="Times New Roman" w:cs="Times New Roman"/>
        </w:rPr>
        <w:t xml:space="preserve"> (</w:t>
      </w:r>
      <w:r w:rsidR="001E25A5" w:rsidRPr="001E25A5">
        <w:rPr>
          <w:rFonts w:ascii="Times New Roman" w:hAnsi="Times New Roman" w:cs="Times New Roman"/>
        </w:rPr>
        <w:fldChar w:fldCharType="begin">
          <w:fldData xml:space="preserve">PEVuZE5vdGU+PENpdGU+PEF1dGhvcj5LdWJvPC9BdXRob3I+PFllYXI+MjAxOTwvWWVhcj48UmVj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</w:fldData>
        </w:fldChar>
      </w:r>
      <w:r w:rsidR="001E25A5" w:rsidRPr="001E25A5">
        <w:rPr>
          <w:rFonts w:ascii="Times New Roman" w:hAnsi="Times New Roman" w:cs="Times New Roman"/>
        </w:rPr>
        <w:instrText xml:space="preserve"> ADDIN EN.CITE </w:instrText>
      </w:r>
      <w:r w:rsidR="001E25A5" w:rsidRPr="001E25A5">
        <w:rPr>
          <w:rFonts w:ascii="Times New Roman" w:hAnsi="Times New Roman" w:cs="Times New Roman"/>
        </w:rPr>
        <w:fldChar w:fldCharType="begin">
          <w:fldData xml:space="preserve">PEVuZE5vdGU+PENpdGU+PEF1dGhvcj5LdWJvPC9BdXRob3I+PFllYXI+MjAxOTwvWWVhcj48UmVj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</w:fldData>
        </w:fldChar>
      </w:r>
      <w:r w:rsidR="001E25A5" w:rsidRPr="001E25A5">
        <w:rPr>
          <w:rFonts w:ascii="Times New Roman" w:hAnsi="Times New Roman" w:cs="Times New Roman"/>
        </w:rPr>
        <w:instrText xml:space="preserve"> ADDIN EN.CITE.DATA </w:instrText>
      </w:r>
      <w:r w:rsidR="001E25A5" w:rsidRPr="001E25A5">
        <w:rPr>
          <w:rFonts w:ascii="Times New Roman" w:hAnsi="Times New Roman" w:cs="Times New Roman"/>
        </w:rPr>
      </w:r>
      <w:r w:rsidR="001E25A5" w:rsidRPr="001E25A5">
        <w:rPr>
          <w:rFonts w:ascii="Times New Roman" w:hAnsi="Times New Roman" w:cs="Times New Roman"/>
        </w:rPr>
        <w:fldChar w:fldCharType="end"/>
      </w:r>
      <w:r w:rsidR="001E25A5" w:rsidRPr="001E25A5">
        <w:rPr>
          <w:rFonts w:ascii="Times New Roman" w:hAnsi="Times New Roman" w:cs="Times New Roman"/>
        </w:rPr>
        <w:fldChar w:fldCharType="separate"/>
      </w:r>
      <w:r w:rsidR="001E25A5" w:rsidRPr="001E25A5">
        <w:rPr>
          <w:rFonts w:ascii="Times New Roman" w:hAnsi="Times New Roman" w:cs="Times New Roman"/>
          <w:noProof/>
        </w:rPr>
        <w:t>Kubo &amp; Phan, 2019; Lokanan et al., 2019; Stockport et al., 2009</w:t>
      </w:r>
      <w:r w:rsidR="001E25A5" w:rsidRPr="001E25A5">
        <w:rPr>
          <w:rFonts w:ascii="Times New Roman" w:hAnsi="Times New Roman" w:cs="Times New Roman"/>
        </w:rPr>
        <w:fldChar w:fldCharType="end"/>
      </w:r>
      <w:r w:rsidR="001E25A5" w:rsidRPr="001E25A5">
        <w:rPr>
          <w:rFonts w:ascii="Times New Roman" w:hAnsi="Times New Roman" w:cs="Times New Roman"/>
        </w:rPr>
        <w:t>)</w:t>
      </w:r>
      <w:r w:rsidRPr="001E25A5">
        <w:rPr>
          <w:rFonts w:ascii="Times New Roman" w:hAnsi="Times New Roman" w:cs="Times New Roman"/>
        </w:rPr>
        <w:t>.</w:t>
      </w:r>
    </w:p>
    <w:p w14:paraId="13AF236C" w14:textId="77777777" w:rsidR="001E3F03" w:rsidRPr="001E25A5" w:rsidRDefault="001E3F03" w:rsidP="001E3F03">
      <w:pPr>
        <w:jc w:val="both"/>
        <w:rPr>
          <w:rFonts w:ascii="Times New Roman" w:hAnsi="Times New Roman" w:cs="Times New Roman"/>
        </w:rPr>
      </w:pPr>
      <w:r w:rsidRPr="001E25A5">
        <w:rPr>
          <w:rFonts w:ascii="Times New Roman" w:hAnsi="Times New Roman" w:cs="Times New Roman"/>
        </w:rPr>
        <w:t>The findings of this study reveal that nonperforming loans and capital adequacy are particularly influential in determining the financial performance of Vietnamese commercial banks. This underscores the critical need for robust credit risk management practices to safeguard bank profitability and stability. Effective management of nonperforming loans and maintaining adequate capital reserves are essential strategies for banks to mitigate credit risk and enhance their financial health. The implications of these findings are significant for bank managers, policymakers, and regulators, as they highlight the importance of stringent credit risk controls and the necessity for continuous monitoring and adaptation to changing economic conditions. In conclusion, controlling credit risk is not just beneficial but essential for the sustainable financial performance of banks in Vietnam, ensuring they can support economic growth and withstand financial shocks.</w:t>
      </w:r>
    </w:p>
    <w:p w14:paraId="2A6CB0AE" w14:textId="4A2B8BAD" w:rsidR="001E3F03" w:rsidRPr="001E25A5" w:rsidRDefault="001E3F03" w:rsidP="001E3F03">
      <w:pPr>
        <w:pStyle w:val="ListParagraph"/>
        <w:numPr>
          <w:ilvl w:val="0"/>
          <w:numId w:val="2"/>
        </w:numPr>
        <w:jc w:val="both"/>
        <w:rPr>
          <w:rFonts w:ascii="Times New Roman" w:hAnsi="Times New Roman" w:cs="Times New Roman"/>
        </w:rPr>
      </w:pPr>
      <w:r w:rsidRPr="001E25A5">
        <w:rPr>
          <w:rFonts w:ascii="Times New Roman" w:hAnsi="Times New Roman" w:cs="Times New Roman"/>
        </w:rPr>
        <w:t>Literature review</w:t>
      </w:r>
    </w:p>
    <w:p w14:paraId="039A5979" w14:textId="458EC3E9" w:rsidR="001E3F03" w:rsidRPr="001E25A5" w:rsidRDefault="00F8771D" w:rsidP="001E3F03">
      <w:pPr>
        <w:jc w:val="both"/>
        <w:rPr>
          <w:rFonts w:ascii="Times New Roman" w:hAnsi="Times New Roman" w:cs="Times New Roman"/>
        </w:rPr>
      </w:pPr>
      <w:r w:rsidRPr="001E25A5">
        <w:rPr>
          <w:rFonts w:ascii="Times New Roman" w:hAnsi="Times New Roman" w:cs="Times New Roman"/>
        </w:rPr>
        <w:fldChar w:fldCharType="begin"/>
      </w:r>
      <w:r w:rsidRPr="001E25A5">
        <w:rPr>
          <w:rFonts w:ascii="Times New Roman" w:hAnsi="Times New Roman" w:cs="Times New Roman"/>
        </w:rPr>
        <w:instrText xml:space="preserve"> ADDIN EN.CITE &lt;EndNote&gt;&lt;Cite AuthorYear="1"&gt;&lt;Author&gt;Barnhill Jr&lt;/Author&gt;&lt;Year&gt;2002&lt;/Year&gt;&lt;RecNum&gt;371&lt;/RecNum&gt;&lt;DisplayText&gt;Barnhill Jr et al. (2002)&lt;/DisplayText&gt;&lt;record&gt;&lt;rec-number&gt;371&lt;/rec-number&gt;&lt;foreign-keys&gt;&lt;key app="EN" db-id="z5drvzs5qzzrpoer2vjxxfpltrsw2f50vzft" timestamp="1622396148"&gt;371&lt;/key&gt;&lt;/foreign-keys&gt;&lt;ref-type name="Journal Article"&gt;17&lt;/ref-type&gt;&lt;contributors&gt;&lt;authors&gt;&lt;author&gt;Barnhill Jr, Theodore M&lt;/author&gt;&lt;author&gt;Papapanagiotou, Panagiotis&lt;/author&gt;&lt;author&gt;Schumacher, Liliana&lt;/author&gt;&lt;/authors&gt;&lt;/contributors&gt;&lt;titles&gt;&lt;title&gt;Measuring integrated market and credit risk in bank portfolios: An application to a set of hypothetical banks operating in South Africa&lt;/title&gt;&lt;secondary-title&gt;Financial Markets, Institutions &amp;amp; Instruments&lt;/secondary-title&gt;&lt;/titles&gt;&lt;periodical&gt;&lt;full-title&gt;Financial Markets, Institutions &amp;amp; Instruments&lt;/full-title&gt;&lt;/periodical&gt;&lt;pages&gt;401-443&lt;/pages&gt;&lt;volume&gt;11&lt;/volume&gt;&lt;number&gt;5&lt;/number&gt;&lt;dates&gt;&lt;year&gt;2002&lt;/year&gt;&lt;/dates&gt;&lt;isbn&gt;0963-8008&lt;/isbn&gt;&lt;urls&gt;&lt;/urls&gt;&lt;/record&gt;&lt;/Cite&gt;&lt;/EndNote&gt;</w:instrText>
      </w:r>
      <w:r w:rsidRPr="001E25A5">
        <w:rPr>
          <w:rFonts w:ascii="Times New Roman" w:hAnsi="Times New Roman" w:cs="Times New Roman"/>
        </w:rPr>
        <w:fldChar w:fldCharType="separate"/>
      </w:r>
      <w:r w:rsidRPr="001E25A5">
        <w:rPr>
          <w:rFonts w:ascii="Times New Roman" w:hAnsi="Times New Roman" w:cs="Times New Roman"/>
          <w:noProof/>
        </w:rPr>
        <w:t>Barnhill Jr et al. (2002)</w:t>
      </w:r>
      <w:r w:rsidRPr="001E25A5">
        <w:rPr>
          <w:rFonts w:ascii="Times New Roman" w:hAnsi="Times New Roman" w:cs="Times New Roman"/>
        </w:rPr>
        <w:fldChar w:fldCharType="end"/>
      </w:r>
      <w:r w:rsidRPr="001E25A5">
        <w:rPr>
          <w:rFonts w:ascii="Times New Roman" w:hAnsi="Times New Roman" w:cs="Times New Roman"/>
        </w:rPr>
        <w:t xml:space="preserve"> </w:t>
      </w:r>
      <w:r w:rsidR="001E3F03" w:rsidRPr="001E25A5">
        <w:rPr>
          <w:rFonts w:ascii="Times New Roman" w:hAnsi="Times New Roman" w:cs="Times New Roman"/>
        </w:rPr>
        <w:t>conducted a study to determine the impact of credit risk on the profitability of Bangladeshi banks. Utilizing an unbalanced panel data set with 172 observations from 18 private commercial banks spanning the years 2003 to 2013, the study employed several credit risk indicators: NPLGL, LLRGL, LLRNPL, and CAR. Profitability was measured using ROAA, ROAE, and NIM. The analysis, conducted using OLS random effect models, GLS, and system GMM, revealed a robust negative and significant effect of NPLGL and LLRGL on all profitability indicators. Additionally, the results indicated a negative and significant impact of CAR on ROAE. The study also found that the implementation of Basel II had a significantly positive effect on NIM but a significantly negative effect on ROAE</w:t>
      </w:r>
      <w:r w:rsidR="001E25A5" w:rsidRPr="001E25A5">
        <w:rPr>
          <w:rFonts w:ascii="Times New Roman" w:hAnsi="Times New Roman" w:cs="Times New Roman"/>
        </w:rPr>
        <w:t xml:space="preserve"> (</w:t>
      </w:r>
      <w:proofErr w:type="spellStart"/>
      <w:r w:rsidR="001E25A5" w:rsidRPr="001E25A5">
        <w:rPr>
          <w:rFonts w:ascii="Times New Roman" w:hAnsi="Times New Roman" w:cs="Times New Roman"/>
        </w:rPr>
        <w:fldChar w:fldCharType="begin"/>
      </w:r>
      <w:r w:rsidR="001E25A5" w:rsidRPr="001E25A5">
        <w:rPr>
          <w:rFonts w:ascii="Times New Roman" w:hAnsi="Times New Roman" w:cs="Times New Roman"/>
        </w:rPr>
        <w:instrText xml:space="preserve"> ADDIN EN.CITE &lt;EndNote&gt;&lt;Cite&gt;&lt;Author&gt;Ozili&lt;/Author&gt;&lt;Year&gt;2019&lt;/Year&gt;&lt;RecNum&gt;1481&lt;/RecNum&gt;&lt;DisplayText&gt;Ghosh, 2015; Ozili, 2019&lt;/DisplayText&gt;&lt;record&gt;&lt;rec-number&gt;1481&lt;/rec-number&gt;&lt;foreign-keys&gt;&lt;key app="EN" db-id="z5drvzs5qzzrpoer2vjxxfpltrsw2f50vzft" timestamp="1701227677"&gt;1481&lt;/key&gt;&lt;/foreign-keys&gt;&lt;ref-type name="Journal Article"&gt;17&lt;/ref-type&gt;&lt;contributors&gt;&lt;authors&gt;&lt;author&gt;Ozili, Peterson K&lt;/author&gt;&lt;/authors&gt;&lt;/contributors&gt;&lt;titles&gt;&lt;title&gt;Non-performing loans and financial development: new evidence&lt;/title&gt;&lt;secondary-title&gt;The Journal of Risk Finance&lt;/secondary-title&gt;&lt;/titles&gt;&lt;periodical&gt;&lt;full-title&gt;The Journal of Risk Finance&lt;/full-title&gt;&lt;/periodical&gt;&lt;pages&gt;59-81&lt;/pages&gt;&lt;volume&gt;20&lt;/volume&gt;&lt;number&gt;1&lt;/number&gt;&lt;dates&gt;&lt;year&gt;2019&lt;/year&gt;&lt;/dates&gt;&lt;isbn&gt;1526-5943&lt;/isbn&gt;&lt;urls&gt;&lt;/urls&gt;&lt;/record&gt;&lt;/Cite&gt;&lt;Cite&gt;&lt;Author&gt;Ghosh&lt;/Author&gt;&lt;Year&gt;2015&lt;/Year&gt;&lt;RecNum&gt;1482&lt;/RecNum&gt;&lt;record&gt;&lt;rec-number&gt;1482&lt;/rec-number&gt;&lt;foreign-keys&gt;&lt;key app="EN" db-id="z5drvzs5qzzrpoer2vjxxfpltrsw2f50vzft" timestamp="1701227717"&gt;1482&lt;/key&gt;&lt;/foreign-keys&gt;&lt;ref-type name="Journal Article"&gt;17&lt;/ref-type&gt;&lt;contributors&gt;&lt;authors&gt;&lt;author&gt;Ghosh, Amit&lt;/author&gt;&lt;/authors&gt;&lt;/contributors&gt;&lt;titles&gt;&lt;title&gt;Banking-industry specific and regional economic determinants of non-performing loans: Evidence from US states&lt;/title&gt;&lt;secondary-title&gt;Journal of financial stability&lt;/secondary-title&gt;&lt;/titles&gt;&lt;periodical&gt;&lt;full-title&gt;Journal of Financial Stability&lt;/full-title&gt;&lt;/periodical&gt;&lt;pages&gt;93-104&lt;/pages&gt;&lt;volume&gt;20&lt;/volume&gt;&lt;dates&gt;&lt;year&gt;2015&lt;/year&gt;&lt;/dates&gt;&lt;isbn&gt;1572-3089&lt;/isbn&gt;&lt;urls&gt;&lt;/urls&gt;&lt;/record&gt;&lt;/Cite&gt;&lt;/EndNote&gt;</w:instrText>
      </w:r>
      <w:r w:rsidR="001E25A5" w:rsidRPr="001E25A5">
        <w:rPr>
          <w:rFonts w:ascii="Times New Roman" w:hAnsi="Times New Roman" w:cs="Times New Roman"/>
        </w:rPr>
        <w:fldChar w:fldCharType="separate"/>
      </w:r>
      <w:r w:rsidR="001E25A5" w:rsidRPr="001E25A5">
        <w:rPr>
          <w:rFonts w:ascii="Times New Roman" w:hAnsi="Times New Roman" w:cs="Times New Roman"/>
          <w:noProof/>
        </w:rPr>
        <w:t>Ghosh</w:t>
      </w:r>
      <w:proofErr w:type="spellEnd"/>
      <w:r w:rsidR="001E25A5" w:rsidRPr="001E25A5">
        <w:rPr>
          <w:rFonts w:ascii="Times New Roman" w:hAnsi="Times New Roman" w:cs="Times New Roman"/>
          <w:noProof/>
        </w:rPr>
        <w:t>, 2015; Ozili, 2019</w:t>
      </w:r>
      <w:r w:rsidR="001E25A5" w:rsidRPr="001E25A5">
        <w:rPr>
          <w:rFonts w:ascii="Times New Roman" w:hAnsi="Times New Roman" w:cs="Times New Roman"/>
        </w:rPr>
        <w:fldChar w:fldCharType="end"/>
      </w:r>
      <w:r w:rsidR="001E25A5" w:rsidRPr="001E25A5">
        <w:rPr>
          <w:rFonts w:ascii="Times New Roman" w:hAnsi="Times New Roman" w:cs="Times New Roman"/>
        </w:rPr>
        <w:t>)</w:t>
      </w:r>
      <w:r w:rsidR="001E3F03" w:rsidRPr="001E25A5">
        <w:rPr>
          <w:rFonts w:ascii="Times New Roman" w:hAnsi="Times New Roman" w:cs="Times New Roman"/>
        </w:rPr>
        <w:t>.</w:t>
      </w:r>
    </w:p>
    <w:p w14:paraId="30835EFE" w14:textId="6D5A3BFB" w:rsidR="001E3F03" w:rsidRPr="001E25A5" w:rsidRDefault="00F8771D" w:rsidP="001E3F03">
      <w:pPr>
        <w:jc w:val="both"/>
        <w:rPr>
          <w:rFonts w:ascii="Times New Roman" w:hAnsi="Times New Roman" w:cs="Times New Roman"/>
        </w:rPr>
      </w:pPr>
      <w:r w:rsidRPr="001E25A5">
        <w:rPr>
          <w:rFonts w:ascii="Times New Roman" w:hAnsi="Times New Roman" w:cs="Times New Roman"/>
        </w:rPr>
        <w:fldChar w:fldCharType="begin"/>
      </w:r>
      <w:r w:rsidRPr="001E25A5">
        <w:rPr>
          <w:rFonts w:ascii="Times New Roman" w:hAnsi="Times New Roman" w:cs="Times New Roman"/>
        </w:rPr>
        <w:instrText xml:space="preserve"> ADDIN EN.CITE &lt;EndNote&gt;&lt;Cite AuthorYear="1"&gt;&lt;Author&gt;Rusmanto&lt;/Author&gt;&lt;Year&gt;2020&lt;/Year&gt;&lt;RecNum&gt;1379&lt;/RecNum&gt;&lt;DisplayText&gt;Rusmanto et al. (2020)&lt;/DisplayText&gt;&lt;record&gt;&lt;rec-number&gt;1379&lt;/rec-number&gt;&lt;foreign-keys&gt;&lt;key app="EN" db-id="z5drvzs5qzzrpoer2vjxxfpltrsw2f50vzft" timestamp="1692948225"&gt;1379&lt;/key&gt;&lt;/foreign-keys&gt;&lt;ref-type name="Journal Article"&gt;17&lt;/ref-type&gt;&lt;contributors&gt;&lt;authors&gt;&lt;author&gt;Rusmanto, Toto&lt;/author&gt;&lt;author&gt;Soedarmono, Wahyoe&lt;/author&gt;&lt;author&gt;Tarazi, Amine&lt;/author&gt;&lt;/authors&gt;&lt;/contributors&gt;&lt;titles&gt;&lt;title&gt;Credit information sharing in the nexus between charter value and systemic risk in Asian banking&lt;/title&gt;&lt;secondary-title&gt;Research in International Business and Finance&lt;/secondary-title&gt;&lt;/titles&gt;&lt;periodical&gt;&lt;full-title&gt;Research in International Business and Finance&lt;/full-title&gt;&lt;/periodical&gt;&lt;pages&gt;101199&lt;/pages&gt;&lt;volume&gt;53&lt;/volume&gt;&lt;dates&gt;&lt;year&gt;2020&lt;/year&gt;&lt;/dates&gt;&lt;isbn&gt;0275-5319&lt;/isbn&gt;&lt;urls&gt;&lt;/urls&gt;&lt;/record&gt;&lt;/Cite&gt;&lt;/EndNote&gt;</w:instrText>
      </w:r>
      <w:r w:rsidRPr="001E25A5">
        <w:rPr>
          <w:rFonts w:ascii="Times New Roman" w:hAnsi="Times New Roman" w:cs="Times New Roman"/>
        </w:rPr>
        <w:fldChar w:fldCharType="separate"/>
      </w:r>
      <w:r w:rsidRPr="001E25A5">
        <w:rPr>
          <w:rFonts w:ascii="Times New Roman" w:hAnsi="Times New Roman" w:cs="Times New Roman"/>
          <w:noProof/>
        </w:rPr>
        <w:t>Rusmanto et al. (2020)</w:t>
      </w:r>
      <w:r w:rsidRPr="001E25A5">
        <w:rPr>
          <w:rFonts w:ascii="Times New Roman" w:hAnsi="Times New Roman" w:cs="Times New Roman"/>
        </w:rPr>
        <w:fldChar w:fldCharType="end"/>
      </w:r>
      <w:r w:rsidRPr="001E25A5">
        <w:rPr>
          <w:rFonts w:ascii="Times New Roman" w:hAnsi="Times New Roman" w:cs="Times New Roman"/>
        </w:rPr>
        <w:t xml:space="preserve"> </w:t>
      </w:r>
      <w:r w:rsidR="001E3F03" w:rsidRPr="001E25A5">
        <w:rPr>
          <w:rFonts w:ascii="Times New Roman" w:hAnsi="Times New Roman" w:cs="Times New Roman"/>
        </w:rPr>
        <w:t xml:space="preserve">conducted a study to evaluate the effect of credit risk management on the financial performance of SACCOs, specifically in </w:t>
      </w:r>
      <w:proofErr w:type="spellStart"/>
      <w:r w:rsidR="001E3F03" w:rsidRPr="001E25A5">
        <w:rPr>
          <w:rFonts w:ascii="Times New Roman" w:hAnsi="Times New Roman" w:cs="Times New Roman"/>
        </w:rPr>
        <w:t>Bomet</w:t>
      </w:r>
      <w:proofErr w:type="spellEnd"/>
      <w:r w:rsidR="001E3F03" w:rsidRPr="001E25A5">
        <w:rPr>
          <w:rFonts w:ascii="Times New Roman" w:hAnsi="Times New Roman" w:cs="Times New Roman"/>
        </w:rPr>
        <w:t xml:space="preserve"> County. SACCOs, being crucial providers of financial services, have a broader and more extensive outreach compared to other financial institutions, offering savings, credit, and insurance services to a significant portion of the Kenyan population. They have substantially contributed to Kenya's economic development by providing financial services to the poor and small-scale businesses. However, the growth of SACCOs faces challenges due to ineffective credit risk management strategies. The study examined financial performance as the dependent variable, with capital adequacy and management efficiency as independent variables. A sample of 18 SACCOs participated in the study. The findings revealed a positive relationship between all predictor variables (CAR and ME) and financial performance, with the CAR coefficient being significant at the 5% level, confirming a statistically significant influence of CAR on SACCOs' financial performance.</w:t>
      </w:r>
    </w:p>
    <w:p w14:paraId="3ADFF06B" w14:textId="78B27FD7" w:rsidR="001E3F03" w:rsidRPr="001E25A5" w:rsidRDefault="001E25A5" w:rsidP="001E3F03">
      <w:pPr>
        <w:jc w:val="both"/>
        <w:rPr>
          <w:rFonts w:ascii="Times New Roman" w:hAnsi="Times New Roman" w:cs="Times New Roman"/>
        </w:rPr>
      </w:pPr>
      <w:r w:rsidRPr="001E25A5">
        <w:rPr>
          <w:rFonts w:ascii="Times New Roman" w:hAnsi="Times New Roman" w:cs="Times New Roman"/>
        </w:rPr>
        <w:lastRenderedPageBreak/>
        <w:fldChar w:fldCharType="begin"/>
      </w:r>
      <w:r w:rsidRPr="001E25A5">
        <w:rPr>
          <w:rFonts w:ascii="Times New Roman" w:hAnsi="Times New Roman" w:cs="Times New Roman"/>
        </w:rPr>
        <w:instrText xml:space="preserve"> ADDIN EN.CITE &lt;EndNote&gt;&lt;Cite AuthorYear="1"&gt;&lt;Author&gt;Richard&lt;/Author&gt;&lt;Year&gt;2008&lt;/Year&gt;&lt;RecNum&gt;370&lt;/RecNum&gt;&lt;DisplayText&gt;Richard et al. (2008)&lt;/DisplayText&gt;&lt;record&gt;&lt;rec-number&gt;370&lt;/rec-number&gt;&lt;foreign-keys&gt;&lt;key app="EN" db-id="z5drvzs5qzzrpoer2vjxxfpltrsw2f50vzft" timestamp="1622396148"&gt;370&lt;/key&gt;&lt;/foreign-keys&gt;&lt;ref-type name="Journal Article"&gt;17&lt;/ref-type&gt;&lt;contributors&gt;&lt;authors&gt;&lt;author&gt;Richard, Evelyn&lt;/author&gt;&lt;author&gt;Chijoriga, Marcellina&lt;/author&gt;&lt;author&gt;Kaijage, Erasmus&lt;/author&gt;&lt;author&gt;Peterson, Christer&lt;/author&gt;&lt;author&gt;Bohman, Hakan&lt;/author&gt;&lt;/authors&gt;&lt;/contributors&gt;&lt;titles&gt;&lt;title&gt;Credit risk management system of a commercial bank in Tanzania&lt;/title&gt;&lt;secondary-title&gt;International Journal of Emerging Markets&lt;/secondary-title&gt;&lt;/titles&gt;&lt;periodical&gt;&lt;full-title&gt;International Journal of Emerging Markets&lt;/full-title&gt;&lt;/periodical&gt;&lt;pages&gt;323-332&lt;/pages&gt;&lt;volume&gt;3&lt;/volume&gt;&lt;number&gt;3&lt;/number&gt;&lt;dates&gt;&lt;year&gt;2008&lt;/year&gt;&lt;/dates&gt;&lt;isbn&gt;1746-8809&lt;/isbn&gt;&lt;urls&gt;&lt;/urls&gt;&lt;/record&gt;&lt;/Cite&gt;&lt;/EndNote&gt;</w:instrText>
      </w:r>
      <w:r w:rsidRPr="001E25A5">
        <w:rPr>
          <w:rFonts w:ascii="Times New Roman" w:hAnsi="Times New Roman" w:cs="Times New Roman"/>
        </w:rPr>
        <w:fldChar w:fldCharType="separate"/>
      </w:r>
      <w:r w:rsidRPr="001E25A5">
        <w:rPr>
          <w:rFonts w:ascii="Times New Roman" w:hAnsi="Times New Roman" w:cs="Times New Roman"/>
          <w:noProof/>
        </w:rPr>
        <w:t>Richard et al. (2008)</w:t>
      </w:r>
      <w:r w:rsidRPr="001E25A5">
        <w:rPr>
          <w:rFonts w:ascii="Times New Roman" w:hAnsi="Times New Roman" w:cs="Times New Roman"/>
        </w:rPr>
        <w:fldChar w:fldCharType="end"/>
      </w:r>
      <w:r w:rsidRPr="001E25A5">
        <w:rPr>
          <w:rFonts w:ascii="Times New Roman" w:hAnsi="Times New Roman" w:cs="Times New Roman"/>
        </w:rPr>
        <w:t xml:space="preserve"> </w:t>
      </w:r>
      <w:r w:rsidR="001E3F03" w:rsidRPr="001E25A5">
        <w:rPr>
          <w:rFonts w:ascii="Times New Roman" w:hAnsi="Times New Roman" w:cs="Times New Roman"/>
        </w:rPr>
        <w:t>aimed to enhance the understanding of how credit risk management (CRM) practices contribute to the profitability and long-term sustainability of commercial banks. CRM encompasses the identification, measurement, mitigation, monitoring, and control of credit risk exposures. The researcher analyzed secondary data on the financial status of Basic Bank Ltd and provided a comprehensive overview of CRM practices at different phases. Using MS Excel and SPSS software, the study established the relationship between CRM and bank profitability. The findings highlighted that effective CRM is crucial for banking profitability, as it aids in increasing both current and future financial performance. The study confirmed a positive relationship between CRM and bank profitability, emphasizing that efficient CRM contributes significantly to a bank's financial performance.</w:t>
      </w:r>
    </w:p>
    <w:p w14:paraId="3C1710EA" w14:textId="77777777" w:rsidR="001E3F03" w:rsidRPr="001E25A5" w:rsidRDefault="001E3F03" w:rsidP="001E3F03">
      <w:pPr>
        <w:jc w:val="both"/>
        <w:rPr>
          <w:rFonts w:ascii="Times New Roman" w:hAnsi="Times New Roman" w:cs="Times New Roman"/>
        </w:rPr>
      </w:pPr>
      <w:r w:rsidRPr="001E25A5">
        <w:rPr>
          <w:rFonts w:ascii="Times New Roman" w:hAnsi="Times New Roman" w:cs="Times New Roman"/>
        </w:rPr>
        <w:t>The rationale behind investigating credit risk is its impact on profit variability, which can reduce a bank's earnings and stakeholder confidence. Significant losses can lead to reduced credit availability, compromised liquidity, and failure to meet obligations, potentially resulting in loss of strategic positioning, withdrawal of licenses, or even bankruptcy. Therefore, the study aims to understand the impact of credit risk on banks' financial performance, emphasizing the need for effective credit risk management.</w:t>
      </w:r>
    </w:p>
    <w:p w14:paraId="39F2AE66" w14:textId="12AF2DB8" w:rsidR="001E3F03" w:rsidRPr="001E25A5" w:rsidRDefault="001E3F03" w:rsidP="001E3F03">
      <w:pPr>
        <w:jc w:val="both"/>
        <w:rPr>
          <w:rFonts w:ascii="Times New Roman" w:hAnsi="Times New Roman" w:cs="Times New Roman"/>
        </w:rPr>
      </w:pPr>
      <w:r w:rsidRPr="001E25A5">
        <w:rPr>
          <w:rFonts w:ascii="Times New Roman" w:hAnsi="Times New Roman" w:cs="Times New Roman"/>
        </w:rPr>
        <w:t>It is widely acknowledged that innovation and research in banking are highly sensitive, given that over 85% of their liabilities consist of customer deposits (</w:t>
      </w:r>
      <w:proofErr w:type="spellStart"/>
      <w:r w:rsidR="001E25A5" w:rsidRPr="001E25A5">
        <w:rPr>
          <w:rFonts w:ascii="Times New Roman" w:hAnsi="Times New Roman" w:cs="Times New Roman"/>
        </w:rPr>
        <w:fldChar w:fldCharType="begin">
          <w:fldData xml:space="preserve">PEVuZE5vdGU+PENpdGU+PEF1dGhvcj5Db3JuZXR0PC9BdXRob3I+PFllYXI+MjAwNjwvWWVhcj48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</w:fldData>
        </w:fldChar>
      </w:r>
      <w:r w:rsidR="001E25A5" w:rsidRPr="001E25A5">
        <w:rPr>
          <w:rFonts w:ascii="Times New Roman" w:hAnsi="Times New Roman" w:cs="Times New Roman"/>
        </w:rPr>
        <w:instrText xml:space="preserve"> ADDIN EN.CITE </w:instrText>
      </w:r>
      <w:proofErr w:type="spellEnd"/>
      <w:r w:rsidR="001E25A5" w:rsidRPr="001E25A5">
        <w:rPr>
          <w:rFonts w:ascii="Times New Roman" w:hAnsi="Times New Roman" w:cs="Times New Roman"/>
        </w:rPr>
        <w:fldChar w:fldCharType="begin">
          <w:fldData xml:space="preserve">PEVuZE5vdGU+PENpdGU+PEF1dGhvcj5Db3JuZXR0PC9BdXRob3I+PFllYXI+MjAwNjwvWWVhcj48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</w:fldData>
        </w:fldChar>
      </w:r>
      <w:r w:rsidR="001E25A5" w:rsidRPr="001E25A5">
        <w:rPr>
          <w:rFonts w:ascii="Times New Roman" w:hAnsi="Times New Roman" w:cs="Times New Roman"/>
        </w:rPr>
        <w:instrText xml:space="preserve"> ADDIN EN.CITE.DATA </w:instrText>
      </w:r>
      <w:r w:rsidR="001E25A5" w:rsidRPr="001E25A5">
        <w:rPr>
          <w:rFonts w:ascii="Times New Roman" w:hAnsi="Times New Roman" w:cs="Times New Roman"/>
        </w:rPr>
      </w:r>
      <w:r w:rsidR="001E25A5" w:rsidRPr="001E25A5">
        <w:rPr>
          <w:rFonts w:ascii="Times New Roman" w:hAnsi="Times New Roman" w:cs="Times New Roman"/>
        </w:rPr>
        <w:fldChar w:fldCharType="end"/>
      </w:r>
      <w:proofErr w:type="spellStart"/>
      <w:r w:rsidR="001E25A5" w:rsidRPr="001E25A5">
        <w:rPr>
          <w:rFonts w:ascii="Times New Roman" w:hAnsi="Times New Roman" w:cs="Times New Roman"/>
        </w:rPr>
        <w:fldChar w:fldCharType="separate"/>
      </w:r>
      <w:r w:rsidR="001E25A5" w:rsidRPr="001E25A5">
        <w:rPr>
          <w:rFonts w:ascii="Times New Roman" w:hAnsi="Times New Roman" w:cs="Times New Roman"/>
          <w:noProof/>
        </w:rPr>
        <w:t>Battaglia</w:t>
      </w:r>
      <w:proofErr w:type="spellEnd"/>
      <w:r w:rsidR="001E25A5" w:rsidRPr="001E25A5">
        <w:rPr>
          <w:rFonts w:ascii="Times New Roman" w:hAnsi="Times New Roman" w:cs="Times New Roman"/>
          <w:noProof/>
        </w:rPr>
        <w:t xml:space="preserve"> et al., 2014; Bertay et al., 2013; Chen et al., 2018; Cornett et al., 2006</w:t>
      </w:r>
      <w:r w:rsidR="001E25A5" w:rsidRPr="001E25A5">
        <w:rPr>
          <w:rFonts w:ascii="Times New Roman" w:hAnsi="Times New Roman" w:cs="Times New Roman"/>
        </w:rPr>
        <w:fldChar w:fldCharType="end"/>
      </w:r>
      <w:r w:rsidRPr="001E25A5">
        <w:rPr>
          <w:rFonts w:ascii="Times New Roman" w:hAnsi="Times New Roman" w:cs="Times New Roman"/>
        </w:rPr>
        <w:t>). Banks leverage these deposits to generate credit, their primary revenue-generating activity. With the expansion of credit transactions and loan customers, credit growth is inevitable, paralleling the nation's economic growth. However, this also increases credit risk. Traditionally, credit availability was based on financial status, business sustainability, reputation, and liquidity. Yet, unpredictable market conditions often affect these determinants, altering borrowers' financial positions and their ability to repay loans.</w:t>
      </w:r>
    </w:p>
    <w:p w14:paraId="2E19444A" w14:textId="209AFE16" w:rsidR="001E3F03" w:rsidRPr="001E25A5" w:rsidRDefault="001E3F03" w:rsidP="001E3F03">
      <w:pPr>
        <w:jc w:val="both"/>
        <w:rPr>
          <w:rFonts w:ascii="Times New Roman" w:hAnsi="Times New Roman" w:cs="Times New Roman"/>
        </w:rPr>
      </w:pPr>
      <w:r w:rsidRPr="001E25A5">
        <w:rPr>
          <w:rFonts w:ascii="Times New Roman" w:hAnsi="Times New Roman" w:cs="Times New Roman"/>
        </w:rPr>
        <w:t xml:space="preserve">The impact of credit risk on financial performance has been a focus of scholarly interest, as it is a major factor influencing banks' financial health. However, previous studies have yielded mixed results, with some finding a positive impact of credit risk on performance, others a negative impact, and still others identifying different influential factors. This study aims to investigate the impact of credit risk on the financial performance of five major </w:t>
      </w:r>
      <w:r w:rsidR="00F8771D" w:rsidRPr="001E25A5">
        <w:rPr>
          <w:rFonts w:ascii="Times New Roman" w:hAnsi="Times New Roman" w:cs="Times New Roman"/>
        </w:rPr>
        <w:t>Vietnamese</w:t>
      </w:r>
      <w:r w:rsidRPr="001E25A5">
        <w:rPr>
          <w:rFonts w:ascii="Times New Roman" w:hAnsi="Times New Roman" w:cs="Times New Roman"/>
        </w:rPr>
        <w:t xml:space="preserve"> banks, providing managerial and policy implications, and contributing to existing literature on the subject.</w:t>
      </w:r>
    </w:p>
    <w:p w14:paraId="729B7F15" w14:textId="661586C4" w:rsidR="001E3F03" w:rsidRPr="001E25A5" w:rsidRDefault="001E3F03" w:rsidP="001E3F03">
      <w:pPr>
        <w:pStyle w:val="ListParagraph"/>
        <w:numPr>
          <w:ilvl w:val="0"/>
          <w:numId w:val="2"/>
        </w:numPr>
        <w:jc w:val="both"/>
        <w:rPr>
          <w:rFonts w:ascii="Times New Roman" w:hAnsi="Times New Roman" w:cs="Times New Roman"/>
        </w:rPr>
      </w:pPr>
      <w:r w:rsidRPr="001E25A5">
        <w:rPr>
          <w:rFonts w:ascii="Times New Roman" w:hAnsi="Times New Roman" w:cs="Times New Roman"/>
        </w:rPr>
        <w:t>Method</w:t>
      </w:r>
    </w:p>
    <w:p w14:paraId="0D67C091" w14:textId="6CBF7810" w:rsidR="001E3F03" w:rsidRPr="001E25A5" w:rsidRDefault="001E3F03" w:rsidP="001E3F03">
      <w:pPr>
        <w:jc w:val="both"/>
        <w:rPr>
          <w:rFonts w:ascii="Times New Roman" w:hAnsi="Times New Roman" w:cs="Times New Roman"/>
        </w:rPr>
      </w:pPr>
      <w:r w:rsidRPr="001E25A5">
        <w:rPr>
          <w:rFonts w:ascii="Times New Roman" w:hAnsi="Times New Roman" w:cs="Times New Roman"/>
        </w:rPr>
        <w:t>The study employed a model similar to that used by</w:t>
      </w:r>
      <w:r w:rsidR="001E25A5" w:rsidRPr="001E25A5">
        <w:rPr>
          <w:rFonts w:ascii="Times New Roman" w:hAnsi="Times New Roman" w:cs="Times New Roman"/>
        </w:rPr>
        <w:t xml:space="preserve"> </w:t>
      </w:r>
      <w:r w:rsidR="001E25A5" w:rsidRPr="001E25A5">
        <w:rPr>
          <w:rFonts w:ascii="Times New Roman" w:hAnsi="Times New Roman" w:cs="Times New Roman"/>
        </w:rPr>
        <w:fldChar w:fldCharType="begin"/>
      </w:r>
      <w:r w:rsidR="001E25A5" w:rsidRPr="001E25A5">
        <w:rPr>
          <w:rFonts w:ascii="Times New Roman" w:hAnsi="Times New Roman" w:cs="Times New Roman"/>
        </w:rPr>
        <w:instrText xml:space="preserve"> ADDIN EN.CITE &lt;EndNote&gt;&lt;Cite AuthorYear="1"&gt;&lt;Author&gt;Chen&lt;/Author&gt;&lt;Year&gt;2018&lt;/Year&gt;&lt;RecNum&gt;619&lt;/RecNum&gt;&lt;DisplayText&gt;Chen et al. (2018)&lt;/DisplayText&gt;&lt;record&gt;&lt;rec-number&gt;619&lt;/rec-number&gt;&lt;foreign-keys&gt;&lt;key app="EN" db-id="z5drvzs5qzzrpoer2vjxxfpltrsw2f50vzft" timestamp="1628156719"&gt;619&lt;/key&gt;&lt;/foreign-keys&gt;&lt;ref-type name="Journal Article"&gt;17&lt;/ref-type&gt;&lt;contributors&gt;&lt;authors&gt;&lt;author&gt;Chen, Naiwei&lt;/author&gt;&lt;author&gt;Liang, Hsin-Yu&lt;/author&gt;&lt;author&gt;Yu, Min-Teh&lt;/author&gt;&lt;/authors&gt;&lt;/contributors&gt;&lt;titles&gt;&lt;title&gt;Asset diversification and bank performance: Evidence from three Asian countries with a dual banking system&lt;/title&gt;&lt;secondary-title&gt;Pacific-Basin Finance Journal&lt;/secondary-title&gt;&lt;/titles&gt;&lt;periodical&gt;&lt;full-title&gt;Pacific-Basin Finance Journal&lt;/full-title&gt;&lt;/periodical&gt;&lt;pages&gt;40-53&lt;/pages&gt;&lt;volume&gt;52&lt;/volume&gt;&lt;dates&gt;&lt;year&gt;2018&lt;/year&gt;&lt;/dates&gt;&lt;isbn&gt;0927-538X&lt;/isbn&gt;&lt;urls&gt;&lt;/urls&gt;&lt;/record&gt;&lt;/Cite&gt;&lt;/EndNote&gt;</w:instrText>
      </w:r>
      <w:r w:rsidR="001E25A5" w:rsidRPr="001E25A5">
        <w:rPr>
          <w:rFonts w:ascii="Times New Roman" w:hAnsi="Times New Roman" w:cs="Times New Roman"/>
        </w:rPr>
        <w:fldChar w:fldCharType="separate"/>
      </w:r>
      <w:r w:rsidR="001E25A5" w:rsidRPr="001E25A5">
        <w:rPr>
          <w:rFonts w:ascii="Times New Roman" w:hAnsi="Times New Roman" w:cs="Times New Roman"/>
          <w:noProof/>
        </w:rPr>
        <w:t>Chen et al. (2018)</w:t>
      </w:r>
      <w:r w:rsidR="001E25A5" w:rsidRPr="001E25A5">
        <w:rPr>
          <w:rFonts w:ascii="Times New Roman" w:hAnsi="Times New Roman" w:cs="Times New Roman"/>
        </w:rPr>
        <w:fldChar w:fldCharType="end"/>
      </w:r>
      <w:r w:rsidRPr="001E25A5">
        <w:rPr>
          <w:rFonts w:ascii="Times New Roman" w:hAnsi="Times New Roman" w:cs="Times New Roman"/>
        </w:rPr>
        <w:t>, utilizing ROA as the measure of financial performance, the dependent variable. Credit risk, the independent variable, was assessed through the non-performing loan ratio, capital adequacy ratio, impaired loan reserve, and loan impairment charges. These indicators were deemed appropriate for the country of study and were chosen based on data availability in accordance with reporting standards. Data for the variables were obtained from bank financial statements covering the period from 20</w:t>
      </w:r>
      <w:r w:rsidR="001E25A5" w:rsidRPr="001E25A5">
        <w:rPr>
          <w:rFonts w:ascii="Times New Roman" w:hAnsi="Times New Roman" w:cs="Times New Roman"/>
        </w:rPr>
        <w:t>14</w:t>
      </w:r>
      <w:r w:rsidRPr="001E25A5">
        <w:rPr>
          <w:rFonts w:ascii="Times New Roman" w:hAnsi="Times New Roman" w:cs="Times New Roman"/>
        </w:rPr>
        <w:t xml:space="preserve"> to 20</w:t>
      </w:r>
      <w:r w:rsidR="001E25A5" w:rsidRPr="001E25A5">
        <w:rPr>
          <w:rFonts w:ascii="Times New Roman" w:hAnsi="Times New Roman" w:cs="Times New Roman"/>
        </w:rPr>
        <w:t>21</w:t>
      </w:r>
      <w:r w:rsidRPr="001E25A5">
        <w:rPr>
          <w:rFonts w:ascii="Times New Roman" w:hAnsi="Times New Roman" w:cs="Times New Roman"/>
        </w:rPr>
        <w:t>, sourced from the banks' websites.</w:t>
      </w:r>
    </w:p>
    <w:p w14:paraId="46F8596B" w14:textId="77777777" w:rsidR="001E3F03" w:rsidRPr="001E25A5" w:rsidRDefault="001E3F03" w:rsidP="001E3F03">
      <w:pPr>
        <w:jc w:val="both"/>
        <w:rPr>
          <w:rFonts w:ascii="Times New Roman" w:hAnsi="Times New Roman" w:cs="Times New Roman"/>
        </w:rPr>
      </w:pPr>
      <w:r w:rsidRPr="001E25A5">
        <w:rPr>
          <w:rFonts w:ascii="Times New Roman" w:hAnsi="Times New Roman" w:cs="Times New Roman"/>
        </w:rPr>
        <w:t>The model: ROA = β0 + β1NPL+ β2CAR+ β3IMPLR+ β4LIMPC + e</w:t>
      </w:r>
    </w:p>
    <w:p w14:paraId="408B2727" w14:textId="77777777" w:rsidR="001E3F03" w:rsidRPr="001E25A5" w:rsidRDefault="001E3F03" w:rsidP="001E3F03">
      <w:pPr>
        <w:jc w:val="both"/>
        <w:rPr>
          <w:rFonts w:ascii="Times New Roman" w:hAnsi="Times New Roman" w:cs="Times New Roman"/>
        </w:rPr>
      </w:pPr>
      <w:r w:rsidRPr="001E25A5">
        <w:rPr>
          <w:rFonts w:ascii="Times New Roman" w:hAnsi="Times New Roman" w:cs="Times New Roman"/>
        </w:rPr>
        <w:t>Where β0 is a constant term, β1 - β4 coefficients of independent variables ROA is a dependent variable net income / total asset</w:t>
      </w:r>
    </w:p>
    <w:p w14:paraId="3569CF5F" w14:textId="77777777" w:rsidR="001E3F03" w:rsidRPr="001E25A5" w:rsidRDefault="001E3F03" w:rsidP="001E3F03">
      <w:pPr>
        <w:jc w:val="both"/>
        <w:rPr>
          <w:rFonts w:ascii="Times New Roman" w:hAnsi="Times New Roman" w:cs="Times New Roman"/>
        </w:rPr>
      </w:pPr>
      <w:r w:rsidRPr="001E25A5">
        <w:rPr>
          <w:rFonts w:ascii="Times New Roman" w:hAnsi="Times New Roman" w:cs="Times New Roman"/>
        </w:rPr>
        <w:lastRenderedPageBreak/>
        <w:t>NPL is Non-performing loan ratio CAR is Capital Adequacy ratio IMPLR is impaired loan reserve ratio LIMPC is loan impairment charges</w:t>
      </w:r>
    </w:p>
    <w:p w14:paraId="44F793FF" w14:textId="57DAC9DF" w:rsidR="001E3F03" w:rsidRPr="001E25A5" w:rsidRDefault="001E3F03" w:rsidP="001E3F03">
      <w:pPr>
        <w:jc w:val="both"/>
        <w:rPr>
          <w:rFonts w:ascii="Times New Roman" w:hAnsi="Times New Roman" w:cs="Times New Roman"/>
        </w:rPr>
      </w:pPr>
      <w:r w:rsidRPr="001E25A5">
        <w:rPr>
          <w:rFonts w:ascii="Times New Roman" w:hAnsi="Times New Roman" w:cs="Times New Roman"/>
          <w:b/>
          <w:bCs/>
        </w:rPr>
        <w:t>Return on Assets (ROA)</w:t>
      </w:r>
      <w:r w:rsidRPr="001E25A5">
        <w:rPr>
          <w:rFonts w:ascii="Times New Roman" w:hAnsi="Times New Roman" w:cs="Times New Roman"/>
        </w:rPr>
        <w:t xml:space="preserve"> is an efficiency measure that indicates how effectively a bank utilizes its scarce resources to generate profits. It is calculated as the ratio of net income to total assets. A higher ROA signifies better financial performance. This measure has also been employed in similar </w:t>
      </w:r>
      <w:r w:rsidR="001E25A5" w:rsidRPr="001E25A5">
        <w:rPr>
          <w:rFonts w:ascii="Times New Roman" w:hAnsi="Times New Roman" w:cs="Times New Roman"/>
        </w:rPr>
        <w:t xml:space="preserve">previous </w:t>
      </w:r>
      <w:r w:rsidRPr="001E25A5">
        <w:rPr>
          <w:rFonts w:ascii="Times New Roman" w:hAnsi="Times New Roman" w:cs="Times New Roman"/>
        </w:rPr>
        <w:t xml:space="preserve">studies </w:t>
      </w:r>
      <w:r w:rsidR="001E25A5" w:rsidRPr="001E25A5">
        <w:rPr>
          <w:rFonts w:ascii="Times New Roman" w:hAnsi="Times New Roman" w:cs="Times New Roman"/>
        </w:rPr>
        <w:t>(</w:t>
      </w:r>
      <w:r w:rsidR="001E25A5" w:rsidRPr="001E25A5">
        <w:rPr>
          <w:rFonts w:ascii="Times New Roman" w:hAnsi="Times New Roman" w:cs="Times New Roman"/>
        </w:rPr>
        <w:fldChar w:fldCharType="begin">
          <w:fldData xml:space="preserve">PEVuZE5vdGU+PENpdGU+PEF1dGhvcj5LaGFpPC9BdXRob3I+PFllYXI+MjAyMjwvWWVhcj48UmVj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</w:fldData>
        </w:fldChar>
      </w:r>
      <w:r w:rsidR="001E25A5" w:rsidRPr="001E25A5">
        <w:rPr>
          <w:rFonts w:ascii="Times New Roman" w:hAnsi="Times New Roman" w:cs="Times New Roman"/>
        </w:rPr>
        <w:instrText xml:space="preserve"> ADDIN EN.CITE </w:instrText>
      </w:r>
      <w:r w:rsidR="001E25A5" w:rsidRPr="001E25A5">
        <w:rPr>
          <w:rFonts w:ascii="Times New Roman" w:hAnsi="Times New Roman" w:cs="Times New Roman"/>
        </w:rPr>
        <w:fldChar w:fldCharType="begin">
          <w:fldData xml:space="preserve">PEVuZE5vdGU+PENpdGU+PEF1dGhvcj5LaGFpPC9BdXRob3I+PFllYXI+MjAyMjwvWWVhcj48UmVj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</w:fldData>
        </w:fldChar>
      </w:r>
      <w:r w:rsidR="001E25A5" w:rsidRPr="001E25A5">
        <w:rPr>
          <w:rFonts w:ascii="Times New Roman" w:hAnsi="Times New Roman" w:cs="Times New Roman"/>
        </w:rPr>
        <w:instrText xml:space="preserve"> ADDIN EN.CITE.DATA </w:instrText>
      </w:r>
      <w:r w:rsidR="001E25A5" w:rsidRPr="001E25A5">
        <w:rPr>
          <w:rFonts w:ascii="Times New Roman" w:hAnsi="Times New Roman" w:cs="Times New Roman"/>
        </w:rPr>
      </w:r>
      <w:r w:rsidR="001E25A5" w:rsidRPr="001E25A5">
        <w:rPr>
          <w:rFonts w:ascii="Times New Roman" w:hAnsi="Times New Roman" w:cs="Times New Roman"/>
        </w:rPr>
        <w:fldChar w:fldCharType="end"/>
      </w:r>
      <w:r w:rsidR="001E25A5" w:rsidRPr="001E25A5">
        <w:rPr>
          <w:rFonts w:ascii="Times New Roman" w:hAnsi="Times New Roman" w:cs="Times New Roman"/>
        </w:rPr>
        <w:fldChar w:fldCharType="separate"/>
      </w:r>
      <w:r w:rsidR="001E25A5" w:rsidRPr="001E25A5">
        <w:rPr>
          <w:rFonts w:ascii="Times New Roman" w:hAnsi="Times New Roman" w:cs="Times New Roman"/>
          <w:noProof/>
        </w:rPr>
        <w:t>Berger et al., 2005; Khai, 2022; Nayak, 2021; Nguyen &amp; Dang, 2020; Nguyen, 2020</w:t>
      </w:r>
      <w:r w:rsidR="001E25A5" w:rsidRPr="001E25A5">
        <w:rPr>
          <w:rFonts w:ascii="Times New Roman" w:hAnsi="Times New Roman" w:cs="Times New Roman"/>
        </w:rPr>
        <w:fldChar w:fldCharType="end"/>
      </w:r>
      <w:r w:rsidR="001E25A5" w:rsidRPr="001E25A5">
        <w:rPr>
          <w:rFonts w:ascii="Times New Roman" w:hAnsi="Times New Roman" w:cs="Times New Roman"/>
        </w:rPr>
        <w:t>)</w:t>
      </w:r>
      <w:r w:rsidRPr="001E25A5">
        <w:rPr>
          <w:rFonts w:ascii="Times New Roman" w:hAnsi="Times New Roman" w:cs="Times New Roman"/>
        </w:rPr>
        <w:t>.</w:t>
      </w:r>
    </w:p>
    <w:p w14:paraId="68F572AE" w14:textId="4C801D95" w:rsidR="001E3F03" w:rsidRPr="001E25A5" w:rsidRDefault="001E3F03" w:rsidP="001E3F03">
      <w:pPr>
        <w:jc w:val="both"/>
        <w:rPr>
          <w:rFonts w:ascii="Times New Roman" w:hAnsi="Times New Roman" w:cs="Times New Roman"/>
        </w:rPr>
      </w:pPr>
      <w:r w:rsidRPr="001E25A5">
        <w:rPr>
          <w:rFonts w:ascii="Times New Roman" w:hAnsi="Times New Roman" w:cs="Times New Roman"/>
          <w:b/>
          <w:bCs/>
        </w:rPr>
        <w:t>Nonperforming loans to gross loans (NPL)</w:t>
      </w:r>
      <w:r w:rsidRPr="001E25A5">
        <w:rPr>
          <w:rFonts w:ascii="Times New Roman" w:hAnsi="Times New Roman" w:cs="Times New Roman"/>
        </w:rPr>
        <w:t xml:space="preserve"> serve as credit risk indicators, as used by</w:t>
      </w:r>
      <w:r w:rsidR="001E25A5" w:rsidRPr="001E25A5">
        <w:rPr>
          <w:rFonts w:ascii="Times New Roman" w:hAnsi="Times New Roman" w:cs="Times New Roman"/>
        </w:rPr>
        <w:t xml:space="preserve"> prior study (</w:t>
      </w:r>
      <w:proofErr w:type="spellStart"/>
      <w:r w:rsidR="001E25A5" w:rsidRPr="001E25A5">
        <w:rPr>
          <w:rFonts w:ascii="Times New Roman" w:hAnsi="Times New Roman" w:cs="Times New Roman"/>
        </w:rPr>
        <w:fldChar w:fldCharType="begin">
          <w:fldData xml:space="preserve">PEVuZE5vdGU+PENpdGU+PEF1dGhvcj5OZ3V5ZW48L0F1dGhvcj48WWVhcj4yMDIxPC9ZZWFyPjxS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</w:fldData>
        </w:fldChar>
      </w:r>
      <w:r w:rsidR="001E25A5" w:rsidRPr="001E25A5">
        <w:rPr>
          <w:rFonts w:ascii="Times New Roman" w:hAnsi="Times New Roman" w:cs="Times New Roman"/>
        </w:rPr>
        <w:instrText xml:space="preserve"> ADDIN EN.CITE </w:instrText>
      </w:r>
      <w:proofErr w:type="spellEnd"/>
      <w:r w:rsidR="001E25A5" w:rsidRPr="001E25A5">
        <w:rPr>
          <w:rFonts w:ascii="Times New Roman" w:hAnsi="Times New Roman" w:cs="Times New Roman"/>
        </w:rPr>
        <w:fldChar w:fldCharType="begin">
          <w:fldData xml:space="preserve">PEVuZE5vdGU+PENpdGU+PEF1dGhvcj5OZ3V5ZW48L0F1dGhvcj48WWVhcj4yMDIxPC9ZZWFyPjxS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</w:fldData>
        </w:fldChar>
      </w:r>
      <w:r w:rsidR="001E25A5" w:rsidRPr="001E25A5">
        <w:rPr>
          <w:rFonts w:ascii="Times New Roman" w:hAnsi="Times New Roman" w:cs="Times New Roman"/>
        </w:rPr>
        <w:instrText xml:space="preserve"> ADDIN EN.CITE.DATA </w:instrText>
      </w:r>
      <w:r w:rsidR="001E25A5" w:rsidRPr="001E25A5">
        <w:rPr>
          <w:rFonts w:ascii="Times New Roman" w:hAnsi="Times New Roman" w:cs="Times New Roman"/>
        </w:rPr>
      </w:r>
      <w:r w:rsidR="001E25A5" w:rsidRPr="001E25A5">
        <w:rPr>
          <w:rFonts w:ascii="Times New Roman" w:hAnsi="Times New Roman" w:cs="Times New Roman"/>
        </w:rPr>
        <w:fldChar w:fldCharType="end"/>
      </w:r>
      <w:proofErr w:type="spellStart"/>
      <w:r w:rsidR="001E25A5" w:rsidRPr="001E25A5">
        <w:rPr>
          <w:rFonts w:ascii="Times New Roman" w:hAnsi="Times New Roman" w:cs="Times New Roman"/>
        </w:rPr>
        <w:fldChar w:fldCharType="separate"/>
      </w:r>
      <w:r w:rsidR="001E25A5" w:rsidRPr="001E25A5">
        <w:rPr>
          <w:rFonts w:ascii="Times New Roman" w:hAnsi="Times New Roman" w:cs="Times New Roman"/>
          <w:noProof/>
        </w:rPr>
        <w:t>Bennouri</w:t>
      </w:r>
      <w:proofErr w:type="spellEnd"/>
      <w:r w:rsidR="001E25A5" w:rsidRPr="001E25A5">
        <w:rPr>
          <w:rFonts w:ascii="Times New Roman" w:hAnsi="Times New Roman" w:cs="Times New Roman"/>
          <w:noProof/>
        </w:rPr>
        <w:t xml:space="preserve"> et al., 2018; Lin &amp; Zhang, 2009; Mollah &amp; Zaman, 2015; Nguyen, 2021, 2022b, 2022c</w:t>
      </w:r>
      <w:r w:rsidR="001E25A5" w:rsidRPr="001E25A5">
        <w:rPr>
          <w:rFonts w:ascii="Times New Roman" w:hAnsi="Times New Roman" w:cs="Times New Roman"/>
        </w:rPr>
        <w:fldChar w:fldCharType="end"/>
      </w:r>
      <w:r w:rsidR="001E25A5" w:rsidRPr="001E25A5">
        <w:rPr>
          <w:rFonts w:ascii="Times New Roman" w:hAnsi="Times New Roman" w:cs="Times New Roman"/>
        </w:rPr>
        <w:t>)</w:t>
      </w:r>
      <w:r w:rsidRPr="001E25A5">
        <w:rPr>
          <w:rFonts w:ascii="Times New Roman" w:hAnsi="Times New Roman" w:cs="Times New Roman"/>
        </w:rPr>
        <w:t>. This ratio measures the percentage of gross loans that are nonperforming or doubtful within a bank's loan portfolio. It is one of the most critical indicators of credit risk and loan quality. A lower NPL ratio indicates better asset quality, fewer doubtful loans, lower credit risk, and consequently, better financial performance.</w:t>
      </w:r>
    </w:p>
    <w:p w14:paraId="2B3D5D45" w14:textId="45DD3D1E" w:rsidR="001E3F03" w:rsidRPr="001E25A5" w:rsidRDefault="001E3F03" w:rsidP="001E3F03">
      <w:pPr>
        <w:jc w:val="both"/>
        <w:rPr>
          <w:rFonts w:ascii="Times New Roman" w:hAnsi="Times New Roman" w:cs="Times New Roman"/>
        </w:rPr>
      </w:pPr>
      <w:r w:rsidRPr="001E25A5">
        <w:rPr>
          <w:rFonts w:ascii="Times New Roman" w:hAnsi="Times New Roman" w:cs="Times New Roman"/>
          <w:b/>
          <w:bCs/>
        </w:rPr>
        <w:t>Capital adequacy ratio (CAR)</w:t>
      </w:r>
      <w:r w:rsidRPr="001E25A5">
        <w:rPr>
          <w:rFonts w:ascii="Times New Roman" w:hAnsi="Times New Roman" w:cs="Times New Roman"/>
        </w:rPr>
        <w:t xml:space="preserve">, also utilized by </w:t>
      </w:r>
      <w:r w:rsidR="001E25A5" w:rsidRPr="001E25A5">
        <w:rPr>
          <w:rFonts w:ascii="Times New Roman" w:hAnsi="Times New Roman" w:cs="Times New Roman"/>
        </w:rPr>
        <w:t>prior studies (</w:t>
      </w:r>
      <w:proofErr w:type="spellStart"/>
      <w:r w:rsidR="001E25A5" w:rsidRPr="001E25A5">
        <w:rPr>
          <w:rFonts w:ascii="Times New Roman" w:hAnsi="Times New Roman" w:cs="Times New Roman"/>
        </w:rPr>
        <w:fldChar w:fldCharType="begin">
          <w:fldData xml:space="preserve">PEVuZE5vdGU+PENpdGU+PEF1dGhvcj5OZ3V5ZW48L0F1dGhvcj48WWVhcj4yMDIyPC9ZZWFyPjxS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</w:fldData>
        </w:fldChar>
      </w:r>
      <w:r w:rsidR="001E25A5" w:rsidRPr="001E25A5">
        <w:rPr>
          <w:rFonts w:ascii="Times New Roman" w:hAnsi="Times New Roman" w:cs="Times New Roman"/>
        </w:rPr>
        <w:instrText xml:space="preserve"> ADDIN EN.CITE </w:instrText>
      </w:r>
      <w:proofErr w:type="spellEnd"/>
      <w:r w:rsidR="001E25A5" w:rsidRPr="001E25A5">
        <w:rPr>
          <w:rFonts w:ascii="Times New Roman" w:hAnsi="Times New Roman" w:cs="Times New Roman"/>
        </w:rPr>
        <w:fldChar w:fldCharType="begin">
          <w:fldData xml:space="preserve">PEVuZE5vdGU+PENpdGU+PEF1dGhvcj5OZ3V5ZW48L0F1dGhvcj48WWVhcj4yMDIyPC9ZZWFyPjxS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</w:fldData>
        </w:fldChar>
      </w:r>
      <w:r w:rsidR="001E25A5" w:rsidRPr="001E25A5">
        <w:rPr>
          <w:rFonts w:ascii="Times New Roman" w:hAnsi="Times New Roman" w:cs="Times New Roman"/>
        </w:rPr>
        <w:instrText xml:space="preserve"> ADDIN EN.CITE.DATA </w:instrText>
      </w:r>
      <w:r w:rsidR="001E25A5" w:rsidRPr="001E25A5">
        <w:rPr>
          <w:rFonts w:ascii="Times New Roman" w:hAnsi="Times New Roman" w:cs="Times New Roman"/>
        </w:rPr>
      </w:r>
      <w:r w:rsidR="001E25A5" w:rsidRPr="001E25A5">
        <w:rPr>
          <w:rFonts w:ascii="Times New Roman" w:hAnsi="Times New Roman" w:cs="Times New Roman"/>
        </w:rPr>
        <w:fldChar w:fldCharType="end"/>
      </w:r>
      <w:proofErr w:type="spellStart"/>
      <w:r w:rsidR="001E25A5" w:rsidRPr="001E25A5">
        <w:rPr>
          <w:rFonts w:ascii="Times New Roman" w:hAnsi="Times New Roman" w:cs="Times New Roman"/>
        </w:rPr>
        <w:fldChar w:fldCharType="separate"/>
      </w:r>
      <w:r w:rsidR="001E25A5" w:rsidRPr="001E25A5">
        <w:rPr>
          <w:rFonts w:ascii="Times New Roman" w:hAnsi="Times New Roman" w:cs="Times New Roman"/>
          <w:noProof/>
        </w:rPr>
        <w:t>Mateus</w:t>
      </w:r>
      <w:proofErr w:type="spellEnd"/>
      <w:r w:rsidR="001E25A5" w:rsidRPr="001E25A5">
        <w:rPr>
          <w:rFonts w:ascii="Times New Roman" w:hAnsi="Times New Roman" w:cs="Times New Roman"/>
          <w:noProof/>
        </w:rPr>
        <w:t xml:space="preserve"> &amp; Belhaj, 2016; Nguyen, 2022a, 2022b; Peni &amp; Vähämaa, 2012; Sun et al., 2009; Uddin &amp; Suzuki, 2014</w:t>
      </w:r>
      <w:r w:rsidR="001E25A5" w:rsidRPr="001E25A5">
        <w:rPr>
          <w:rFonts w:ascii="Times New Roman" w:hAnsi="Times New Roman" w:cs="Times New Roman"/>
        </w:rPr>
        <w:fldChar w:fldCharType="end"/>
      </w:r>
      <w:r w:rsidR="001E25A5" w:rsidRPr="001E25A5">
        <w:rPr>
          <w:rFonts w:ascii="Times New Roman" w:hAnsi="Times New Roman" w:cs="Times New Roman"/>
        </w:rPr>
        <w:t>)</w:t>
      </w:r>
      <w:r w:rsidRPr="001E25A5">
        <w:rPr>
          <w:rFonts w:ascii="Times New Roman" w:hAnsi="Times New Roman" w:cs="Times New Roman"/>
        </w:rPr>
        <w:t>, is recommended by the Basel Accord for assessing asset quality and prudent credit risk management. CAR is the ratio of total capital to risk-adjusted assets. A higher CAR indicates adequate capital and better asset quality, leading to lower credit risk. This ratio is a core measure of a bank's financial strength from a regulatory perspective, comprising the most reliable and liquid types of financial capital, primarily shareholders' equity. Banks with a strong CAR typically exhibit good financial performance.</w:t>
      </w:r>
    </w:p>
    <w:p w14:paraId="6C2FF4A8" w14:textId="04D2E26A" w:rsidR="001E3F03" w:rsidRPr="001E25A5" w:rsidRDefault="001E3F03" w:rsidP="001E3F03">
      <w:pPr>
        <w:jc w:val="both"/>
        <w:rPr>
          <w:rFonts w:ascii="Times New Roman" w:hAnsi="Times New Roman" w:cs="Times New Roman"/>
        </w:rPr>
      </w:pPr>
      <w:r w:rsidRPr="001E25A5">
        <w:rPr>
          <w:rFonts w:ascii="Times New Roman" w:hAnsi="Times New Roman" w:cs="Times New Roman"/>
          <w:b/>
          <w:bCs/>
        </w:rPr>
        <w:t>Impaired loan reserve ratio to gross loans (IMPLR)</w:t>
      </w:r>
      <w:r w:rsidRPr="001E25A5">
        <w:rPr>
          <w:rFonts w:ascii="Times New Roman" w:hAnsi="Times New Roman" w:cs="Times New Roman"/>
        </w:rPr>
        <w:t xml:space="preserve"> is a credit risk indicator used by</w:t>
      </w:r>
      <w:r w:rsidR="001E25A5" w:rsidRPr="001E25A5">
        <w:rPr>
          <w:rFonts w:ascii="Times New Roman" w:hAnsi="Times New Roman" w:cs="Times New Roman"/>
        </w:rPr>
        <w:t xml:space="preserve"> previous studies</w:t>
      </w:r>
      <w:r w:rsidRPr="001E25A5">
        <w:rPr>
          <w:rFonts w:ascii="Times New Roman" w:hAnsi="Times New Roman" w:cs="Times New Roman"/>
        </w:rPr>
        <w:t xml:space="preserve"> </w:t>
      </w:r>
      <w:r w:rsidR="001E25A5" w:rsidRPr="001E25A5">
        <w:rPr>
          <w:rFonts w:ascii="Times New Roman" w:hAnsi="Times New Roman" w:cs="Times New Roman"/>
        </w:rPr>
        <w:t>(</w:t>
      </w:r>
      <w:proofErr w:type="spellStart"/>
      <w:r w:rsidR="001E25A5" w:rsidRPr="001E25A5">
        <w:rPr>
          <w:rFonts w:ascii="Times New Roman" w:hAnsi="Times New Roman" w:cs="Times New Roman"/>
        </w:rPr>
        <w:fldChar w:fldCharType="begin">
          <w:fldData xml:space="preserve">PEVuZE5vdGU+PENpdGU+PEF1dGhvcj5OZ3V5ZW48L0F1dGhvcj48WWVhcj4yMDIyPC9ZZWFyPjxS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</w:fldData>
        </w:fldChar>
      </w:r>
      <w:r w:rsidR="001E25A5" w:rsidRPr="001E25A5">
        <w:rPr>
          <w:rFonts w:ascii="Times New Roman" w:hAnsi="Times New Roman" w:cs="Times New Roman"/>
        </w:rPr>
        <w:instrText xml:space="preserve"> ADDIN EN.CITE </w:instrText>
      </w:r>
      <w:proofErr w:type="spellEnd"/>
      <w:r w:rsidR="001E25A5" w:rsidRPr="001E25A5">
        <w:rPr>
          <w:rFonts w:ascii="Times New Roman" w:hAnsi="Times New Roman" w:cs="Times New Roman"/>
        </w:rPr>
        <w:fldChar w:fldCharType="begin">
          <w:fldData xml:space="preserve">PEVuZE5vdGU+PENpdGU+PEF1dGhvcj5OZ3V5ZW48L0F1dGhvcj48WWVhcj4yMDIyPC9ZZWFyPjxS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</w:fldData>
        </w:fldChar>
      </w:r>
      <w:r w:rsidR="001E25A5" w:rsidRPr="001E25A5">
        <w:rPr>
          <w:rFonts w:ascii="Times New Roman" w:hAnsi="Times New Roman" w:cs="Times New Roman"/>
        </w:rPr>
        <w:instrText xml:space="preserve"> ADDIN EN.CITE.DATA </w:instrText>
      </w:r>
      <w:r w:rsidR="001E25A5" w:rsidRPr="001E25A5">
        <w:rPr>
          <w:rFonts w:ascii="Times New Roman" w:hAnsi="Times New Roman" w:cs="Times New Roman"/>
        </w:rPr>
      </w:r>
      <w:r w:rsidR="001E25A5" w:rsidRPr="001E25A5">
        <w:rPr>
          <w:rFonts w:ascii="Times New Roman" w:hAnsi="Times New Roman" w:cs="Times New Roman"/>
        </w:rPr>
        <w:fldChar w:fldCharType="end"/>
      </w:r>
      <w:proofErr w:type="spellStart"/>
      <w:r w:rsidR="001E25A5" w:rsidRPr="001E25A5">
        <w:rPr>
          <w:rFonts w:ascii="Times New Roman" w:hAnsi="Times New Roman" w:cs="Times New Roman"/>
        </w:rPr>
        <w:fldChar w:fldCharType="separate"/>
      </w:r>
      <w:r w:rsidR="001E25A5" w:rsidRPr="001E25A5">
        <w:rPr>
          <w:rFonts w:ascii="Times New Roman" w:hAnsi="Times New Roman" w:cs="Times New Roman"/>
          <w:noProof/>
        </w:rPr>
        <w:t>Eluyela</w:t>
      </w:r>
      <w:proofErr w:type="spellEnd"/>
      <w:r w:rsidR="001E25A5" w:rsidRPr="001E25A5">
        <w:rPr>
          <w:rFonts w:ascii="Times New Roman" w:hAnsi="Times New Roman" w:cs="Times New Roman"/>
          <w:noProof/>
        </w:rPr>
        <w:t xml:space="preserve"> et al., 2018; Nguyen, 2022a, 2022d; Peni &amp; Vähämaa, 2012</w:t>
      </w:r>
      <w:r w:rsidR="001E25A5" w:rsidRPr="001E25A5">
        <w:rPr>
          <w:rFonts w:ascii="Times New Roman" w:hAnsi="Times New Roman" w:cs="Times New Roman"/>
        </w:rPr>
        <w:fldChar w:fldCharType="end"/>
      </w:r>
      <w:r w:rsidRPr="001E25A5">
        <w:rPr>
          <w:rFonts w:ascii="Times New Roman" w:hAnsi="Times New Roman" w:cs="Times New Roman"/>
        </w:rPr>
        <w:t>). This ratio measures the percentage of gross loans that have been reserved but not yet charged off. Historically, a higher IMPLR indicates weaker loan portfolio management quality and higher credit risk.</w:t>
      </w:r>
    </w:p>
    <w:p w14:paraId="06C9D402" w14:textId="3DDD9539" w:rsidR="001E3F03" w:rsidRPr="001E25A5" w:rsidRDefault="001E3F03" w:rsidP="001E3F03">
      <w:pPr>
        <w:jc w:val="both"/>
        <w:rPr>
          <w:rFonts w:ascii="Times New Roman" w:hAnsi="Times New Roman" w:cs="Times New Roman"/>
        </w:rPr>
      </w:pPr>
      <w:r w:rsidRPr="001E25A5">
        <w:rPr>
          <w:rFonts w:ascii="Times New Roman" w:hAnsi="Times New Roman" w:cs="Times New Roman"/>
          <w:b/>
          <w:bCs/>
        </w:rPr>
        <w:t>Loan impairment charge to gross loans (LIMPC)</w:t>
      </w:r>
      <w:r w:rsidRPr="001E25A5">
        <w:rPr>
          <w:rFonts w:ascii="Times New Roman" w:hAnsi="Times New Roman" w:cs="Times New Roman"/>
        </w:rPr>
        <w:t xml:space="preserve"> is another measure of credit risk, indicating the percentage of loans that have been charged off as impaired. This measure impacts financial performance by reducing the bank's profitability. A higher LIMPC ratio signifies more irrecoverable impaired loans, reflecting inefficiency and higher credit risk faced by the bank</w:t>
      </w:r>
      <w:r w:rsidR="001E25A5" w:rsidRPr="001E25A5">
        <w:rPr>
          <w:rFonts w:ascii="Times New Roman" w:hAnsi="Times New Roman" w:cs="Times New Roman"/>
        </w:rPr>
        <w:t xml:space="preserve"> (</w:t>
      </w:r>
      <w:proofErr w:type="spellStart"/>
      <w:r w:rsidR="001E25A5" w:rsidRPr="001E25A5">
        <w:rPr>
          <w:rFonts w:ascii="Times New Roman" w:hAnsi="Times New Roman" w:cs="Times New Roman"/>
        </w:rPr>
        <w:fldChar w:fldCharType="begin">
          <w:fldData xml:space="preserve">PEVuZE5vdGU+PENpdGU+PEF1dGhvcj5OZ3V5ZW48L0F1dGhvcj48WWVhcj4yMDIzPC9ZZWFyPjxS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</w:fldData>
        </w:fldChar>
      </w:r>
      <w:r w:rsidR="001E25A5" w:rsidRPr="001E25A5">
        <w:rPr>
          <w:rFonts w:ascii="Times New Roman" w:hAnsi="Times New Roman" w:cs="Times New Roman"/>
        </w:rPr>
        <w:instrText xml:space="preserve"> ADDIN EN.CITE </w:instrText>
      </w:r>
      <w:proofErr w:type="spellEnd"/>
      <w:r w:rsidR="001E25A5" w:rsidRPr="001E25A5">
        <w:rPr>
          <w:rFonts w:ascii="Times New Roman" w:hAnsi="Times New Roman" w:cs="Times New Roman"/>
        </w:rPr>
        <w:fldChar w:fldCharType="begin">
          <w:fldData xml:space="preserve">PEVuZE5vdGU+PENpdGU+PEF1dGhvcj5OZ3V5ZW48L0F1dGhvcj48WWVhcj4yMDIzPC9ZZWFyPjxS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</w:fldData>
        </w:fldChar>
      </w:r>
      <w:r w:rsidR="001E25A5" w:rsidRPr="001E25A5">
        <w:rPr>
          <w:rFonts w:ascii="Times New Roman" w:hAnsi="Times New Roman" w:cs="Times New Roman"/>
        </w:rPr>
        <w:instrText xml:space="preserve"> ADDIN EN.CITE.DATA </w:instrText>
      </w:r>
      <w:r w:rsidR="001E25A5" w:rsidRPr="001E25A5">
        <w:rPr>
          <w:rFonts w:ascii="Times New Roman" w:hAnsi="Times New Roman" w:cs="Times New Roman"/>
        </w:rPr>
      </w:r>
      <w:r w:rsidR="001E25A5" w:rsidRPr="001E25A5">
        <w:rPr>
          <w:rFonts w:ascii="Times New Roman" w:hAnsi="Times New Roman" w:cs="Times New Roman"/>
        </w:rPr>
        <w:fldChar w:fldCharType="end"/>
      </w:r>
      <w:proofErr w:type="spellStart"/>
      <w:r w:rsidR="001E25A5" w:rsidRPr="001E25A5">
        <w:rPr>
          <w:rFonts w:ascii="Times New Roman" w:hAnsi="Times New Roman" w:cs="Times New Roman"/>
        </w:rPr>
        <w:fldChar w:fldCharType="separate"/>
      </w:r>
      <w:r w:rsidR="001E25A5" w:rsidRPr="001E25A5">
        <w:rPr>
          <w:rFonts w:ascii="Times New Roman" w:hAnsi="Times New Roman" w:cs="Times New Roman"/>
          <w:noProof/>
        </w:rPr>
        <w:t>Moudud-Ul-Huq</w:t>
      </w:r>
      <w:proofErr w:type="spellEnd"/>
      <w:r w:rsidR="001E25A5" w:rsidRPr="001E25A5">
        <w:rPr>
          <w:rFonts w:ascii="Times New Roman" w:hAnsi="Times New Roman" w:cs="Times New Roman"/>
          <w:noProof/>
        </w:rPr>
        <w:t xml:space="preserve"> et al., 2023; Nguyen, 2023c; Nguyen &amp; Dang, 2022a, 2022b; Owen &amp; Temesvary, 2018</w:t>
      </w:r>
      <w:r w:rsidR="001E25A5" w:rsidRPr="001E25A5">
        <w:rPr>
          <w:rFonts w:ascii="Times New Roman" w:hAnsi="Times New Roman" w:cs="Times New Roman"/>
        </w:rPr>
        <w:fldChar w:fldCharType="end"/>
      </w:r>
      <w:r w:rsidR="001E25A5" w:rsidRPr="001E25A5">
        <w:rPr>
          <w:rFonts w:ascii="Times New Roman" w:hAnsi="Times New Roman" w:cs="Times New Roman"/>
        </w:rPr>
        <w:t>)</w:t>
      </w:r>
      <w:r w:rsidRPr="001E25A5">
        <w:rPr>
          <w:rFonts w:ascii="Times New Roman" w:hAnsi="Times New Roman" w:cs="Times New Roman"/>
        </w:rPr>
        <w:t>.</w:t>
      </w:r>
    </w:p>
    <w:p w14:paraId="11D9A11B" w14:textId="5DDFA5B6" w:rsidR="001E25A5" w:rsidRPr="001E25A5" w:rsidRDefault="001E25A5" w:rsidP="001E3F03">
      <w:pPr>
        <w:jc w:val="both"/>
        <w:rPr>
          <w:rFonts w:ascii="Times New Roman" w:hAnsi="Times New Roman" w:cs="Times New Roman"/>
        </w:rPr>
      </w:pPr>
      <w:r w:rsidRPr="001E25A5">
        <w:rPr>
          <w:rFonts w:ascii="Times New Roman" w:hAnsi="Times New Roman" w:cs="Times New Roman"/>
        </w:rPr>
        <w:t>This study applied fixed effect estimation method which was used in large literature (</w:t>
      </w:r>
      <w:proofErr w:type="spellStart"/>
      <w:r w:rsidRPr="001E25A5">
        <w:rPr>
          <w:rFonts w:ascii="Times New Roman" w:hAnsi="Times New Roman" w:cs="Times New Roman"/>
        </w:rPr>
        <w:fldChar w:fldCharType="begin">
          <w:fldData xml:space="preserve">PEVuZE5vdGU+PENpdGU+PEF1dGhvcj5OZ3V5ZW48L0F1dGhvcj48WWVhcj4yMDIzPC9ZZWFyPjxS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</w:fldData>
        </w:fldChar>
      </w:r>
      <w:r w:rsidRPr="001E25A5">
        <w:rPr>
          <w:rFonts w:ascii="Times New Roman" w:hAnsi="Times New Roman" w:cs="Times New Roman"/>
        </w:rPr>
        <w:instrText xml:space="preserve"> ADDIN EN.CITE </w:instrText>
      </w:r>
      <w:proofErr w:type="spellEnd"/>
      <w:r w:rsidRPr="001E25A5">
        <w:rPr>
          <w:rFonts w:ascii="Times New Roman" w:hAnsi="Times New Roman" w:cs="Times New Roman"/>
        </w:rPr>
        <w:fldChar w:fldCharType="begin">
          <w:fldData xml:space="preserve">PEVuZE5vdGU+PENpdGU+PEF1dGhvcj5OZ3V5ZW48L0F1dGhvcj48WWVhcj4yMDIzPC9ZZWFyPjxS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</w:fldData>
        </w:fldChar>
      </w:r>
      <w:r w:rsidRPr="001E25A5">
        <w:rPr>
          <w:rFonts w:ascii="Times New Roman" w:hAnsi="Times New Roman" w:cs="Times New Roman"/>
        </w:rPr>
        <w:instrText xml:space="preserve"> ADDIN EN.CITE.DATA </w:instrText>
      </w:r>
      <w:r w:rsidRPr="001E25A5">
        <w:rPr>
          <w:rFonts w:ascii="Times New Roman" w:hAnsi="Times New Roman" w:cs="Times New Roman"/>
        </w:rPr>
      </w:r>
      <w:r w:rsidRPr="001E25A5">
        <w:rPr>
          <w:rFonts w:ascii="Times New Roman" w:hAnsi="Times New Roman" w:cs="Times New Roman"/>
        </w:rPr>
        <w:fldChar w:fldCharType="end"/>
      </w:r>
      <w:proofErr w:type="spellStart"/>
      <w:r w:rsidRPr="001E25A5">
        <w:rPr>
          <w:rFonts w:ascii="Times New Roman" w:hAnsi="Times New Roman" w:cs="Times New Roman"/>
        </w:rPr>
        <w:fldChar w:fldCharType="separate"/>
      </w:r>
      <w:r w:rsidRPr="001E25A5">
        <w:rPr>
          <w:rFonts w:ascii="Times New Roman" w:hAnsi="Times New Roman" w:cs="Times New Roman"/>
          <w:noProof/>
        </w:rPr>
        <w:t>Aebi</w:t>
      </w:r>
      <w:proofErr w:type="spellEnd"/>
      <w:r w:rsidRPr="001E25A5">
        <w:rPr>
          <w:rFonts w:ascii="Times New Roman" w:hAnsi="Times New Roman" w:cs="Times New Roman"/>
          <w:noProof/>
        </w:rPr>
        <w:t xml:space="preserve"> et al., 2012; Giannetti &amp; Ongena, 2009; Nguyen, 2023a, 2023b; Nguyen &amp; Dang, 2022a; Phan et al., 2020; Rokhim &amp; Susanto, 2011</w:t>
      </w:r>
      <w:r w:rsidRPr="001E25A5">
        <w:rPr>
          <w:rFonts w:ascii="Times New Roman" w:hAnsi="Times New Roman" w:cs="Times New Roman"/>
        </w:rPr>
        <w:fldChar w:fldCharType="end"/>
      </w:r>
      <w:r w:rsidRPr="001E25A5">
        <w:rPr>
          <w:rFonts w:ascii="Times New Roman" w:hAnsi="Times New Roman" w:cs="Times New Roman"/>
        </w:rPr>
        <w:t>)</w:t>
      </w:r>
    </w:p>
    <w:p w14:paraId="67E530E0" w14:textId="77777777" w:rsidR="001E25A5" w:rsidRPr="001E25A5" w:rsidRDefault="001E25A5">
      <w:pPr>
        <w:rPr>
          <w:rFonts w:ascii="Times New Roman" w:hAnsi="Times New Roman" w:cs="Times New Roman"/>
        </w:rPr>
      </w:pPr>
      <w:r w:rsidRPr="001E25A5">
        <w:rPr>
          <w:rFonts w:ascii="Times New Roman" w:hAnsi="Times New Roman" w:cs="Times New Roman"/>
        </w:rPr>
        <w:br w:type="page"/>
      </w:r>
    </w:p>
    <w:p w14:paraId="39D7E339" w14:textId="1D0EDEEB" w:rsidR="001E3F03" w:rsidRPr="001E25A5" w:rsidRDefault="001E3F03" w:rsidP="001E3F03">
      <w:pPr>
        <w:pStyle w:val="ListParagraph"/>
        <w:numPr>
          <w:ilvl w:val="0"/>
          <w:numId w:val="2"/>
        </w:numPr>
        <w:jc w:val="both"/>
        <w:rPr>
          <w:rFonts w:ascii="Times New Roman" w:hAnsi="Times New Roman" w:cs="Times New Roman"/>
        </w:rPr>
      </w:pPr>
      <w:r w:rsidRPr="001E25A5">
        <w:rPr>
          <w:rFonts w:ascii="Times New Roman" w:hAnsi="Times New Roman" w:cs="Times New Roman"/>
        </w:rPr>
        <w:lastRenderedPageBreak/>
        <w:t>Result</w:t>
      </w:r>
    </w:p>
    <w:p w14:paraId="5E8AA095" w14:textId="23D78258" w:rsidR="001E3F03" w:rsidRPr="001E25A5" w:rsidRDefault="001E3F03" w:rsidP="001E3F03">
      <w:pPr>
        <w:jc w:val="both"/>
        <w:rPr>
          <w:rFonts w:ascii="Times New Roman" w:hAnsi="Times New Roman" w:cs="Times New Roman"/>
        </w:rPr>
      </w:pPr>
      <w:r w:rsidRPr="001E25A5">
        <w:rPr>
          <w:rFonts w:ascii="Times New Roman" w:hAnsi="Times New Roman" w:cs="Times New Roman"/>
        </w:rPr>
        <w:t>Table 1 displays the descriptive statistics of the variables utilized in the study, including the four credit risk indicators—NPL ratio, CAR, IMPLR, and LIMPC—as well as the financial performance measure, ROA.</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2"/>
        <w:gridCol w:w="451"/>
        <w:gridCol w:w="720"/>
        <w:gridCol w:w="809"/>
        <w:gridCol w:w="774"/>
        <w:gridCol w:w="1568"/>
      </w:tblGrid>
      <w:tr w:rsidR="001E3F03" w:rsidRPr="001E25A5" w14:paraId="6DD70A13" w14:textId="77777777" w:rsidTr="00F8771D">
        <w:trPr>
          <w:trHeight w:val="477"/>
        </w:trPr>
        <w:tc>
          <w:tcPr>
            <w:tcW w:w="6154" w:type="dxa"/>
            <w:gridSpan w:val="6"/>
          </w:tcPr>
          <w:p w14:paraId="757A3F30" w14:textId="77777777" w:rsidR="001E3F03" w:rsidRPr="001E25A5" w:rsidRDefault="001E3F03" w:rsidP="00C81860">
            <w:pPr>
              <w:pStyle w:val="TableParagraph"/>
              <w:spacing w:line="204" w:lineRule="exact"/>
              <w:ind w:left="1504"/>
              <w:rPr>
                <w:sz w:val="18"/>
              </w:rPr>
            </w:pPr>
            <w:r w:rsidRPr="001E25A5">
              <w:rPr>
                <w:b/>
                <w:sz w:val="18"/>
              </w:rPr>
              <w:t>Table</w:t>
            </w:r>
            <w:r w:rsidRPr="001E25A5">
              <w:rPr>
                <w:b/>
                <w:spacing w:val="-6"/>
                <w:sz w:val="18"/>
              </w:rPr>
              <w:t xml:space="preserve"> </w:t>
            </w:r>
            <w:r w:rsidRPr="001E25A5">
              <w:rPr>
                <w:b/>
                <w:sz w:val="18"/>
              </w:rPr>
              <w:t>1:</w:t>
            </w:r>
            <w:r w:rsidRPr="001E25A5">
              <w:rPr>
                <w:b/>
                <w:spacing w:val="-3"/>
                <w:sz w:val="18"/>
              </w:rPr>
              <w:t xml:space="preserve"> </w:t>
            </w:r>
            <w:r w:rsidRPr="001E25A5">
              <w:rPr>
                <w:sz w:val="18"/>
              </w:rPr>
              <w:t>Descriptive</w:t>
            </w:r>
            <w:r w:rsidRPr="001E25A5">
              <w:rPr>
                <w:spacing w:val="-3"/>
                <w:sz w:val="18"/>
              </w:rPr>
              <w:t xml:space="preserve"> </w:t>
            </w:r>
            <w:r w:rsidRPr="001E25A5">
              <w:rPr>
                <w:spacing w:val="-2"/>
                <w:sz w:val="18"/>
              </w:rPr>
              <w:t>Statistics</w:t>
            </w:r>
          </w:p>
        </w:tc>
      </w:tr>
      <w:tr w:rsidR="001E3F03" w:rsidRPr="001E25A5" w14:paraId="3F84B728" w14:textId="77777777" w:rsidTr="00F8771D">
        <w:trPr>
          <w:trHeight w:val="237"/>
        </w:trPr>
        <w:tc>
          <w:tcPr>
            <w:tcW w:w="1832" w:type="dxa"/>
          </w:tcPr>
          <w:p w14:paraId="6DAA5BA2" w14:textId="77777777" w:rsidR="001E3F03" w:rsidRPr="001E25A5" w:rsidRDefault="001E3F03" w:rsidP="00C81860">
            <w:pPr>
              <w:pStyle w:val="TableParagraph"/>
              <w:spacing w:line="240" w:lineRule="auto"/>
              <w:ind w:left="0"/>
              <w:rPr>
                <w:sz w:val="16"/>
              </w:rPr>
            </w:pPr>
          </w:p>
        </w:tc>
        <w:tc>
          <w:tcPr>
            <w:tcW w:w="451" w:type="dxa"/>
          </w:tcPr>
          <w:p w14:paraId="3B8A42DF" w14:textId="77777777" w:rsidR="001E3F03" w:rsidRPr="001E25A5" w:rsidRDefault="001E3F03" w:rsidP="00C81860">
            <w:pPr>
              <w:pStyle w:val="TableParagraph"/>
              <w:rPr>
                <w:sz w:val="18"/>
              </w:rPr>
            </w:pPr>
            <w:r w:rsidRPr="001E25A5">
              <w:rPr>
                <w:spacing w:val="-10"/>
                <w:sz w:val="18"/>
              </w:rPr>
              <w:t>N</w:t>
            </w:r>
          </w:p>
        </w:tc>
        <w:tc>
          <w:tcPr>
            <w:tcW w:w="720" w:type="dxa"/>
          </w:tcPr>
          <w:p w14:paraId="423449F1" w14:textId="77777777" w:rsidR="001E3F03" w:rsidRPr="001E25A5" w:rsidRDefault="001E3F03" w:rsidP="00C81860">
            <w:pPr>
              <w:pStyle w:val="TableParagraph"/>
              <w:rPr>
                <w:sz w:val="18"/>
              </w:rPr>
            </w:pPr>
            <w:r w:rsidRPr="001E25A5">
              <w:rPr>
                <w:spacing w:val="-4"/>
                <w:sz w:val="18"/>
              </w:rPr>
              <w:t>Min.</w:t>
            </w:r>
          </w:p>
        </w:tc>
        <w:tc>
          <w:tcPr>
            <w:tcW w:w="809" w:type="dxa"/>
          </w:tcPr>
          <w:p w14:paraId="6B056FBA" w14:textId="77777777" w:rsidR="001E3F03" w:rsidRPr="001E25A5" w:rsidRDefault="001E3F03" w:rsidP="00C81860">
            <w:pPr>
              <w:pStyle w:val="TableParagraph"/>
              <w:rPr>
                <w:sz w:val="18"/>
              </w:rPr>
            </w:pPr>
            <w:r w:rsidRPr="001E25A5">
              <w:rPr>
                <w:spacing w:val="-4"/>
                <w:sz w:val="18"/>
              </w:rPr>
              <w:t>Max.</w:t>
            </w:r>
          </w:p>
        </w:tc>
        <w:tc>
          <w:tcPr>
            <w:tcW w:w="774" w:type="dxa"/>
          </w:tcPr>
          <w:p w14:paraId="4A9C0FDB" w14:textId="77777777" w:rsidR="001E3F03" w:rsidRPr="001E25A5" w:rsidRDefault="001E3F03" w:rsidP="00C81860">
            <w:pPr>
              <w:pStyle w:val="TableParagraph"/>
              <w:rPr>
                <w:sz w:val="18"/>
              </w:rPr>
            </w:pPr>
            <w:r w:rsidRPr="001E25A5">
              <w:rPr>
                <w:spacing w:val="-4"/>
                <w:sz w:val="18"/>
              </w:rPr>
              <w:t>Mean</w:t>
            </w:r>
          </w:p>
        </w:tc>
        <w:tc>
          <w:tcPr>
            <w:tcW w:w="1568" w:type="dxa"/>
          </w:tcPr>
          <w:p w14:paraId="601923F1" w14:textId="77777777" w:rsidR="001E3F03" w:rsidRPr="001E25A5" w:rsidRDefault="001E3F03" w:rsidP="00C81860">
            <w:pPr>
              <w:pStyle w:val="TableParagraph"/>
              <w:ind w:left="106"/>
              <w:rPr>
                <w:sz w:val="18"/>
              </w:rPr>
            </w:pPr>
            <w:r w:rsidRPr="001E25A5">
              <w:rPr>
                <w:sz w:val="18"/>
              </w:rPr>
              <w:t>Std.</w:t>
            </w:r>
            <w:r w:rsidRPr="001E25A5">
              <w:rPr>
                <w:spacing w:val="-2"/>
                <w:sz w:val="18"/>
              </w:rPr>
              <w:t xml:space="preserve"> Deviation</w:t>
            </w:r>
          </w:p>
        </w:tc>
      </w:tr>
      <w:tr w:rsidR="001E3F03" w:rsidRPr="001E25A5" w14:paraId="05CD5F9E" w14:textId="77777777" w:rsidTr="00F8771D">
        <w:trPr>
          <w:trHeight w:val="239"/>
        </w:trPr>
        <w:tc>
          <w:tcPr>
            <w:tcW w:w="1832" w:type="dxa"/>
          </w:tcPr>
          <w:p w14:paraId="617354DE" w14:textId="77777777" w:rsidR="001E3F03" w:rsidRPr="001E25A5" w:rsidRDefault="001E3F03" w:rsidP="00C81860">
            <w:pPr>
              <w:pStyle w:val="TableParagraph"/>
              <w:rPr>
                <w:sz w:val="18"/>
              </w:rPr>
            </w:pPr>
            <w:proofErr w:type="spellStart"/>
            <w:r w:rsidRPr="001E25A5">
              <w:rPr>
                <w:spacing w:val="-5"/>
                <w:sz w:val="18"/>
              </w:rPr>
              <w:t>roa</w:t>
            </w:r>
            <w:proofErr w:type="spellEnd"/>
          </w:p>
        </w:tc>
        <w:tc>
          <w:tcPr>
            <w:tcW w:w="451" w:type="dxa"/>
          </w:tcPr>
          <w:p w14:paraId="208BB299" w14:textId="73EEFB3A" w:rsidR="001E3F03" w:rsidRPr="001E25A5" w:rsidRDefault="00F8771D" w:rsidP="00C81860">
            <w:pPr>
              <w:pStyle w:val="TableParagraph"/>
              <w:rPr>
                <w:sz w:val="18"/>
              </w:rPr>
            </w:pPr>
            <w:r w:rsidRPr="001E25A5">
              <w:rPr>
                <w:spacing w:val="-5"/>
                <w:sz w:val="18"/>
              </w:rPr>
              <w:t>126</w:t>
            </w:r>
          </w:p>
        </w:tc>
        <w:tc>
          <w:tcPr>
            <w:tcW w:w="720" w:type="dxa"/>
          </w:tcPr>
          <w:p w14:paraId="2A4F6B47" w14:textId="3E33A9BE" w:rsidR="001E3F03" w:rsidRPr="001E25A5" w:rsidRDefault="00F8771D" w:rsidP="00F8771D">
            <w:pPr>
              <w:pStyle w:val="TableParagraph"/>
              <w:rPr>
                <w:sz w:val="18"/>
              </w:rPr>
            </w:pPr>
            <w:r w:rsidRPr="001E25A5">
              <w:rPr>
                <w:spacing w:val="-2"/>
                <w:sz w:val="18"/>
              </w:rPr>
              <w:t>.87</w:t>
            </w:r>
          </w:p>
        </w:tc>
        <w:tc>
          <w:tcPr>
            <w:tcW w:w="809" w:type="dxa"/>
          </w:tcPr>
          <w:p w14:paraId="43D35883" w14:textId="0C11E99B" w:rsidR="001E3F03" w:rsidRPr="001E25A5" w:rsidRDefault="00F8771D" w:rsidP="00F8771D">
            <w:pPr>
              <w:pStyle w:val="TableParagraph"/>
              <w:rPr>
                <w:sz w:val="18"/>
              </w:rPr>
            </w:pPr>
            <w:r w:rsidRPr="001E25A5">
              <w:rPr>
                <w:spacing w:val="-2"/>
                <w:sz w:val="18"/>
              </w:rPr>
              <w:t>1.36</w:t>
            </w:r>
          </w:p>
        </w:tc>
        <w:tc>
          <w:tcPr>
            <w:tcW w:w="774" w:type="dxa"/>
          </w:tcPr>
          <w:p w14:paraId="1DF76BA4" w14:textId="5196EF4E" w:rsidR="001E3F03" w:rsidRPr="001E25A5" w:rsidRDefault="001E3F03" w:rsidP="00C81860">
            <w:pPr>
              <w:pStyle w:val="TableParagraph"/>
              <w:rPr>
                <w:sz w:val="18"/>
              </w:rPr>
            </w:pPr>
            <w:r w:rsidRPr="001E25A5">
              <w:rPr>
                <w:spacing w:val="-2"/>
                <w:sz w:val="18"/>
              </w:rPr>
              <w:t>1.1</w:t>
            </w:r>
            <w:r w:rsidR="00F8771D" w:rsidRPr="001E25A5">
              <w:rPr>
                <w:spacing w:val="-2"/>
                <w:sz w:val="18"/>
              </w:rPr>
              <w:t>7</w:t>
            </w:r>
            <w:r w:rsidRPr="001E25A5">
              <w:rPr>
                <w:spacing w:val="-2"/>
                <w:sz w:val="18"/>
              </w:rPr>
              <w:t>31</w:t>
            </w:r>
          </w:p>
        </w:tc>
        <w:tc>
          <w:tcPr>
            <w:tcW w:w="1568" w:type="dxa"/>
          </w:tcPr>
          <w:p w14:paraId="37E92215" w14:textId="50411125" w:rsidR="001E3F03" w:rsidRPr="001E25A5" w:rsidRDefault="001E3F03" w:rsidP="00C81860">
            <w:pPr>
              <w:pStyle w:val="TableParagraph"/>
              <w:ind w:left="106"/>
              <w:rPr>
                <w:sz w:val="18"/>
              </w:rPr>
            </w:pPr>
            <w:r w:rsidRPr="001E25A5">
              <w:rPr>
                <w:spacing w:val="-2"/>
                <w:sz w:val="18"/>
              </w:rPr>
              <w:t>.16</w:t>
            </w:r>
            <w:r w:rsidR="00F8771D" w:rsidRPr="001E25A5">
              <w:rPr>
                <w:spacing w:val="-2"/>
                <w:sz w:val="18"/>
              </w:rPr>
              <w:t>4</w:t>
            </w:r>
            <w:r w:rsidRPr="001E25A5">
              <w:rPr>
                <w:spacing w:val="-2"/>
                <w:sz w:val="18"/>
              </w:rPr>
              <w:t>20</w:t>
            </w:r>
          </w:p>
        </w:tc>
      </w:tr>
      <w:tr w:rsidR="00F8771D" w:rsidRPr="001E25A5" w14:paraId="3169EFF3" w14:textId="77777777" w:rsidTr="00F8771D">
        <w:trPr>
          <w:trHeight w:val="237"/>
        </w:trPr>
        <w:tc>
          <w:tcPr>
            <w:tcW w:w="1832" w:type="dxa"/>
          </w:tcPr>
          <w:p w14:paraId="32D9D7A9" w14:textId="77777777" w:rsidR="00F8771D" w:rsidRPr="001E25A5" w:rsidRDefault="00F8771D" w:rsidP="00C81860">
            <w:pPr>
              <w:pStyle w:val="TableParagraph"/>
              <w:rPr>
                <w:sz w:val="18"/>
              </w:rPr>
            </w:pPr>
            <w:proofErr w:type="spellStart"/>
            <w:r w:rsidRPr="001E25A5">
              <w:rPr>
                <w:spacing w:val="-5"/>
                <w:sz w:val="18"/>
              </w:rPr>
              <w:t>npl</w:t>
            </w:r>
            <w:proofErr w:type="spellEnd"/>
          </w:p>
        </w:tc>
        <w:tc>
          <w:tcPr>
            <w:tcW w:w="451" w:type="dxa"/>
          </w:tcPr>
          <w:p w14:paraId="6A334F20" w14:textId="2D2084AA" w:rsidR="00F8771D" w:rsidRPr="001E25A5" w:rsidRDefault="00F8771D" w:rsidP="00C81860">
            <w:pPr>
              <w:pStyle w:val="TableParagraph"/>
              <w:rPr>
                <w:sz w:val="18"/>
              </w:rPr>
            </w:pPr>
            <w:r w:rsidRPr="001E25A5">
              <w:rPr>
                <w:spacing w:val="-5"/>
                <w:sz w:val="18"/>
              </w:rPr>
              <w:t>126</w:t>
            </w:r>
          </w:p>
        </w:tc>
        <w:tc>
          <w:tcPr>
            <w:tcW w:w="720" w:type="dxa"/>
          </w:tcPr>
          <w:p w14:paraId="4D6F6B92" w14:textId="2DD3BDE6" w:rsidR="00F8771D" w:rsidRPr="001E25A5" w:rsidRDefault="00F8771D" w:rsidP="00F8771D">
            <w:pPr>
              <w:pStyle w:val="TableParagraph"/>
              <w:rPr>
                <w:sz w:val="18"/>
              </w:rPr>
            </w:pPr>
            <w:r w:rsidRPr="001E25A5">
              <w:rPr>
                <w:spacing w:val="-2"/>
                <w:sz w:val="18"/>
              </w:rPr>
              <w:t>.84</w:t>
            </w:r>
          </w:p>
        </w:tc>
        <w:tc>
          <w:tcPr>
            <w:tcW w:w="809" w:type="dxa"/>
          </w:tcPr>
          <w:p w14:paraId="467E9DED" w14:textId="39BDFC47" w:rsidR="00F8771D" w:rsidRPr="001E25A5" w:rsidRDefault="00F8771D" w:rsidP="00C81860">
            <w:pPr>
              <w:pStyle w:val="TableParagraph"/>
              <w:rPr>
                <w:sz w:val="18"/>
              </w:rPr>
            </w:pPr>
            <w:r w:rsidRPr="001E25A5">
              <w:rPr>
                <w:spacing w:val="-2"/>
                <w:sz w:val="18"/>
              </w:rPr>
              <w:t>4.32</w:t>
            </w:r>
          </w:p>
        </w:tc>
        <w:tc>
          <w:tcPr>
            <w:tcW w:w="774" w:type="dxa"/>
          </w:tcPr>
          <w:p w14:paraId="027D576E" w14:textId="77777777" w:rsidR="00F8771D" w:rsidRPr="001E25A5" w:rsidRDefault="00F8771D" w:rsidP="00C81860">
            <w:pPr>
              <w:pStyle w:val="TableParagraph"/>
              <w:rPr>
                <w:sz w:val="18"/>
              </w:rPr>
            </w:pPr>
            <w:r w:rsidRPr="001E25A5">
              <w:rPr>
                <w:spacing w:val="-2"/>
                <w:sz w:val="18"/>
              </w:rPr>
              <w:t>1.4511</w:t>
            </w:r>
          </w:p>
        </w:tc>
        <w:tc>
          <w:tcPr>
            <w:tcW w:w="1568" w:type="dxa"/>
          </w:tcPr>
          <w:p w14:paraId="1D8FD1A2" w14:textId="4EED73F5" w:rsidR="00F8771D" w:rsidRPr="001E25A5" w:rsidRDefault="00F8771D" w:rsidP="00C81860">
            <w:pPr>
              <w:pStyle w:val="TableParagraph"/>
              <w:ind w:left="106"/>
              <w:rPr>
                <w:sz w:val="18"/>
              </w:rPr>
            </w:pPr>
            <w:r w:rsidRPr="001E25A5">
              <w:rPr>
                <w:spacing w:val="-2"/>
                <w:sz w:val="18"/>
              </w:rPr>
              <w:t>.32112</w:t>
            </w:r>
          </w:p>
        </w:tc>
      </w:tr>
      <w:tr w:rsidR="00F8771D" w:rsidRPr="001E25A5" w14:paraId="05F030E0" w14:textId="77777777" w:rsidTr="00F8771D">
        <w:trPr>
          <w:trHeight w:val="237"/>
        </w:trPr>
        <w:tc>
          <w:tcPr>
            <w:tcW w:w="1832" w:type="dxa"/>
          </w:tcPr>
          <w:p w14:paraId="4826FB51" w14:textId="77777777" w:rsidR="00F8771D" w:rsidRPr="001E25A5" w:rsidRDefault="00F8771D" w:rsidP="00C81860">
            <w:pPr>
              <w:pStyle w:val="TableParagraph"/>
              <w:rPr>
                <w:sz w:val="18"/>
              </w:rPr>
            </w:pPr>
            <w:r w:rsidRPr="001E25A5">
              <w:rPr>
                <w:spacing w:val="-5"/>
                <w:sz w:val="18"/>
              </w:rPr>
              <w:t>car</w:t>
            </w:r>
          </w:p>
        </w:tc>
        <w:tc>
          <w:tcPr>
            <w:tcW w:w="451" w:type="dxa"/>
          </w:tcPr>
          <w:p w14:paraId="1A843B8E" w14:textId="10137BA9" w:rsidR="00F8771D" w:rsidRPr="001E25A5" w:rsidRDefault="00F8771D" w:rsidP="00C81860">
            <w:pPr>
              <w:pStyle w:val="TableParagraph"/>
              <w:rPr>
                <w:sz w:val="18"/>
              </w:rPr>
            </w:pPr>
            <w:r w:rsidRPr="001E25A5">
              <w:rPr>
                <w:spacing w:val="-5"/>
                <w:sz w:val="18"/>
              </w:rPr>
              <w:t>126</w:t>
            </w:r>
          </w:p>
        </w:tc>
        <w:tc>
          <w:tcPr>
            <w:tcW w:w="720" w:type="dxa"/>
          </w:tcPr>
          <w:p w14:paraId="5DED63FE" w14:textId="3461DE27" w:rsidR="00F8771D" w:rsidRPr="001E25A5" w:rsidRDefault="00F8771D" w:rsidP="00F8771D">
            <w:pPr>
              <w:pStyle w:val="TableParagraph"/>
              <w:rPr>
                <w:sz w:val="18"/>
              </w:rPr>
            </w:pPr>
            <w:r w:rsidRPr="001E25A5">
              <w:rPr>
                <w:spacing w:val="-2"/>
                <w:sz w:val="18"/>
              </w:rPr>
              <w:t>2.46</w:t>
            </w:r>
          </w:p>
        </w:tc>
        <w:tc>
          <w:tcPr>
            <w:tcW w:w="809" w:type="dxa"/>
          </w:tcPr>
          <w:p w14:paraId="7721E3F5" w14:textId="13C9892A" w:rsidR="00F8771D" w:rsidRPr="001E25A5" w:rsidRDefault="00F8771D" w:rsidP="00F8771D">
            <w:pPr>
              <w:pStyle w:val="TableParagraph"/>
              <w:rPr>
                <w:sz w:val="18"/>
              </w:rPr>
            </w:pPr>
            <w:r w:rsidRPr="001E25A5">
              <w:rPr>
                <w:spacing w:val="-2"/>
                <w:sz w:val="18"/>
              </w:rPr>
              <w:t>6.57</w:t>
            </w:r>
          </w:p>
        </w:tc>
        <w:tc>
          <w:tcPr>
            <w:tcW w:w="774" w:type="dxa"/>
          </w:tcPr>
          <w:p w14:paraId="6A33224A" w14:textId="68BDB670" w:rsidR="00F8771D" w:rsidRPr="001E25A5" w:rsidRDefault="00F8771D" w:rsidP="00C81860">
            <w:pPr>
              <w:pStyle w:val="TableParagraph"/>
              <w:rPr>
                <w:sz w:val="18"/>
              </w:rPr>
            </w:pPr>
            <w:r w:rsidRPr="001E25A5">
              <w:rPr>
                <w:spacing w:val="-2"/>
                <w:sz w:val="18"/>
              </w:rPr>
              <w:t>6.2244</w:t>
            </w:r>
          </w:p>
        </w:tc>
        <w:tc>
          <w:tcPr>
            <w:tcW w:w="1568" w:type="dxa"/>
          </w:tcPr>
          <w:p w14:paraId="46B76D7D" w14:textId="6D0412B2" w:rsidR="00F8771D" w:rsidRPr="001E25A5" w:rsidRDefault="00F8771D" w:rsidP="00C81860">
            <w:pPr>
              <w:pStyle w:val="TableParagraph"/>
              <w:ind w:left="106"/>
              <w:rPr>
                <w:sz w:val="18"/>
              </w:rPr>
            </w:pPr>
            <w:r w:rsidRPr="001E25A5">
              <w:rPr>
                <w:spacing w:val="-2"/>
                <w:sz w:val="18"/>
              </w:rPr>
              <w:t>.43214</w:t>
            </w:r>
          </w:p>
        </w:tc>
      </w:tr>
      <w:tr w:rsidR="00F8771D" w:rsidRPr="001E25A5" w14:paraId="18113CD6" w14:textId="77777777" w:rsidTr="00F8771D">
        <w:trPr>
          <w:trHeight w:val="239"/>
        </w:trPr>
        <w:tc>
          <w:tcPr>
            <w:tcW w:w="1832" w:type="dxa"/>
          </w:tcPr>
          <w:p w14:paraId="6A8FBA65" w14:textId="77777777" w:rsidR="00F8771D" w:rsidRPr="001E25A5" w:rsidRDefault="00F8771D" w:rsidP="00C81860">
            <w:pPr>
              <w:pStyle w:val="TableParagraph"/>
              <w:rPr>
                <w:sz w:val="18"/>
              </w:rPr>
            </w:pPr>
            <w:proofErr w:type="spellStart"/>
            <w:r w:rsidRPr="001E25A5">
              <w:rPr>
                <w:spacing w:val="-2"/>
                <w:sz w:val="18"/>
              </w:rPr>
              <w:t>implr</w:t>
            </w:r>
            <w:proofErr w:type="spellEnd"/>
          </w:p>
        </w:tc>
        <w:tc>
          <w:tcPr>
            <w:tcW w:w="451" w:type="dxa"/>
          </w:tcPr>
          <w:p w14:paraId="26EE974D" w14:textId="631F7C21" w:rsidR="00F8771D" w:rsidRPr="001E25A5" w:rsidRDefault="00F8771D" w:rsidP="00C81860">
            <w:pPr>
              <w:pStyle w:val="TableParagraph"/>
              <w:rPr>
                <w:sz w:val="18"/>
              </w:rPr>
            </w:pPr>
            <w:r w:rsidRPr="001E25A5">
              <w:rPr>
                <w:spacing w:val="-5"/>
                <w:sz w:val="18"/>
              </w:rPr>
              <w:t>126</w:t>
            </w:r>
          </w:p>
        </w:tc>
        <w:tc>
          <w:tcPr>
            <w:tcW w:w="720" w:type="dxa"/>
          </w:tcPr>
          <w:p w14:paraId="2A2F19F3" w14:textId="3BAD8EA4" w:rsidR="00F8771D" w:rsidRPr="001E25A5" w:rsidRDefault="00F8771D" w:rsidP="00F8771D">
            <w:pPr>
              <w:pStyle w:val="TableParagraph"/>
              <w:rPr>
                <w:sz w:val="18"/>
              </w:rPr>
            </w:pPr>
            <w:r w:rsidRPr="001E25A5">
              <w:rPr>
                <w:spacing w:val="-2"/>
                <w:sz w:val="18"/>
              </w:rPr>
              <w:t>2.65</w:t>
            </w:r>
          </w:p>
        </w:tc>
        <w:tc>
          <w:tcPr>
            <w:tcW w:w="809" w:type="dxa"/>
          </w:tcPr>
          <w:p w14:paraId="6C0342DC" w14:textId="0B2EC618" w:rsidR="00F8771D" w:rsidRPr="001E25A5" w:rsidRDefault="00F8771D" w:rsidP="00F8771D">
            <w:pPr>
              <w:pStyle w:val="TableParagraph"/>
              <w:rPr>
                <w:sz w:val="18"/>
              </w:rPr>
            </w:pPr>
            <w:r w:rsidRPr="001E25A5">
              <w:rPr>
                <w:spacing w:val="-2"/>
                <w:sz w:val="18"/>
              </w:rPr>
              <w:t>5.44</w:t>
            </w:r>
          </w:p>
        </w:tc>
        <w:tc>
          <w:tcPr>
            <w:tcW w:w="774" w:type="dxa"/>
          </w:tcPr>
          <w:p w14:paraId="5428EBFB" w14:textId="6D1A2112" w:rsidR="00F8771D" w:rsidRPr="001E25A5" w:rsidRDefault="00F8771D" w:rsidP="00C81860">
            <w:pPr>
              <w:pStyle w:val="TableParagraph"/>
              <w:rPr>
                <w:sz w:val="18"/>
              </w:rPr>
            </w:pPr>
            <w:r w:rsidRPr="001E25A5">
              <w:rPr>
                <w:spacing w:val="-2"/>
                <w:sz w:val="18"/>
              </w:rPr>
              <w:t>2.3113</w:t>
            </w:r>
          </w:p>
        </w:tc>
        <w:tc>
          <w:tcPr>
            <w:tcW w:w="1568" w:type="dxa"/>
          </w:tcPr>
          <w:p w14:paraId="40F1D1FA" w14:textId="53E56354" w:rsidR="00F8771D" w:rsidRPr="001E25A5" w:rsidRDefault="00F8771D" w:rsidP="00C81860">
            <w:pPr>
              <w:pStyle w:val="TableParagraph"/>
              <w:ind w:left="106"/>
              <w:rPr>
                <w:sz w:val="18"/>
              </w:rPr>
            </w:pPr>
            <w:r w:rsidRPr="001E25A5">
              <w:rPr>
                <w:spacing w:val="-2"/>
                <w:sz w:val="18"/>
              </w:rPr>
              <w:t>.63143</w:t>
            </w:r>
          </w:p>
        </w:tc>
      </w:tr>
      <w:tr w:rsidR="00F8771D" w:rsidRPr="001E25A5" w14:paraId="5134F51D" w14:textId="77777777" w:rsidTr="00F8771D">
        <w:trPr>
          <w:trHeight w:val="237"/>
        </w:trPr>
        <w:tc>
          <w:tcPr>
            <w:tcW w:w="1832" w:type="dxa"/>
          </w:tcPr>
          <w:p w14:paraId="6857AF7D" w14:textId="77777777" w:rsidR="00F8771D" w:rsidRPr="001E25A5" w:rsidRDefault="00F8771D" w:rsidP="00C81860">
            <w:pPr>
              <w:pStyle w:val="TableParagraph"/>
              <w:rPr>
                <w:sz w:val="18"/>
              </w:rPr>
            </w:pPr>
            <w:proofErr w:type="spellStart"/>
            <w:r w:rsidRPr="001E25A5">
              <w:rPr>
                <w:spacing w:val="-2"/>
                <w:sz w:val="18"/>
              </w:rPr>
              <w:t>lichgl</w:t>
            </w:r>
            <w:proofErr w:type="spellEnd"/>
          </w:p>
        </w:tc>
        <w:tc>
          <w:tcPr>
            <w:tcW w:w="451" w:type="dxa"/>
          </w:tcPr>
          <w:p w14:paraId="06F42EC6" w14:textId="2F0EC364" w:rsidR="00F8771D" w:rsidRPr="001E25A5" w:rsidRDefault="00F8771D" w:rsidP="00C81860">
            <w:pPr>
              <w:pStyle w:val="TableParagraph"/>
              <w:rPr>
                <w:sz w:val="18"/>
              </w:rPr>
            </w:pPr>
            <w:r w:rsidRPr="001E25A5">
              <w:rPr>
                <w:spacing w:val="-5"/>
                <w:sz w:val="18"/>
              </w:rPr>
              <w:t>126</w:t>
            </w:r>
          </w:p>
        </w:tc>
        <w:tc>
          <w:tcPr>
            <w:tcW w:w="720" w:type="dxa"/>
          </w:tcPr>
          <w:p w14:paraId="60B305AB" w14:textId="00CB7079" w:rsidR="00F8771D" w:rsidRPr="001E25A5" w:rsidRDefault="00F8771D" w:rsidP="00F8771D">
            <w:pPr>
              <w:pStyle w:val="TableParagraph"/>
              <w:rPr>
                <w:sz w:val="18"/>
              </w:rPr>
            </w:pPr>
            <w:r w:rsidRPr="001E25A5">
              <w:rPr>
                <w:spacing w:val="-2"/>
                <w:sz w:val="18"/>
              </w:rPr>
              <w:t>0.23</w:t>
            </w:r>
          </w:p>
        </w:tc>
        <w:tc>
          <w:tcPr>
            <w:tcW w:w="809" w:type="dxa"/>
          </w:tcPr>
          <w:p w14:paraId="4EED639C" w14:textId="673397C4" w:rsidR="00F8771D" w:rsidRPr="001E25A5" w:rsidRDefault="00F8771D" w:rsidP="00F8771D">
            <w:pPr>
              <w:pStyle w:val="TableParagraph"/>
              <w:rPr>
                <w:sz w:val="18"/>
              </w:rPr>
            </w:pPr>
            <w:r w:rsidRPr="001E25A5">
              <w:rPr>
                <w:spacing w:val="-2"/>
                <w:sz w:val="18"/>
              </w:rPr>
              <w:t>1.56</w:t>
            </w:r>
          </w:p>
        </w:tc>
        <w:tc>
          <w:tcPr>
            <w:tcW w:w="774" w:type="dxa"/>
          </w:tcPr>
          <w:p w14:paraId="0413467F" w14:textId="77777777" w:rsidR="00F8771D" w:rsidRPr="001E25A5" w:rsidRDefault="00F8771D" w:rsidP="00C81860">
            <w:pPr>
              <w:pStyle w:val="TableParagraph"/>
              <w:rPr>
                <w:sz w:val="18"/>
              </w:rPr>
            </w:pPr>
            <w:r w:rsidRPr="001E25A5">
              <w:rPr>
                <w:spacing w:val="-2"/>
                <w:sz w:val="18"/>
              </w:rPr>
              <w:t>0.6262</w:t>
            </w:r>
          </w:p>
        </w:tc>
        <w:tc>
          <w:tcPr>
            <w:tcW w:w="1568" w:type="dxa"/>
          </w:tcPr>
          <w:p w14:paraId="72841C0C" w14:textId="686B2220" w:rsidR="00F8771D" w:rsidRPr="001E25A5" w:rsidRDefault="00F8771D" w:rsidP="00C81860">
            <w:pPr>
              <w:pStyle w:val="TableParagraph"/>
              <w:ind w:left="106"/>
              <w:rPr>
                <w:sz w:val="18"/>
              </w:rPr>
            </w:pPr>
            <w:r w:rsidRPr="001E25A5">
              <w:rPr>
                <w:spacing w:val="-2"/>
                <w:sz w:val="18"/>
              </w:rPr>
              <w:t>.26072</w:t>
            </w:r>
          </w:p>
        </w:tc>
      </w:tr>
      <w:tr w:rsidR="00F8771D" w:rsidRPr="001E25A5" w14:paraId="7682F935" w14:textId="77777777" w:rsidTr="00F8771D">
        <w:trPr>
          <w:trHeight w:val="477"/>
        </w:trPr>
        <w:tc>
          <w:tcPr>
            <w:tcW w:w="1832" w:type="dxa"/>
          </w:tcPr>
          <w:p w14:paraId="26B9DED7" w14:textId="4A7204C7" w:rsidR="00F8771D" w:rsidRPr="001E25A5" w:rsidRDefault="00F8771D" w:rsidP="00F8771D">
            <w:pPr>
              <w:pStyle w:val="TableParagraph"/>
              <w:rPr>
                <w:sz w:val="18"/>
              </w:rPr>
            </w:pPr>
            <w:r w:rsidRPr="001E25A5">
              <w:rPr>
                <w:sz w:val="18"/>
              </w:rPr>
              <w:t>Valid</w:t>
            </w:r>
            <w:r w:rsidRPr="001E25A5">
              <w:rPr>
                <w:spacing w:val="28"/>
                <w:sz w:val="18"/>
              </w:rPr>
              <w:t xml:space="preserve">  </w:t>
            </w:r>
            <w:r w:rsidRPr="001E25A5">
              <w:rPr>
                <w:spacing w:val="-10"/>
                <w:sz w:val="18"/>
              </w:rPr>
              <w:t xml:space="preserve">N </w:t>
            </w:r>
            <w:r w:rsidRPr="001E25A5">
              <w:rPr>
                <w:spacing w:val="-2"/>
                <w:sz w:val="18"/>
              </w:rPr>
              <w:t>(</w:t>
            </w:r>
            <w:proofErr w:type="spellStart"/>
            <w:r w:rsidRPr="001E25A5">
              <w:rPr>
                <w:spacing w:val="-2"/>
                <w:sz w:val="18"/>
              </w:rPr>
              <w:t>listwise</w:t>
            </w:r>
            <w:proofErr w:type="spellEnd"/>
            <w:r w:rsidRPr="001E25A5">
              <w:rPr>
                <w:spacing w:val="-2"/>
                <w:sz w:val="18"/>
              </w:rPr>
              <w:t>)</w:t>
            </w:r>
          </w:p>
        </w:tc>
        <w:tc>
          <w:tcPr>
            <w:tcW w:w="451" w:type="dxa"/>
          </w:tcPr>
          <w:p w14:paraId="43A696FA" w14:textId="68D03B54" w:rsidR="00F8771D" w:rsidRPr="001E25A5" w:rsidRDefault="00F8771D" w:rsidP="00C81860">
            <w:pPr>
              <w:pStyle w:val="TableParagraph"/>
              <w:rPr>
                <w:sz w:val="18"/>
              </w:rPr>
            </w:pPr>
            <w:r w:rsidRPr="001E25A5">
              <w:rPr>
                <w:spacing w:val="-5"/>
                <w:sz w:val="18"/>
              </w:rPr>
              <w:t>126</w:t>
            </w:r>
          </w:p>
        </w:tc>
        <w:tc>
          <w:tcPr>
            <w:tcW w:w="720" w:type="dxa"/>
          </w:tcPr>
          <w:p w14:paraId="68FAC97D" w14:textId="77777777" w:rsidR="00F8771D" w:rsidRPr="001E25A5" w:rsidRDefault="00F8771D" w:rsidP="00C81860">
            <w:pPr>
              <w:pStyle w:val="TableParagraph"/>
              <w:spacing w:line="240" w:lineRule="auto"/>
              <w:ind w:left="0"/>
              <w:rPr>
                <w:sz w:val="18"/>
              </w:rPr>
            </w:pPr>
          </w:p>
        </w:tc>
        <w:tc>
          <w:tcPr>
            <w:tcW w:w="809" w:type="dxa"/>
          </w:tcPr>
          <w:p w14:paraId="7810A3FD" w14:textId="77777777" w:rsidR="00F8771D" w:rsidRPr="001E25A5" w:rsidRDefault="00F8771D" w:rsidP="00C81860">
            <w:pPr>
              <w:pStyle w:val="TableParagraph"/>
              <w:spacing w:line="240" w:lineRule="auto"/>
              <w:ind w:left="0"/>
              <w:rPr>
                <w:sz w:val="18"/>
              </w:rPr>
            </w:pPr>
          </w:p>
        </w:tc>
        <w:tc>
          <w:tcPr>
            <w:tcW w:w="774" w:type="dxa"/>
          </w:tcPr>
          <w:p w14:paraId="31700A1C" w14:textId="77777777" w:rsidR="00F8771D" w:rsidRPr="001E25A5" w:rsidRDefault="00F8771D" w:rsidP="00C81860">
            <w:pPr>
              <w:pStyle w:val="TableParagraph"/>
              <w:spacing w:line="240" w:lineRule="auto"/>
              <w:ind w:left="0"/>
              <w:rPr>
                <w:sz w:val="18"/>
              </w:rPr>
            </w:pPr>
          </w:p>
        </w:tc>
        <w:tc>
          <w:tcPr>
            <w:tcW w:w="1568" w:type="dxa"/>
          </w:tcPr>
          <w:p w14:paraId="3240AEE9" w14:textId="77777777" w:rsidR="00F8771D" w:rsidRPr="001E25A5" w:rsidRDefault="00F8771D" w:rsidP="00C81860">
            <w:pPr>
              <w:pStyle w:val="TableParagraph"/>
              <w:spacing w:line="240" w:lineRule="auto"/>
              <w:ind w:left="0"/>
              <w:rPr>
                <w:sz w:val="18"/>
              </w:rPr>
            </w:pPr>
          </w:p>
        </w:tc>
      </w:tr>
    </w:tbl>
    <w:p w14:paraId="3828DB3B" w14:textId="7974C9E1" w:rsidR="001E3F03" w:rsidRPr="001E25A5" w:rsidRDefault="001E3F03" w:rsidP="001E3F03">
      <w:pPr>
        <w:jc w:val="both"/>
        <w:rPr>
          <w:rFonts w:ascii="Times New Roman" w:hAnsi="Times New Roman" w:cs="Times New Roman"/>
        </w:rPr>
      </w:pPr>
      <w:r w:rsidRPr="001E25A5">
        <w:rPr>
          <w:rFonts w:ascii="Times New Roman" w:hAnsi="Times New Roman" w:cs="Times New Roman"/>
        </w:rPr>
        <w:t xml:space="preserve">As anticipated, the relationship between the nonperforming loan ratio and financial performance is found to be negative and significant, indicating that higher levels of nonperforming loans reduce a bank's ROA. Holding other factors constant, the results show that a one-unit increase in nonperforming loans decreases return on assets by 0.10 units. This negative impact is consistent with findings from other researchers </w:t>
      </w:r>
      <w:r w:rsidR="001E25A5" w:rsidRPr="001E25A5">
        <w:rPr>
          <w:rFonts w:ascii="Times New Roman" w:hAnsi="Times New Roman" w:cs="Times New Roman"/>
        </w:rPr>
        <w:t>(</w:t>
      </w:r>
      <w:r w:rsidRPr="001E25A5">
        <w:rPr>
          <w:rFonts w:ascii="Times New Roman" w:hAnsi="Times New Roman" w:cs="Times New Roman"/>
        </w:rPr>
        <w:t>such as</w:t>
      </w:r>
      <w:r w:rsidR="001E25A5" w:rsidRPr="001E25A5">
        <w:rPr>
          <w:rFonts w:ascii="Times New Roman" w:hAnsi="Times New Roman" w:cs="Times New Roman"/>
        </w:rPr>
        <w:t xml:space="preserve"> </w:t>
      </w:r>
      <w:r w:rsidR="001E25A5" w:rsidRPr="001E25A5">
        <w:rPr>
          <w:rFonts w:ascii="Times New Roman" w:hAnsi="Times New Roman" w:cs="Times New Roman"/>
        </w:rPr>
        <w:fldChar w:fldCharType="begin"/>
      </w:r>
      <w:r w:rsidR="001E25A5" w:rsidRPr="001E25A5">
        <w:rPr>
          <w:rFonts w:ascii="Times New Roman" w:hAnsi="Times New Roman" w:cs="Times New Roman"/>
        </w:rPr>
        <w:instrText xml:space="preserve"> ADDIN EN.CITE &lt;EndNote&gt;&lt;Cite&gt;&lt;Author&gt;Nguyen&lt;/Author&gt;&lt;Year&gt;2023&lt;/Year&gt;&lt;RecNum&gt;1331&lt;/RecNum&gt;&lt;DisplayText&gt;Nguyen &amp;amp; Dang, 2023a, 2023b&lt;/DisplayText&gt;&lt;record&gt;&lt;rec-number&gt;1331&lt;/rec-number&gt;&lt;foreign-keys&gt;&lt;key app="EN" db-id="z5drvzs5qzzrpoer2vjxxfpltrsw2f50vzft" timestamp="1688341517"&gt;1331&lt;/key&gt;&lt;/foreign-keys&gt;&lt;ref-type name="Journal Article"&gt;17&lt;/ref-type&gt;&lt;contributors&gt;&lt;authors&gt;&lt;author&gt;Nguyen, Quang Khai&lt;/author&gt;&lt;author&gt;Dang, Van Cuong&lt;/author&gt;&lt;/authors&gt;&lt;/contributors&gt;&lt;titles&gt;&lt;title&gt;The impact of FinTech development on stock price crash risk and the role of corporate social responsibility: Evidence from Vietnam&lt;/title&gt;&lt;secondary-title&gt;Business Strategy &amp;amp; Development&lt;/secondary-title&gt;&lt;/titles&gt;&lt;periodical&gt;&lt;full-title&gt;Business Strategy &amp;amp; Development&lt;/full-title&gt;&lt;/periodical&gt;&lt;dates&gt;&lt;year&gt;2023&lt;/year&gt;&lt;/dates&gt;&lt;isbn&gt;2572-3170&lt;/isbn&gt;&lt;urls&gt;&lt;/urls&gt;&lt;/record&gt;&lt;/Cite&gt;&lt;Cite&gt;&lt;Author&gt;Nguyen&lt;/Author&gt;&lt;Year&gt;2023&lt;/Year&gt;&lt;RecNum&gt;1493&lt;/RecNum&gt;&lt;record&gt;&lt;rec-number&gt;1493&lt;/rec-number&gt;&lt;foreign-keys&gt;&lt;key app="EN" db-id="z5drvzs5qzzrpoer2vjxxfpltrsw2f50vzft" timestamp="1703669467"&gt;1493&lt;/key&gt;&lt;/foreign-keys&gt;&lt;ref-type name="Journal Article"&gt;17&lt;/ref-type&gt;&lt;contributors&gt;&lt;authors&gt;&lt;author&gt;Nguyen, Quang Khai&lt;/author&gt;&lt;author&gt;Dang, Van Cuong&lt;/author&gt;&lt;/authors&gt;&lt;/contributors&gt;&lt;titles&gt;&lt;title&gt;Renewable energy consumption, carbon dioxide emission and financial stability: does institutional quality matter?&lt;/title&gt;&lt;secondary-title&gt;Applied Economics&lt;/secondary-title&gt;&lt;/titles&gt;&lt;periodical&gt;&lt;full-title&gt;Applied Economics&lt;/full-title&gt;&lt;/periodical&gt;&lt;pages&gt;1-18&lt;/pages&gt;&lt;dates&gt;&lt;year&gt;2023&lt;/year&gt;&lt;/dates&gt;&lt;isbn&gt;0003-6846&lt;/isbn&gt;&lt;urls&gt;&lt;/urls&gt;&lt;/record&gt;&lt;/Cite&gt;&lt;/EndNote&gt;</w:instrText>
      </w:r>
      <w:r w:rsidR="001E25A5" w:rsidRPr="001E25A5">
        <w:rPr>
          <w:rFonts w:ascii="Times New Roman" w:hAnsi="Times New Roman" w:cs="Times New Roman"/>
        </w:rPr>
        <w:fldChar w:fldCharType="separate"/>
      </w:r>
      <w:r w:rsidR="001E25A5" w:rsidRPr="001E25A5">
        <w:rPr>
          <w:rFonts w:ascii="Times New Roman" w:hAnsi="Times New Roman" w:cs="Times New Roman"/>
          <w:noProof/>
        </w:rPr>
        <w:t>Nguyen &amp; Dang, 2023a, 2023b</w:t>
      </w:r>
      <w:r w:rsidR="001E25A5" w:rsidRPr="001E25A5">
        <w:rPr>
          <w:rFonts w:ascii="Times New Roman" w:hAnsi="Times New Roman" w:cs="Times New Roman"/>
        </w:rPr>
        <w:fldChar w:fldCharType="end"/>
      </w:r>
      <w:r w:rsidR="001E25A5" w:rsidRPr="001E25A5">
        <w:rPr>
          <w:rFonts w:ascii="Times New Roman" w:hAnsi="Times New Roman" w:cs="Times New Roman"/>
        </w:rPr>
        <w:t>)</w:t>
      </w:r>
      <w:r w:rsidRPr="001E25A5">
        <w:rPr>
          <w:rFonts w:ascii="Times New Roman" w:hAnsi="Times New Roman" w:cs="Times New Roman"/>
        </w:rPr>
        <w:t>.</w:t>
      </w:r>
    </w:p>
    <w:p w14:paraId="126F2E38" w14:textId="59C35578" w:rsidR="001E3F03" w:rsidRPr="001E25A5" w:rsidRDefault="001E3F03" w:rsidP="001E3F03">
      <w:pPr>
        <w:jc w:val="both"/>
        <w:rPr>
          <w:rFonts w:ascii="Times New Roman" w:hAnsi="Times New Roman" w:cs="Times New Roman"/>
        </w:rPr>
      </w:pPr>
      <w:r w:rsidRPr="001E25A5">
        <w:rPr>
          <w:rFonts w:ascii="Times New Roman" w:hAnsi="Times New Roman" w:cs="Times New Roman"/>
        </w:rPr>
        <w:t xml:space="preserve">Capital adequacy enhances the bank's strength, improving its ability to absorb impaired loan losses and maintain efficient operations. The results indicate that </w:t>
      </w:r>
      <w:bookmarkStart w:id="0" w:name="_GoBack"/>
      <w:bookmarkEnd w:id="0"/>
      <w:r w:rsidRPr="001E25A5">
        <w:rPr>
          <w:rFonts w:ascii="Times New Roman" w:hAnsi="Times New Roman" w:cs="Times New Roman"/>
        </w:rPr>
        <w:t xml:space="preserve">capital adequacy has a positive and significant effect on return on assets. Keeping other factors constant, a one-unit increase in capital adequacy raises return on assets by 0.06 units. Similar findings were reported by Kosmidou et al. (2005) and Gizaw (2015). This suggests that </w:t>
      </w:r>
      <w:r w:rsidR="00F8771D" w:rsidRPr="001E25A5">
        <w:rPr>
          <w:rFonts w:ascii="Times New Roman" w:hAnsi="Times New Roman" w:cs="Times New Roman"/>
        </w:rPr>
        <w:t>Vietnamese</w:t>
      </w:r>
      <w:r w:rsidRPr="001E25A5">
        <w:rPr>
          <w:rFonts w:ascii="Times New Roman" w:hAnsi="Times New Roman" w:cs="Times New Roman"/>
        </w:rPr>
        <w:t xml:space="preserve"> commercial banks rely on equity capital to boost profitability, as evidenced by the improved financial performance.</w:t>
      </w:r>
    </w:p>
    <w:p w14:paraId="43BA7B8B" w14:textId="6E9C7453" w:rsidR="001E3F03" w:rsidRPr="001E25A5" w:rsidRDefault="001E3F03" w:rsidP="001E3F03">
      <w:pPr>
        <w:jc w:val="both"/>
        <w:rPr>
          <w:rFonts w:ascii="Times New Roman" w:hAnsi="Times New Roman" w:cs="Times New Roman"/>
        </w:rPr>
      </w:pPr>
    </w:p>
    <w:p w14:paraId="1DD29712" w14:textId="77777777" w:rsidR="001E3F03" w:rsidRPr="00E739BB" w:rsidRDefault="001E3F03" w:rsidP="001E3F03">
      <w:pPr>
        <w:spacing w:before="83"/>
        <w:ind w:left="1175"/>
        <w:rPr>
          <w:rFonts w:ascii="Times New Roman" w:hAnsi="Times New Roman" w:cs="Times New Roman"/>
          <w:sz w:val="24"/>
          <w:szCs w:val="24"/>
        </w:rPr>
      </w:pPr>
      <w:r w:rsidRPr="00E739BB">
        <w:rPr>
          <w:rFonts w:ascii="Times New Roman" w:hAnsi="Times New Roman" w:cs="Times New Roman"/>
          <w:b/>
          <w:sz w:val="24"/>
          <w:szCs w:val="24"/>
        </w:rPr>
        <w:t>Table</w:t>
      </w:r>
      <w:r w:rsidRPr="00E739BB">
        <w:rPr>
          <w:rFonts w:ascii="Times New Roman" w:hAnsi="Times New Roman" w:cs="Times New Roman"/>
          <w:b/>
          <w:spacing w:val="-2"/>
          <w:sz w:val="24"/>
          <w:szCs w:val="24"/>
        </w:rPr>
        <w:t xml:space="preserve"> </w:t>
      </w:r>
      <w:r w:rsidRPr="00E739BB">
        <w:rPr>
          <w:rFonts w:ascii="Times New Roman" w:hAnsi="Times New Roman" w:cs="Times New Roman"/>
          <w:b/>
          <w:sz w:val="24"/>
          <w:szCs w:val="24"/>
        </w:rPr>
        <w:t>2:</w:t>
      </w:r>
      <w:r w:rsidRPr="00E739BB">
        <w:rPr>
          <w:rFonts w:ascii="Times New Roman" w:hAnsi="Times New Roman" w:cs="Times New Roman"/>
          <w:b/>
          <w:spacing w:val="-2"/>
          <w:sz w:val="24"/>
          <w:szCs w:val="24"/>
        </w:rPr>
        <w:t xml:space="preserve"> </w:t>
      </w:r>
      <w:r w:rsidRPr="00E739BB">
        <w:rPr>
          <w:rFonts w:ascii="Times New Roman" w:hAnsi="Times New Roman" w:cs="Times New Roman"/>
          <w:sz w:val="24"/>
          <w:szCs w:val="24"/>
        </w:rPr>
        <w:t>Results</w:t>
      </w:r>
      <w:r w:rsidRPr="00E739BB">
        <w:rPr>
          <w:rFonts w:ascii="Times New Roman" w:hAnsi="Times New Roman" w:cs="Times New Roman"/>
          <w:spacing w:val="-2"/>
          <w:sz w:val="24"/>
          <w:szCs w:val="24"/>
        </w:rPr>
        <w:t xml:space="preserve"> </w:t>
      </w:r>
      <w:r w:rsidRPr="00E739BB">
        <w:rPr>
          <w:rFonts w:ascii="Times New Roman" w:hAnsi="Times New Roman" w:cs="Times New Roman"/>
          <w:sz w:val="24"/>
          <w:szCs w:val="24"/>
        </w:rPr>
        <w:t>of</w:t>
      </w:r>
      <w:r w:rsidRPr="00E739BB">
        <w:rPr>
          <w:rFonts w:ascii="Times New Roman" w:hAnsi="Times New Roman" w:cs="Times New Roman"/>
          <w:spacing w:val="-4"/>
          <w:sz w:val="24"/>
          <w:szCs w:val="24"/>
        </w:rPr>
        <w:t xml:space="preserve"> </w:t>
      </w:r>
      <w:r w:rsidRPr="00E739BB">
        <w:rPr>
          <w:rFonts w:ascii="Times New Roman" w:hAnsi="Times New Roman" w:cs="Times New Roman"/>
          <w:sz w:val="24"/>
          <w:szCs w:val="24"/>
        </w:rPr>
        <w:t>the</w:t>
      </w:r>
      <w:r w:rsidRPr="00E739BB">
        <w:rPr>
          <w:rFonts w:ascii="Times New Roman" w:hAnsi="Times New Roman" w:cs="Times New Roman"/>
          <w:spacing w:val="-2"/>
          <w:sz w:val="24"/>
          <w:szCs w:val="24"/>
        </w:rPr>
        <w:t xml:space="preserve"> </w:t>
      </w:r>
      <w:r w:rsidRPr="00E739BB">
        <w:rPr>
          <w:rFonts w:ascii="Times New Roman" w:hAnsi="Times New Roman" w:cs="Times New Roman"/>
          <w:sz w:val="24"/>
          <w:szCs w:val="24"/>
        </w:rPr>
        <w:t>Regression</w:t>
      </w:r>
      <w:r w:rsidRPr="00E739BB">
        <w:rPr>
          <w:rFonts w:ascii="Times New Roman" w:hAnsi="Times New Roman" w:cs="Times New Roman"/>
          <w:spacing w:val="-1"/>
          <w:sz w:val="24"/>
          <w:szCs w:val="24"/>
        </w:rPr>
        <w:t xml:space="preserve"> </w:t>
      </w:r>
      <w:r w:rsidRPr="00E739BB">
        <w:rPr>
          <w:rFonts w:ascii="Times New Roman" w:hAnsi="Times New Roman" w:cs="Times New Roman"/>
          <w:spacing w:val="-2"/>
          <w:sz w:val="24"/>
          <w:szCs w:val="24"/>
        </w:rPr>
        <w:t>Analysis</w:t>
      </w:r>
    </w:p>
    <w:tbl>
      <w:tblPr>
        <w:tblW w:w="0" w:type="auto"/>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3"/>
        <w:gridCol w:w="991"/>
        <w:gridCol w:w="994"/>
        <w:gridCol w:w="991"/>
        <w:gridCol w:w="710"/>
      </w:tblGrid>
      <w:tr w:rsidR="001E3F03" w:rsidRPr="001E25A5" w14:paraId="4086B650" w14:textId="77777777" w:rsidTr="00C81860">
        <w:trPr>
          <w:trHeight w:val="237"/>
        </w:trPr>
        <w:tc>
          <w:tcPr>
            <w:tcW w:w="1143" w:type="dxa"/>
          </w:tcPr>
          <w:p w14:paraId="47606AD3" w14:textId="77777777" w:rsidR="001E3F03" w:rsidRPr="001E25A5" w:rsidRDefault="001E3F03" w:rsidP="00C81860">
            <w:pPr>
              <w:pStyle w:val="TableParagraph"/>
              <w:ind w:left="2"/>
              <w:rPr>
                <w:sz w:val="18"/>
              </w:rPr>
            </w:pPr>
            <w:r w:rsidRPr="001E25A5">
              <w:rPr>
                <w:spacing w:val="-2"/>
                <w:sz w:val="18"/>
              </w:rPr>
              <w:t>Variable</w:t>
            </w:r>
          </w:p>
        </w:tc>
        <w:tc>
          <w:tcPr>
            <w:tcW w:w="991" w:type="dxa"/>
          </w:tcPr>
          <w:p w14:paraId="58EEF625" w14:textId="77777777" w:rsidR="001E3F03" w:rsidRPr="001E25A5" w:rsidRDefault="001E3F03" w:rsidP="00C81860">
            <w:pPr>
              <w:pStyle w:val="TableParagraph"/>
              <w:ind w:left="4"/>
              <w:rPr>
                <w:sz w:val="18"/>
              </w:rPr>
            </w:pPr>
            <w:r w:rsidRPr="001E25A5">
              <w:rPr>
                <w:spacing w:val="-2"/>
                <w:sz w:val="18"/>
              </w:rPr>
              <w:t>Coefficient</w:t>
            </w:r>
          </w:p>
        </w:tc>
        <w:tc>
          <w:tcPr>
            <w:tcW w:w="994" w:type="dxa"/>
          </w:tcPr>
          <w:p w14:paraId="6265CCF2" w14:textId="77777777" w:rsidR="001E3F03" w:rsidRPr="001E25A5" w:rsidRDefault="001E3F03" w:rsidP="00C81860">
            <w:pPr>
              <w:pStyle w:val="TableParagraph"/>
              <w:ind w:left="4"/>
              <w:rPr>
                <w:sz w:val="18"/>
              </w:rPr>
            </w:pPr>
            <w:r w:rsidRPr="001E25A5">
              <w:rPr>
                <w:sz w:val="18"/>
              </w:rPr>
              <w:t>Std.</w:t>
            </w:r>
            <w:r w:rsidRPr="001E25A5">
              <w:rPr>
                <w:spacing w:val="-4"/>
                <w:sz w:val="18"/>
              </w:rPr>
              <w:t xml:space="preserve"> </w:t>
            </w:r>
            <w:r w:rsidRPr="001E25A5">
              <w:rPr>
                <w:spacing w:val="-2"/>
                <w:sz w:val="18"/>
              </w:rPr>
              <w:t>Error</w:t>
            </w:r>
          </w:p>
        </w:tc>
        <w:tc>
          <w:tcPr>
            <w:tcW w:w="991" w:type="dxa"/>
          </w:tcPr>
          <w:p w14:paraId="76744224" w14:textId="77777777" w:rsidR="001E3F03" w:rsidRPr="001E25A5" w:rsidRDefault="001E3F03" w:rsidP="00C81860">
            <w:pPr>
              <w:pStyle w:val="TableParagraph"/>
              <w:ind w:left="4"/>
              <w:rPr>
                <w:sz w:val="18"/>
              </w:rPr>
            </w:pPr>
            <w:r w:rsidRPr="001E25A5">
              <w:rPr>
                <w:spacing w:val="-2"/>
                <w:sz w:val="18"/>
              </w:rPr>
              <w:t>t-Statistic</w:t>
            </w:r>
          </w:p>
        </w:tc>
        <w:tc>
          <w:tcPr>
            <w:tcW w:w="710" w:type="dxa"/>
          </w:tcPr>
          <w:p w14:paraId="651A644C" w14:textId="77777777" w:rsidR="001E3F03" w:rsidRPr="001E25A5" w:rsidRDefault="001E3F03" w:rsidP="00C81860">
            <w:pPr>
              <w:pStyle w:val="TableParagraph"/>
              <w:ind w:left="4"/>
              <w:rPr>
                <w:sz w:val="18"/>
              </w:rPr>
            </w:pPr>
            <w:r w:rsidRPr="001E25A5">
              <w:rPr>
                <w:spacing w:val="-2"/>
                <w:sz w:val="18"/>
              </w:rPr>
              <w:t>Prob.</w:t>
            </w:r>
          </w:p>
        </w:tc>
      </w:tr>
      <w:tr w:rsidR="001E3F03" w:rsidRPr="001E25A5" w14:paraId="0FC4F879" w14:textId="77777777" w:rsidTr="00C81860">
        <w:trPr>
          <w:trHeight w:val="240"/>
        </w:trPr>
        <w:tc>
          <w:tcPr>
            <w:tcW w:w="1143" w:type="dxa"/>
          </w:tcPr>
          <w:p w14:paraId="0B0CFAD3" w14:textId="77777777" w:rsidR="001E3F03" w:rsidRPr="001E25A5" w:rsidRDefault="001E3F03" w:rsidP="00C81860">
            <w:pPr>
              <w:pStyle w:val="TableParagraph"/>
              <w:ind w:left="2"/>
              <w:rPr>
                <w:sz w:val="18"/>
              </w:rPr>
            </w:pPr>
            <w:r w:rsidRPr="001E25A5">
              <w:rPr>
                <w:spacing w:val="-10"/>
                <w:sz w:val="18"/>
              </w:rPr>
              <w:t>C</w:t>
            </w:r>
          </w:p>
        </w:tc>
        <w:tc>
          <w:tcPr>
            <w:tcW w:w="991" w:type="dxa"/>
          </w:tcPr>
          <w:p w14:paraId="0BFF2960" w14:textId="06D7A95F" w:rsidR="001E3F03" w:rsidRPr="001E25A5" w:rsidRDefault="001E3F03" w:rsidP="00C81860">
            <w:pPr>
              <w:pStyle w:val="TableParagraph"/>
              <w:ind w:left="4"/>
              <w:rPr>
                <w:sz w:val="18"/>
              </w:rPr>
            </w:pPr>
            <w:r w:rsidRPr="001E25A5">
              <w:rPr>
                <w:spacing w:val="-2"/>
                <w:sz w:val="18"/>
              </w:rPr>
              <w:t>0.</w:t>
            </w:r>
            <w:r w:rsidR="00F8771D" w:rsidRPr="001E25A5">
              <w:rPr>
                <w:spacing w:val="-2"/>
                <w:sz w:val="18"/>
              </w:rPr>
              <w:t>6</w:t>
            </w:r>
            <w:r w:rsidRPr="001E25A5">
              <w:rPr>
                <w:spacing w:val="-2"/>
                <w:sz w:val="18"/>
              </w:rPr>
              <w:t>51014</w:t>
            </w:r>
          </w:p>
        </w:tc>
        <w:tc>
          <w:tcPr>
            <w:tcW w:w="994" w:type="dxa"/>
          </w:tcPr>
          <w:p w14:paraId="56E30E9B" w14:textId="77777777" w:rsidR="001E3F03" w:rsidRPr="001E25A5" w:rsidRDefault="001E3F03" w:rsidP="00C81860">
            <w:pPr>
              <w:pStyle w:val="TableParagraph"/>
              <w:ind w:left="4"/>
              <w:rPr>
                <w:sz w:val="18"/>
              </w:rPr>
            </w:pPr>
            <w:r w:rsidRPr="001E25A5">
              <w:rPr>
                <w:spacing w:val="-2"/>
                <w:sz w:val="18"/>
              </w:rPr>
              <w:t>0.110405</w:t>
            </w:r>
          </w:p>
        </w:tc>
        <w:tc>
          <w:tcPr>
            <w:tcW w:w="991" w:type="dxa"/>
          </w:tcPr>
          <w:p w14:paraId="5FB43C21" w14:textId="77777777" w:rsidR="001E3F03" w:rsidRPr="001E25A5" w:rsidRDefault="001E3F03" w:rsidP="00C81860">
            <w:pPr>
              <w:pStyle w:val="TableParagraph"/>
              <w:ind w:left="4"/>
              <w:rPr>
                <w:sz w:val="18"/>
              </w:rPr>
            </w:pPr>
            <w:r w:rsidRPr="001E25A5">
              <w:rPr>
                <w:spacing w:val="-2"/>
                <w:sz w:val="18"/>
              </w:rPr>
              <w:t>8.613838</w:t>
            </w:r>
          </w:p>
        </w:tc>
        <w:tc>
          <w:tcPr>
            <w:tcW w:w="710" w:type="dxa"/>
          </w:tcPr>
          <w:p w14:paraId="2073A671" w14:textId="77777777" w:rsidR="001E3F03" w:rsidRPr="001E25A5" w:rsidRDefault="001E3F03" w:rsidP="00C81860">
            <w:pPr>
              <w:pStyle w:val="TableParagraph"/>
              <w:ind w:left="4"/>
              <w:rPr>
                <w:sz w:val="18"/>
              </w:rPr>
            </w:pPr>
            <w:r w:rsidRPr="001E25A5">
              <w:rPr>
                <w:spacing w:val="-2"/>
                <w:sz w:val="18"/>
              </w:rPr>
              <w:t>0.0000</w:t>
            </w:r>
          </w:p>
        </w:tc>
      </w:tr>
      <w:tr w:rsidR="001E3F03" w:rsidRPr="001E25A5" w14:paraId="3A39A5BF" w14:textId="77777777" w:rsidTr="00C81860">
        <w:trPr>
          <w:trHeight w:val="237"/>
        </w:trPr>
        <w:tc>
          <w:tcPr>
            <w:tcW w:w="1143" w:type="dxa"/>
          </w:tcPr>
          <w:p w14:paraId="127CEF02" w14:textId="77777777" w:rsidR="001E3F03" w:rsidRPr="001E25A5" w:rsidRDefault="001E3F03" w:rsidP="00C81860">
            <w:pPr>
              <w:pStyle w:val="TableParagraph"/>
              <w:ind w:left="2"/>
              <w:rPr>
                <w:sz w:val="18"/>
              </w:rPr>
            </w:pPr>
            <w:r w:rsidRPr="001E25A5">
              <w:rPr>
                <w:spacing w:val="-5"/>
                <w:sz w:val="18"/>
              </w:rPr>
              <w:t>NPL</w:t>
            </w:r>
          </w:p>
        </w:tc>
        <w:tc>
          <w:tcPr>
            <w:tcW w:w="991" w:type="dxa"/>
          </w:tcPr>
          <w:p w14:paraId="5DE9EA47" w14:textId="23C765FA" w:rsidR="001E3F03" w:rsidRPr="001E25A5" w:rsidRDefault="001E3F03" w:rsidP="00C81860">
            <w:pPr>
              <w:pStyle w:val="TableParagraph"/>
              <w:ind w:left="4"/>
              <w:rPr>
                <w:sz w:val="18"/>
              </w:rPr>
            </w:pPr>
            <w:r w:rsidRPr="001E25A5">
              <w:rPr>
                <w:spacing w:val="-2"/>
                <w:sz w:val="18"/>
              </w:rPr>
              <w:t>-0.10068</w:t>
            </w:r>
            <w:r w:rsidR="00F8771D" w:rsidRPr="001E25A5">
              <w:rPr>
                <w:spacing w:val="-2"/>
                <w:sz w:val="18"/>
              </w:rPr>
              <w:t>6</w:t>
            </w:r>
          </w:p>
        </w:tc>
        <w:tc>
          <w:tcPr>
            <w:tcW w:w="994" w:type="dxa"/>
          </w:tcPr>
          <w:p w14:paraId="71CD9BBA" w14:textId="711926B3" w:rsidR="001E3F03" w:rsidRPr="001E25A5" w:rsidRDefault="001E3F03" w:rsidP="00C81860">
            <w:pPr>
              <w:pStyle w:val="TableParagraph"/>
              <w:ind w:left="4"/>
              <w:rPr>
                <w:sz w:val="18"/>
              </w:rPr>
            </w:pPr>
            <w:r w:rsidRPr="001E25A5">
              <w:rPr>
                <w:spacing w:val="-2"/>
                <w:sz w:val="18"/>
              </w:rPr>
              <w:t>0.0</w:t>
            </w:r>
            <w:r w:rsidR="00F8771D" w:rsidRPr="001E25A5">
              <w:rPr>
                <w:spacing w:val="-2"/>
                <w:sz w:val="18"/>
              </w:rPr>
              <w:t>3</w:t>
            </w:r>
            <w:r w:rsidRPr="001E25A5">
              <w:rPr>
                <w:spacing w:val="-2"/>
                <w:sz w:val="18"/>
              </w:rPr>
              <w:t>0561</w:t>
            </w:r>
          </w:p>
        </w:tc>
        <w:tc>
          <w:tcPr>
            <w:tcW w:w="991" w:type="dxa"/>
          </w:tcPr>
          <w:p w14:paraId="77DC2B06" w14:textId="74FC293F" w:rsidR="001E3F03" w:rsidRPr="001E25A5" w:rsidRDefault="001E3F03" w:rsidP="00C81860">
            <w:pPr>
              <w:pStyle w:val="TableParagraph"/>
              <w:ind w:left="4"/>
              <w:rPr>
                <w:sz w:val="18"/>
              </w:rPr>
            </w:pPr>
            <w:r w:rsidRPr="001E25A5">
              <w:rPr>
                <w:spacing w:val="-2"/>
                <w:sz w:val="18"/>
              </w:rPr>
              <w:t>-4.8</w:t>
            </w:r>
            <w:r w:rsidR="00F8771D" w:rsidRPr="001E25A5">
              <w:rPr>
                <w:spacing w:val="-2"/>
                <w:sz w:val="18"/>
              </w:rPr>
              <w:t>64</w:t>
            </w:r>
            <w:r w:rsidRPr="001E25A5">
              <w:rPr>
                <w:spacing w:val="-2"/>
                <w:sz w:val="18"/>
              </w:rPr>
              <w:t>053</w:t>
            </w:r>
          </w:p>
        </w:tc>
        <w:tc>
          <w:tcPr>
            <w:tcW w:w="710" w:type="dxa"/>
          </w:tcPr>
          <w:p w14:paraId="546B7A24" w14:textId="77777777" w:rsidR="001E3F03" w:rsidRPr="001E25A5" w:rsidRDefault="001E3F03" w:rsidP="00C81860">
            <w:pPr>
              <w:pStyle w:val="TableParagraph"/>
              <w:ind w:left="4"/>
              <w:rPr>
                <w:sz w:val="18"/>
              </w:rPr>
            </w:pPr>
            <w:r w:rsidRPr="001E25A5">
              <w:rPr>
                <w:spacing w:val="-2"/>
                <w:sz w:val="18"/>
              </w:rPr>
              <w:t>0.0000</w:t>
            </w:r>
          </w:p>
        </w:tc>
      </w:tr>
      <w:tr w:rsidR="001E3F03" w:rsidRPr="001E25A5" w14:paraId="57D3AA01" w14:textId="77777777" w:rsidTr="00C81860">
        <w:trPr>
          <w:trHeight w:val="237"/>
        </w:trPr>
        <w:tc>
          <w:tcPr>
            <w:tcW w:w="1143" w:type="dxa"/>
          </w:tcPr>
          <w:p w14:paraId="50987517" w14:textId="77777777" w:rsidR="001E3F03" w:rsidRPr="001E25A5" w:rsidRDefault="001E3F03" w:rsidP="00C81860">
            <w:pPr>
              <w:pStyle w:val="TableParagraph"/>
              <w:ind w:left="2"/>
              <w:rPr>
                <w:sz w:val="18"/>
              </w:rPr>
            </w:pPr>
            <w:r w:rsidRPr="001E25A5">
              <w:rPr>
                <w:spacing w:val="-5"/>
                <w:sz w:val="18"/>
              </w:rPr>
              <w:t>CAR</w:t>
            </w:r>
          </w:p>
        </w:tc>
        <w:tc>
          <w:tcPr>
            <w:tcW w:w="991" w:type="dxa"/>
          </w:tcPr>
          <w:p w14:paraId="03D0D1FE" w14:textId="16E34642" w:rsidR="001E3F03" w:rsidRPr="001E25A5" w:rsidRDefault="001E3F03" w:rsidP="00C81860">
            <w:pPr>
              <w:pStyle w:val="TableParagraph"/>
              <w:ind w:left="4"/>
              <w:rPr>
                <w:sz w:val="18"/>
              </w:rPr>
            </w:pPr>
            <w:r w:rsidRPr="001E25A5">
              <w:rPr>
                <w:spacing w:val="-2"/>
                <w:sz w:val="18"/>
              </w:rPr>
              <w:t>0.0616</w:t>
            </w:r>
            <w:r w:rsidR="00F8771D" w:rsidRPr="001E25A5">
              <w:rPr>
                <w:spacing w:val="-2"/>
                <w:sz w:val="18"/>
              </w:rPr>
              <w:t>63</w:t>
            </w:r>
          </w:p>
        </w:tc>
        <w:tc>
          <w:tcPr>
            <w:tcW w:w="994" w:type="dxa"/>
          </w:tcPr>
          <w:p w14:paraId="7D14C08E" w14:textId="48C9113A" w:rsidR="001E3F03" w:rsidRPr="001E25A5" w:rsidRDefault="001E3F03" w:rsidP="00C81860">
            <w:pPr>
              <w:pStyle w:val="TableParagraph"/>
              <w:ind w:left="4"/>
              <w:rPr>
                <w:sz w:val="18"/>
              </w:rPr>
            </w:pPr>
            <w:r w:rsidRPr="001E25A5">
              <w:rPr>
                <w:spacing w:val="-2"/>
                <w:sz w:val="18"/>
              </w:rPr>
              <w:t>0.0</w:t>
            </w:r>
            <w:r w:rsidR="00F8771D" w:rsidRPr="001E25A5">
              <w:rPr>
                <w:spacing w:val="-2"/>
                <w:sz w:val="18"/>
              </w:rPr>
              <w:t>3</w:t>
            </w:r>
            <w:r w:rsidRPr="001E25A5">
              <w:rPr>
                <w:spacing w:val="-2"/>
                <w:sz w:val="18"/>
              </w:rPr>
              <w:t>0</w:t>
            </w:r>
            <w:r w:rsidR="00F8771D" w:rsidRPr="001E25A5">
              <w:rPr>
                <w:spacing w:val="-2"/>
                <w:sz w:val="18"/>
              </w:rPr>
              <w:t>6</w:t>
            </w:r>
            <w:r w:rsidRPr="001E25A5">
              <w:rPr>
                <w:spacing w:val="-2"/>
                <w:sz w:val="18"/>
              </w:rPr>
              <w:t>31</w:t>
            </w:r>
          </w:p>
        </w:tc>
        <w:tc>
          <w:tcPr>
            <w:tcW w:w="991" w:type="dxa"/>
          </w:tcPr>
          <w:p w14:paraId="202C0C23" w14:textId="5449FE27" w:rsidR="001E3F03" w:rsidRPr="001E25A5" w:rsidRDefault="00F8771D" w:rsidP="00C81860">
            <w:pPr>
              <w:pStyle w:val="TableParagraph"/>
              <w:ind w:left="4"/>
              <w:rPr>
                <w:sz w:val="18"/>
              </w:rPr>
            </w:pPr>
            <w:r w:rsidRPr="001E25A5">
              <w:rPr>
                <w:spacing w:val="-2"/>
                <w:sz w:val="18"/>
              </w:rPr>
              <w:t>3</w:t>
            </w:r>
            <w:r w:rsidR="001E3F03" w:rsidRPr="001E25A5">
              <w:rPr>
                <w:spacing w:val="-2"/>
                <w:sz w:val="18"/>
              </w:rPr>
              <w:t>.</w:t>
            </w:r>
            <w:r w:rsidRPr="001E25A5">
              <w:rPr>
                <w:spacing w:val="-2"/>
                <w:sz w:val="18"/>
              </w:rPr>
              <w:t>6</w:t>
            </w:r>
            <w:r w:rsidR="001E3F03" w:rsidRPr="001E25A5">
              <w:rPr>
                <w:spacing w:val="-2"/>
                <w:sz w:val="18"/>
              </w:rPr>
              <w:t>4</w:t>
            </w:r>
            <w:r w:rsidRPr="001E25A5">
              <w:rPr>
                <w:spacing w:val="-2"/>
                <w:sz w:val="18"/>
              </w:rPr>
              <w:t>4</w:t>
            </w:r>
            <w:r w:rsidR="001E3F03" w:rsidRPr="001E25A5">
              <w:rPr>
                <w:spacing w:val="-2"/>
                <w:sz w:val="18"/>
              </w:rPr>
              <w:t>40</w:t>
            </w:r>
            <w:r w:rsidRPr="001E25A5">
              <w:rPr>
                <w:spacing w:val="-2"/>
                <w:sz w:val="18"/>
              </w:rPr>
              <w:t>4</w:t>
            </w:r>
          </w:p>
        </w:tc>
        <w:tc>
          <w:tcPr>
            <w:tcW w:w="710" w:type="dxa"/>
          </w:tcPr>
          <w:p w14:paraId="54DA5AA1" w14:textId="77777777" w:rsidR="001E3F03" w:rsidRPr="001E25A5" w:rsidRDefault="001E3F03" w:rsidP="00C81860">
            <w:pPr>
              <w:pStyle w:val="TableParagraph"/>
              <w:ind w:left="4"/>
              <w:rPr>
                <w:sz w:val="18"/>
              </w:rPr>
            </w:pPr>
            <w:r w:rsidRPr="001E25A5">
              <w:rPr>
                <w:spacing w:val="-2"/>
                <w:sz w:val="18"/>
              </w:rPr>
              <w:t>0.0067</w:t>
            </w:r>
          </w:p>
        </w:tc>
      </w:tr>
      <w:tr w:rsidR="001E3F03" w:rsidRPr="001E25A5" w14:paraId="4085C1D4" w14:textId="77777777" w:rsidTr="00C81860">
        <w:trPr>
          <w:trHeight w:val="239"/>
        </w:trPr>
        <w:tc>
          <w:tcPr>
            <w:tcW w:w="1143" w:type="dxa"/>
          </w:tcPr>
          <w:p w14:paraId="6E2DC832" w14:textId="77777777" w:rsidR="001E3F03" w:rsidRPr="001E25A5" w:rsidRDefault="001E3F03" w:rsidP="00C81860">
            <w:pPr>
              <w:pStyle w:val="TableParagraph"/>
              <w:ind w:left="2"/>
              <w:rPr>
                <w:sz w:val="18"/>
              </w:rPr>
            </w:pPr>
            <w:r w:rsidRPr="001E25A5">
              <w:rPr>
                <w:spacing w:val="-2"/>
                <w:sz w:val="18"/>
              </w:rPr>
              <w:t>IPLRESERV</w:t>
            </w:r>
          </w:p>
        </w:tc>
        <w:tc>
          <w:tcPr>
            <w:tcW w:w="991" w:type="dxa"/>
          </w:tcPr>
          <w:p w14:paraId="6D660C37" w14:textId="07389E08" w:rsidR="001E3F03" w:rsidRPr="001E25A5" w:rsidRDefault="001E3F03" w:rsidP="00C81860">
            <w:pPr>
              <w:pStyle w:val="TableParagraph"/>
              <w:ind w:left="4"/>
              <w:rPr>
                <w:sz w:val="18"/>
              </w:rPr>
            </w:pPr>
            <w:r w:rsidRPr="001E25A5">
              <w:rPr>
                <w:spacing w:val="-2"/>
                <w:sz w:val="18"/>
              </w:rPr>
              <w:t>-0.005</w:t>
            </w:r>
            <w:r w:rsidR="00F8771D" w:rsidRPr="001E25A5">
              <w:rPr>
                <w:spacing w:val="-2"/>
                <w:sz w:val="18"/>
              </w:rPr>
              <w:t>4</w:t>
            </w:r>
            <w:r w:rsidRPr="001E25A5">
              <w:rPr>
                <w:spacing w:val="-2"/>
                <w:sz w:val="18"/>
              </w:rPr>
              <w:t>43</w:t>
            </w:r>
          </w:p>
        </w:tc>
        <w:tc>
          <w:tcPr>
            <w:tcW w:w="994" w:type="dxa"/>
          </w:tcPr>
          <w:p w14:paraId="7EEF831A" w14:textId="0A101A75" w:rsidR="001E3F03" w:rsidRPr="001E25A5" w:rsidRDefault="001E3F03" w:rsidP="00C81860">
            <w:pPr>
              <w:pStyle w:val="TableParagraph"/>
              <w:ind w:left="4"/>
              <w:rPr>
                <w:sz w:val="18"/>
              </w:rPr>
            </w:pPr>
            <w:r w:rsidRPr="001E25A5">
              <w:rPr>
                <w:spacing w:val="-2"/>
                <w:sz w:val="18"/>
              </w:rPr>
              <w:t>0.0</w:t>
            </w:r>
            <w:r w:rsidR="00F8771D" w:rsidRPr="001E25A5">
              <w:rPr>
                <w:spacing w:val="-2"/>
                <w:sz w:val="18"/>
              </w:rPr>
              <w:t>3</w:t>
            </w:r>
            <w:r w:rsidRPr="001E25A5">
              <w:rPr>
                <w:spacing w:val="-2"/>
                <w:sz w:val="18"/>
              </w:rPr>
              <w:t>8358</w:t>
            </w:r>
          </w:p>
        </w:tc>
        <w:tc>
          <w:tcPr>
            <w:tcW w:w="991" w:type="dxa"/>
          </w:tcPr>
          <w:p w14:paraId="458576A7" w14:textId="14C93AD1" w:rsidR="001E3F03" w:rsidRPr="001E25A5" w:rsidRDefault="001E3F03" w:rsidP="00C81860">
            <w:pPr>
              <w:pStyle w:val="TableParagraph"/>
              <w:ind w:left="4"/>
              <w:rPr>
                <w:sz w:val="18"/>
              </w:rPr>
            </w:pPr>
            <w:r w:rsidRPr="001E25A5">
              <w:rPr>
                <w:spacing w:val="-2"/>
                <w:sz w:val="18"/>
              </w:rPr>
              <w:t>-0.</w:t>
            </w:r>
            <w:r w:rsidR="00F8771D" w:rsidRPr="001E25A5">
              <w:rPr>
                <w:spacing w:val="-2"/>
                <w:sz w:val="18"/>
              </w:rPr>
              <w:t>3</w:t>
            </w:r>
            <w:r w:rsidRPr="001E25A5">
              <w:rPr>
                <w:spacing w:val="-2"/>
                <w:sz w:val="18"/>
              </w:rPr>
              <w:t>0</w:t>
            </w:r>
            <w:r w:rsidR="00F8771D" w:rsidRPr="001E25A5">
              <w:rPr>
                <w:spacing w:val="-2"/>
                <w:sz w:val="18"/>
              </w:rPr>
              <w:t>3</w:t>
            </w:r>
            <w:r w:rsidRPr="001E25A5">
              <w:rPr>
                <w:spacing w:val="-2"/>
                <w:sz w:val="18"/>
              </w:rPr>
              <w:t>51</w:t>
            </w:r>
            <w:r w:rsidR="00F8771D" w:rsidRPr="001E25A5">
              <w:rPr>
                <w:spacing w:val="-2"/>
                <w:sz w:val="18"/>
              </w:rPr>
              <w:t>3</w:t>
            </w:r>
          </w:p>
        </w:tc>
        <w:tc>
          <w:tcPr>
            <w:tcW w:w="710" w:type="dxa"/>
          </w:tcPr>
          <w:p w14:paraId="2C25C866" w14:textId="77777777" w:rsidR="001E3F03" w:rsidRPr="001E25A5" w:rsidRDefault="001E3F03" w:rsidP="00C81860">
            <w:pPr>
              <w:pStyle w:val="TableParagraph"/>
              <w:ind w:left="4"/>
              <w:rPr>
                <w:sz w:val="18"/>
              </w:rPr>
            </w:pPr>
            <w:r w:rsidRPr="001E25A5">
              <w:rPr>
                <w:spacing w:val="-2"/>
                <w:sz w:val="18"/>
              </w:rPr>
              <w:t>0.8411</w:t>
            </w:r>
          </w:p>
        </w:tc>
      </w:tr>
      <w:tr w:rsidR="001E3F03" w:rsidRPr="001E25A5" w14:paraId="680FA113" w14:textId="77777777" w:rsidTr="00C81860">
        <w:trPr>
          <w:trHeight w:val="237"/>
        </w:trPr>
        <w:tc>
          <w:tcPr>
            <w:tcW w:w="1143" w:type="dxa"/>
          </w:tcPr>
          <w:p w14:paraId="6669B482" w14:textId="77777777" w:rsidR="001E3F03" w:rsidRPr="001E25A5" w:rsidRDefault="001E3F03" w:rsidP="00C81860">
            <w:pPr>
              <w:pStyle w:val="TableParagraph"/>
              <w:ind w:left="2"/>
              <w:rPr>
                <w:sz w:val="18"/>
              </w:rPr>
            </w:pPr>
            <w:r w:rsidRPr="001E25A5">
              <w:rPr>
                <w:spacing w:val="-2"/>
                <w:sz w:val="18"/>
              </w:rPr>
              <w:t>LICHARGE</w:t>
            </w:r>
          </w:p>
        </w:tc>
        <w:tc>
          <w:tcPr>
            <w:tcW w:w="991" w:type="dxa"/>
          </w:tcPr>
          <w:p w14:paraId="003EDEE9" w14:textId="77777777" w:rsidR="001E3F03" w:rsidRPr="001E25A5" w:rsidRDefault="001E3F03" w:rsidP="00C81860">
            <w:pPr>
              <w:pStyle w:val="TableParagraph"/>
              <w:ind w:left="4"/>
              <w:rPr>
                <w:sz w:val="18"/>
              </w:rPr>
            </w:pPr>
            <w:r w:rsidRPr="001E25A5">
              <w:rPr>
                <w:spacing w:val="-2"/>
                <w:sz w:val="18"/>
              </w:rPr>
              <w:t>0.031600</w:t>
            </w:r>
          </w:p>
        </w:tc>
        <w:tc>
          <w:tcPr>
            <w:tcW w:w="994" w:type="dxa"/>
          </w:tcPr>
          <w:p w14:paraId="06FA318B" w14:textId="1D7DBE05" w:rsidR="001E3F03" w:rsidRPr="001E25A5" w:rsidRDefault="001E3F03" w:rsidP="00C81860">
            <w:pPr>
              <w:pStyle w:val="TableParagraph"/>
              <w:ind w:left="4"/>
              <w:rPr>
                <w:sz w:val="18"/>
              </w:rPr>
            </w:pPr>
            <w:r w:rsidRPr="001E25A5">
              <w:rPr>
                <w:spacing w:val="-2"/>
                <w:sz w:val="18"/>
              </w:rPr>
              <w:t>0.086</w:t>
            </w:r>
            <w:r w:rsidR="00F8771D" w:rsidRPr="001E25A5">
              <w:rPr>
                <w:spacing w:val="-2"/>
                <w:sz w:val="18"/>
              </w:rPr>
              <w:t>6</w:t>
            </w:r>
            <w:r w:rsidRPr="001E25A5">
              <w:rPr>
                <w:spacing w:val="-2"/>
                <w:sz w:val="18"/>
              </w:rPr>
              <w:t>13</w:t>
            </w:r>
          </w:p>
        </w:tc>
        <w:tc>
          <w:tcPr>
            <w:tcW w:w="991" w:type="dxa"/>
          </w:tcPr>
          <w:p w14:paraId="474B4B02" w14:textId="77777777" w:rsidR="001E3F03" w:rsidRPr="001E25A5" w:rsidRDefault="001E3F03" w:rsidP="00C81860">
            <w:pPr>
              <w:pStyle w:val="TableParagraph"/>
              <w:ind w:left="4"/>
              <w:rPr>
                <w:sz w:val="18"/>
              </w:rPr>
            </w:pPr>
            <w:r w:rsidRPr="001E25A5">
              <w:rPr>
                <w:spacing w:val="-2"/>
                <w:sz w:val="18"/>
              </w:rPr>
              <w:t>0.363583</w:t>
            </w:r>
          </w:p>
        </w:tc>
        <w:tc>
          <w:tcPr>
            <w:tcW w:w="710" w:type="dxa"/>
          </w:tcPr>
          <w:p w14:paraId="2E8965B5" w14:textId="77777777" w:rsidR="001E3F03" w:rsidRPr="001E25A5" w:rsidRDefault="001E3F03" w:rsidP="00C81860">
            <w:pPr>
              <w:pStyle w:val="TableParagraph"/>
              <w:ind w:left="4"/>
              <w:rPr>
                <w:sz w:val="18"/>
              </w:rPr>
            </w:pPr>
            <w:r w:rsidRPr="001E25A5">
              <w:rPr>
                <w:spacing w:val="-2"/>
                <w:sz w:val="18"/>
              </w:rPr>
              <w:t>0.7191</w:t>
            </w:r>
          </w:p>
        </w:tc>
      </w:tr>
      <w:tr w:rsidR="001E3F03" w:rsidRPr="001E25A5" w14:paraId="77F6E4ED" w14:textId="77777777" w:rsidTr="00C81860">
        <w:trPr>
          <w:trHeight w:val="237"/>
        </w:trPr>
        <w:tc>
          <w:tcPr>
            <w:tcW w:w="1143" w:type="dxa"/>
          </w:tcPr>
          <w:p w14:paraId="3AA34B51" w14:textId="77777777" w:rsidR="001E3F03" w:rsidRPr="001E25A5" w:rsidRDefault="001E3F03" w:rsidP="00C81860">
            <w:pPr>
              <w:pStyle w:val="TableParagraph"/>
              <w:spacing w:line="240" w:lineRule="auto"/>
              <w:ind w:left="0"/>
              <w:rPr>
                <w:sz w:val="16"/>
              </w:rPr>
            </w:pPr>
          </w:p>
        </w:tc>
        <w:tc>
          <w:tcPr>
            <w:tcW w:w="2976" w:type="dxa"/>
            <w:gridSpan w:val="3"/>
          </w:tcPr>
          <w:p w14:paraId="258D2E1B" w14:textId="77777777" w:rsidR="001E3F03" w:rsidRPr="001E25A5" w:rsidRDefault="001E3F03" w:rsidP="00C81860">
            <w:pPr>
              <w:pStyle w:val="TableParagraph"/>
              <w:ind w:left="4"/>
              <w:rPr>
                <w:sz w:val="18"/>
              </w:rPr>
            </w:pPr>
            <w:r w:rsidRPr="001E25A5">
              <w:rPr>
                <w:sz w:val="18"/>
              </w:rPr>
              <w:t>Weighted</w:t>
            </w:r>
            <w:r w:rsidRPr="001E25A5">
              <w:rPr>
                <w:spacing w:val="-2"/>
                <w:sz w:val="18"/>
              </w:rPr>
              <w:t xml:space="preserve"> Statistics</w:t>
            </w:r>
          </w:p>
        </w:tc>
        <w:tc>
          <w:tcPr>
            <w:tcW w:w="710" w:type="dxa"/>
          </w:tcPr>
          <w:p w14:paraId="342E86D2" w14:textId="77777777" w:rsidR="001E3F03" w:rsidRPr="001E25A5" w:rsidRDefault="001E3F03" w:rsidP="00C81860">
            <w:pPr>
              <w:pStyle w:val="TableParagraph"/>
              <w:spacing w:line="240" w:lineRule="auto"/>
              <w:ind w:left="0"/>
              <w:rPr>
                <w:sz w:val="16"/>
              </w:rPr>
            </w:pPr>
          </w:p>
        </w:tc>
      </w:tr>
      <w:tr w:rsidR="001E3F03" w:rsidRPr="001E25A5" w14:paraId="22D8C0B9" w14:textId="77777777" w:rsidTr="00C81860">
        <w:trPr>
          <w:trHeight w:val="239"/>
        </w:trPr>
        <w:tc>
          <w:tcPr>
            <w:tcW w:w="1143" w:type="dxa"/>
          </w:tcPr>
          <w:p w14:paraId="55B9529B" w14:textId="77777777" w:rsidR="001E3F03" w:rsidRPr="001E25A5" w:rsidRDefault="001E3F03" w:rsidP="00C81860">
            <w:pPr>
              <w:pStyle w:val="TableParagraph"/>
              <w:ind w:left="2"/>
              <w:rPr>
                <w:sz w:val="18"/>
              </w:rPr>
            </w:pPr>
            <w:r w:rsidRPr="001E25A5">
              <w:rPr>
                <w:spacing w:val="-2"/>
                <w:sz w:val="18"/>
              </w:rPr>
              <w:t>R-squared</w:t>
            </w:r>
          </w:p>
        </w:tc>
        <w:tc>
          <w:tcPr>
            <w:tcW w:w="991" w:type="dxa"/>
          </w:tcPr>
          <w:p w14:paraId="41A2DD8C" w14:textId="28FA1E29" w:rsidR="001E3F03" w:rsidRPr="001E25A5" w:rsidRDefault="001E3F03" w:rsidP="00C81860">
            <w:pPr>
              <w:pStyle w:val="TableParagraph"/>
              <w:ind w:left="4"/>
              <w:rPr>
                <w:sz w:val="18"/>
              </w:rPr>
            </w:pPr>
            <w:r w:rsidRPr="001E25A5">
              <w:rPr>
                <w:spacing w:val="-2"/>
                <w:sz w:val="18"/>
              </w:rPr>
              <w:t>0.</w:t>
            </w:r>
            <w:r w:rsidR="00F8771D" w:rsidRPr="001E25A5">
              <w:rPr>
                <w:spacing w:val="-2"/>
                <w:sz w:val="18"/>
              </w:rPr>
              <w:t>6</w:t>
            </w:r>
            <w:r w:rsidRPr="001E25A5">
              <w:rPr>
                <w:spacing w:val="-2"/>
                <w:sz w:val="18"/>
              </w:rPr>
              <w:t>030</w:t>
            </w:r>
            <w:r w:rsidR="00F8771D" w:rsidRPr="001E25A5">
              <w:rPr>
                <w:spacing w:val="-2"/>
                <w:sz w:val="18"/>
              </w:rPr>
              <w:t>6</w:t>
            </w:r>
            <w:r w:rsidRPr="001E25A5">
              <w:rPr>
                <w:spacing w:val="-2"/>
                <w:sz w:val="18"/>
              </w:rPr>
              <w:t>0</w:t>
            </w:r>
          </w:p>
        </w:tc>
        <w:tc>
          <w:tcPr>
            <w:tcW w:w="1985" w:type="dxa"/>
            <w:gridSpan w:val="2"/>
          </w:tcPr>
          <w:p w14:paraId="201A2A83" w14:textId="77777777" w:rsidR="001E3F03" w:rsidRPr="001E25A5" w:rsidRDefault="001E3F03" w:rsidP="00C81860">
            <w:pPr>
              <w:pStyle w:val="TableParagraph"/>
              <w:ind w:left="186"/>
              <w:rPr>
                <w:sz w:val="18"/>
              </w:rPr>
            </w:pPr>
            <w:r w:rsidRPr="001E25A5">
              <w:rPr>
                <w:sz w:val="18"/>
              </w:rPr>
              <w:t>Mean</w:t>
            </w:r>
            <w:r w:rsidRPr="001E25A5">
              <w:rPr>
                <w:spacing w:val="-4"/>
                <w:sz w:val="18"/>
              </w:rPr>
              <w:t xml:space="preserve"> </w:t>
            </w:r>
            <w:r w:rsidRPr="001E25A5">
              <w:rPr>
                <w:sz w:val="18"/>
              </w:rPr>
              <w:t>dependent</w:t>
            </w:r>
            <w:r w:rsidRPr="001E25A5">
              <w:rPr>
                <w:spacing w:val="-2"/>
                <w:sz w:val="18"/>
              </w:rPr>
              <w:t xml:space="preserve"> </w:t>
            </w:r>
            <w:r w:rsidRPr="001E25A5">
              <w:rPr>
                <w:spacing w:val="-5"/>
                <w:sz w:val="18"/>
              </w:rPr>
              <w:t>var</w:t>
            </w:r>
          </w:p>
        </w:tc>
        <w:tc>
          <w:tcPr>
            <w:tcW w:w="710" w:type="dxa"/>
          </w:tcPr>
          <w:p w14:paraId="26DDB796" w14:textId="5B4627AD" w:rsidR="001E3F03" w:rsidRPr="001E25A5" w:rsidRDefault="001E3F03" w:rsidP="00C81860">
            <w:pPr>
              <w:pStyle w:val="TableParagraph"/>
              <w:ind w:left="4"/>
              <w:rPr>
                <w:sz w:val="18"/>
              </w:rPr>
            </w:pPr>
            <w:r w:rsidRPr="001E25A5">
              <w:rPr>
                <w:spacing w:val="-2"/>
                <w:sz w:val="18"/>
              </w:rPr>
              <w:t>1.4</w:t>
            </w:r>
            <w:r w:rsidR="00F8771D" w:rsidRPr="001E25A5">
              <w:rPr>
                <w:spacing w:val="-2"/>
                <w:sz w:val="18"/>
              </w:rPr>
              <w:t>4</w:t>
            </w:r>
            <w:r w:rsidRPr="001E25A5">
              <w:rPr>
                <w:spacing w:val="-2"/>
                <w:sz w:val="18"/>
              </w:rPr>
              <w:t>4038</w:t>
            </w:r>
          </w:p>
        </w:tc>
      </w:tr>
      <w:tr w:rsidR="001E3F03" w:rsidRPr="001E25A5" w14:paraId="683CA8A7" w14:textId="77777777" w:rsidTr="00C81860">
        <w:trPr>
          <w:trHeight w:val="474"/>
        </w:trPr>
        <w:tc>
          <w:tcPr>
            <w:tcW w:w="1143" w:type="dxa"/>
          </w:tcPr>
          <w:p w14:paraId="70663AC4" w14:textId="77777777" w:rsidR="001E3F03" w:rsidRPr="001E25A5" w:rsidRDefault="001E3F03" w:rsidP="00C81860">
            <w:pPr>
              <w:pStyle w:val="TableParagraph"/>
              <w:tabs>
                <w:tab w:val="left" w:pos="956"/>
              </w:tabs>
              <w:ind w:left="2" w:right="-15"/>
              <w:rPr>
                <w:sz w:val="18"/>
              </w:rPr>
            </w:pPr>
            <w:r w:rsidRPr="001E25A5">
              <w:rPr>
                <w:spacing w:val="-2"/>
                <w:sz w:val="18"/>
              </w:rPr>
              <w:t>Adjusted</w:t>
            </w:r>
            <w:r w:rsidRPr="001E25A5">
              <w:rPr>
                <w:sz w:val="18"/>
              </w:rPr>
              <w:tab/>
            </w:r>
            <w:r w:rsidRPr="001E25A5">
              <w:rPr>
                <w:spacing w:val="-5"/>
                <w:sz w:val="18"/>
              </w:rPr>
              <w:t>R-</w:t>
            </w:r>
          </w:p>
          <w:p w14:paraId="1CE96EEF" w14:textId="77777777" w:rsidR="001E3F03" w:rsidRPr="001E25A5" w:rsidRDefault="001E3F03" w:rsidP="00C81860">
            <w:pPr>
              <w:pStyle w:val="TableParagraph"/>
              <w:spacing w:before="30" w:line="240" w:lineRule="auto"/>
              <w:ind w:left="2"/>
              <w:rPr>
                <w:sz w:val="18"/>
              </w:rPr>
            </w:pPr>
            <w:r w:rsidRPr="001E25A5">
              <w:rPr>
                <w:spacing w:val="-2"/>
                <w:sz w:val="18"/>
              </w:rPr>
              <w:t>squared</w:t>
            </w:r>
          </w:p>
        </w:tc>
        <w:tc>
          <w:tcPr>
            <w:tcW w:w="991" w:type="dxa"/>
          </w:tcPr>
          <w:p w14:paraId="425198DF" w14:textId="77777777" w:rsidR="001E3F03" w:rsidRPr="001E25A5" w:rsidRDefault="001E3F03" w:rsidP="00C81860">
            <w:pPr>
              <w:pStyle w:val="TableParagraph"/>
              <w:spacing w:before="25" w:line="240" w:lineRule="auto"/>
              <w:ind w:left="0"/>
              <w:rPr>
                <w:sz w:val="18"/>
              </w:rPr>
            </w:pPr>
          </w:p>
          <w:p w14:paraId="4F6278E1" w14:textId="1CA3491C" w:rsidR="001E3F03" w:rsidRPr="001E25A5" w:rsidRDefault="001E3F03" w:rsidP="00C81860">
            <w:pPr>
              <w:pStyle w:val="TableParagraph"/>
              <w:spacing w:line="240" w:lineRule="auto"/>
              <w:ind w:left="4"/>
              <w:rPr>
                <w:sz w:val="18"/>
              </w:rPr>
            </w:pPr>
            <w:r w:rsidRPr="001E25A5">
              <w:rPr>
                <w:spacing w:val="-2"/>
                <w:sz w:val="18"/>
              </w:rPr>
              <w:t>0.8</w:t>
            </w:r>
            <w:r w:rsidR="00F8771D" w:rsidRPr="001E25A5">
              <w:rPr>
                <w:spacing w:val="-2"/>
                <w:sz w:val="18"/>
              </w:rPr>
              <w:t>4</w:t>
            </w:r>
            <w:r w:rsidRPr="001E25A5">
              <w:rPr>
                <w:spacing w:val="-2"/>
                <w:sz w:val="18"/>
              </w:rPr>
              <w:t>3</w:t>
            </w:r>
            <w:r w:rsidR="00F8771D" w:rsidRPr="001E25A5">
              <w:rPr>
                <w:spacing w:val="-2"/>
                <w:sz w:val="18"/>
              </w:rPr>
              <w:t>343</w:t>
            </w:r>
          </w:p>
        </w:tc>
        <w:tc>
          <w:tcPr>
            <w:tcW w:w="1985" w:type="dxa"/>
            <w:gridSpan w:val="2"/>
          </w:tcPr>
          <w:p w14:paraId="0FC42FBA" w14:textId="77777777" w:rsidR="001E3F03" w:rsidRPr="001E25A5" w:rsidRDefault="001E3F03" w:rsidP="00C81860">
            <w:pPr>
              <w:pStyle w:val="TableParagraph"/>
              <w:spacing w:before="25" w:line="240" w:lineRule="auto"/>
              <w:ind w:left="0"/>
              <w:rPr>
                <w:sz w:val="18"/>
              </w:rPr>
            </w:pPr>
          </w:p>
          <w:p w14:paraId="746799D4" w14:textId="77777777" w:rsidR="001E3F03" w:rsidRPr="001E25A5" w:rsidRDefault="001E3F03" w:rsidP="00C81860">
            <w:pPr>
              <w:pStyle w:val="TableParagraph"/>
              <w:spacing w:line="240" w:lineRule="auto"/>
              <w:ind w:left="186"/>
              <w:rPr>
                <w:sz w:val="18"/>
              </w:rPr>
            </w:pPr>
            <w:r w:rsidRPr="001E25A5">
              <w:rPr>
                <w:sz w:val="18"/>
              </w:rPr>
              <w:t>S.D.</w:t>
            </w:r>
            <w:r w:rsidRPr="001E25A5">
              <w:rPr>
                <w:spacing w:val="-5"/>
                <w:sz w:val="18"/>
              </w:rPr>
              <w:t xml:space="preserve"> </w:t>
            </w:r>
            <w:r w:rsidRPr="001E25A5">
              <w:rPr>
                <w:sz w:val="18"/>
              </w:rPr>
              <w:t>dependent</w:t>
            </w:r>
            <w:r w:rsidRPr="001E25A5">
              <w:rPr>
                <w:spacing w:val="-4"/>
                <w:sz w:val="18"/>
              </w:rPr>
              <w:t xml:space="preserve"> </w:t>
            </w:r>
            <w:r w:rsidRPr="001E25A5">
              <w:rPr>
                <w:spacing w:val="-5"/>
                <w:sz w:val="18"/>
              </w:rPr>
              <w:t>var</w:t>
            </w:r>
          </w:p>
        </w:tc>
        <w:tc>
          <w:tcPr>
            <w:tcW w:w="710" w:type="dxa"/>
          </w:tcPr>
          <w:p w14:paraId="4585611C" w14:textId="77777777" w:rsidR="001E3F03" w:rsidRPr="001E25A5" w:rsidRDefault="001E3F03" w:rsidP="00C81860">
            <w:pPr>
              <w:pStyle w:val="TableParagraph"/>
              <w:spacing w:before="25" w:line="240" w:lineRule="auto"/>
              <w:ind w:left="0"/>
              <w:rPr>
                <w:sz w:val="18"/>
              </w:rPr>
            </w:pPr>
          </w:p>
          <w:p w14:paraId="28EB5C32" w14:textId="74545D79" w:rsidR="001E3F03" w:rsidRPr="001E25A5" w:rsidRDefault="001E3F03" w:rsidP="00C81860">
            <w:pPr>
              <w:pStyle w:val="TableParagraph"/>
              <w:spacing w:line="240" w:lineRule="auto"/>
              <w:ind w:left="4"/>
              <w:rPr>
                <w:sz w:val="18"/>
              </w:rPr>
            </w:pPr>
            <w:r w:rsidRPr="001E25A5">
              <w:rPr>
                <w:spacing w:val="-2"/>
                <w:sz w:val="18"/>
              </w:rPr>
              <w:t>0.</w:t>
            </w:r>
            <w:r w:rsidR="00F8771D" w:rsidRPr="001E25A5">
              <w:rPr>
                <w:spacing w:val="-2"/>
                <w:sz w:val="18"/>
              </w:rPr>
              <w:t>4</w:t>
            </w:r>
            <w:r w:rsidRPr="001E25A5">
              <w:rPr>
                <w:spacing w:val="-2"/>
                <w:sz w:val="18"/>
              </w:rPr>
              <w:t>085</w:t>
            </w:r>
            <w:r w:rsidR="00F8771D" w:rsidRPr="001E25A5">
              <w:rPr>
                <w:spacing w:val="-2"/>
                <w:sz w:val="18"/>
              </w:rPr>
              <w:t>3</w:t>
            </w:r>
            <w:r w:rsidRPr="001E25A5">
              <w:rPr>
                <w:spacing w:val="-2"/>
                <w:sz w:val="18"/>
              </w:rPr>
              <w:t>4</w:t>
            </w:r>
          </w:p>
        </w:tc>
      </w:tr>
      <w:tr w:rsidR="001E3F03" w:rsidRPr="001E25A5" w14:paraId="2D9317A4" w14:textId="77777777" w:rsidTr="00C81860">
        <w:trPr>
          <w:trHeight w:val="477"/>
        </w:trPr>
        <w:tc>
          <w:tcPr>
            <w:tcW w:w="1143" w:type="dxa"/>
          </w:tcPr>
          <w:p w14:paraId="7A1EFB3C" w14:textId="77777777" w:rsidR="001E3F03" w:rsidRPr="001E25A5" w:rsidRDefault="001E3F03" w:rsidP="00C81860">
            <w:pPr>
              <w:pStyle w:val="TableParagraph"/>
              <w:tabs>
                <w:tab w:val="left" w:pos="985"/>
              </w:tabs>
              <w:ind w:left="2" w:right="-15"/>
              <w:rPr>
                <w:sz w:val="18"/>
              </w:rPr>
            </w:pPr>
            <w:r w:rsidRPr="001E25A5">
              <w:rPr>
                <w:spacing w:val="-4"/>
                <w:sz w:val="18"/>
              </w:rPr>
              <w:t>S.E.</w:t>
            </w:r>
            <w:r w:rsidRPr="001E25A5">
              <w:rPr>
                <w:sz w:val="18"/>
              </w:rPr>
              <w:tab/>
            </w:r>
            <w:r w:rsidRPr="001E25A5">
              <w:rPr>
                <w:spacing w:val="-5"/>
                <w:sz w:val="18"/>
              </w:rPr>
              <w:t>of</w:t>
            </w:r>
          </w:p>
          <w:p w14:paraId="11993492" w14:textId="77777777" w:rsidR="001E3F03" w:rsidRPr="001E25A5" w:rsidRDefault="001E3F03" w:rsidP="00C81860">
            <w:pPr>
              <w:pStyle w:val="TableParagraph"/>
              <w:spacing w:before="33" w:line="240" w:lineRule="auto"/>
              <w:ind w:left="2"/>
              <w:rPr>
                <w:sz w:val="18"/>
              </w:rPr>
            </w:pPr>
            <w:r w:rsidRPr="001E25A5">
              <w:rPr>
                <w:spacing w:val="-2"/>
                <w:sz w:val="18"/>
              </w:rPr>
              <w:t>regression</w:t>
            </w:r>
          </w:p>
        </w:tc>
        <w:tc>
          <w:tcPr>
            <w:tcW w:w="991" w:type="dxa"/>
          </w:tcPr>
          <w:p w14:paraId="3D827D9C" w14:textId="77777777" w:rsidR="001E3F03" w:rsidRPr="001E25A5" w:rsidRDefault="001E3F03" w:rsidP="00C81860">
            <w:pPr>
              <w:pStyle w:val="TableParagraph"/>
              <w:spacing w:before="27" w:line="240" w:lineRule="auto"/>
              <w:ind w:left="0"/>
              <w:rPr>
                <w:sz w:val="18"/>
              </w:rPr>
            </w:pPr>
          </w:p>
          <w:p w14:paraId="5219A8D4" w14:textId="750C42DA" w:rsidR="001E3F03" w:rsidRPr="001E25A5" w:rsidRDefault="001E3F03" w:rsidP="00C81860">
            <w:pPr>
              <w:pStyle w:val="TableParagraph"/>
              <w:spacing w:before="1" w:line="240" w:lineRule="auto"/>
              <w:ind w:left="4"/>
              <w:rPr>
                <w:sz w:val="18"/>
              </w:rPr>
            </w:pPr>
            <w:r w:rsidRPr="001E25A5">
              <w:rPr>
                <w:spacing w:val="-2"/>
                <w:sz w:val="18"/>
              </w:rPr>
              <w:t>0.066</w:t>
            </w:r>
            <w:r w:rsidR="00F8771D" w:rsidRPr="001E25A5">
              <w:rPr>
                <w:spacing w:val="-2"/>
                <w:sz w:val="18"/>
              </w:rPr>
              <w:t>6</w:t>
            </w:r>
            <w:r w:rsidRPr="001E25A5">
              <w:rPr>
                <w:spacing w:val="-2"/>
                <w:sz w:val="18"/>
              </w:rPr>
              <w:t>85</w:t>
            </w:r>
          </w:p>
        </w:tc>
        <w:tc>
          <w:tcPr>
            <w:tcW w:w="1985" w:type="dxa"/>
            <w:gridSpan w:val="2"/>
          </w:tcPr>
          <w:p w14:paraId="3D6EC114" w14:textId="77777777" w:rsidR="001E3F03" w:rsidRPr="001E25A5" w:rsidRDefault="001E3F03" w:rsidP="00C81860">
            <w:pPr>
              <w:pStyle w:val="TableParagraph"/>
              <w:spacing w:before="27" w:line="240" w:lineRule="auto"/>
              <w:ind w:left="0"/>
              <w:rPr>
                <w:sz w:val="18"/>
              </w:rPr>
            </w:pPr>
          </w:p>
          <w:p w14:paraId="5CF203F7" w14:textId="77777777" w:rsidR="001E3F03" w:rsidRPr="001E25A5" w:rsidRDefault="001E3F03" w:rsidP="00C81860">
            <w:pPr>
              <w:pStyle w:val="TableParagraph"/>
              <w:spacing w:before="1" w:line="240" w:lineRule="auto"/>
              <w:ind w:left="186"/>
              <w:rPr>
                <w:sz w:val="18"/>
              </w:rPr>
            </w:pPr>
            <w:r w:rsidRPr="001E25A5">
              <w:rPr>
                <w:sz w:val="18"/>
              </w:rPr>
              <w:t>Sum</w:t>
            </w:r>
            <w:r w:rsidRPr="001E25A5">
              <w:rPr>
                <w:spacing w:val="-6"/>
                <w:sz w:val="18"/>
              </w:rPr>
              <w:t xml:space="preserve"> </w:t>
            </w:r>
            <w:r w:rsidRPr="001E25A5">
              <w:rPr>
                <w:sz w:val="18"/>
              </w:rPr>
              <w:t>squared</w:t>
            </w:r>
            <w:r w:rsidRPr="001E25A5">
              <w:rPr>
                <w:spacing w:val="-1"/>
                <w:sz w:val="18"/>
              </w:rPr>
              <w:t xml:space="preserve"> </w:t>
            </w:r>
            <w:proofErr w:type="spellStart"/>
            <w:r w:rsidRPr="001E25A5">
              <w:rPr>
                <w:spacing w:val="-2"/>
                <w:sz w:val="18"/>
              </w:rPr>
              <w:t>resid</w:t>
            </w:r>
            <w:proofErr w:type="spellEnd"/>
          </w:p>
        </w:tc>
        <w:tc>
          <w:tcPr>
            <w:tcW w:w="710" w:type="dxa"/>
          </w:tcPr>
          <w:p w14:paraId="4B8F038E" w14:textId="77777777" w:rsidR="001E3F03" w:rsidRPr="001E25A5" w:rsidRDefault="001E3F03" w:rsidP="00C81860">
            <w:pPr>
              <w:pStyle w:val="TableParagraph"/>
              <w:spacing w:before="27" w:line="240" w:lineRule="auto"/>
              <w:ind w:left="0"/>
              <w:rPr>
                <w:sz w:val="18"/>
              </w:rPr>
            </w:pPr>
          </w:p>
          <w:p w14:paraId="48883CD8" w14:textId="77777777" w:rsidR="001E3F03" w:rsidRPr="001E25A5" w:rsidRDefault="001E3F03" w:rsidP="00C81860">
            <w:pPr>
              <w:pStyle w:val="TableParagraph"/>
              <w:spacing w:before="1" w:line="240" w:lineRule="auto"/>
              <w:ind w:left="4"/>
              <w:rPr>
                <w:sz w:val="18"/>
              </w:rPr>
            </w:pPr>
            <w:r w:rsidRPr="001E25A5">
              <w:rPr>
                <w:spacing w:val="-2"/>
                <w:sz w:val="18"/>
              </w:rPr>
              <w:t>0.116661</w:t>
            </w:r>
          </w:p>
        </w:tc>
      </w:tr>
    </w:tbl>
    <w:p w14:paraId="7EFEBB00" w14:textId="77777777" w:rsidR="001E3F03" w:rsidRPr="001E25A5" w:rsidRDefault="001E3F03" w:rsidP="001E3F03">
      <w:pPr>
        <w:pStyle w:val="BodyText"/>
        <w:spacing w:before="28"/>
      </w:pPr>
    </w:p>
    <w:p w14:paraId="0183AE60" w14:textId="77777777" w:rsidR="001E3F03" w:rsidRPr="001E25A5" w:rsidRDefault="001E3F03" w:rsidP="001E3F03">
      <w:pPr>
        <w:jc w:val="both"/>
        <w:rPr>
          <w:rFonts w:ascii="Times New Roman" w:hAnsi="Times New Roman" w:cs="Times New Roman"/>
        </w:rPr>
      </w:pPr>
      <w:r w:rsidRPr="001E25A5">
        <w:rPr>
          <w:rFonts w:ascii="Times New Roman" w:hAnsi="Times New Roman" w:cs="Times New Roman"/>
        </w:rPr>
        <w:t xml:space="preserve">The impact of the impaired loan reserve to gross loan ratio on return on assets is also negative, as noted by Kolapo et al. (2012) and Sufian (2009). As banks allocate more profit to buffer against impaired loans, </w:t>
      </w:r>
      <w:r w:rsidRPr="001E25A5">
        <w:rPr>
          <w:rFonts w:ascii="Times New Roman" w:hAnsi="Times New Roman" w:cs="Times New Roman"/>
        </w:rPr>
        <w:lastRenderedPageBreak/>
        <w:t>their profitability decreases. The beta coefficients for the impaired loan reserve ratio indicate that, holding other variables constant, a one-unit increase in this ratio reduces return on assets by 0.006 units.</w:t>
      </w:r>
    </w:p>
    <w:p w14:paraId="33C55989" w14:textId="2801647A" w:rsidR="001E3F03" w:rsidRPr="001E25A5" w:rsidRDefault="001E3F03" w:rsidP="001E3F03">
      <w:pPr>
        <w:jc w:val="both"/>
        <w:rPr>
          <w:rFonts w:ascii="Times New Roman" w:hAnsi="Times New Roman" w:cs="Times New Roman"/>
        </w:rPr>
      </w:pPr>
      <w:r w:rsidRPr="001E25A5">
        <w:rPr>
          <w:rFonts w:ascii="Times New Roman" w:hAnsi="Times New Roman" w:cs="Times New Roman"/>
        </w:rPr>
        <w:t xml:space="preserve">Conversely, the ratio of loan impairment charges to ROA is found to have a positive effect. The results reveal that a one-unit increase in loan impairment charges leads to a 0.03-unit increase in financial performance, holding other factors constant. This suggests that </w:t>
      </w:r>
      <w:r w:rsidR="00F8771D" w:rsidRPr="001E25A5">
        <w:rPr>
          <w:rFonts w:ascii="Times New Roman" w:hAnsi="Times New Roman" w:cs="Times New Roman"/>
        </w:rPr>
        <w:t>Vietnamese</w:t>
      </w:r>
      <w:r w:rsidRPr="001E25A5">
        <w:rPr>
          <w:rFonts w:ascii="Times New Roman" w:hAnsi="Times New Roman" w:cs="Times New Roman"/>
        </w:rPr>
        <w:t xml:space="preserve"> banks have managed to keep the impaired loans charges to gross loan ratio at a level that enhances profitability. Some impaired loans are recovered before being written off as bad debts, thereby improving financial performance, as evidenced by the low levels of this ratio in the banks studied.</w:t>
      </w:r>
    </w:p>
    <w:p w14:paraId="4ED2C443" w14:textId="77777777" w:rsidR="00F8771D" w:rsidRPr="00F8771D" w:rsidRDefault="00F8771D" w:rsidP="00F8771D">
      <w:pPr>
        <w:jc w:val="both"/>
        <w:rPr>
          <w:rFonts w:ascii="Times New Roman" w:hAnsi="Times New Roman" w:cs="Times New Roman"/>
        </w:rPr>
      </w:pPr>
      <w:r w:rsidRPr="00F8771D">
        <w:rPr>
          <w:rFonts w:ascii="Times New Roman" w:hAnsi="Times New Roman" w:cs="Times New Roman"/>
        </w:rPr>
        <w:t>The relationship between non-performing loans (NPLs) and bank performance in Vietnam reveals critical insights into the health and stability of the banking sector. NPLs, which represent loans in default or close to being in default, significantly impact a bank's profitability and overall financial performance. High levels of NPLs indicate poor credit risk management and inefficiencies in loan recovery processes. These problematic loans require banks to set aside large provisions to cover potential losses, directly reducing their profitability. Additionally, the presence of NPLs can erode investor confidence, leading to higher costs of capital and reduced stock valuations. In the Vietnamese context, where the banking sector is a pivotal component of the economy, the negative association between NPLs and bank performance underscores the need for robust credit risk management practices and effective regulatory frameworks to maintain financial stability and support sustainable economic growth.</w:t>
      </w:r>
    </w:p>
    <w:p w14:paraId="06C0218C" w14:textId="77777777" w:rsidR="00F8771D" w:rsidRPr="00F8771D" w:rsidRDefault="00F8771D" w:rsidP="00F8771D">
      <w:pPr>
        <w:jc w:val="both"/>
        <w:rPr>
          <w:rFonts w:ascii="Times New Roman" w:hAnsi="Times New Roman" w:cs="Times New Roman"/>
        </w:rPr>
      </w:pPr>
      <w:r w:rsidRPr="00F8771D">
        <w:rPr>
          <w:rFonts w:ascii="Times New Roman" w:hAnsi="Times New Roman" w:cs="Times New Roman"/>
        </w:rPr>
        <w:t>On the other hand, the Capital Adequacy Ratio (CAR) is a crucial indicator of a bank's financial health, reflecting its capacity to withstand financial stress and absorb potential losses. A higher CAR ratio indicates a stronger capital base, which enhances a bank's ability to endure economic downturns and financial shocks. In Vietnam, the positive relationship between the CAR ratio and bank performance suggests that well-capitalized banks are more resilient and better positioned to pursue growth opportunities. A high CAR ratio reassures depositors and investors about the bank's stability and solvency, fostering trust and confidence in the banking system. Moreover, banks with higher capital adequacy can invest in advanced risk management systems, innovate in financial products, and expand their market presence, all of which contribute to improved performance. This positive correlation highlights the importance of maintaining adequate capital levels to ensure long-term sustainability and competitiveness in the banking sector.</w:t>
      </w:r>
    </w:p>
    <w:p w14:paraId="13D3BE38" w14:textId="77777777" w:rsidR="00F8771D" w:rsidRPr="00F8771D" w:rsidRDefault="00F8771D" w:rsidP="00F8771D">
      <w:pPr>
        <w:jc w:val="both"/>
        <w:rPr>
          <w:rFonts w:ascii="Times New Roman" w:hAnsi="Times New Roman" w:cs="Times New Roman"/>
        </w:rPr>
      </w:pPr>
      <w:r w:rsidRPr="00F8771D">
        <w:rPr>
          <w:rFonts w:ascii="Times New Roman" w:hAnsi="Times New Roman" w:cs="Times New Roman"/>
        </w:rPr>
        <w:t>Overall, the findings from the study emphasize the critical role of both NPLs and CAR in influencing bank performance in Vietnam. Managing NPLs effectively through stringent credit assessment, continuous monitoring, and proactive recovery strategies is essential for maintaining bank profitability and stability. Concurrently, adhering to regulatory capital requirements and maintaining a robust CAR ratio is vital for ensuring that banks are equipped to handle potential financial stresses. Policymakers and bank management must prioritize these aspects to foster a resilient banking environment that can support Vietnam's economic development. By addressing the challenges posed by NPLs and leveraging the strengths conferred by a strong CAR ratio, Vietnamese banks can enhance their performance and contribute to a more stable and prosperous financial system.</w:t>
      </w:r>
    </w:p>
    <w:p w14:paraId="6392D02F" w14:textId="77777777" w:rsidR="00F8771D" w:rsidRPr="001E25A5" w:rsidRDefault="00F8771D" w:rsidP="001E3F03">
      <w:pPr>
        <w:jc w:val="both"/>
        <w:rPr>
          <w:rFonts w:ascii="Times New Roman" w:hAnsi="Times New Roman" w:cs="Times New Roman"/>
        </w:rPr>
      </w:pPr>
    </w:p>
    <w:p w14:paraId="4F3D76BE" w14:textId="77777777" w:rsidR="00F8771D" w:rsidRPr="001E25A5" w:rsidRDefault="001E3F03" w:rsidP="001E3F03">
      <w:pPr>
        <w:pStyle w:val="ListParagraph"/>
        <w:numPr>
          <w:ilvl w:val="0"/>
          <w:numId w:val="2"/>
        </w:numPr>
        <w:jc w:val="both"/>
        <w:rPr>
          <w:rFonts w:ascii="Times New Roman" w:hAnsi="Times New Roman" w:cs="Times New Roman"/>
        </w:rPr>
      </w:pPr>
      <w:r w:rsidRPr="001E25A5">
        <w:rPr>
          <w:rFonts w:ascii="Times New Roman" w:hAnsi="Times New Roman" w:cs="Times New Roman"/>
        </w:rPr>
        <w:t>Conclusion</w:t>
      </w:r>
    </w:p>
    <w:p w14:paraId="0B4A2D54" w14:textId="77777777" w:rsidR="001E25A5" w:rsidRPr="001E25A5" w:rsidRDefault="00F8771D"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lastRenderedPageBreak/>
        <w:fldChar w:fldCharType="begin"/>
      </w:r>
      <w:r w:rsidRPr="001E25A5">
        <w:rPr>
          <w:rFonts w:ascii="Times New Roman" w:hAnsi="Times New Roman" w:cs="Times New Roman"/>
        </w:rPr>
        <w:instrText xml:space="preserve"> ADDIN EN.REFLIST </w:instrText>
      </w:r>
      <w:r w:rsidRPr="001E25A5">
        <w:rPr>
          <w:rFonts w:ascii="Times New Roman" w:hAnsi="Times New Roman" w:cs="Times New Roman"/>
        </w:rPr>
        <w:fldChar w:fldCharType="separate"/>
      </w:r>
      <w:r w:rsidR="001E25A5" w:rsidRPr="001E25A5">
        <w:rPr>
          <w:rFonts w:ascii="Times New Roman" w:hAnsi="Times New Roman" w:cs="Times New Roman"/>
        </w:rPr>
        <w:t xml:space="preserve">Aebi, V., Sabato, G., &amp; Schmid, M. (2012). Risk management, corporate governance, and bank performance in the financial crisis. </w:t>
      </w:r>
      <w:r w:rsidR="001E25A5" w:rsidRPr="001E25A5">
        <w:rPr>
          <w:rFonts w:ascii="Times New Roman" w:hAnsi="Times New Roman" w:cs="Times New Roman"/>
          <w:i/>
        </w:rPr>
        <w:t>Journal of Banking &amp; Finance, 36</w:t>
      </w:r>
      <w:r w:rsidR="001E25A5" w:rsidRPr="001E25A5">
        <w:rPr>
          <w:rFonts w:ascii="Times New Roman" w:hAnsi="Times New Roman" w:cs="Times New Roman"/>
        </w:rPr>
        <w:t xml:space="preserve">(12), 3213-3226. </w:t>
      </w:r>
    </w:p>
    <w:p w14:paraId="745A7D29"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Akbar, S., Kharabsheh, B., Poletti-Hughes, J., &amp; Shah, S. Z. A. (2017). Board structure and corporate risk taking in the UK financial sector. </w:t>
      </w:r>
      <w:r w:rsidRPr="001E25A5">
        <w:rPr>
          <w:rFonts w:ascii="Times New Roman" w:hAnsi="Times New Roman" w:cs="Times New Roman"/>
          <w:i/>
        </w:rPr>
        <w:t>International Review of Financial Analysis, 50</w:t>
      </w:r>
      <w:r w:rsidRPr="001E25A5">
        <w:rPr>
          <w:rFonts w:ascii="Times New Roman" w:hAnsi="Times New Roman" w:cs="Times New Roman"/>
        </w:rPr>
        <w:t xml:space="preserve">, 101-110. </w:t>
      </w:r>
    </w:p>
    <w:p w14:paraId="59578AA0"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Almustafa, H., Nguyen, Q. K., Liu, J., &amp; Dang, V. C. (2023). The impact of COVID-19 on firm risk and performance in MENA countries: Does national governance quality matter? </w:t>
      </w:r>
      <w:r w:rsidRPr="001E25A5">
        <w:rPr>
          <w:rFonts w:ascii="Times New Roman" w:hAnsi="Times New Roman" w:cs="Times New Roman"/>
          <w:i/>
        </w:rPr>
        <w:t>PloS one, 18</w:t>
      </w:r>
      <w:r w:rsidRPr="001E25A5">
        <w:rPr>
          <w:rFonts w:ascii="Times New Roman" w:hAnsi="Times New Roman" w:cs="Times New Roman"/>
        </w:rPr>
        <w:t xml:space="preserve">(2), e0281148. </w:t>
      </w:r>
    </w:p>
    <w:p w14:paraId="074D9E0A"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Barnhill Jr, T. M., Papapanagiotou, P., &amp; Schumacher, L. (2002). Measuring integrated market and credit risk in bank portfolios: An application to a set of hypothetical banks operating in South Africa. </w:t>
      </w:r>
      <w:r w:rsidRPr="001E25A5">
        <w:rPr>
          <w:rFonts w:ascii="Times New Roman" w:hAnsi="Times New Roman" w:cs="Times New Roman"/>
          <w:i/>
        </w:rPr>
        <w:t>Financial Markets, Institutions &amp; Instruments, 11</w:t>
      </w:r>
      <w:r w:rsidRPr="001E25A5">
        <w:rPr>
          <w:rFonts w:ascii="Times New Roman" w:hAnsi="Times New Roman" w:cs="Times New Roman"/>
        </w:rPr>
        <w:t xml:space="preserve">(5), 401-443. </w:t>
      </w:r>
    </w:p>
    <w:p w14:paraId="1A91B6E6"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Battaglia, F., Gallo, A., &amp; Graziano, A. E. (2014). Strong boards, risk committee and bank performance: Evidence from India and China </w:t>
      </w:r>
      <w:r w:rsidRPr="001E25A5">
        <w:rPr>
          <w:rFonts w:ascii="Times New Roman" w:hAnsi="Times New Roman" w:cs="Times New Roman"/>
          <w:i/>
        </w:rPr>
        <w:t>Corporate Governance in Emerging Markets</w:t>
      </w:r>
      <w:r w:rsidRPr="001E25A5">
        <w:rPr>
          <w:rFonts w:ascii="Times New Roman" w:hAnsi="Times New Roman" w:cs="Times New Roman"/>
        </w:rPr>
        <w:t xml:space="preserve"> (pp. 79-105): Springer.</w:t>
      </w:r>
    </w:p>
    <w:p w14:paraId="37FEEB0F"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Bennouri, M., Chtioui, T., Nagati, H., &amp; Nekhili, M. (2018). Female board directorship and firm performance: What really matters? </w:t>
      </w:r>
      <w:r w:rsidRPr="001E25A5">
        <w:rPr>
          <w:rFonts w:ascii="Times New Roman" w:hAnsi="Times New Roman" w:cs="Times New Roman"/>
          <w:i/>
        </w:rPr>
        <w:t>Journal of Banking &amp; Finance, 88</w:t>
      </w:r>
      <w:r w:rsidRPr="001E25A5">
        <w:rPr>
          <w:rFonts w:ascii="Times New Roman" w:hAnsi="Times New Roman" w:cs="Times New Roman"/>
        </w:rPr>
        <w:t xml:space="preserve">, 267-291. </w:t>
      </w:r>
    </w:p>
    <w:p w14:paraId="5BFAB150"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Berger, A. N., Clarke, G. R., Cull, R., Klapper, L., &amp; Udell, G. F. (2005). </w:t>
      </w:r>
      <w:r w:rsidRPr="001E25A5">
        <w:rPr>
          <w:rFonts w:ascii="Times New Roman" w:hAnsi="Times New Roman" w:cs="Times New Roman"/>
          <w:i/>
        </w:rPr>
        <w:t>Corporate governance and bank performance: A joint analysis of the static, selection, and dynamic effects of domestic, foreign, and state ownership</w:t>
      </w:r>
      <w:r w:rsidRPr="001E25A5">
        <w:rPr>
          <w:rFonts w:ascii="Times New Roman" w:hAnsi="Times New Roman" w:cs="Times New Roman"/>
        </w:rPr>
        <w:t>: The World Bank.</w:t>
      </w:r>
    </w:p>
    <w:p w14:paraId="0EBD0CEB"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Bertay, A. C., Demirgüç-Kunt, A., &amp; Huizinga, H. (2013). Do we need big banks? Evidence on performance, strategy and market discipline. </w:t>
      </w:r>
      <w:r w:rsidRPr="001E25A5">
        <w:rPr>
          <w:rFonts w:ascii="Times New Roman" w:hAnsi="Times New Roman" w:cs="Times New Roman"/>
          <w:i/>
        </w:rPr>
        <w:t>Journal of Financial Intermediation, 22</w:t>
      </w:r>
      <w:r w:rsidRPr="001E25A5">
        <w:rPr>
          <w:rFonts w:ascii="Times New Roman" w:hAnsi="Times New Roman" w:cs="Times New Roman"/>
        </w:rPr>
        <w:t xml:space="preserve">(4), 532-558. </w:t>
      </w:r>
    </w:p>
    <w:p w14:paraId="491BE491"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Chen, N., Liang, H.-Y., &amp; Yu, M.-T. (2018). Asset diversification and bank performance: Evidence from three Asian countries with a dual banking system. </w:t>
      </w:r>
      <w:r w:rsidRPr="001E25A5">
        <w:rPr>
          <w:rFonts w:ascii="Times New Roman" w:hAnsi="Times New Roman" w:cs="Times New Roman"/>
          <w:i/>
        </w:rPr>
        <w:t>Pacific-Basin Finance Journal, 52</w:t>
      </w:r>
      <w:r w:rsidRPr="001E25A5">
        <w:rPr>
          <w:rFonts w:ascii="Times New Roman" w:hAnsi="Times New Roman" w:cs="Times New Roman"/>
        </w:rPr>
        <w:t xml:space="preserve">, 40-53. </w:t>
      </w:r>
    </w:p>
    <w:p w14:paraId="3410340C"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Cornett, M. M., Marcus, A. J., Saunders, A., &amp; Tehranian, H. (2006). Earnings management, corporate governance, and true financial performance. </w:t>
      </w:r>
      <w:r w:rsidRPr="001E25A5">
        <w:rPr>
          <w:rFonts w:ascii="Times New Roman" w:hAnsi="Times New Roman" w:cs="Times New Roman"/>
          <w:i/>
        </w:rPr>
        <w:t>Available at SSRN 886142</w:t>
      </w:r>
      <w:r w:rsidRPr="001E25A5">
        <w:rPr>
          <w:rFonts w:ascii="Times New Roman" w:hAnsi="Times New Roman" w:cs="Times New Roman"/>
        </w:rPr>
        <w:t xml:space="preserve">. </w:t>
      </w:r>
    </w:p>
    <w:p w14:paraId="3E0B1449"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Dang, V. C., Le, T. L., Nguyen, Q. K., &amp; Tran, D. Q. (2020). Linkage between exchange rate and stock prices: Evidence from Vietnam. </w:t>
      </w:r>
      <w:r w:rsidRPr="001E25A5">
        <w:rPr>
          <w:rFonts w:ascii="Times New Roman" w:hAnsi="Times New Roman" w:cs="Times New Roman"/>
          <w:i/>
        </w:rPr>
        <w:t>The Journal of Asian Finance, Economics, and Business, 7</w:t>
      </w:r>
      <w:r w:rsidRPr="001E25A5">
        <w:rPr>
          <w:rFonts w:ascii="Times New Roman" w:hAnsi="Times New Roman" w:cs="Times New Roman"/>
        </w:rPr>
        <w:t xml:space="preserve">(12), 95-107. </w:t>
      </w:r>
    </w:p>
    <w:p w14:paraId="393FB95D"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Dang, V. C., &amp; Nguyen, Q. K. (2021a). Determinants of FDI attractiveness: Evidence from ASEAN-7 countries. </w:t>
      </w:r>
      <w:r w:rsidRPr="001E25A5">
        <w:rPr>
          <w:rFonts w:ascii="Times New Roman" w:hAnsi="Times New Roman" w:cs="Times New Roman"/>
          <w:i/>
        </w:rPr>
        <w:t>Cogent Social Sciences, 7</w:t>
      </w:r>
      <w:r w:rsidRPr="001E25A5">
        <w:rPr>
          <w:rFonts w:ascii="Times New Roman" w:hAnsi="Times New Roman" w:cs="Times New Roman"/>
        </w:rPr>
        <w:t xml:space="preserve">(1), 2004676. </w:t>
      </w:r>
    </w:p>
    <w:p w14:paraId="5703B6C7"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Dang, V. C., &amp; Nguyen, Q. K. (2021b). Internal corporate governance and stock price crash risk: evidence from Vietnam. </w:t>
      </w:r>
      <w:r w:rsidRPr="001E25A5">
        <w:rPr>
          <w:rFonts w:ascii="Times New Roman" w:hAnsi="Times New Roman" w:cs="Times New Roman"/>
          <w:i/>
        </w:rPr>
        <w:t>Journal of Sustainable Finance &amp; Investment</w:t>
      </w:r>
      <w:r w:rsidRPr="001E25A5">
        <w:rPr>
          <w:rFonts w:ascii="Times New Roman" w:hAnsi="Times New Roman" w:cs="Times New Roman"/>
        </w:rPr>
        <w:t>, 1-18. doi:10.1080/20430795.2021.2006128</w:t>
      </w:r>
    </w:p>
    <w:p w14:paraId="27205A82"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Dang, V. C., &amp; Nguyen, Q. K. (2022). Audit committee characteristics and tax avoidance: Evidence from an emerging economy. </w:t>
      </w:r>
      <w:r w:rsidRPr="001E25A5">
        <w:rPr>
          <w:rFonts w:ascii="Times New Roman" w:hAnsi="Times New Roman" w:cs="Times New Roman"/>
          <w:i/>
        </w:rPr>
        <w:t>Cogent Economics &amp; Finance, 10</w:t>
      </w:r>
      <w:r w:rsidRPr="001E25A5">
        <w:rPr>
          <w:rFonts w:ascii="Times New Roman" w:hAnsi="Times New Roman" w:cs="Times New Roman"/>
        </w:rPr>
        <w:t xml:space="preserve">(1), 2023263. </w:t>
      </w:r>
    </w:p>
    <w:p w14:paraId="5465C921"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Dang, V. C., Nguyen, Q. K., &amp; Tran, X. H. (2022). Corruption, institutional quality and shadow economy in Asian countries. </w:t>
      </w:r>
      <w:r w:rsidRPr="001E25A5">
        <w:rPr>
          <w:rFonts w:ascii="Times New Roman" w:hAnsi="Times New Roman" w:cs="Times New Roman"/>
          <w:i/>
        </w:rPr>
        <w:t>Applied Economics Letters</w:t>
      </w:r>
      <w:r w:rsidRPr="001E25A5">
        <w:rPr>
          <w:rFonts w:ascii="Times New Roman" w:hAnsi="Times New Roman" w:cs="Times New Roman"/>
        </w:rPr>
        <w:t xml:space="preserve">, 1-6. </w:t>
      </w:r>
    </w:p>
    <w:p w14:paraId="0C9898D0"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Eluyela, D. F., Akintimehin, O. O., Okere, W., Ozordi, E., Osuma, G. O., Ilogho, S. O., &amp; Oladipo, O. A. (2018). Board meeting frequency and firm performance: examining the nexus in Nigerian deposit money banks. </w:t>
      </w:r>
      <w:r w:rsidRPr="001E25A5">
        <w:rPr>
          <w:rFonts w:ascii="Times New Roman" w:hAnsi="Times New Roman" w:cs="Times New Roman"/>
          <w:i/>
        </w:rPr>
        <w:t>Heliyon, 4</w:t>
      </w:r>
      <w:r w:rsidRPr="001E25A5">
        <w:rPr>
          <w:rFonts w:ascii="Times New Roman" w:hAnsi="Times New Roman" w:cs="Times New Roman"/>
        </w:rPr>
        <w:t xml:space="preserve">(10), e00850. </w:t>
      </w:r>
    </w:p>
    <w:p w14:paraId="6F3CC207"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Ghosh, A. (2015). Banking-industry specific and regional economic determinants of non-performing loans: Evidence from US states. </w:t>
      </w:r>
      <w:r w:rsidRPr="001E25A5">
        <w:rPr>
          <w:rFonts w:ascii="Times New Roman" w:hAnsi="Times New Roman" w:cs="Times New Roman"/>
          <w:i/>
        </w:rPr>
        <w:t>Journal of Financial Stability, 20</w:t>
      </w:r>
      <w:r w:rsidRPr="001E25A5">
        <w:rPr>
          <w:rFonts w:ascii="Times New Roman" w:hAnsi="Times New Roman" w:cs="Times New Roman"/>
        </w:rPr>
        <w:t xml:space="preserve">, 93-104. </w:t>
      </w:r>
    </w:p>
    <w:p w14:paraId="7B7CADBD"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Giannetti, M., &amp; Ongena, S. (2009). Financial integration and firm performance: Evidence from foreign bank entry in emerging markets. </w:t>
      </w:r>
      <w:r w:rsidRPr="001E25A5">
        <w:rPr>
          <w:rFonts w:ascii="Times New Roman" w:hAnsi="Times New Roman" w:cs="Times New Roman"/>
          <w:i/>
        </w:rPr>
        <w:t>Review of Finance, 13</w:t>
      </w:r>
      <w:r w:rsidRPr="001E25A5">
        <w:rPr>
          <w:rFonts w:ascii="Times New Roman" w:hAnsi="Times New Roman" w:cs="Times New Roman"/>
        </w:rPr>
        <w:t xml:space="preserve">(2), 181-223. </w:t>
      </w:r>
    </w:p>
    <w:p w14:paraId="05EF6377"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Hassan, M. K., Khan, A., &amp; Paltrinieri, A. (2019). Liquidity risk, credit risk and stability in Islamic and conventional banks. </w:t>
      </w:r>
      <w:r w:rsidRPr="001E25A5">
        <w:rPr>
          <w:rFonts w:ascii="Times New Roman" w:hAnsi="Times New Roman" w:cs="Times New Roman"/>
          <w:i/>
        </w:rPr>
        <w:t>Research in International Business and Finance, 48</w:t>
      </w:r>
      <w:r w:rsidRPr="001E25A5">
        <w:rPr>
          <w:rFonts w:ascii="Times New Roman" w:hAnsi="Times New Roman" w:cs="Times New Roman"/>
        </w:rPr>
        <w:t xml:space="preserve">, 17-31. </w:t>
      </w:r>
    </w:p>
    <w:p w14:paraId="2168A767"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Ho, T. T., Tran, X. H., &amp; Nguyen, Q. K. (2023). Tax revenue-economic growth relationship and the role of trade openness in developing countries. </w:t>
      </w:r>
      <w:r w:rsidRPr="001E25A5">
        <w:rPr>
          <w:rFonts w:ascii="Times New Roman" w:hAnsi="Times New Roman" w:cs="Times New Roman"/>
          <w:i/>
        </w:rPr>
        <w:t>Cogent Business &amp; Management, 10</w:t>
      </w:r>
      <w:r w:rsidRPr="001E25A5">
        <w:rPr>
          <w:rFonts w:ascii="Times New Roman" w:hAnsi="Times New Roman" w:cs="Times New Roman"/>
        </w:rPr>
        <w:t>(2), 2213959. doi:10.1080/23311975.2023.2213959</w:t>
      </w:r>
    </w:p>
    <w:p w14:paraId="3CE8EDD3"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Huynh, T. L. D., Wu, J., &amp; Duong, A. T. (2020). Information Asymmetry and firm value: Is Vietnam different? </w:t>
      </w:r>
      <w:r w:rsidRPr="001E25A5">
        <w:rPr>
          <w:rFonts w:ascii="Times New Roman" w:hAnsi="Times New Roman" w:cs="Times New Roman"/>
          <w:i/>
        </w:rPr>
        <w:t>The Journal of Economic Asymmetries, 21</w:t>
      </w:r>
      <w:r w:rsidRPr="001E25A5">
        <w:rPr>
          <w:rFonts w:ascii="Times New Roman" w:hAnsi="Times New Roman" w:cs="Times New Roman"/>
        </w:rPr>
        <w:t xml:space="preserve">, e00147. </w:t>
      </w:r>
    </w:p>
    <w:p w14:paraId="5DA90904"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lastRenderedPageBreak/>
        <w:t xml:space="preserve">Khai, N. Q. (2022). </w:t>
      </w:r>
      <w:r w:rsidRPr="001E25A5">
        <w:rPr>
          <w:rFonts w:ascii="Times New Roman" w:hAnsi="Times New Roman" w:cs="Times New Roman"/>
          <w:i/>
        </w:rPr>
        <w:t>Corporate governance and bank risk in Asean countries.</w:t>
      </w:r>
      <w:r w:rsidRPr="001E25A5">
        <w:rPr>
          <w:rFonts w:ascii="Times New Roman" w:hAnsi="Times New Roman" w:cs="Times New Roman"/>
        </w:rPr>
        <w:t xml:space="preserve"> University of Economics Ho Chi Minh City.   </w:t>
      </w:r>
    </w:p>
    <w:p w14:paraId="220934D1"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Kubo, K., &amp; Phan, H. V. (2019). State ownership, sovereign wealth fund and their effects on firm performance: Empirical evidence from Vietnam. </w:t>
      </w:r>
      <w:r w:rsidRPr="001E25A5">
        <w:rPr>
          <w:rFonts w:ascii="Times New Roman" w:hAnsi="Times New Roman" w:cs="Times New Roman"/>
          <w:i/>
        </w:rPr>
        <w:t>Pacific-Basin Finance Journal, 58</w:t>
      </w:r>
      <w:r w:rsidRPr="001E25A5">
        <w:rPr>
          <w:rFonts w:ascii="Times New Roman" w:hAnsi="Times New Roman" w:cs="Times New Roman"/>
        </w:rPr>
        <w:t xml:space="preserve">, 101220. </w:t>
      </w:r>
    </w:p>
    <w:p w14:paraId="58442EBD"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Lin, X., &amp; Zhang, Y. (2009). Bank ownership reform and bank performance in China. </w:t>
      </w:r>
      <w:r w:rsidRPr="001E25A5">
        <w:rPr>
          <w:rFonts w:ascii="Times New Roman" w:hAnsi="Times New Roman" w:cs="Times New Roman"/>
          <w:i/>
        </w:rPr>
        <w:t>Journal of Banking &amp; Finance, 33</w:t>
      </w:r>
      <w:r w:rsidRPr="001E25A5">
        <w:rPr>
          <w:rFonts w:ascii="Times New Roman" w:hAnsi="Times New Roman" w:cs="Times New Roman"/>
        </w:rPr>
        <w:t xml:space="preserve">(1), 20-29. </w:t>
      </w:r>
    </w:p>
    <w:p w14:paraId="3F6E5EB8"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Lokanan, M., Tran, V., &amp; Vuong, N. H. (2019). Detecting anomalies in financial statements using machine learning algorithm: The case of Vietnamese listed firms. </w:t>
      </w:r>
      <w:r w:rsidRPr="001E25A5">
        <w:rPr>
          <w:rFonts w:ascii="Times New Roman" w:hAnsi="Times New Roman" w:cs="Times New Roman"/>
          <w:i/>
        </w:rPr>
        <w:t>Asian Journal of Accounting Research</w:t>
      </w:r>
      <w:r w:rsidRPr="001E25A5">
        <w:rPr>
          <w:rFonts w:ascii="Times New Roman" w:hAnsi="Times New Roman" w:cs="Times New Roman"/>
        </w:rPr>
        <w:t xml:space="preserve">. </w:t>
      </w:r>
    </w:p>
    <w:p w14:paraId="6284C569"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Mateus, C., &amp; Belhaj, S. (2016). Corporate governance impact on bank performance: Evidence from Europe. </w:t>
      </w:r>
      <w:r w:rsidRPr="001E25A5">
        <w:rPr>
          <w:rFonts w:ascii="Times New Roman" w:hAnsi="Times New Roman" w:cs="Times New Roman"/>
          <w:i/>
        </w:rPr>
        <w:t>Corporate Ownership and Control, 13</w:t>
      </w:r>
      <w:r w:rsidRPr="001E25A5">
        <w:rPr>
          <w:rFonts w:ascii="Times New Roman" w:hAnsi="Times New Roman" w:cs="Times New Roman"/>
        </w:rPr>
        <w:t xml:space="preserve">(4), 583-597. </w:t>
      </w:r>
    </w:p>
    <w:p w14:paraId="531B4F72"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Mollah, S., &amp; Zaman, M. (2015). Shari’ah supervision, corporate governance and performance: Conventional vs. Islamic banks. </w:t>
      </w:r>
      <w:r w:rsidRPr="001E25A5">
        <w:rPr>
          <w:rFonts w:ascii="Times New Roman" w:hAnsi="Times New Roman" w:cs="Times New Roman"/>
          <w:i/>
        </w:rPr>
        <w:t>Journal of Banking &amp; Finance, 58</w:t>
      </w:r>
      <w:r w:rsidRPr="001E25A5">
        <w:rPr>
          <w:rFonts w:ascii="Times New Roman" w:hAnsi="Times New Roman" w:cs="Times New Roman"/>
        </w:rPr>
        <w:t xml:space="preserve">, 418-435. </w:t>
      </w:r>
    </w:p>
    <w:p w14:paraId="775CC75F"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Moudud-Ul-Huq, S., Zheng, C., Gupta, A. D., Hossain, S. A., &amp; Biswas, T. (2023). Risk and performance in emerging economies: do bank diversification and financial crisis matter? </w:t>
      </w:r>
      <w:r w:rsidRPr="001E25A5">
        <w:rPr>
          <w:rFonts w:ascii="Times New Roman" w:hAnsi="Times New Roman" w:cs="Times New Roman"/>
          <w:i/>
        </w:rPr>
        <w:t>Global Business Review, 24</w:t>
      </w:r>
      <w:r w:rsidRPr="001E25A5">
        <w:rPr>
          <w:rFonts w:ascii="Times New Roman" w:hAnsi="Times New Roman" w:cs="Times New Roman"/>
        </w:rPr>
        <w:t xml:space="preserve">(4), 663-689. </w:t>
      </w:r>
    </w:p>
    <w:p w14:paraId="2C5404DA"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Nayak, R. (2021). Banking regulations: do they matter for performance? </w:t>
      </w:r>
      <w:r w:rsidRPr="001E25A5">
        <w:rPr>
          <w:rFonts w:ascii="Times New Roman" w:hAnsi="Times New Roman" w:cs="Times New Roman"/>
          <w:i/>
        </w:rPr>
        <w:t>Journal of Banking Regulation</w:t>
      </w:r>
      <w:r w:rsidRPr="001E25A5">
        <w:rPr>
          <w:rFonts w:ascii="Times New Roman" w:hAnsi="Times New Roman" w:cs="Times New Roman"/>
        </w:rPr>
        <w:t xml:space="preserve">, 1-14. </w:t>
      </w:r>
    </w:p>
    <w:p w14:paraId="392C2AE9"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Nguyen, Q., &amp; Dang, V. (2020). Audit committee structure and bank stability in Vietnam. </w:t>
      </w:r>
      <w:r w:rsidRPr="001E25A5">
        <w:rPr>
          <w:rFonts w:ascii="Times New Roman" w:hAnsi="Times New Roman" w:cs="Times New Roman"/>
          <w:i/>
        </w:rPr>
        <w:t>ACRN Journal of Finance and Risk Perspectives, 8</w:t>
      </w:r>
      <w:r w:rsidRPr="001E25A5">
        <w:rPr>
          <w:rFonts w:ascii="Times New Roman" w:hAnsi="Times New Roman" w:cs="Times New Roman"/>
        </w:rPr>
        <w:t xml:space="preserve">(1), 240-255. </w:t>
      </w:r>
    </w:p>
    <w:p w14:paraId="2FC86842"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Nguyen, Q. K. (2020). Ownership structure and bank risk-taking in ASEAN countries: A quantile regression approach. </w:t>
      </w:r>
      <w:r w:rsidRPr="001E25A5">
        <w:rPr>
          <w:rFonts w:ascii="Times New Roman" w:hAnsi="Times New Roman" w:cs="Times New Roman"/>
          <w:i/>
        </w:rPr>
        <w:t>Cogent Economics &amp; Finance, 8</w:t>
      </w:r>
      <w:r w:rsidRPr="001E25A5">
        <w:rPr>
          <w:rFonts w:ascii="Times New Roman" w:hAnsi="Times New Roman" w:cs="Times New Roman"/>
        </w:rPr>
        <w:t xml:space="preserve">(1), 1809789. </w:t>
      </w:r>
    </w:p>
    <w:p w14:paraId="5FECBF25"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Nguyen, Q. K. (2021). Oversight of bank risk-taking by audit committees and Sharia committees: conventional vs Islamic banks. </w:t>
      </w:r>
      <w:r w:rsidRPr="001E25A5">
        <w:rPr>
          <w:rFonts w:ascii="Times New Roman" w:hAnsi="Times New Roman" w:cs="Times New Roman"/>
          <w:i/>
        </w:rPr>
        <w:t>Heliyon, 7</w:t>
      </w:r>
      <w:r w:rsidRPr="001E25A5">
        <w:rPr>
          <w:rFonts w:ascii="Times New Roman" w:hAnsi="Times New Roman" w:cs="Times New Roman"/>
        </w:rPr>
        <w:t xml:space="preserve">(8), e07798. </w:t>
      </w:r>
    </w:p>
    <w:p w14:paraId="3317DCEE"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Nguyen, Q. K. (2022a). Audit committee effectiveness, bank efficiency and risk-taking: Evidence in ASEAN countries. </w:t>
      </w:r>
      <w:r w:rsidRPr="001E25A5">
        <w:rPr>
          <w:rFonts w:ascii="Times New Roman" w:hAnsi="Times New Roman" w:cs="Times New Roman"/>
          <w:i/>
        </w:rPr>
        <w:t>Cogent Business &amp; Management, 9</w:t>
      </w:r>
      <w:r w:rsidRPr="001E25A5">
        <w:rPr>
          <w:rFonts w:ascii="Times New Roman" w:hAnsi="Times New Roman" w:cs="Times New Roman"/>
        </w:rPr>
        <w:t xml:space="preserve">(1), 2080622. </w:t>
      </w:r>
    </w:p>
    <w:p w14:paraId="0AB7F6D8"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Nguyen, Q. K. (2022b). Audit committee structure, institutional quality, and bank stability: evidence from ASEAN countries. </w:t>
      </w:r>
      <w:r w:rsidRPr="001E25A5">
        <w:rPr>
          <w:rFonts w:ascii="Times New Roman" w:hAnsi="Times New Roman" w:cs="Times New Roman"/>
          <w:i/>
        </w:rPr>
        <w:t>Finance Research Letters, 46</w:t>
      </w:r>
      <w:r w:rsidRPr="001E25A5">
        <w:rPr>
          <w:rFonts w:ascii="Times New Roman" w:hAnsi="Times New Roman" w:cs="Times New Roman"/>
        </w:rPr>
        <w:t xml:space="preserve">, 102369. </w:t>
      </w:r>
    </w:p>
    <w:p w14:paraId="7518FB50" w14:textId="4D5B476E"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Nguyen, Q. K. (2022c). Determinants of bank risk governance structure: A cross-country analysis. </w:t>
      </w:r>
      <w:r w:rsidRPr="001E25A5">
        <w:rPr>
          <w:rFonts w:ascii="Times New Roman" w:hAnsi="Times New Roman" w:cs="Times New Roman"/>
          <w:i/>
        </w:rPr>
        <w:t>Research in International Business and Finance, 60</w:t>
      </w:r>
      <w:r w:rsidRPr="001E25A5">
        <w:rPr>
          <w:rFonts w:ascii="Times New Roman" w:hAnsi="Times New Roman" w:cs="Times New Roman"/>
        </w:rPr>
        <w:t>, 101575. doi:</w:t>
      </w:r>
      <w:hyperlink r:id="rId6" w:history="1">
        <w:r w:rsidRPr="001E25A5">
          <w:rPr>
            <w:rStyle w:val="Hyperlink"/>
            <w:rFonts w:ascii="Times New Roman" w:hAnsi="Times New Roman" w:cs="Times New Roman"/>
          </w:rPr>
          <w:t>https://doi.org/10.1016/j.ribaf.2021.101575</w:t>
        </w:r>
      </w:hyperlink>
    </w:p>
    <w:p w14:paraId="48B5D42B"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Nguyen, Q. K. (2022d). The impact of risk governance structure on bank risk management effectiveness: evidence from ASEAN countries. </w:t>
      </w:r>
      <w:r w:rsidRPr="001E25A5">
        <w:rPr>
          <w:rFonts w:ascii="Times New Roman" w:hAnsi="Times New Roman" w:cs="Times New Roman"/>
          <w:i/>
        </w:rPr>
        <w:t>Heliyon</w:t>
      </w:r>
      <w:r w:rsidRPr="001E25A5">
        <w:rPr>
          <w:rFonts w:ascii="Times New Roman" w:hAnsi="Times New Roman" w:cs="Times New Roman"/>
        </w:rPr>
        <w:t xml:space="preserve">, e11192. </w:t>
      </w:r>
    </w:p>
    <w:p w14:paraId="75E66BA4"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Nguyen, Q. K. (2023a). Does the financial flexibility prevent stock price crash risk during COVID-19 crisis? Evidence from the Vietnamese stock market. </w:t>
      </w:r>
      <w:r w:rsidRPr="001E25A5">
        <w:rPr>
          <w:rFonts w:ascii="Times New Roman" w:hAnsi="Times New Roman" w:cs="Times New Roman"/>
          <w:i/>
        </w:rPr>
        <w:t>Heliyon, 9</w:t>
      </w:r>
      <w:r w:rsidRPr="001E25A5">
        <w:rPr>
          <w:rFonts w:ascii="Times New Roman" w:hAnsi="Times New Roman" w:cs="Times New Roman"/>
        </w:rPr>
        <w:t xml:space="preserve">(11). </w:t>
      </w:r>
    </w:p>
    <w:p w14:paraId="10442C21"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Nguyen, Q. K. (2023b). Macroeconomic determinants of economic growth in low-and mid-income countries: new evidence using a non-parametric approach. </w:t>
      </w:r>
      <w:r w:rsidRPr="001E25A5">
        <w:rPr>
          <w:rFonts w:ascii="Times New Roman" w:hAnsi="Times New Roman" w:cs="Times New Roman"/>
          <w:i/>
        </w:rPr>
        <w:t>Applied Economics Letters</w:t>
      </w:r>
      <w:r w:rsidRPr="001E25A5">
        <w:rPr>
          <w:rFonts w:ascii="Times New Roman" w:hAnsi="Times New Roman" w:cs="Times New Roman"/>
        </w:rPr>
        <w:t xml:space="preserve">, 1-6. </w:t>
      </w:r>
    </w:p>
    <w:p w14:paraId="47DEA3CC"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Nguyen, Q. K. (2023c). Women in top executive positions, external audit quality and financial reporting quality: evidence from Vietnam. </w:t>
      </w:r>
      <w:r w:rsidRPr="001E25A5">
        <w:rPr>
          <w:rFonts w:ascii="Times New Roman" w:hAnsi="Times New Roman" w:cs="Times New Roman"/>
          <w:i/>
        </w:rPr>
        <w:t>Journal of Accounting in Emerging Economies</w:t>
      </w:r>
      <w:r w:rsidRPr="001E25A5">
        <w:rPr>
          <w:rFonts w:ascii="Times New Roman" w:hAnsi="Times New Roman" w:cs="Times New Roman"/>
        </w:rPr>
        <w:t xml:space="preserve">. </w:t>
      </w:r>
    </w:p>
    <w:p w14:paraId="1AD14B0C"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Nguyen, Q. K. (2024). How Does Financial Flexibility Strategy Impact on Risk Management Effectiveness? </w:t>
      </w:r>
      <w:r w:rsidRPr="001E25A5">
        <w:rPr>
          <w:rFonts w:ascii="Times New Roman" w:hAnsi="Times New Roman" w:cs="Times New Roman"/>
          <w:i/>
        </w:rPr>
        <w:t>Sage Open, 14</w:t>
      </w:r>
      <w:r w:rsidRPr="001E25A5">
        <w:rPr>
          <w:rFonts w:ascii="Times New Roman" w:hAnsi="Times New Roman" w:cs="Times New Roman"/>
        </w:rPr>
        <w:t xml:space="preserve">(2), 21582440241240842. </w:t>
      </w:r>
    </w:p>
    <w:p w14:paraId="2131248F"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Nguyen, Q. K., &amp; Dang, V. C. (2022a). Does the country’s institutional quality enhance the role of risk governance in preventing bank risk? </w:t>
      </w:r>
      <w:r w:rsidRPr="001E25A5">
        <w:rPr>
          <w:rFonts w:ascii="Times New Roman" w:hAnsi="Times New Roman" w:cs="Times New Roman"/>
          <w:i/>
        </w:rPr>
        <w:t>Applied Economics Letters</w:t>
      </w:r>
      <w:r w:rsidRPr="001E25A5">
        <w:rPr>
          <w:rFonts w:ascii="Times New Roman" w:hAnsi="Times New Roman" w:cs="Times New Roman"/>
        </w:rPr>
        <w:t xml:space="preserve">, 1-4. </w:t>
      </w:r>
    </w:p>
    <w:p w14:paraId="643FF9A5"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Nguyen, Q. K., &amp; Dang, V. C. (2022b). The Effect of FinTech Development on Financial Stability in an Emerging Market: The Role of Market Discipline. </w:t>
      </w:r>
      <w:r w:rsidRPr="001E25A5">
        <w:rPr>
          <w:rFonts w:ascii="Times New Roman" w:hAnsi="Times New Roman" w:cs="Times New Roman"/>
          <w:i/>
        </w:rPr>
        <w:t>Research in Globalization</w:t>
      </w:r>
      <w:r w:rsidRPr="001E25A5">
        <w:rPr>
          <w:rFonts w:ascii="Times New Roman" w:hAnsi="Times New Roman" w:cs="Times New Roman"/>
        </w:rPr>
        <w:t xml:space="preserve">, 100105. </w:t>
      </w:r>
    </w:p>
    <w:p w14:paraId="583BB23F"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Nguyen, Q. K., &amp; Dang, V. C. (2023a). The impact of FinTech development on stock price crash risk and the role of corporate social responsibility: Evidence from Vietnam. </w:t>
      </w:r>
      <w:r w:rsidRPr="001E25A5">
        <w:rPr>
          <w:rFonts w:ascii="Times New Roman" w:hAnsi="Times New Roman" w:cs="Times New Roman"/>
          <w:i/>
        </w:rPr>
        <w:t>Business Strategy &amp; Development</w:t>
      </w:r>
      <w:r w:rsidRPr="001E25A5">
        <w:rPr>
          <w:rFonts w:ascii="Times New Roman" w:hAnsi="Times New Roman" w:cs="Times New Roman"/>
        </w:rPr>
        <w:t xml:space="preserve">. </w:t>
      </w:r>
    </w:p>
    <w:p w14:paraId="6AED7990"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Nguyen, Q. K., &amp; Dang, V. C. (2023b). Renewable energy consumption, carbon dioxide emission and financial stability: does institutional quality matter? </w:t>
      </w:r>
      <w:r w:rsidRPr="001E25A5">
        <w:rPr>
          <w:rFonts w:ascii="Times New Roman" w:hAnsi="Times New Roman" w:cs="Times New Roman"/>
          <w:i/>
        </w:rPr>
        <w:t>Applied Economics</w:t>
      </w:r>
      <w:r w:rsidRPr="001E25A5">
        <w:rPr>
          <w:rFonts w:ascii="Times New Roman" w:hAnsi="Times New Roman" w:cs="Times New Roman"/>
        </w:rPr>
        <w:t xml:space="preserve">, 1-18. </w:t>
      </w:r>
    </w:p>
    <w:p w14:paraId="664AD962"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lastRenderedPageBreak/>
        <w:t xml:space="preserve">Owen, A. L., &amp; Temesvary, J. (2018). The performance effects of gender diversity on bank boards. </w:t>
      </w:r>
      <w:r w:rsidRPr="001E25A5">
        <w:rPr>
          <w:rFonts w:ascii="Times New Roman" w:hAnsi="Times New Roman" w:cs="Times New Roman"/>
          <w:i/>
        </w:rPr>
        <w:t>Journal of Banking &amp; Finance, 90</w:t>
      </w:r>
      <w:r w:rsidRPr="001E25A5">
        <w:rPr>
          <w:rFonts w:ascii="Times New Roman" w:hAnsi="Times New Roman" w:cs="Times New Roman"/>
        </w:rPr>
        <w:t xml:space="preserve">, 50-63. </w:t>
      </w:r>
    </w:p>
    <w:p w14:paraId="07D1FFAC"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Ozili, P. K. (2019). Non-performing loans and financial development: new evidence. </w:t>
      </w:r>
      <w:r w:rsidRPr="001E25A5">
        <w:rPr>
          <w:rFonts w:ascii="Times New Roman" w:hAnsi="Times New Roman" w:cs="Times New Roman"/>
          <w:i/>
        </w:rPr>
        <w:t>The Journal of Risk Finance, 20</w:t>
      </w:r>
      <w:r w:rsidRPr="001E25A5">
        <w:rPr>
          <w:rFonts w:ascii="Times New Roman" w:hAnsi="Times New Roman" w:cs="Times New Roman"/>
        </w:rPr>
        <w:t xml:space="preserve">(1), 59-81. </w:t>
      </w:r>
    </w:p>
    <w:p w14:paraId="4F20F163"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Peni, E., &amp; Vähämaa, S. (2012). Did good corporate governance improve bank performance during the financial crisis? </w:t>
      </w:r>
      <w:r w:rsidRPr="001E25A5">
        <w:rPr>
          <w:rFonts w:ascii="Times New Roman" w:hAnsi="Times New Roman" w:cs="Times New Roman"/>
          <w:i/>
        </w:rPr>
        <w:t>Journal of Financial Services Research, 41</w:t>
      </w:r>
      <w:r w:rsidRPr="001E25A5">
        <w:rPr>
          <w:rFonts w:ascii="Times New Roman" w:hAnsi="Times New Roman" w:cs="Times New Roman"/>
        </w:rPr>
        <w:t xml:space="preserve">(1-2), 19-35. </w:t>
      </w:r>
    </w:p>
    <w:p w14:paraId="5DC4CA73"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Phan, D. H. B., Narayan, P. K., Rahman, R. E., &amp; Hutabarat, A. R. (2020). Do financial technology firms influence bank performance? </w:t>
      </w:r>
      <w:r w:rsidRPr="001E25A5">
        <w:rPr>
          <w:rFonts w:ascii="Times New Roman" w:hAnsi="Times New Roman" w:cs="Times New Roman"/>
          <w:i/>
        </w:rPr>
        <w:t>Pacific-Basin Finance Journal, 62</w:t>
      </w:r>
      <w:r w:rsidRPr="001E25A5">
        <w:rPr>
          <w:rFonts w:ascii="Times New Roman" w:hAnsi="Times New Roman" w:cs="Times New Roman"/>
        </w:rPr>
        <w:t xml:space="preserve">, 101210. </w:t>
      </w:r>
    </w:p>
    <w:p w14:paraId="4A6C4A0A"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Richard, E., Chijoriga, M., Kaijage, E., Peterson, C., &amp; Bohman, H. (2008). Credit risk management system of a commercial bank in Tanzania. </w:t>
      </w:r>
      <w:r w:rsidRPr="001E25A5">
        <w:rPr>
          <w:rFonts w:ascii="Times New Roman" w:hAnsi="Times New Roman" w:cs="Times New Roman"/>
          <w:i/>
        </w:rPr>
        <w:t>International Journal of Emerging Markets, 3</w:t>
      </w:r>
      <w:r w:rsidRPr="001E25A5">
        <w:rPr>
          <w:rFonts w:ascii="Times New Roman" w:hAnsi="Times New Roman" w:cs="Times New Roman"/>
        </w:rPr>
        <w:t xml:space="preserve">(3), 323-332. </w:t>
      </w:r>
    </w:p>
    <w:p w14:paraId="280E0450"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Rokhim, R., &amp; Susanto, A. P. (2011). The increase of foreign ownership and its impact to the performance, competition &amp; risk in Indonesian banking industry. </w:t>
      </w:r>
      <w:r w:rsidRPr="001E25A5">
        <w:rPr>
          <w:rFonts w:ascii="Times New Roman" w:hAnsi="Times New Roman" w:cs="Times New Roman"/>
          <w:i/>
        </w:rPr>
        <w:t>Competition &amp; Risk in Indonesian Banking Industry (August 23, 2011)</w:t>
      </w:r>
      <w:r w:rsidRPr="001E25A5">
        <w:rPr>
          <w:rFonts w:ascii="Times New Roman" w:hAnsi="Times New Roman" w:cs="Times New Roman"/>
        </w:rPr>
        <w:t xml:space="preserve">. </w:t>
      </w:r>
    </w:p>
    <w:p w14:paraId="23189BB0"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Rusmanto, T., Soedarmono, W., &amp; Tarazi, A. (2020). Credit information sharing in the nexus between charter value and systemic risk in Asian banking. </w:t>
      </w:r>
      <w:r w:rsidRPr="001E25A5">
        <w:rPr>
          <w:rFonts w:ascii="Times New Roman" w:hAnsi="Times New Roman" w:cs="Times New Roman"/>
          <w:i/>
        </w:rPr>
        <w:t>Research in International Business and Finance, 53</w:t>
      </w:r>
      <w:r w:rsidRPr="001E25A5">
        <w:rPr>
          <w:rFonts w:ascii="Times New Roman" w:hAnsi="Times New Roman" w:cs="Times New Roman"/>
        </w:rPr>
        <w:t xml:space="preserve">, 101199. </w:t>
      </w:r>
    </w:p>
    <w:p w14:paraId="33F89D56"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Stockport, G., Perryer, C., Keane, M., &amp; Ardrey, W. J. (2009). </w:t>
      </w:r>
      <w:r w:rsidRPr="001E25A5">
        <w:rPr>
          <w:rFonts w:ascii="Times New Roman" w:hAnsi="Times New Roman" w:cs="Times New Roman"/>
          <w:i/>
        </w:rPr>
        <w:t>Prudential Supervision, Banking and Economic Progress: Implementation of Risk Management Procedures in Joint Stock Banks in Vietnam.</w:t>
      </w:r>
      <w:r w:rsidRPr="001E25A5">
        <w:rPr>
          <w:rFonts w:ascii="Times New Roman" w:hAnsi="Times New Roman" w:cs="Times New Roman"/>
        </w:rPr>
        <w:t xml:space="preserve"> Paper presented at the 22nd Australasian Finance and Banking Conference.</w:t>
      </w:r>
    </w:p>
    <w:p w14:paraId="6EA601D1" w14:textId="77777777" w:rsidR="001E25A5" w:rsidRPr="001E25A5" w:rsidRDefault="001E25A5" w:rsidP="001E25A5">
      <w:pPr>
        <w:pStyle w:val="EndNoteBibliography"/>
        <w:spacing w:after="0"/>
        <w:ind w:left="720" w:hanging="720"/>
        <w:rPr>
          <w:rFonts w:ascii="Times New Roman" w:hAnsi="Times New Roman" w:cs="Times New Roman"/>
        </w:rPr>
      </w:pPr>
      <w:r w:rsidRPr="001E25A5">
        <w:rPr>
          <w:rFonts w:ascii="Times New Roman" w:hAnsi="Times New Roman" w:cs="Times New Roman"/>
        </w:rPr>
        <w:t xml:space="preserve">Sun, J., Cahan, S. F., &amp; Emanuel, D. (2009). Compensation committee governance quality, chief executive officer stock option grants, and future firm performance. </w:t>
      </w:r>
      <w:r w:rsidRPr="001E25A5">
        <w:rPr>
          <w:rFonts w:ascii="Times New Roman" w:hAnsi="Times New Roman" w:cs="Times New Roman"/>
          <w:i/>
        </w:rPr>
        <w:t>Journal of Banking &amp; Finance, 33</w:t>
      </w:r>
      <w:r w:rsidRPr="001E25A5">
        <w:rPr>
          <w:rFonts w:ascii="Times New Roman" w:hAnsi="Times New Roman" w:cs="Times New Roman"/>
        </w:rPr>
        <w:t xml:space="preserve">(8), 1507-1519. </w:t>
      </w:r>
    </w:p>
    <w:p w14:paraId="4DF288E4" w14:textId="77777777" w:rsidR="001E25A5" w:rsidRPr="001E25A5" w:rsidRDefault="001E25A5" w:rsidP="001E25A5">
      <w:pPr>
        <w:pStyle w:val="EndNoteBibliography"/>
        <w:ind w:left="720" w:hanging="720"/>
        <w:rPr>
          <w:rFonts w:ascii="Times New Roman" w:hAnsi="Times New Roman" w:cs="Times New Roman"/>
        </w:rPr>
      </w:pPr>
      <w:r w:rsidRPr="001E25A5">
        <w:rPr>
          <w:rFonts w:ascii="Times New Roman" w:hAnsi="Times New Roman" w:cs="Times New Roman"/>
        </w:rPr>
        <w:t xml:space="preserve">Uddin, S. S., &amp; Suzuki, Y. (2014). The impact of competition on bank performance in Bangladesh: an empirical study. </w:t>
      </w:r>
      <w:r w:rsidRPr="001E25A5">
        <w:rPr>
          <w:rFonts w:ascii="Times New Roman" w:hAnsi="Times New Roman" w:cs="Times New Roman"/>
          <w:i/>
        </w:rPr>
        <w:t>International Journal of Financial Services Management 2, 7</w:t>
      </w:r>
      <w:r w:rsidRPr="001E25A5">
        <w:rPr>
          <w:rFonts w:ascii="Times New Roman" w:hAnsi="Times New Roman" w:cs="Times New Roman"/>
        </w:rPr>
        <w:t xml:space="preserve">(1), 73-94. </w:t>
      </w:r>
    </w:p>
    <w:p w14:paraId="032782D3" w14:textId="3ABF0A15" w:rsidR="001E3F03" w:rsidRPr="001E25A5" w:rsidRDefault="00F8771D" w:rsidP="001E25A5">
      <w:pPr>
        <w:pStyle w:val="ListParagraph"/>
        <w:jc w:val="both"/>
        <w:rPr>
          <w:rFonts w:ascii="Times New Roman" w:hAnsi="Times New Roman" w:cs="Times New Roman"/>
        </w:rPr>
      </w:pPr>
      <w:r w:rsidRPr="001E25A5">
        <w:rPr>
          <w:rFonts w:ascii="Times New Roman" w:hAnsi="Times New Roman" w:cs="Times New Roman"/>
        </w:rPr>
        <w:fldChar w:fldCharType="end"/>
      </w:r>
    </w:p>
    <w:sectPr w:rsidR="001E3F03" w:rsidRPr="001E25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B36E32"/>
    <w:multiLevelType w:val="hybridMultilevel"/>
    <w:tmpl w:val="5BBCC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511B16"/>
    <w:multiLevelType w:val="hybridMultilevel"/>
    <w:tmpl w:val="ABBE28F0"/>
    <w:lvl w:ilvl="0" w:tplc="FFFFFFFF">
      <w:start w:val="1"/>
      <w:numFmt w:val="decimal"/>
      <w:lvlText w:val="%1."/>
      <w:lvlJc w:val="left"/>
      <w:pPr>
        <w:ind w:left="329" w:hanging="182"/>
        <w:jc w:val="left"/>
      </w:pPr>
      <w:rPr>
        <w:rFonts w:ascii="Times New Roman" w:eastAsia="Times New Roman" w:hAnsi="Times New Roman" w:cs="Times New Roman" w:hint="default"/>
        <w:b/>
        <w:bCs/>
        <w:i w:val="0"/>
        <w:iCs w:val="0"/>
        <w:spacing w:val="0"/>
        <w:w w:val="100"/>
        <w:sz w:val="18"/>
        <w:szCs w:val="18"/>
        <w:lang w:val="en-US" w:eastAsia="en-US" w:bidi="ar-SA"/>
      </w:rPr>
    </w:lvl>
    <w:lvl w:ilvl="1" w:tplc="FFFFFFFF">
      <w:numFmt w:val="bullet"/>
      <w:lvlText w:val=""/>
      <w:lvlJc w:val="left"/>
      <w:pPr>
        <w:ind w:left="508" w:hanging="180"/>
      </w:pPr>
      <w:rPr>
        <w:rFonts w:ascii="Symbol" w:eastAsia="Symbol" w:hAnsi="Symbol" w:cs="Symbol" w:hint="default"/>
        <w:spacing w:val="0"/>
        <w:w w:val="100"/>
        <w:lang w:val="en-US" w:eastAsia="en-US" w:bidi="ar-SA"/>
      </w:rPr>
    </w:lvl>
    <w:lvl w:ilvl="2" w:tplc="FFFFFFFF">
      <w:numFmt w:val="bullet"/>
      <w:lvlText w:val="•"/>
      <w:lvlJc w:val="left"/>
      <w:pPr>
        <w:ind w:left="1048" w:hanging="180"/>
      </w:pPr>
      <w:rPr>
        <w:rFonts w:hint="default"/>
        <w:lang w:val="en-US" w:eastAsia="en-US" w:bidi="ar-SA"/>
      </w:rPr>
    </w:lvl>
    <w:lvl w:ilvl="3" w:tplc="FFFFFFFF">
      <w:numFmt w:val="bullet"/>
      <w:lvlText w:val="•"/>
      <w:lvlJc w:val="left"/>
      <w:pPr>
        <w:ind w:left="1596" w:hanging="180"/>
      </w:pPr>
      <w:rPr>
        <w:rFonts w:hint="default"/>
        <w:lang w:val="en-US" w:eastAsia="en-US" w:bidi="ar-SA"/>
      </w:rPr>
    </w:lvl>
    <w:lvl w:ilvl="4" w:tplc="FFFFFFFF">
      <w:numFmt w:val="bullet"/>
      <w:lvlText w:val="•"/>
      <w:lvlJc w:val="left"/>
      <w:pPr>
        <w:ind w:left="2145" w:hanging="180"/>
      </w:pPr>
      <w:rPr>
        <w:rFonts w:hint="default"/>
        <w:lang w:val="en-US" w:eastAsia="en-US" w:bidi="ar-SA"/>
      </w:rPr>
    </w:lvl>
    <w:lvl w:ilvl="5" w:tplc="FFFFFFFF">
      <w:numFmt w:val="bullet"/>
      <w:lvlText w:val="•"/>
      <w:lvlJc w:val="left"/>
      <w:pPr>
        <w:ind w:left="2693" w:hanging="180"/>
      </w:pPr>
      <w:rPr>
        <w:rFonts w:hint="default"/>
        <w:lang w:val="en-US" w:eastAsia="en-US" w:bidi="ar-SA"/>
      </w:rPr>
    </w:lvl>
    <w:lvl w:ilvl="6" w:tplc="FFFFFFFF">
      <w:numFmt w:val="bullet"/>
      <w:lvlText w:val="•"/>
      <w:lvlJc w:val="left"/>
      <w:pPr>
        <w:ind w:left="3241" w:hanging="180"/>
      </w:pPr>
      <w:rPr>
        <w:rFonts w:hint="default"/>
        <w:lang w:val="en-US" w:eastAsia="en-US" w:bidi="ar-SA"/>
      </w:rPr>
    </w:lvl>
    <w:lvl w:ilvl="7" w:tplc="FFFFFFFF">
      <w:numFmt w:val="bullet"/>
      <w:lvlText w:val="•"/>
      <w:lvlJc w:val="left"/>
      <w:pPr>
        <w:ind w:left="3790" w:hanging="180"/>
      </w:pPr>
      <w:rPr>
        <w:rFonts w:hint="default"/>
        <w:lang w:val="en-US" w:eastAsia="en-US" w:bidi="ar-SA"/>
      </w:rPr>
    </w:lvl>
    <w:lvl w:ilvl="8" w:tplc="FFFFFFFF">
      <w:numFmt w:val="bullet"/>
      <w:lvlText w:val="•"/>
      <w:lvlJc w:val="left"/>
      <w:pPr>
        <w:ind w:left="4338" w:hanging="18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 Cop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5drvzs5qzzrpoer2vjxxfpltrsw2f50vzft&quot;&gt;My EndNote Library&lt;record-ids&gt;&lt;item&gt;23&lt;/item&gt;&lt;item&gt;37&lt;/item&gt;&lt;item&gt;73&lt;/item&gt;&lt;item&gt;111&lt;/item&gt;&lt;item&gt;146&lt;/item&gt;&lt;item&gt;149&lt;/item&gt;&lt;item&gt;157&lt;/item&gt;&lt;item&gt;219&lt;/item&gt;&lt;item&gt;284&lt;/item&gt;&lt;item&gt;355&lt;/item&gt;&lt;item&gt;364&lt;/item&gt;&lt;item&gt;370&lt;/item&gt;&lt;item&gt;371&lt;/item&gt;&lt;item&gt;383&lt;/item&gt;&lt;item&gt;450&lt;/item&gt;&lt;item&gt;453&lt;/item&gt;&lt;item&gt;456&lt;/item&gt;&lt;item&gt;458&lt;/item&gt;&lt;item&gt;477&lt;/item&gt;&lt;item&gt;505&lt;/item&gt;&lt;item&gt;565&lt;/item&gt;&lt;item&gt;601&lt;/item&gt;&lt;item&gt;618&lt;/item&gt;&lt;item&gt;619&lt;/item&gt;&lt;item&gt;809&lt;/item&gt;&lt;item&gt;814&lt;/item&gt;&lt;item&gt;841&lt;/item&gt;&lt;item&gt;852&lt;/item&gt;&lt;item&gt;853&lt;/item&gt;&lt;item&gt;873&lt;/item&gt;&lt;item&gt;937&lt;/item&gt;&lt;item&gt;948&lt;/item&gt;&lt;item&gt;995&lt;/item&gt;&lt;item&gt;998&lt;/item&gt;&lt;item&gt;1005&lt;/item&gt;&lt;item&gt;1105&lt;/item&gt;&lt;item&gt;1207&lt;/item&gt;&lt;item&gt;1255&lt;/item&gt;&lt;item&gt;1256&lt;/item&gt;&lt;item&gt;1259&lt;/item&gt;&lt;item&gt;1266&lt;/item&gt;&lt;item&gt;1297&lt;/item&gt;&lt;item&gt;1331&lt;/item&gt;&lt;item&gt;1379&lt;/item&gt;&lt;item&gt;1462&lt;/item&gt;&lt;item&gt;1463&lt;/item&gt;&lt;item&gt;1474&lt;/item&gt;&lt;item&gt;1481&lt;/item&gt;&lt;item&gt;1482&lt;/item&gt;&lt;item&gt;1493&lt;/item&gt;&lt;item&gt;1494&lt;/item&gt;&lt;item&gt;1549&lt;/item&gt;&lt;item&gt;1588&lt;/item&gt;&lt;item&gt;1672&lt;/item&gt;&lt;/record-ids&gt;&lt;/item&gt;&lt;/Libraries&gt;"/>
  </w:docVars>
  <w:rsids>
    <w:rsidRoot w:val="005C4B6F"/>
    <w:rsid w:val="00157A0B"/>
    <w:rsid w:val="001E25A5"/>
    <w:rsid w:val="001E3F03"/>
    <w:rsid w:val="003F6003"/>
    <w:rsid w:val="00576ED3"/>
    <w:rsid w:val="005C4B6F"/>
    <w:rsid w:val="007B6D38"/>
    <w:rsid w:val="007C0A1C"/>
    <w:rsid w:val="007E4C77"/>
    <w:rsid w:val="00821147"/>
    <w:rsid w:val="009C0245"/>
    <w:rsid w:val="009F16D1"/>
    <w:rsid w:val="00C8495F"/>
    <w:rsid w:val="00CD6A86"/>
    <w:rsid w:val="00E739BB"/>
    <w:rsid w:val="00F5033A"/>
    <w:rsid w:val="00F87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CB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1E3F03"/>
    <w:pPr>
      <w:widowControl w:val="0"/>
      <w:autoSpaceDE w:val="0"/>
      <w:autoSpaceDN w:val="0"/>
      <w:spacing w:after="0" w:line="240" w:lineRule="auto"/>
      <w:ind w:left="329" w:hanging="181"/>
      <w:jc w:val="both"/>
      <w:outlineLvl w:val="1"/>
    </w:pPr>
    <w:rPr>
      <w:rFonts w:ascii="Times New Roman" w:eastAsia="Times New Roman" w:hAnsi="Times New Roman" w:cs="Times New Roman"/>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3F03"/>
    <w:rPr>
      <w:rFonts w:ascii="Times New Roman" w:eastAsia="Times New Roman" w:hAnsi="Times New Roman" w:cs="Times New Roman"/>
      <w:b/>
      <w:bCs/>
      <w:sz w:val="18"/>
      <w:szCs w:val="18"/>
    </w:rPr>
  </w:style>
  <w:style w:type="paragraph" w:styleId="NormalWeb">
    <w:name w:val="Normal (Web)"/>
    <w:basedOn w:val="Normal"/>
    <w:uiPriority w:val="99"/>
    <w:semiHidden/>
    <w:unhideWhenUsed/>
    <w:rsid w:val="001E3F0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3F03"/>
    <w:pPr>
      <w:ind w:left="720"/>
      <w:contextualSpacing/>
    </w:pPr>
  </w:style>
  <w:style w:type="character" w:styleId="Strong">
    <w:name w:val="Strong"/>
    <w:basedOn w:val="DefaultParagraphFont"/>
    <w:uiPriority w:val="22"/>
    <w:qFormat/>
    <w:rsid w:val="001E3F03"/>
    <w:rPr>
      <w:b/>
      <w:bCs/>
    </w:rPr>
  </w:style>
  <w:style w:type="paragraph" w:styleId="BodyText">
    <w:name w:val="Body Text"/>
    <w:basedOn w:val="Normal"/>
    <w:link w:val="BodyTextChar"/>
    <w:uiPriority w:val="1"/>
    <w:qFormat/>
    <w:rsid w:val="001E3F03"/>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1E3F03"/>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1E3F03"/>
    <w:pPr>
      <w:widowControl w:val="0"/>
      <w:autoSpaceDE w:val="0"/>
      <w:autoSpaceDN w:val="0"/>
      <w:spacing w:after="0" w:line="202" w:lineRule="exact"/>
      <w:ind w:left="107"/>
    </w:pPr>
    <w:rPr>
      <w:rFonts w:ascii="Times New Roman" w:eastAsia="Times New Roman" w:hAnsi="Times New Roman" w:cs="Times New Roman"/>
    </w:rPr>
  </w:style>
  <w:style w:type="character" w:customStyle="1" w:styleId="line-clamp-1">
    <w:name w:val="line-clamp-1"/>
    <w:basedOn w:val="DefaultParagraphFont"/>
    <w:rsid w:val="001E3F03"/>
  </w:style>
  <w:style w:type="paragraph" w:customStyle="1" w:styleId="EndNoteBibliographyTitle">
    <w:name w:val="EndNote Bibliography Title"/>
    <w:basedOn w:val="Normal"/>
    <w:link w:val="EndNoteBibliographyTitleChar"/>
    <w:rsid w:val="00F8771D"/>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8771D"/>
    <w:rPr>
      <w:rFonts w:ascii="Calibri" w:hAnsi="Calibri"/>
      <w:noProof/>
    </w:rPr>
  </w:style>
  <w:style w:type="paragraph" w:customStyle="1" w:styleId="EndNoteBibliography">
    <w:name w:val="EndNote Bibliography"/>
    <w:basedOn w:val="Normal"/>
    <w:link w:val="EndNoteBibliographyChar"/>
    <w:rsid w:val="00F8771D"/>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F8771D"/>
    <w:rPr>
      <w:rFonts w:ascii="Calibri" w:hAnsi="Calibri"/>
      <w:noProof/>
    </w:rPr>
  </w:style>
  <w:style w:type="character" w:styleId="Hyperlink">
    <w:name w:val="Hyperlink"/>
    <w:basedOn w:val="DefaultParagraphFont"/>
    <w:uiPriority w:val="99"/>
    <w:unhideWhenUsed/>
    <w:rsid w:val="001E25A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unhideWhenUsed/>
    <w:qFormat/>
    <w:rsid w:val="001E3F03"/>
    <w:pPr>
      <w:widowControl w:val="0"/>
      <w:autoSpaceDE w:val="0"/>
      <w:autoSpaceDN w:val="0"/>
      <w:spacing w:after="0" w:line="240" w:lineRule="auto"/>
      <w:ind w:left="329" w:hanging="181"/>
      <w:jc w:val="both"/>
      <w:outlineLvl w:val="1"/>
    </w:pPr>
    <w:rPr>
      <w:rFonts w:ascii="Times New Roman" w:eastAsia="Times New Roman" w:hAnsi="Times New Roman" w:cs="Times New Roman"/>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E3F03"/>
    <w:rPr>
      <w:rFonts w:ascii="Times New Roman" w:eastAsia="Times New Roman" w:hAnsi="Times New Roman" w:cs="Times New Roman"/>
      <w:b/>
      <w:bCs/>
      <w:sz w:val="18"/>
      <w:szCs w:val="18"/>
    </w:rPr>
  </w:style>
  <w:style w:type="paragraph" w:styleId="NormalWeb">
    <w:name w:val="Normal (Web)"/>
    <w:basedOn w:val="Normal"/>
    <w:uiPriority w:val="99"/>
    <w:semiHidden/>
    <w:unhideWhenUsed/>
    <w:rsid w:val="001E3F0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E3F03"/>
    <w:pPr>
      <w:ind w:left="720"/>
      <w:contextualSpacing/>
    </w:pPr>
  </w:style>
  <w:style w:type="character" w:styleId="Strong">
    <w:name w:val="Strong"/>
    <w:basedOn w:val="DefaultParagraphFont"/>
    <w:uiPriority w:val="22"/>
    <w:qFormat/>
    <w:rsid w:val="001E3F03"/>
    <w:rPr>
      <w:b/>
      <w:bCs/>
    </w:rPr>
  </w:style>
  <w:style w:type="paragraph" w:styleId="BodyText">
    <w:name w:val="Body Text"/>
    <w:basedOn w:val="Normal"/>
    <w:link w:val="BodyTextChar"/>
    <w:uiPriority w:val="1"/>
    <w:qFormat/>
    <w:rsid w:val="001E3F03"/>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rsid w:val="001E3F03"/>
    <w:rPr>
      <w:rFonts w:ascii="Times New Roman" w:eastAsia="Times New Roman" w:hAnsi="Times New Roman" w:cs="Times New Roman"/>
      <w:sz w:val="18"/>
      <w:szCs w:val="18"/>
    </w:rPr>
  </w:style>
  <w:style w:type="paragraph" w:customStyle="1" w:styleId="TableParagraph">
    <w:name w:val="Table Paragraph"/>
    <w:basedOn w:val="Normal"/>
    <w:uiPriority w:val="1"/>
    <w:qFormat/>
    <w:rsid w:val="001E3F03"/>
    <w:pPr>
      <w:widowControl w:val="0"/>
      <w:autoSpaceDE w:val="0"/>
      <w:autoSpaceDN w:val="0"/>
      <w:spacing w:after="0" w:line="202" w:lineRule="exact"/>
      <w:ind w:left="107"/>
    </w:pPr>
    <w:rPr>
      <w:rFonts w:ascii="Times New Roman" w:eastAsia="Times New Roman" w:hAnsi="Times New Roman" w:cs="Times New Roman"/>
    </w:rPr>
  </w:style>
  <w:style w:type="character" w:customStyle="1" w:styleId="line-clamp-1">
    <w:name w:val="line-clamp-1"/>
    <w:basedOn w:val="DefaultParagraphFont"/>
    <w:rsid w:val="001E3F03"/>
  </w:style>
  <w:style w:type="paragraph" w:customStyle="1" w:styleId="EndNoteBibliographyTitle">
    <w:name w:val="EndNote Bibliography Title"/>
    <w:basedOn w:val="Normal"/>
    <w:link w:val="EndNoteBibliographyTitleChar"/>
    <w:rsid w:val="00F8771D"/>
    <w:pPr>
      <w:spacing w:after="0"/>
      <w:jc w:val="center"/>
    </w:pPr>
    <w:rPr>
      <w:rFonts w:ascii="Calibri" w:hAnsi="Calibri"/>
      <w:noProof/>
    </w:rPr>
  </w:style>
  <w:style w:type="character" w:customStyle="1" w:styleId="EndNoteBibliographyTitleChar">
    <w:name w:val="EndNote Bibliography Title Char"/>
    <w:basedOn w:val="DefaultParagraphFont"/>
    <w:link w:val="EndNoteBibliographyTitle"/>
    <w:rsid w:val="00F8771D"/>
    <w:rPr>
      <w:rFonts w:ascii="Calibri" w:hAnsi="Calibri"/>
      <w:noProof/>
    </w:rPr>
  </w:style>
  <w:style w:type="paragraph" w:customStyle="1" w:styleId="EndNoteBibliography">
    <w:name w:val="EndNote Bibliography"/>
    <w:basedOn w:val="Normal"/>
    <w:link w:val="EndNoteBibliographyChar"/>
    <w:rsid w:val="00F8771D"/>
    <w:pPr>
      <w:spacing w:line="240" w:lineRule="auto"/>
      <w:jc w:val="both"/>
    </w:pPr>
    <w:rPr>
      <w:rFonts w:ascii="Calibri" w:hAnsi="Calibri"/>
      <w:noProof/>
    </w:rPr>
  </w:style>
  <w:style w:type="character" w:customStyle="1" w:styleId="EndNoteBibliographyChar">
    <w:name w:val="EndNote Bibliography Char"/>
    <w:basedOn w:val="DefaultParagraphFont"/>
    <w:link w:val="EndNoteBibliography"/>
    <w:rsid w:val="00F8771D"/>
    <w:rPr>
      <w:rFonts w:ascii="Calibri" w:hAnsi="Calibri"/>
      <w:noProof/>
    </w:rPr>
  </w:style>
  <w:style w:type="character" w:styleId="Hyperlink">
    <w:name w:val="Hyperlink"/>
    <w:basedOn w:val="DefaultParagraphFont"/>
    <w:uiPriority w:val="99"/>
    <w:unhideWhenUsed/>
    <w:rsid w:val="001E25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624462">
      <w:bodyDiv w:val="1"/>
      <w:marLeft w:val="0"/>
      <w:marRight w:val="0"/>
      <w:marTop w:val="0"/>
      <w:marBottom w:val="0"/>
      <w:divBdr>
        <w:top w:val="none" w:sz="0" w:space="0" w:color="auto"/>
        <w:left w:val="none" w:sz="0" w:space="0" w:color="auto"/>
        <w:bottom w:val="none" w:sz="0" w:space="0" w:color="auto"/>
        <w:right w:val="none" w:sz="0" w:space="0" w:color="auto"/>
      </w:divBdr>
      <w:divsChild>
        <w:div w:id="1870872224">
          <w:marLeft w:val="0"/>
          <w:marRight w:val="0"/>
          <w:marTop w:val="0"/>
          <w:marBottom w:val="0"/>
          <w:divBdr>
            <w:top w:val="none" w:sz="0" w:space="0" w:color="auto"/>
            <w:left w:val="none" w:sz="0" w:space="0" w:color="auto"/>
            <w:bottom w:val="none" w:sz="0" w:space="0" w:color="auto"/>
            <w:right w:val="none" w:sz="0" w:space="0" w:color="auto"/>
          </w:divBdr>
          <w:divsChild>
            <w:div w:id="1038820060">
              <w:marLeft w:val="0"/>
              <w:marRight w:val="0"/>
              <w:marTop w:val="0"/>
              <w:marBottom w:val="0"/>
              <w:divBdr>
                <w:top w:val="none" w:sz="0" w:space="0" w:color="auto"/>
                <w:left w:val="none" w:sz="0" w:space="0" w:color="auto"/>
                <w:bottom w:val="none" w:sz="0" w:space="0" w:color="auto"/>
                <w:right w:val="none" w:sz="0" w:space="0" w:color="auto"/>
              </w:divBdr>
              <w:divsChild>
                <w:div w:id="1013996635">
                  <w:marLeft w:val="0"/>
                  <w:marRight w:val="0"/>
                  <w:marTop w:val="0"/>
                  <w:marBottom w:val="0"/>
                  <w:divBdr>
                    <w:top w:val="none" w:sz="0" w:space="0" w:color="auto"/>
                    <w:left w:val="none" w:sz="0" w:space="0" w:color="auto"/>
                    <w:bottom w:val="none" w:sz="0" w:space="0" w:color="auto"/>
                    <w:right w:val="none" w:sz="0" w:space="0" w:color="auto"/>
                  </w:divBdr>
                  <w:divsChild>
                    <w:div w:id="1935941072">
                      <w:marLeft w:val="0"/>
                      <w:marRight w:val="0"/>
                      <w:marTop w:val="0"/>
                      <w:marBottom w:val="0"/>
                      <w:divBdr>
                        <w:top w:val="none" w:sz="0" w:space="0" w:color="auto"/>
                        <w:left w:val="none" w:sz="0" w:space="0" w:color="auto"/>
                        <w:bottom w:val="none" w:sz="0" w:space="0" w:color="auto"/>
                        <w:right w:val="none" w:sz="0" w:space="0" w:color="auto"/>
                      </w:divBdr>
                      <w:divsChild>
                        <w:div w:id="1870289619">
                          <w:marLeft w:val="0"/>
                          <w:marRight w:val="0"/>
                          <w:marTop w:val="0"/>
                          <w:marBottom w:val="0"/>
                          <w:divBdr>
                            <w:top w:val="none" w:sz="0" w:space="0" w:color="auto"/>
                            <w:left w:val="none" w:sz="0" w:space="0" w:color="auto"/>
                            <w:bottom w:val="none" w:sz="0" w:space="0" w:color="auto"/>
                            <w:right w:val="none" w:sz="0" w:space="0" w:color="auto"/>
                          </w:divBdr>
                          <w:divsChild>
                            <w:div w:id="1300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7153445">
      <w:bodyDiv w:val="1"/>
      <w:marLeft w:val="0"/>
      <w:marRight w:val="0"/>
      <w:marTop w:val="0"/>
      <w:marBottom w:val="0"/>
      <w:divBdr>
        <w:top w:val="none" w:sz="0" w:space="0" w:color="auto"/>
        <w:left w:val="none" w:sz="0" w:space="0" w:color="auto"/>
        <w:bottom w:val="none" w:sz="0" w:space="0" w:color="auto"/>
        <w:right w:val="none" w:sz="0" w:space="0" w:color="auto"/>
      </w:divBdr>
      <w:divsChild>
        <w:div w:id="908610022">
          <w:marLeft w:val="0"/>
          <w:marRight w:val="0"/>
          <w:marTop w:val="0"/>
          <w:marBottom w:val="0"/>
          <w:divBdr>
            <w:top w:val="none" w:sz="0" w:space="0" w:color="auto"/>
            <w:left w:val="none" w:sz="0" w:space="0" w:color="auto"/>
            <w:bottom w:val="none" w:sz="0" w:space="0" w:color="auto"/>
            <w:right w:val="none" w:sz="0" w:space="0" w:color="auto"/>
          </w:divBdr>
          <w:divsChild>
            <w:div w:id="77137852">
              <w:marLeft w:val="0"/>
              <w:marRight w:val="0"/>
              <w:marTop w:val="0"/>
              <w:marBottom w:val="0"/>
              <w:divBdr>
                <w:top w:val="none" w:sz="0" w:space="0" w:color="auto"/>
                <w:left w:val="none" w:sz="0" w:space="0" w:color="auto"/>
                <w:bottom w:val="none" w:sz="0" w:space="0" w:color="auto"/>
                <w:right w:val="none" w:sz="0" w:space="0" w:color="auto"/>
              </w:divBdr>
              <w:divsChild>
                <w:div w:id="1313020957">
                  <w:marLeft w:val="0"/>
                  <w:marRight w:val="0"/>
                  <w:marTop w:val="0"/>
                  <w:marBottom w:val="0"/>
                  <w:divBdr>
                    <w:top w:val="none" w:sz="0" w:space="0" w:color="auto"/>
                    <w:left w:val="none" w:sz="0" w:space="0" w:color="auto"/>
                    <w:bottom w:val="none" w:sz="0" w:space="0" w:color="auto"/>
                    <w:right w:val="none" w:sz="0" w:space="0" w:color="auto"/>
                  </w:divBdr>
                  <w:divsChild>
                    <w:div w:id="1847018633">
                      <w:marLeft w:val="0"/>
                      <w:marRight w:val="0"/>
                      <w:marTop w:val="0"/>
                      <w:marBottom w:val="0"/>
                      <w:divBdr>
                        <w:top w:val="none" w:sz="0" w:space="0" w:color="auto"/>
                        <w:left w:val="none" w:sz="0" w:space="0" w:color="auto"/>
                        <w:bottom w:val="none" w:sz="0" w:space="0" w:color="auto"/>
                        <w:right w:val="none" w:sz="0" w:space="0" w:color="auto"/>
                      </w:divBdr>
                      <w:divsChild>
                        <w:div w:id="1723944898">
                          <w:marLeft w:val="0"/>
                          <w:marRight w:val="0"/>
                          <w:marTop w:val="0"/>
                          <w:marBottom w:val="0"/>
                          <w:divBdr>
                            <w:top w:val="none" w:sz="0" w:space="0" w:color="auto"/>
                            <w:left w:val="none" w:sz="0" w:space="0" w:color="auto"/>
                            <w:bottom w:val="none" w:sz="0" w:space="0" w:color="auto"/>
                            <w:right w:val="none" w:sz="0" w:space="0" w:color="auto"/>
                          </w:divBdr>
                          <w:divsChild>
                            <w:div w:id="42808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8277403">
      <w:bodyDiv w:val="1"/>
      <w:marLeft w:val="0"/>
      <w:marRight w:val="0"/>
      <w:marTop w:val="0"/>
      <w:marBottom w:val="0"/>
      <w:divBdr>
        <w:top w:val="none" w:sz="0" w:space="0" w:color="auto"/>
        <w:left w:val="none" w:sz="0" w:space="0" w:color="auto"/>
        <w:bottom w:val="none" w:sz="0" w:space="0" w:color="auto"/>
        <w:right w:val="none" w:sz="0" w:space="0" w:color="auto"/>
      </w:divBdr>
    </w:div>
    <w:div w:id="938098000">
      <w:bodyDiv w:val="1"/>
      <w:marLeft w:val="0"/>
      <w:marRight w:val="0"/>
      <w:marTop w:val="0"/>
      <w:marBottom w:val="0"/>
      <w:divBdr>
        <w:top w:val="none" w:sz="0" w:space="0" w:color="auto"/>
        <w:left w:val="none" w:sz="0" w:space="0" w:color="auto"/>
        <w:bottom w:val="none" w:sz="0" w:space="0" w:color="auto"/>
        <w:right w:val="none" w:sz="0" w:space="0" w:color="auto"/>
      </w:divBdr>
      <w:divsChild>
        <w:div w:id="1070692450">
          <w:marLeft w:val="0"/>
          <w:marRight w:val="0"/>
          <w:marTop w:val="0"/>
          <w:marBottom w:val="0"/>
          <w:divBdr>
            <w:top w:val="none" w:sz="0" w:space="0" w:color="auto"/>
            <w:left w:val="none" w:sz="0" w:space="0" w:color="auto"/>
            <w:bottom w:val="none" w:sz="0" w:space="0" w:color="auto"/>
            <w:right w:val="none" w:sz="0" w:space="0" w:color="auto"/>
          </w:divBdr>
          <w:divsChild>
            <w:div w:id="434979709">
              <w:marLeft w:val="0"/>
              <w:marRight w:val="0"/>
              <w:marTop w:val="0"/>
              <w:marBottom w:val="0"/>
              <w:divBdr>
                <w:top w:val="none" w:sz="0" w:space="0" w:color="auto"/>
                <w:left w:val="none" w:sz="0" w:space="0" w:color="auto"/>
                <w:bottom w:val="none" w:sz="0" w:space="0" w:color="auto"/>
                <w:right w:val="none" w:sz="0" w:space="0" w:color="auto"/>
              </w:divBdr>
              <w:divsChild>
                <w:div w:id="1000427780">
                  <w:marLeft w:val="0"/>
                  <w:marRight w:val="0"/>
                  <w:marTop w:val="0"/>
                  <w:marBottom w:val="0"/>
                  <w:divBdr>
                    <w:top w:val="none" w:sz="0" w:space="0" w:color="auto"/>
                    <w:left w:val="none" w:sz="0" w:space="0" w:color="auto"/>
                    <w:bottom w:val="none" w:sz="0" w:space="0" w:color="auto"/>
                    <w:right w:val="none" w:sz="0" w:space="0" w:color="auto"/>
                  </w:divBdr>
                  <w:divsChild>
                    <w:div w:id="126113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198947">
          <w:marLeft w:val="0"/>
          <w:marRight w:val="0"/>
          <w:marTop w:val="0"/>
          <w:marBottom w:val="0"/>
          <w:divBdr>
            <w:top w:val="none" w:sz="0" w:space="0" w:color="auto"/>
            <w:left w:val="none" w:sz="0" w:space="0" w:color="auto"/>
            <w:bottom w:val="none" w:sz="0" w:space="0" w:color="auto"/>
            <w:right w:val="none" w:sz="0" w:space="0" w:color="auto"/>
          </w:divBdr>
          <w:divsChild>
            <w:div w:id="1035273477">
              <w:marLeft w:val="0"/>
              <w:marRight w:val="0"/>
              <w:marTop w:val="0"/>
              <w:marBottom w:val="0"/>
              <w:divBdr>
                <w:top w:val="none" w:sz="0" w:space="0" w:color="auto"/>
                <w:left w:val="none" w:sz="0" w:space="0" w:color="auto"/>
                <w:bottom w:val="none" w:sz="0" w:space="0" w:color="auto"/>
                <w:right w:val="none" w:sz="0" w:space="0" w:color="auto"/>
              </w:divBdr>
              <w:divsChild>
                <w:div w:id="159010589">
                  <w:marLeft w:val="0"/>
                  <w:marRight w:val="0"/>
                  <w:marTop w:val="0"/>
                  <w:marBottom w:val="0"/>
                  <w:divBdr>
                    <w:top w:val="none" w:sz="0" w:space="0" w:color="auto"/>
                    <w:left w:val="none" w:sz="0" w:space="0" w:color="auto"/>
                    <w:bottom w:val="none" w:sz="0" w:space="0" w:color="auto"/>
                    <w:right w:val="none" w:sz="0" w:space="0" w:color="auto"/>
                  </w:divBdr>
                  <w:divsChild>
                    <w:div w:id="179529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0514534">
      <w:bodyDiv w:val="1"/>
      <w:marLeft w:val="0"/>
      <w:marRight w:val="0"/>
      <w:marTop w:val="0"/>
      <w:marBottom w:val="0"/>
      <w:divBdr>
        <w:top w:val="none" w:sz="0" w:space="0" w:color="auto"/>
        <w:left w:val="none" w:sz="0" w:space="0" w:color="auto"/>
        <w:bottom w:val="none" w:sz="0" w:space="0" w:color="auto"/>
        <w:right w:val="none" w:sz="0" w:space="0" w:color="auto"/>
      </w:divBdr>
      <w:divsChild>
        <w:div w:id="125899832">
          <w:marLeft w:val="0"/>
          <w:marRight w:val="0"/>
          <w:marTop w:val="0"/>
          <w:marBottom w:val="0"/>
          <w:divBdr>
            <w:top w:val="none" w:sz="0" w:space="0" w:color="auto"/>
            <w:left w:val="none" w:sz="0" w:space="0" w:color="auto"/>
            <w:bottom w:val="none" w:sz="0" w:space="0" w:color="auto"/>
            <w:right w:val="none" w:sz="0" w:space="0" w:color="auto"/>
          </w:divBdr>
          <w:divsChild>
            <w:div w:id="908534366">
              <w:marLeft w:val="0"/>
              <w:marRight w:val="0"/>
              <w:marTop w:val="0"/>
              <w:marBottom w:val="0"/>
              <w:divBdr>
                <w:top w:val="none" w:sz="0" w:space="0" w:color="auto"/>
                <w:left w:val="none" w:sz="0" w:space="0" w:color="auto"/>
                <w:bottom w:val="none" w:sz="0" w:space="0" w:color="auto"/>
                <w:right w:val="none" w:sz="0" w:space="0" w:color="auto"/>
              </w:divBdr>
              <w:divsChild>
                <w:div w:id="919828289">
                  <w:marLeft w:val="0"/>
                  <w:marRight w:val="0"/>
                  <w:marTop w:val="0"/>
                  <w:marBottom w:val="0"/>
                  <w:divBdr>
                    <w:top w:val="none" w:sz="0" w:space="0" w:color="auto"/>
                    <w:left w:val="none" w:sz="0" w:space="0" w:color="auto"/>
                    <w:bottom w:val="none" w:sz="0" w:space="0" w:color="auto"/>
                    <w:right w:val="none" w:sz="0" w:space="0" w:color="auto"/>
                  </w:divBdr>
                  <w:divsChild>
                    <w:div w:id="1406222128">
                      <w:marLeft w:val="0"/>
                      <w:marRight w:val="0"/>
                      <w:marTop w:val="0"/>
                      <w:marBottom w:val="0"/>
                      <w:divBdr>
                        <w:top w:val="none" w:sz="0" w:space="0" w:color="auto"/>
                        <w:left w:val="none" w:sz="0" w:space="0" w:color="auto"/>
                        <w:bottom w:val="none" w:sz="0" w:space="0" w:color="auto"/>
                        <w:right w:val="none" w:sz="0" w:space="0" w:color="auto"/>
                      </w:divBdr>
                      <w:divsChild>
                        <w:div w:id="885797236">
                          <w:marLeft w:val="0"/>
                          <w:marRight w:val="0"/>
                          <w:marTop w:val="0"/>
                          <w:marBottom w:val="0"/>
                          <w:divBdr>
                            <w:top w:val="none" w:sz="0" w:space="0" w:color="auto"/>
                            <w:left w:val="none" w:sz="0" w:space="0" w:color="auto"/>
                            <w:bottom w:val="none" w:sz="0" w:space="0" w:color="auto"/>
                            <w:right w:val="none" w:sz="0" w:space="0" w:color="auto"/>
                          </w:divBdr>
                          <w:divsChild>
                            <w:div w:id="118751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260949">
      <w:bodyDiv w:val="1"/>
      <w:marLeft w:val="0"/>
      <w:marRight w:val="0"/>
      <w:marTop w:val="0"/>
      <w:marBottom w:val="0"/>
      <w:divBdr>
        <w:top w:val="none" w:sz="0" w:space="0" w:color="auto"/>
        <w:left w:val="none" w:sz="0" w:space="0" w:color="auto"/>
        <w:bottom w:val="none" w:sz="0" w:space="0" w:color="auto"/>
        <w:right w:val="none" w:sz="0" w:space="0" w:color="auto"/>
      </w:divBdr>
      <w:divsChild>
        <w:div w:id="1286812931">
          <w:marLeft w:val="0"/>
          <w:marRight w:val="0"/>
          <w:marTop w:val="0"/>
          <w:marBottom w:val="0"/>
          <w:divBdr>
            <w:top w:val="none" w:sz="0" w:space="0" w:color="auto"/>
            <w:left w:val="none" w:sz="0" w:space="0" w:color="auto"/>
            <w:bottom w:val="none" w:sz="0" w:space="0" w:color="auto"/>
            <w:right w:val="none" w:sz="0" w:space="0" w:color="auto"/>
          </w:divBdr>
          <w:divsChild>
            <w:div w:id="1140004524">
              <w:marLeft w:val="0"/>
              <w:marRight w:val="0"/>
              <w:marTop w:val="0"/>
              <w:marBottom w:val="0"/>
              <w:divBdr>
                <w:top w:val="none" w:sz="0" w:space="0" w:color="auto"/>
                <w:left w:val="none" w:sz="0" w:space="0" w:color="auto"/>
                <w:bottom w:val="none" w:sz="0" w:space="0" w:color="auto"/>
                <w:right w:val="none" w:sz="0" w:space="0" w:color="auto"/>
              </w:divBdr>
              <w:divsChild>
                <w:div w:id="1879005362">
                  <w:marLeft w:val="0"/>
                  <w:marRight w:val="0"/>
                  <w:marTop w:val="0"/>
                  <w:marBottom w:val="0"/>
                  <w:divBdr>
                    <w:top w:val="none" w:sz="0" w:space="0" w:color="auto"/>
                    <w:left w:val="none" w:sz="0" w:space="0" w:color="auto"/>
                    <w:bottom w:val="none" w:sz="0" w:space="0" w:color="auto"/>
                    <w:right w:val="none" w:sz="0" w:space="0" w:color="auto"/>
                  </w:divBdr>
                  <w:divsChild>
                    <w:div w:id="1083915381">
                      <w:marLeft w:val="0"/>
                      <w:marRight w:val="0"/>
                      <w:marTop w:val="0"/>
                      <w:marBottom w:val="0"/>
                      <w:divBdr>
                        <w:top w:val="none" w:sz="0" w:space="0" w:color="auto"/>
                        <w:left w:val="none" w:sz="0" w:space="0" w:color="auto"/>
                        <w:bottom w:val="none" w:sz="0" w:space="0" w:color="auto"/>
                        <w:right w:val="none" w:sz="0" w:space="0" w:color="auto"/>
                      </w:divBdr>
                      <w:divsChild>
                        <w:div w:id="823426492">
                          <w:marLeft w:val="0"/>
                          <w:marRight w:val="0"/>
                          <w:marTop w:val="0"/>
                          <w:marBottom w:val="0"/>
                          <w:divBdr>
                            <w:top w:val="none" w:sz="0" w:space="0" w:color="auto"/>
                            <w:left w:val="none" w:sz="0" w:space="0" w:color="auto"/>
                            <w:bottom w:val="none" w:sz="0" w:space="0" w:color="auto"/>
                            <w:right w:val="none" w:sz="0" w:space="0" w:color="auto"/>
                          </w:divBdr>
                          <w:divsChild>
                            <w:div w:id="2453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65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ribaf.2021.10157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10</Pages>
  <Words>5930</Words>
  <Characters>33806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2023-12-21T10:46:00Z</dcterms:created>
  <dcterms:modified xsi:type="dcterms:W3CDTF">2024-06-09T04:05:00Z</dcterms:modified>
</cp:coreProperties>
</file>