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E80D2A" w14:textId="77777777" w:rsidR="00392A24" w:rsidRDefault="00392A24" w:rsidP="000240D7">
      <w:pPr>
        <w:spacing w:after="0" w:line="240" w:lineRule="auto"/>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A study</w:t>
      </w:r>
      <w:r w:rsidRPr="00392A24">
        <w:rPr>
          <w:rFonts w:ascii="Times New Roman" w:hAnsi="Times New Roman" w:cs="Times New Roman"/>
          <w:b/>
          <w:color w:val="000000" w:themeColor="text1"/>
          <w:sz w:val="32"/>
          <w:szCs w:val="32"/>
        </w:rPr>
        <w:t xml:space="preserve"> </w:t>
      </w:r>
      <w:r>
        <w:rPr>
          <w:rFonts w:ascii="Times New Roman" w:hAnsi="Times New Roman" w:cs="Times New Roman"/>
          <w:b/>
          <w:color w:val="000000" w:themeColor="text1"/>
          <w:sz w:val="32"/>
          <w:szCs w:val="32"/>
        </w:rPr>
        <w:t xml:space="preserve">on </w:t>
      </w:r>
      <w:r w:rsidRPr="00392A24">
        <w:rPr>
          <w:rFonts w:ascii="Times New Roman" w:hAnsi="Times New Roman" w:cs="Times New Roman"/>
          <w:b/>
          <w:color w:val="000000" w:themeColor="text1"/>
          <w:sz w:val="32"/>
          <w:szCs w:val="32"/>
        </w:rPr>
        <w:t>Currency Futures And Impact Of Macro-Economic Indicators On Currency Movements</w:t>
      </w:r>
    </w:p>
    <w:p w14:paraId="174DDBED" w14:textId="77777777" w:rsidR="00392A24" w:rsidRDefault="00392A24" w:rsidP="000240D7">
      <w:pPr>
        <w:spacing w:after="0" w:line="240" w:lineRule="auto"/>
        <w:jc w:val="center"/>
        <w:rPr>
          <w:rFonts w:ascii="Times New Roman" w:hAnsi="Times New Roman" w:cs="Times New Roman"/>
          <w:b/>
          <w:bCs/>
          <w:color w:val="000000" w:themeColor="text1"/>
          <w:sz w:val="24"/>
          <w:szCs w:val="24"/>
        </w:rPr>
      </w:pPr>
    </w:p>
    <w:p w14:paraId="20FADA82" w14:textId="77777777" w:rsidR="00392A24" w:rsidRDefault="00392A24" w:rsidP="000240D7">
      <w:pPr>
        <w:spacing w:after="0" w:line="240" w:lineRule="auto"/>
        <w:jc w:val="center"/>
        <w:rPr>
          <w:rFonts w:ascii="Times New Roman" w:hAnsi="Times New Roman" w:cs="Times New Roman"/>
          <w:b/>
          <w:bCs/>
          <w:color w:val="000000" w:themeColor="text1"/>
          <w:sz w:val="24"/>
          <w:szCs w:val="24"/>
        </w:rPr>
      </w:pPr>
      <w:r w:rsidRPr="00392A24">
        <w:rPr>
          <w:rFonts w:ascii="Times New Roman" w:hAnsi="Times New Roman" w:cs="Times New Roman"/>
          <w:b/>
          <w:bCs/>
          <w:color w:val="000000" w:themeColor="text1"/>
          <w:sz w:val="24"/>
          <w:szCs w:val="24"/>
        </w:rPr>
        <w:t>Gadige Dharani</w:t>
      </w:r>
    </w:p>
    <w:p w14:paraId="529D64AC" w14:textId="77777777" w:rsidR="000240D7" w:rsidRPr="00F40057" w:rsidRDefault="003972E2" w:rsidP="000240D7">
      <w:pPr>
        <w:spacing w:after="0" w:line="240" w:lineRule="auto"/>
        <w:jc w:val="center"/>
        <w:rPr>
          <w:rFonts w:ascii="Times New Roman" w:hAnsi="Times New Roman" w:cs="Times New Roman"/>
          <w:color w:val="000000" w:themeColor="text1"/>
          <w:sz w:val="24"/>
          <w:szCs w:val="24"/>
        </w:rPr>
      </w:pPr>
      <w:r w:rsidRPr="00F40057">
        <w:rPr>
          <w:rFonts w:ascii="Times New Roman" w:hAnsi="Times New Roman" w:cs="Times New Roman"/>
          <w:color w:val="000000" w:themeColor="text1"/>
          <w:sz w:val="24"/>
          <w:szCs w:val="24"/>
        </w:rPr>
        <w:t>Roll No</w:t>
      </w:r>
      <w:r w:rsidR="003C689E" w:rsidRPr="00F40057">
        <w:rPr>
          <w:rFonts w:ascii="Times New Roman" w:hAnsi="Times New Roman" w:cs="Times New Roman"/>
          <w:color w:val="000000" w:themeColor="text1"/>
          <w:sz w:val="24"/>
          <w:szCs w:val="24"/>
        </w:rPr>
        <w:t>: 2121226720</w:t>
      </w:r>
      <w:r w:rsidR="00957759" w:rsidRPr="00F40057">
        <w:rPr>
          <w:rFonts w:ascii="Times New Roman" w:hAnsi="Times New Roman" w:cs="Times New Roman"/>
          <w:color w:val="000000" w:themeColor="text1"/>
          <w:sz w:val="24"/>
          <w:szCs w:val="24"/>
        </w:rPr>
        <w:t>7</w:t>
      </w:r>
      <w:r w:rsidR="00392A24">
        <w:rPr>
          <w:rFonts w:ascii="Times New Roman" w:hAnsi="Times New Roman" w:cs="Times New Roman"/>
          <w:color w:val="000000" w:themeColor="text1"/>
          <w:sz w:val="24"/>
          <w:szCs w:val="24"/>
        </w:rPr>
        <w:t>9</w:t>
      </w:r>
      <w:r w:rsidR="000240D7" w:rsidRPr="00F40057">
        <w:rPr>
          <w:rFonts w:ascii="Times New Roman" w:hAnsi="Times New Roman" w:cs="Times New Roman"/>
          <w:color w:val="000000" w:themeColor="text1"/>
          <w:sz w:val="24"/>
          <w:szCs w:val="24"/>
        </w:rPr>
        <w:t>, Department of Management Studies</w:t>
      </w:r>
    </w:p>
    <w:p w14:paraId="7B2C0434" w14:textId="77777777" w:rsidR="000240D7" w:rsidRPr="00F40057" w:rsidRDefault="00915BA4" w:rsidP="000240D7">
      <w:pPr>
        <w:spacing w:after="0" w:line="240" w:lineRule="auto"/>
        <w:jc w:val="center"/>
        <w:rPr>
          <w:rFonts w:ascii="Times New Roman" w:hAnsi="Times New Roman" w:cs="Times New Roman"/>
          <w:color w:val="000000" w:themeColor="text1"/>
          <w:sz w:val="24"/>
          <w:szCs w:val="24"/>
        </w:rPr>
      </w:pPr>
      <w:r w:rsidRPr="00F40057">
        <w:rPr>
          <w:rFonts w:ascii="Times New Roman" w:hAnsi="Times New Roman" w:cs="Times New Roman"/>
          <w:color w:val="000000" w:themeColor="text1"/>
          <w:sz w:val="24"/>
          <w:szCs w:val="24"/>
        </w:rPr>
        <w:t>Aristotle PG College,</w:t>
      </w:r>
      <w:r w:rsidR="00B13A29" w:rsidRPr="00F40057">
        <w:rPr>
          <w:rFonts w:ascii="Times New Roman" w:hAnsi="Times New Roman" w:cs="Times New Roman"/>
          <w:color w:val="000000" w:themeColor="text1"/>
          <w:sz w:val="24"/>
          <w:szCs w:val="24"/>
        </w:rPr>
        <w:t>Chilkur, Moinabad, Ranga Reddy District, Telangana</w:t>
      </w:r>
      <w:r w:rsidR="000240D7" w:rsidRPr="00F40057">
        <w:rPr>
          <w:rFonts w:ascii="Times New Roman" w:hAnsi="Times New Roman" w:cs="Times New Roman"/>
          <w:color w:val="000000" w:themeColor="text1"/>
          <w:sz w:val="24"/>
          <w:szCs w:val="24"/>
        </w:rPr>
        <w:t>.</w:t>
      </w:r>
    </w:p>
    <w:p w14:paraId="62AA4A68" w14:textId="77777777" w:rsidR="000240D7" w:rsidRPr="00F40057" w:rsidRDefault="000240D7" w:rsidP="000240D7">
      <w:pPr>
        <w:spacing w:after="0" w:line="240" w:lineRule="auto"/>
        <w:jc w:val="center"/>
        <w:rPr>
          <w:rFonts w:ascii="Times New Roman" w:hAnsi="Times New Roman" w:cs="Times New Roman"/>
          <w:color w:val="000000" w:themeColor="text1"/>
          <w:sz w:val="12"/>
          <w:szCs w:val="12"/>
        </w:rPr>
      </w:pPr>
    </w:p>
    <w:p w14:paraId="39F55A03" w14:textId="77777777" w:rsidR="008C719D" w:rsidRPr="00F40057" w:rsidRDefault="008C719D" w:rsidP="000240D7">
      <w:pPr>
        <w:spacing w:after="0" w:line="240" w:lineRule="auto"/>
        <w:jc w:val="center"/>
        <w:rPr>
          <w:rFonts w:ascii="Times New Roman" w:hAnsi="Times New Roman" w:cs="Times New Roman"/>
          <w:b/>
          <w:bCs/>
          <w:color w:val="000000" w:themeColor="text1"/>
          <w:sz w:val="24"/>
          <w:szCs w:val="24"/>
        </w:rPr>
      </w:pPr>
      <w:r w:rsidRPr="00F40057">
        <w:rPr>
          <w:rFonts w:ascii="Times New Roman" w:hAnsi="Times New Roman" w:cs="Times New Roman"/>
          <w:b/>
          <w:bCs/>
          <w:color w:val="000000" w:themeColor="text1"/>
          <w:sz w:val="24"/>
          <w:szCs w:val="24"/>
        </w:rPr>
        <w:t>Ms.C.Jyothika Sony</w:t>
      </w:r>
    </w:p>
    <w:p w14:paraId="148B03F4" w14:textId="77777777" w:rsidR="004C1A42" w:rsidRPr="00F40057" w:rsidRDefault="008C719D" w:rsidP="000240D7">
      <w:pPr>
        <w:spacing w:after="0" w:line="240" w:lineRule="auto"/>
        <w:jc w:val="center"/>
        <w:rPr>
          <w:rFonts w:ascii="Times New Roman" w:hAnsi="Times New Roman" w:cs="Times New Roman"/>
          <w:color w:val="000000" w:themeColor="text1"/>
          <w:sz w:val="24"/>
          <w:szCs w:val="24"/>
        </w:rPr>
      </w:pPr>
      <w:r w:rsidRPr="00F40057">
        <w:rPr>
          <w:rFonts w:ascii="Times New Roman" w:hAnsi="Times New Roman" w:cs="Times New Roman"/>
          <w:color w:val="000000" w:themeColor="text1"/>
          <w:sz w:val="24"/>
          <w:szCs w:val="24"/>
        </w:rPr>
        <w:t>Assistant</w:t>
      </w:r>
      <w:r w:rsidR="00A20E35" w:rsidRPr="00F40057">
        <w:rPr>
          <w:rFonts w:ascii="Times New Roman" w:hAnsi="Times New Roman" w:cs="Times New Roman"/>
          <w:color w:val="000000" w:themeColor="text1"/>
          <w:sz w:val="24"/>
          <w:szCs w:val="24"/>
        </w:rPr>
        <w:t xml:space="preserve"> Professor</w:t>
      </w:r>
    </w:p>
    <w:p w14:paraId="34235978" w14:textId="77777777" w:rsidR="000240D7" w:rsidRDefault="00E43504" w:rsidP="000240D7">
      <w:pPr>
        <w:spacing w:after="0" w:line="240" w:lineRule="auto"/>
        <w:jc w:val="center"/>
        <w:rPr>
          <w:rFonts w:ascii="Times New Roman" w:hAnsi="Times New Roman" w:cs="Times New Roman"/>
          <w:color w:val="000000" w:themeColor="text1"/>
          <w:sz w:val="24"/>
          <w:szCs w:val="24"/>
        </w:rPr>
      </w:pPr>
      <w:r w:rsidRPr="00F40057">
        <w:rPr>
          <w:rFonts w:ascii="Times New Roman" w:hAnsi="Times New Roman" w:cs="Times New Roman"/>
          <w:color w:val="000000" w:themeColor="text1"/>
          <w:sz w:val="24"/>
          <w:szCs w:val="24"/>
        </w:rPr>
        <w:t>Aristotle PG College, Chilkur, Moinabad, Ranga Reddy District, Telangana</w:t>
      </w:r>
      <w:r w:rsidR="000240D7" w:rsidRPr="00F40057">
        <w:rPr>
          <w:rFonts w:ascii="Times New Roman" w:hAnsi="Times New Roman" w:cs="Times New Roman"/>
          <w:color w:val="000000" w:themeColor="text1"/>
          <w:sz w:val="24"/>
          <w:szCs w:val="24"/>
        </w:rPr>
        <w:t>.</w:t>
      </w:r>
    </w:p>
    <w:p w14:paraId="2C1A63F6" w14:textId="77777777" w:rsidR="00C33226" w:rsidRDefault="00C33226" w:rsidP="00C33226">
      <w:pPr>
        <w:spacing w:after="0" w:line="240" w:lineRule="auto"/>
        <w:jc w:val="center"/>
        <w:rPr>
          <w:rFonts w:ascii="Times New Roman" w:hAnsi="Times New Roman" w:cs="Times New Roman"/>
          <w:sz w:val="24"/>
          <w:szCs w:val="24"/>
        </w:rPr>
      </w:pPr>
      <w:hyperlink r:id="rId8" w:history="1">
        <w:r>
          <w:rPr>
            <w:rStyle w:val="Hyperlink"/>
            <w:rFonts w:ascii="Times New Roman" w:hAnsi="Times New Roman" w:cs="Times New Roman"/>
            <w:sz w:val="24"/>
            <w:szCs w:val="24"/>
          </w:rPr>
          <w:t>jyothika.chh@gmail.com</w:t>
        </w:r>
      </w:hyperlink>
    </w:p>
    <w:p w14:paraId="0B799722" w14:textId="77777777" w:rsidR="00C33226" w:rsidRDefault="00C33226" w:rsidP="00C33226">
      <w:pPr>
        <w:spacing w:after="0" w:line="240" w:lineRule="auto"/>
        <w:jc w:val="center"/>
        <w:rPr>
          <w:rFonts w:ascii="Times New Roman" w:hAnsi="Times New Roman" w:cs="Times New Roman"/>
          <w:sz w:val="24"/>
          <w:szCs w:val="24"/>
        </w:rPr>
      </w:pPr>
    </w:p>
    <w:p w14:paraId="773123D5" w14:textId="77777777" w:rsidR="006E13AB" w:rsidRDefault="006E13AB" w:rsidP="006D613A">
      <w:pPr>
        <w:spacing w:after="0" w:line="360" w:lineRule="auto"/>
        <w:jc w:val="both"/>
        <w:rPr>
          <w:rFonts w:ascii="Times New Roman" w:hAnsi="Times New Roman" w:cs="Times New Roman"/>
          <w:color w:val="000000" w:themeColor="text1"/>
          <w:sz w:val="2"/>
          <w:szCs w:val="2"/>
        </w:rPr>
      </w:pPr>
    </w:p>
    <w:p w14:paraId="1217AA6B" w14:textId="77777777" w:rsidR="00551A61" w:rsidRPr="00F40057" w:rsidRDefault="00551A61" w:rsidP="006D613A">
      <w:pPr>
        <w:spacing w:after="0" w:line="360" w:lineRule="auto"/>
        <w:jc w:val="both"/>
        <w:rPr>
          <w:rFonts w:ascii="Times New Roman" w:hAnsi="Times New Roman" w:cs="Times New Roman"/>
          <w:color w:val="000000" w:themeColor="text1"/>
          <w:sz w:val="2"/>
          <w:szCs w:val="2"/>
        </w:rPr>
      </w:pPr>
    </w:p>
    <w:p w14:paraId="33388EBA" w14:textId="77777777" w:rsidR="006E13AB" w:rsidRPr="00F40057" w:rsidRDefault="006E13AB" w:rsidP="006D613A">
      <w:pPr>
        <w:spacing w:after="0" w:line="360" w:lineRule="auto"/>
        <w:jc w:val="both"/>
        <w:rPr>
          <w:rFonts w:ascii="Times New Roman" w:hAnsi="Times New Roman" w:cs="Times New Roman"/>
          <w:color w:val="000000" w:themeColor="text1"/>
          <w:sz w:val="6"/>
          <w:szCs w:val="6"/>
        </w:rPr>
      </w:pPr>
    </w:p>
    <w:p w14:paraId="1BC84239" w14:textId="77777777" w:rsidR="00341FE0" w:rsidRPr="00F40057" w:rsidRDefault="00983264" w:rsidP="006D613A">
      <w:pPr>
        <w:spacing w:after="0" w:line="360" w:lineRule="auto"/>
        <w:jc w:val="both"/>
        <w:rPr>
          <w:rFonts w:ascii="Times New Roman" w:hAnsi="Times New Roman" w:cs="Times New Roman"/>
          <w:b/>
          <w:bCs/>
          <w:color w:val="000000" w:themeColor="text1"/>
          <w:sz w:val="24"/>
          <w:szCs w:val="24"/>
        </w:rPr>
      </w:pPr>
      <w:r w:rsidRPr="00F40057">
        <w:rPr>
          <w:rFonts w:ascii="Times New Roman" w:hAnsi="Times New Roman" w:cs="Times New Roman"/>
          <w:b/>
          <w:bCs/>
          <w:color w:val="000000" w:themeColor="text1"/>
          <w:sz w:val="24"/>
          <w:szCs w:val="24"/>
        </w:rPr>
        <w:t>Abstract:</w:t>
      </w:r>
    </w:p>
    <w:p w14:paraId="6CA15793" w14:textId="77777777" w:rsidR="00C67B0D" w:rsidRDefault="00C67B0D" w:rsidP="00C67B0D">
      <w:pPr>
        <w:spacing w:after="0" w:line="360" w:lineRule="auto"/>
        <w:jc w:val="both"/>
        <w:rPr>
          <w:rFonts w:ascii="Times New Roman" w:hAnsi="Times New Roman" w:cs="Times New Roman"/>
          <w:color w:val="000000" w:themeColor="text1"/>
          <w:sz w:val="24"/>
          <w:szCs w:val="24"/>
          <w:shd w:val="clear" w:color="auto" w:fill="FFFFFF"/>
        </w:rPr>
      </w:pPr>
      <w:r w:rsidRPr="00C67B0D">
        <w:rPr>
          <w:rFonts w:ascii="Times New Roman" w:hAnsi="Times New Roman" w:cs="Times New Roman"/>
          <w:color w:val="000000" w:themeColor="text1"/>
          <w:sz w:val="24"/>
          <w:szCs w:val="24"/>
          <w:shd w:val="clear" w:color="auto" w:fill="FFFFFF"/>
        </w:rPr>
        <w:t>Currency futures are a linear product, and calculating profits or losses on Currency Futures will be similar to calculating profits or losses on Index futures. In determining profits and losses in futures trading, it is essential to know both the contract size (the number of currency units being traded) and also what the tick value is. A tick is the minimum trading increment or price differential at which traders are able to enter bids and offers. Tick values differ for different currency pairs and different underlings. For e.g. in the case of the USD-INR currency futures contract the tick size shall be 0.25 paise or 0.0025 Rupees. To demonstrate how a move of one tick affects the price, imagine a trader buys a contract (USD 1000 being the value of each contract) at Rs.42.2500. One tick move on this contract will translate to Rs.42.2475 or Rs.42.2525 depending on the direction of market movement.</w:t>
      </w:r>
    </w:p>
    <w:p w14:paraId="04A99E90" w14:textId="77777777" w:rsidR="00C67B0D" w:rsidRDefault="00C67B0D" w:rsidP="004973E1">
      <w:pPr>
        <w:spacing w:after="0" w:line="276" w:lineRule="auto"/>
        <w:jc w:val="both"/>
        <w:rPr>
          <w:rFonts w:ascii="Times New Roman" w:hAnsi="Times New Roman" w:cs="Times New Roman"/>
          <w:color w:val="000000" w:themeColor="text1"/>
          <w:sz w:val="24"/>
          <w:szCs w:val="24"/>
          <w:shd w:val="clear" w:color="auto" w:fill="FFFFFF"/>
        </w:rPr>
      </w:pPr>
    </w:p>
    <w:p w14:paraId="7A34AD09" w14:textId="77777777" w:rsidR="001C15A9" w:rsidRPr="00F40057" w:rsidRDefault="00A86DE0" w:rsidP="004973E1">
      <w:pPr>
        <w:spacing w:after="0" w:line="276" w:lineRule="auto"/>
        <w:jc w:val="both"/>
        <w:rPr>
          <w:rFonts w:ascii="Times New Roman" w:hAnsi="Times New Roman" w:cs="Times New Roman"/>
          <w:bCs/>
          <w:iCs/>
          <w:color w:val="000000" w:themeColor="text1"/>
          <w:sz w:val="24"/>
          <w:szCs w:val="24"/>
        </w:rPr>
      </w:pPr>
      <w:r w:rsidRPr="00F40057">
        <w:rPr>
          <w:rFonts w:ascii="Times New Roman" w:hAnsi="Times New Roman" w:cs="Times New Roman"/>
          <w:b/>
          <w:iCs/>
          <w:color w:val="000000" w:themeColor="text1"/>
          <w:sz w:val="24"/>
          <w:szCs w:val="24"/>
        </w:rPr>
        <w:t xml:space="preserve">Keywords: </w:t>
      </w:r>
      <w:r w:rsidR="00C67B0D" w:rsidRPr="00C67B0D">
        <w:rPr>
          <w:rFonts w:ascii="Times New Roman" w:hAnsi="Times New Roman" w:cs="Times New Roman"/>
          <w:color w:val="000000" w:themeColor="text1"/>
          <w:sz w:val="24"/>
          <w:szCs w:val="24"/>
          <w:shd w:val="clear" w:color="auto" w:fill="FFFFFF"/>
        </w:rPr>
        <w:t>Currency futures</w:t>
      </w:r>
      <w:r w:rsidR="00DE7B47" w:rsidRPr="00F40057">
        <w:rPr>
          <w:rFonts w:ascii="Times New Roman" w:hAnsi="Times New Roman" w:cs="Times New Roman"/>
          <w:bCs/>
          <w:iCs/>
          <w:color w:val="000000" w:themeColor="text1"/>
          <w:sz w:val="24"/>
          <w:szCs w:val="24"/>
        </w:rPr>
        <w:t>,</w:t>
      </w:r>
      <w:r w:rsidR="00453A20" w:rsidRPr="00F40057">
        <w:rPr>
          <w:rFonts w:ascii="Times New Roman" w:hAnsi="Times New Roman" w:cs="Times New Roman"/>
          <w:bCs/>
          <w:iCs/>
          <w:color w:val="000000" w:themeColor="text1"/>
          <w:sz w:val="24"/>
          <w:szCs w:val="24"/>
        </w:rPr>
        <w:t xml:space="preserve"> </w:t>
      </w:r>
      <w:r w:rsidR="00C67B0D" w:rsidRPr="00C67B0D">
        <w:rPr>
          <w:rFonts w:ascii="Times New Roman" w:hAnsi="Times New Roman" w:cs="Times New Roman"/>
          <w:color w:val="000000" w:themeColor="text1"/>
          <w:sz w:val="24"/>
          <w:szCs w:val="24"/>
          <w:shd w:val="clear" w:color="auto" w:fill="FFFFFF"/>
        </w:rPr>
        <w:t>futures contract</w:t>
      </w:r>
      <w:r w:rsidR="00C67B0D">
        <w:rPr>
          <w:rFonts w:ascii="Times New Roman" w:hAnsi="Times New Roman" w:cs="Times New Roman"/>
          <w:color w:val="000000" w:themeColor="text1"/>
          <w:sz w:val="24"/>
          <w:szCs w:val="24"/>
          <w:shd w:val="clear" w:color="auto" w:fill="FFFFFF"/>
        </w:rPr>
        <w:t>,</w:t>
      </w:r>
      <w:r w:rsidR="00C67B0D" w:rsidRPr="00C67B0D">
        <w:rPr>
          <w:rFonts w:ascii="Times New Roman" w:hAnsi="Times New Roman" w:cs="Times New Roman"/>
          <w:color w:val="000000" w:themeColor="text1"/>
          <w:sz w:val="24"/>
          <w:szCs w:val="24"/>
          <w:shd w:val="clear" w:color="auto" w:fill="FFFFFF"/>
        </w:rPr>
        <w:t xml:space="preserve"> market movement</w:t>
      </w:r>
    </w:p>
    <w:p w14:paraId="51DF3159" w14:textId="77777777" w:rsidR="00AD407A" w:rsidRPr="00F40057" w:rsidRDefault="00AD407A" w:rsidP="00272B9B">
      <w:pPr>
        <w:spacing w:after="200" w:line="360" w:lineRule="auto"/>
        <w:rPr>
          <w:rFonts w:ascii="Times New Roman" w:hAnsi="Times New Roman" w:cs="Times New Roman"/>
          <w:b/>
          <w:color w:val="000000" w:themeColor="text1"/>
          <w:sz w:val="24"/>
          <w:szCs w:val="24"/>
        </w:rPr>
      </w:pPr>
    </w:p>
    <w:p w14:paraId="7A74FF91" w14:textId="77777777" w:rsidR="00AD407A" w:rsidRPr="00F40057" w:rsidRDefault="00AD407A" w:rsidP="00272B9B">
      <w:pPr>
        <w:spacing w:after="200" w:line="360" w:lineRule="auto"/>
        <w:rPr>
          <w:rFonts w:ascii="Times New Roman" w:hAnsi="Times New Roman" w:cs="Times New Roman"/>
          <w:b/>
          <w:color w:val="000000" w:themeColor="text1"/>
          <w:sz w:val="24"/>
          <w:szCs w:val="24"/>
        </w:rPr>
      </w:pPr>
    </w:p>
    <w:p w14:paraId="757D4E84" w14:textId="77777777" w:rsidR="00B27D9E" w:rsidRPr="00F40057" w:rsidRDefault="00B27D9E" w:rsidP="00272B9B">
      <w:pPr>
        <w:spacing w:after="200" w:line="360" w:lineRule="auto"/>
        <w:rPr>
          <w:rFonts w:ascii="Times New Roman" w:hAnsi="Times New Roman" w:cs="Times New Roman"/>
          <w:b/>
          <w:color w:val="000000" w:themeColor="text1"/>
          <w:sz w:val="24"/>
          <w:szCs w:val="24"/>
        </w:rPr>
      </w:pPr>
    </w:p>
    <w:p w14:paraId="633A0D12" w14:textId="77777777" w:rsidR="00B27D9E" w:rsidRPr="00F40057" w:rsidRDefault="00B27D9E" w:rsidP="00272B9B">
      <w:pPr>
        <w:spacing w:after="200" w:line="360" w:lineRule="auto"/>
        <w:rPr>
          <w:rFonts w:ascii="Times New Roman" w:hAnsi="Times New Roman" w:cs="Times New Roman"/>
          <w:b/>
          <w:color w:val="000000" w:themeColor="text1"/>
          <w:sz w:val="24"/>
          <w:szCs w:val="24"/>
        </w:rPr>
      </w:pPr>
    </w:p>
    <w:p w14:paraId="451453C4" w14:textId="77777777" w:rsidR="00B27D9E" w:rsidRPr="00F40057" w:rsidRDefault="00B27D9E" w:rsidP="00272B9B">
      <w:pPr>
        <w:spacing w:after="200" w:line="360" w:lineRule="auto"/>
        <w:rPr>
          <w:rFonts w:ascii="Times New Roman" w:hAnsi="Times New Roman" w:cs="Times New Roman"/>
          <w:b/>
          <w:color w:val="000000" w:themeColor="text1"/>
          <w:sz w:val="24"/>
          <w:szCs w:val="24"/>
        </w:rPr>
      </w:pPr>
    </w:p>
    <w:p w14:paraId="37DE5315" w14:textId="77777777" w:rsidR="00E31CE3" w:rsidRPr="00F40057" w:rsidRDefault="00E31CE3" w:rsidP="00272B9B">
      <w:pPr>
        <w:spacing w:after="200" w:line="360" w:lineRule="auto"/>
        <w:rPr>
          <w:rFonts w:ascii="Times New Roman" w:hAnsi="Times New Roman" w:cs="Times New Roman"/>
          <w:b/>
          <w:color w:val="000000" w:themeColor="text1"/>
          <w:sz w:val="24"/>
          <w:szCs w:val="24"/>
        </w:rPr>
      </w:pPr>
    </w:p>
    <w:p w14:paraId="67260E0A" w14:textId="77777777" w:rsidR="00B27D9E" w:rsidRPr="00F40057" w:rsidRDefault="00B27D9E" w:rsidP="00272B9B">
      <w:pPr>
        <w:spacing w:after="200" w:line="360" w:lineRule="auto"/>
        <w:rPr>
          <w:rFonts w:ascii="Times New Roman" w:hAnsi="Times New Roman" w:cs="Times New Roman"/>
          <w:b/>
          <w:color w:val="000000" w:themeColor="text1"/>
          <w:sz w:val="24"/>
          <w:szCs w:val="24"/>
        </w:rPr>
      </w:pPr>
    </w:p>
    <w:p w14:paraId="39F5856D" w14:textId="77777777" w:rsidR="00C41AC3" w:rsidRPr="00F40057" w:rsidRDefault="00C41AC3" w:rsidP="00272B9B">
      <w:pPr>
        <w:spacing w:after="200" w:line="360" w:lineRule="auto"/>
        <w:rPr>
          <w:rFonts w:ascii="Times New Roman" w:hAnsi="Times New Roman" w:cs="Times New Roman"/>
          <w:b/>
          <w:color w:val="000000" w:themeColor="text1"/>
          <w:sz w:val="24"/>
          <w:szCs w:val="24"/>
        </w:rPr>
      </w:pPr>
    </w:p>
    <w:p w14:paraId="1B0C80BD" w14:textId="77777777" w:rsidR="00E96D7F" w:rsidRPr="00F40057" w:rsidRDefault="00E96D7F" w:rsidP="00272B9B">
      <w:pPr>
        <w:spacing w:after="200" w:line="360" w:lineRule="auto"/>
        <w:rPr>
          <w:rFonts w:ascii="Times New Roman" w:hAnsi="Times New Roman" w:cs="Times New Roman"/>
          <w:b/>
          <w:color w:val="000000" w:themeColor="text1"/>
          <w:sz w:val="24"/>
          <w:szCs w:val="24"/>
        </w:rPr>
      </w:pPr>
    </w:p>
    <w:p w14:paraId="49B399D7" w14:textId="77777777" w:rsidR="00AD09B8" w:rsidRPr="00F40057" w:rsidRDefault="00DB5FA1" w:rsidP="00427650">
      <w:pPr>
        <w:spacing w:after="0" w:line="360" w:lineRule="auto"/>
        <w:rPr>
          <w:rFonts w:ascii="Times New Roman" w:hAnsi="Times New Roman" w:cs="Times New Roman"/>
          <w:b/>
          <w:color w:val="000000" w:themeColor="text1"/>
          <w:sz w:val="24"/>
          <w:szCs w:val="24"/>
          <w:u w:val="single"/>
        </w:rPr>
      </w:pPr>
      <w:r w:rsidRPr="00F40057">
        <w:rPr>
          <w:rFonts w:ascii="Times New Roman" w:hAnsi="Times New Roman" w:cs="Times New Roman"/>
          <w:b/>
          <w:color w:val="000000" w:themeColor="text1"/>
          <w:sz w:val="24"/>
          <w:szCs w:val="24"/>
          <w:u w:val="single"/>
        </w:rPr>
        <w:lastRenderedPageBreak/>
        <w:t>INTRODUCTION</w:t>
      </w:r>
      <w:r w:rsidR="00AD09B8" w:rsidRPr="00F40057">
        <w:rPr>
          <w:rFonts w:ascii="Times New Roman" w:hAnsi="Times New Roman" w:cs="Times New Roman"/>
          <w:b/>
          <w:color w:val="000000" w:themeColor="text1"/>
          <w:sz w:val="24"/>
          <w:szCs w:val="24"/>
          <w:u w:val="single"/>
        </w:rPr>
        <w:t>:</w:t>
      </w:r>
    </w:p>
    <w:p w14:paraId="0A21BC61" w14:textId="77777777" w:rsidR="00735D6F" w:rsidRPr="00735D6F" w:rsidRDefault="00735D6F" w:rsidP="00735D6F">
      <w:pPr>
        <w:autoSpaceDE w:val="0"/>
        <w:autoSpaceDN w:val="0"/>
        <w:adjustRightInd w:val="0"/>
        <w:spacing w:line="360" w:lineRule="auto"/>
        <w:rPr>
          <w:rFonts w:ascii="Times New Roman" w:hAnsi="Times New Roman" w:cs="Times New Roman"/>
          <w:b/>
          <w:bCs/>
          <w:sz w:val="24"/>
          <w:szCs w:val="24"/>
        </w:rPr>
      </w:pPr>
      <w:r w:rsidRPr="00735D6F">
        <w:rPr>
          <w:rFonts w:ascii="Times New Roman" w:hAnsi="Times New Roman" w:cs="Times New Roman"/>
          <w:b/>
          <w:bCs/>
          <w:sz w:val="24"/>
          <w:szCs w:val="24"/>
        </w:rPr>
        <w:t>INTRODUCTION TO CURRENCY DERIVATIVES</w:t>
      </w:r>
    </w:p>
    <w:p w14:paraId="4B447E99" w14:textId="77777777" w:rsidR="00735D6F" w:rsidRPr="00735D6F" w:rsidRDefault="00735D6F" w:rsidP="00735D6F">
      <w:pPr>
        <w:autoSpaceDE w:val="0"/>
        <w:autoSpaceDN w:val="0"/>
        <w:adjustRightInd w:val="0"/>
        <w:spacing w:line="360" w:lineRule="auto"/>
        <w:jc w:val="both"/>
        <w:rPr>
          <w:rFonts w:ascii="Times New Roman" w:hAnsi="Times New Roman" w:cs="Times New Roman"/>
          <w:sz w:val="24"/>
          <w:szCs w:val="24"/>
        </w:rPr>
      </w:pPr>
      <w:r w:rsidRPr="00735D6F">
        <w:rPr>
          <w:rFonts w:ascii="Times New Roman" w:hAnsi="Times New Roman" w:cs="Times New Roman"/>
          <w:sz w:val="24"/>
          <w:szCs w:val="24"/>
        </w:rPr>
        <w:t>Each country has its own currency through which both national and international transactions are performed. All the international business transactions involve an exchange of one currency for another.</w:t>
      </w:r>
    </w:p>
    <w:p w14:paraId="1DB9979D" w14:textId="77777777" w:rsidR="00735D6F" w:rsidRPr="00735D6F" w:rsidRDefault="00735D6F" w:rsidP="00735D6F">
      <w:pPr>
        <w:autoSpaceDE w:val="0"/>
        <w:autoSpaceDN w:val="0"/>
        <w:adjustRightInd w:val="0"/>
        <w:spacing w:line="360" w:lineRule="auto"/>
        <w:jc w:val="both"/>
        <w:rPr>
          <w:rFonts w:ascii="Times New Roman" w:hAnsi="Times New Roman" w:cs="Times New Roman"/>
          <w:sz w:val="24"/>
          <w:szCs w:val="24"/>
        </w:rPr>
      </w:pPr>
      <w:r w:rsidRPr="00735D6F">
        <w:rPr>
          <w:rFonts w:ascii="Times New Roman" w:hAnsi="Times New Roman" w:cs="Times New Roman"/>
          <w:sz w:val="24"/>
          <w:szCs w:val="24"/>
        </w:rPr>
        <w:t>For example,</w:t>
      </w:r>
    </w:p>
    <w:p w14:paraId="73FA2851" w14:textId="77777777" w:rsidR="00735D6F" w:rsidRPr="00735D6F" w:rsidRDefault="00735D6F" w:rsidP="00735D6F">
      <w:pPr>
        <w:autoSpaceDE w:val="0"/>
        <w:autoSpaceDN w:val="0"/>
        <w:adjustRightInd w:val="0"/>
        <w:spacing w:line="360" w:lineRule="auto"/>
        <w:jc w:val="both"/>
        <w:rPr>
          <w:rFonts w:ascii="Times New Roman" w:hAnsi="Times New Roman" w:cs="Times New Roman"/>
          <w:sz w:val="24"/>
          <w:szCs w:val="24"/>
        </w:rPr>
      </w:pPr>
      <w:r w:rsidRPr="00735D6F">
        <w:rPr>
          <w:rFonts w:ascii="Times New Roman" w:hAnsi="Times New Roman" w:cs="Times New Roman"/>
          <w:sz w:val="24"/>
          <w:szCs w:val="24"/>
        </w:rPr>
        <w:t>If any Indian firm borrows funds from international financial market in US dollars for short or long term then at maturity the same would be refunded in particular agreed currency along with accrued interest on borrowed money. It means that the borrowed foreign currency brought in the country will be converted into Indian currency, and when borrowed fund are paid to the lender then the home currency will be converted into foreign lender’s currency. Thus, the currency units of a country involve an exchange of one currency for another.</w:t>
      </w:r>
    </w:p>
    <w:p w14:paraId="5EE993CD" w14:textId="77777777" w:rsidR="00735D6F" w:rsidRPr="00735D6F" w:rsidRDefault="00735D6F" w:rsidP="00735D6F">
      <w:pPr>
        <w:autoSpaceDE w:val="0"/>
        <w:autoSpaceDN w:val="0"/>
        <w:adjustRightInd w:val="0"/>
        <w:spacing w:line="360" w:lineRule="auto"/>
        <w:jc w:val="both"/>
        <w:rPr>
          <w:rFonts w:ascii="Times New Roman" w:hAnsi="Times New Roman" w:cs="Times New Roman"/>
          <w:b/>
          <w:bCs/>
          <w:iCs/>
          <w:sz w:val="24"/>
          <w:szCs w:val="24"/>
        </w:rPr>
      </w:pPr>
      <w:r w:rsidRPr="00735D6F">
        <w:rPr>
          <w:rFonts w:ascii="Times New Roman" w:hAnsi="Times New Roman" w:cs="Times New Roman"/>
          <w:sz w:val="24"/>
          <w:szCs w:val="24"/>
        </w:rPr>
        <w:t xml:space="preserve">The price of one currency in terms of other currency is known as </w:t>
      </w:r>
      <w:r w:rsidRPr="00735D6F">
        <w:rPr>
          <w:rFonts w:ascii="Times New Roman" w:hAnsi="Times New Roman" w:cs="Times New Roman"/>
          <w:b/>
          <w:bCs/>
          <w:iCs/>
          <w:sz w:val="24"/>
          <w:szCs w:val="24"/>
        </w:rPr>
        <w:t>exchange rate.</w:t>
      </w:r>
    </w:p>
    <w:p w14:paraId="41D7FA5C" w14:textId="77777777" w:rsidR="00735D6F" w:rsidRPr="00735D6F" w:rsidRDefault="00735D6F" w:rsidP="00735D6F">
      <w:pPr>
        <w:autoSpaceDE w:val="0"/>
        <w:autoSpaceDN w:val="0"/>
        <w:adjustRightInd w:val="0"/>
        <w:spacing w:line="360" w:lineRule="auto"/>
        <w:jc w:val="both"/>
        <w:rPr>
          <w:rFonts w:ascii="Times New Roman" w:hAnsi="Times New Roman" w:cs="Times New Roman"/>
          <w:sz w:val="24"/>
          <w:szCs w:val="24"/>
        </w:rPr>
      </w:pPr>
      <w:r w:rsidRPr="00735D6F">
        <w:rPr>
          <w:rFonts w:ascii="Times New Roman" w:hAnsi="Times New Roman" w:cs="Times New Roman"/>
          <w:sz w:val="24"/>
          <w:szCs w:val="24"/>
        </w:rPr>
        <w:t>With the multiple growths of international trade and finance all over the world, trading in foreign currencies has grown tremendously over the past several decades. Since the exchange rates are continuously changing, so the firms are exposed to the risk of exchange rate movements. As a result the assets or liability or cash flows of a firm which are denominated in foreign currencies undergo a change in value over a period of time due to variation in exchange rates.</w:t>
      </w:r>
    </w:p>
    <w:p w14:paraId="15AC81ED" w14:textId="77777777" w:rsidR="00735D6F" w:rsidRPr="00735D6F" w:rsidRDefault="00735D6F" w:rsidP="00735D6F">
      <w:pPr>
        <w:autoSpaceDE w:val="0"/>
        <w:autoSpaceDN w:val="0"/>
        <w:adjustRightInd w:val="0"/>
        <w:spacing w:line="360" w:lineRule="auto"/>
        <w:jc w:val="both"/>
        <w:rPr>
          <w:rFonts w:ascii="Times New Roman" w:hAnsi="Times New Roman" w:cs="Times New Roman"/>
          <w:sz w:val="24"/>
          <w:szCs w:val="24"/>
        </w:rPr>
      </w:pPr>
      <w:r w:rsidRPr="00735D6F">
        <w:rPr>
          <w:rFonts w:ascii="Times New Roman" w:hAnsi="Times New Roman" w:cs="Times New Roman"/>
          <w:sz w:val="24"/>
          <w:szCs w:val="24"/>
        </w:rPr>
        <w:t>This variability in the value of assets or liabilities or cash flows is referred to exchange rate risk. Since the fixed exchange rate system has been fallen in the early 1970s, specifically in developed countries, the currency risk has become substantial for many business firms. As a result, these firms are increasingly turning to various risk hedging products like foreign currency futures, foreign currency forwards, foreign currency options, and foreign currency swaps.</w:t>
      </w:r>
    </w:p>
    <w:p w14:paraId="16012729" w14:textId="77777777" w:rsidR="00735D6F" w:rsidRPr="00735D6F" w:rsidRDefault="00735D6F" w:rsidP="00735D6F">
      <w:pPr>
        <w:autoSpaceDE w:val="0"/>
        <w:autoSpaceDN w:val="0"/>
        <w:adjustRightInd w:val="0"/>
        <w:spacing w:line="360" w:lineRule="auto"/>
        <w:jc w:val="both"/>
        <w:rPr>
          <w:rFonts w:ascii="Times New Roman" w:hAnsi="Times New Roman" w:cs="Times New Roman"/>
          <w:sz w:val="24"/>
          <w:szCs w:val="24"/>
        </w:rPr>
      </w:pPr>
      <w:r w:rsidRPr="00735D6F">
        <w:rPr>
          <w:rFonts w:ascii="Times New Roman" w:hAnsi="Times New Roman" w:cs="Times New Roman"/>
          <w:b/>
          <w:bCs/>
          <w:sz w:val="24"/>
          <w:szCs w:val="24"/>
        </w:rPr>
        <w:t>HISTORY OF CURRENCY DERIVATIVES</w:t>
      </w:r>
    </w:p>
    <w:p w14:paraId="4547FD00" w14:textId="77777777" w:rsidR="00735D6F" w:rsidRPr="00735D6F" w:rsidRDefault="00735D6F" w:rsidP="00735D6F">
      <w:pPr>
        <w:autoSpaceDE w:val="0"/>
        <w:autoSpaceDN w:val="0"/>
        <w:adjustRightInd w:val="0"/>
        <w:spacing w:line="360" w:lineRule="auto"/>
        <w:jc w:val="both"/>
        <w:rPr>
          <w:rFonts w:ascii="Times New Roman" w:hAnsi="Times New Roman" w:cs="Times New Roman"/>
          <w:sz w:val="24"/>
          <w:szCs w:val="24"/>
        </w:rPr>
      </w:pPr>
      <w:r w:rsidRPr="00735D6F">
        <w:rPr>
          <w:rFonts w:ascii="Times New Roman" w:hAnsi="Times New Roman" w:cs="Times New Roman"/>
          <w:sz w:val="24"/>
          <w:szCs w:val="24"/>
        </w:rPr>
        <w:t xml:space="preserve">Currency futures were first created at the Chicago Mercantile Exchange (CME) in 1972.The contracts were created under the guidance and leadership of Leo Melamed, CME Chairman Emeritus. The FX contract capitalized on the U.S. abandonment of the Bretton Woods agreement, which had fixed world exchange rates to a gold standard after World War II. The </w:t>
      </w:r>
      <w:r w:rsidRPr="00735D6F">
        <w:rPr>
          <w:rFonts w:ascii="Times New Roman" w:hAnsi="Times New Roman" w:cs="Times New Roman"/>
          <w:sz w:val="24"/>
          <w:szCs w:val="24"/>
        </w:rPr>
        <w:lastRenderedPageBreak/>
        <w:t>abandonment of the Bretton Woods agreement resulted in currency values being allowed to float, increasing the risk of doing business. By creating another type of market in which futures could be traded, CME currency futures extended the reach of risk management beyond commodities, which were the main derivative contracts traded at CME until then. The concept of currency futures at CME was revolutionary, and gained credibility through endorsement of Nobel-prize-winning economist Milton Friedman.</w:t>
      </w:r>
    </w:p>
    <w:p w14:paraId="75C1D02C" w14:textId="77777777" w:rsidR="00A85F4F" w:rsidRPr="00F40057" w:rsidRDefault="00DB5FA1" w:rsidP="00427650">
      <w:pPr>
        <w:spacing w:after="0" w:line="360" w:lineRule="auto"/>
        <w:rPr>
          <w:rFonts w:ascii="Times New Roman" w:hAnsi="Times New Roman" w:cs="Times New Roman"/>
          <w:b/>
          <w:color w:val="000000" w:themeColor="text1"/>
          <w:sz w:val="24"/>
          <w:szCs w:val="24"/>
          <w:u w:val="single"/>
        </w:rPr>
      </w:pPr>
      <w:r w:rsidRPr="00F40057">
        <w:rPr>
          <w:rFonts w:ascii="Times New Roman" w:hAnsi="Times New Roman" w:cs="Times New Roman"/>
          <w:b/>
          <w:color w:val="000000" w:themeColor="text1"/>
          <w:sz w:val="24"/>
          <w:szCs w:val="24"/>
          <w:u w:val="single"/>
        </w:rPr>
        <w:t>REVIEW OF LITERATURE</w:t>
      </w:r>
      <w:r w:rsidR="00177D27" w:rsidRPr="00F40057">
        <w:rPr>
          <w:rFonts w:ascii="Times New Roman" w:hAnsi="Times New Roman" w:cs="Times New Roman"/>
          <w:b/>
          <w:color w:val="000000" w:themeColor="text1"/>
          <w:sz w:val="24"/>
          <w:szCs w:val="24"/>
          <w:u w:val="single"/>
        </w:rPr>
        <w:t>:</w:t>
      </w:r>
    </w:p>
    <w:p w14:paraId="275C2CC2" w14:textId="77777777" w:rsidR="00735D6F" w:rsidRPr="00735D6F" w:rsidRDefault="00735D6F" w:rsidP="00735D6F">
      <w:pPr>
        <w:spacing w:after="0" w:line="360" w:lineRule="auto"/>
        <w:rPr>
          <w:rFonts w:ascii="Times New Roman" w:hAnsi="Times New Roman" w:cs="Times New Roman"/>
          <w:b/>
          <w:sz w:val="24"/>
          <w:szCs w:val="24"/>
        </w:rPr>
      </w:pPr>
      <w:r w:rsidRPr="00735D6F">
        <w:rPr>
          <w:rFonts w:ascii="Times New Roman" w:hAnsi="Times New Roman" w:cs="Times New Roman"/>
          <w:b/>
          <w:sz w:val="24"/>
          <w:szCs w:val="24"/>
        </w:rPr>
        <w:t>ARTICLE: 1</w:t>
      </w:r>
    </w:p>
    <w:p w14:paraId="162DE339" w14:textId="77777777" w:rsidR="00735D6F" w:rsidRPr="00735D6F" w:rsidRDefault="00735D6F" w:rsidP="00735D6F">
      <w:pPr>
        <w:spacing w:after="0" w:line="360" w:lineRule="auto"/>
        <w:jc w:val="both"/>
        <w:rPr>
          <w:rFonts w:ascii="Times New Roman" w:hAnsi="Times New Roman" w:cs="Times New Roman"/>
          <w:sz w:val="24"/>
          <w:szCs w:val="24"/>
        </w:rPr>
      </w:pPr>
      <w:r w:rsidRPr="00735D6F">
        <w:rPr>
          <w:rFonts w:ascii="Times New Roman" w:hAnsi="Times New Roman" w:cs="Times New Roman"/>
          <w:b/>
          <w:sz w:val="24"/>
          <w:szCs w:val="24"/>
        </w:rPr>
        <w:t xml:space="preserve">Title: </w:t>
      </w:r>
      <w:r w:rsidRPr="00735D6F">
        <w:rPr>
          <w:rFonts w:ascii="Times New Roman" w:hAnsi="Times New Roman" w:cs="Times New Roman"/>
          <w:sz w:val="24"/>
          <w:szCs w:val="24"/>
        </w:rPr>
        <w:t>Currency Forwards and Futures</w:t>
      </w:r>
    </w:p>
    <w:p w14:paraId="7972C5E3" w14:textId="77777777" w:rsidR="00735D6F" w:rsidRPr="00735D6F" w:rsidRDefault="00735D6F" w:rsidP="00735D6F">
      <w:pPr>
        <w:spacing w:after="0" w:line="360" w:lineRule="auto"/>
        <w:jc w:val="both"/>
        <w:rPr>
          <w:rFonts w:ascii="Times New Roman" w:hAnsi="Times New Roman" w:cs="Times New Roman"/>
          <w:b/>
          <w:sz w:val="24"/>
          <w:szCs w:val="24"/>
        </w:rPr>
      </w:pPr>
      <w:r w:rsidRPr="00735D6F">
        <w:rPr>
          <w:rFonts w:ascii="Times New Roman" w:hAnsi="Times New Roman" w:cs="Times New Roman"/>
          <w:b/>
          <w:sz w:val="24"/>
          <w:szCs w:val="24"/>
        </w:rPr>
        <w:t>Author: Keith Cuthbertson</w:t>
      </w:r>
    </w:p>
    <w:p w14:paraId="431EA0E8" w14:textId="77777777" w:rsidR="00735D6F" w:rsidRPr="00735D6F" w:rsidRDefault="00735D6F" w:rsidP="00735D6F">
      <w:pPr>
        <w:spacing w:after="0" w:line="360" w:lineRule="auto"/>
        <w:jc w:val="both"/>
        <w:rPr>
          <w:rFonts w:ascii="Times New Roman" w:hAnsi="Times New Roman" w:cs="Times New Roman"/>
          <w:b/>
          <w:sz w:val="24"/>
          <w:szCs w:val="24"/>
        </w:rPr>
      </w:pPr>
      <w:r w:rsidRPr="00735D6F">
        <w:rPr>
          <w:rFonts w:ascii="Times New Roman" w:hAnsi="Times New Roman" w:cs="Times New Roman"/>
          <w:b/>
          <w:sz w:val="24"/>
          <w:szCs w:val="24"/>
        </w:rPr>
        <w:t>Source:</w:t>
      </w:r>
      <w:r w:rsidRPr="00735D6F">
        <w:rPr>
          <w:rFonts w:ascii="Times New Roman" w:hAnsi="Times New Roman" w:cs="Times New Roman"/>
          <w:sz w:val="24"/>
          <w:szCs w:val="24"/>
        </w:rPr>
        <w:t xml:space="preserve"> </w:t>
      </w:r>
      <w:r w:rsidRPr="00735D6F">
        <w:rPr>
          <w:rFonts w:ascii="Times New Roman" w:hAnsi="Times New Roman" w:cs="Times New Roman"/>
          <w:b/>
          <w:sz w:val="24"/>
          <w:szCs w:val="24"/>
        </w:rPr>
        <w:t>CzOTO 2020, volume 2, issue 1, pp. 18-25</w:t>
      </w:r>
    </w:p>
    <w:p w14:paraId="090FBF79" w14:textId="77777777" w:rsidR="00735D6F" w:rsidRPr="00735D6F" w:rsidRDefault="00735D6F" w:rsidP="00735D6F">
      <w:pPr>
        <w:spacing w:after="0" w:line="360" w:lineRule="auto"/>
        <w:jc w:val="both"/>
        <w:rPr>
          <w:rFonts w:ascii="Times New Roman" w:hAnsi="Times New Roman" w:cs="Times New Roman"/>
          <w:sz w:val="24"/>
          <w:szCs w:val="24"/>
        </w:rPr>
      </w:pPr>
      <w:r w:rsidRPr="00735D6F">
        <w:rPr>
          <w:rFonts w:ascii="Times New Roman" w:hAnsi="Times New Roman" w:cs="Times New Roman"/>
          <w:sz w:val="24"/>
          <w:szCs w:val="24"/>
        </w:rPr>
        <w:t>This chapter outlines contract specifications, settlement procedures and price quotes for selected foreign exchange futures contracts also called ‘currency futures’. Currency forwards and futures are very similar analytically, even though in practice the contractual arrangements differ. Currency forwards and futures are used to hedge future cash flows in foreign currency – for example, by exporters and importers. The chapter explains that hedging and speculation with futures contracts gives a result which is very close to that when using forwards, the main difference being that the futures are often closed out before maturity and futures involves margin payments. Currency futures provide a low cost method of hedging known future foreign currency receipts or payments. There is virtually zero credit risk when using futures, because of margin requirements. Futures prices can be determined using the cost of carry approach which is equivalent to the covered interest parity condition.</w:t>
      </w:r>
    </w:p>
    <w:p w14:paraId="3C313A9B" w14:textId="77777777" w:rsidR="00735D6F" w:rsidRPr="00735D6F" w:rsidRDefault="00735D6F" w:rsidP="00735D6F">
      <w:pPr>
        <w:spacing w:after="0" w:line="360" w:lineRule="auto"/>
        <w:rPr>
          <w:rFonts w:ascii="Times New Roman" w:hAnsi="Times New Roman" w:cs="Times New Roman"/>
          <w:b/>
          <w:sz w:val="24"/>
          <w:szCs w:val="24"/>
        </w:rPr>
      </w:pPr>
      <w:r w:rsidRPr="00735D6F">
        <w:rPr>
          <w:rFonts w:ascii="Times New Roman" w:hAnsi="Times New Roman" w:cs="Times New Roman"/>
          <w:b/>
          <w:sz w:val="24"/>
          <w:szCs w:val="24"/>
        </w:rPr>
        <w:t>ARTICLE: 2</w:t>
      </w:r>
    </w:p>
    <w:p w14:paraId="47A2283F" w14:textId="77777777" w:rsidR="00735D6F" w:rsidRPr="00735D6F" w:rsidRDefault="00735D6F" w:rsidP="00735D6F">
      <w:pPr>
        <w:spacing w:after="0" w:line="360" w:lineRule="auto"/>
        <w:jc w:val="both"/>
        <w:rPr>
          <w:rFonts w:ascii="Times New Roman" w:hAnsi="Times New Roman" w:cs="Times New Roman"/>
          <w:sz w:val="24"/>
          <w:szCs w:val="24"/>
        </w:rPr>
      </w:pPr>
      <w:r w:rsidRPr="00735D6F">
        <w:rPr>
          <w:rFonts w:ascii="Times New Roman" w:hAnsi="Times New Roman" w:cs="Times New Roman"/>
          <w:b/>
          <w:sz w:val="24"/>
          <w:szCs w:val="24"/>
        </w:rPr>
        <w:t xml:space="preserve">Title: </w:t>
      </w:r>
      <w:r w:rsidRPr="00735D6F">
        <w:rPr>
          <w:rFonts w:ascii="Times New Roman" w:hAnsi="Times New Roman" w:cs="Times New Roman"/>
          <w:sz w:val="24"/>
          <w:szCs w:val="24"/>
        </w:rPr>
        <w:t>Foreign Exchange Forward and Futures Prices: Are they Equal</w:t>
      </w:r>
    </w:p>
    <w:p w14:paraId="32EECDDB" w14:textId="77777777" w:rsidR="00735D6F" w:rsidRPr="00735D6F" w:rsidRDefault="00735D6F" w:rsidP="00735D6F">
      <w:pPr>
        <w:spacing w:after="0" w:line="360" w:lineRule="auto"/>
        <w:jc w:val="both"/>
        <w:rPr>
          <w:rFonts w:ascii="Times New Roman" w:hAnsi="Times New Roman" w:cs="Times New Roman"/>
          <w:sz w:val="24"/>
          <w:szCs w:val="24"/>
        </w:rPr>
      </w:pPr>
      <w:r w:rsidRPr="00735D6F">
        <w:rPr>
          <w:rFonts w:ascii="Times New Roman" w:hAnsi="Times New Roman" w:cs="Times New Roman"/>
          <w:b/>
          <w:sz w:val="24"/>
          <w:szCs w:val="24"/>
        </w:rPr>
        <w:t>Author:</w:t>
      </w:r>
      <w:r w:rsidRPr="00735D6F">
        <w:rPr>
          <w:rFonts w:ascii="Times New Roman" w:hAnsi="Times New Roman" w:cs="Times New Roman"/>
          <w:sz w:val="24"/>
          <w:szCs w:val="24"/>
        </w:rPr>
        <w:t xml:space="preserve"> Hashem Dezhbakhsh</w:t>
      </w:r>
    </w:p>
    <w:p w14:paraId="0E5C23A7" w14:textId="77777777" w:rsidR="00735D6F" w:rsidRPr="00735D6F" w:rsidRDefault="00735D6F" w:rsidP="00735D6F">
      <w:pPr>
        <w:spacing w:after="0" w:line="360" w:lineRule="auto"/>
        <w:jc w:val="both"/>
        <w:rPr>
          <w:rFonts w:ascii="Times New Roman" w:hAnsi="Times New Roman" w:cs="Times New Roman"/>
          <w:b/>
          <w:sz w:val="24"/>
          <w:szCs w:val="24"/>
        </w:rPr>
      </w:pPr>
      <w:r w:rsidRPr="00735D6F">
        <w:rPr>
          <w:rFonts w:ascii="Times New Roman" w:hAnsi="Times New Roman" w:cs="Times New Roman"/>
          <w:b/>
          <w:sz w:val="24"/>
          <w:szCs w:val="24"/>
        </w:rPr>
        <w:t>Source:</w:t>
      </w:r>
      <w:r w:rsidRPr="00735D6F">
        <w:rPr>
          <w:rFonts w:ascii="Times New Roman" w:hAnsi="Times New Roman" w:cs="Times New Roman"/>
          <w:sz w:val="24"/>
          <w:szCs w:val="24"/>
        </w:rPr>
        <w:t xml:space="preserve"> </w:t>
      </w:r>
      <w:r w:rsidRPr="00735D6F">
        <w:rPr>
          <w:rFonts w:ascii="Times New Roman" w:hAnsi="Times New Roman" w:cs="Times New Roman"/>
          <w:b/>
          <w:sz w:val="24"/>
          <w:szCs w:val="24"/>
        </w:rPr>
        <w:t>The Journal of Financial and Quantitative Analysis</w:t>
      </w:r>
    </w:p>
    <w:p w14:paraId="7FD07004" w14:textId="77777777" w:rsidR="00735D6F" w:rsidRPr="00735D6F" w:rsidRDefault="00735D6F" w:rsidP="00735D6F">
      <w:pPr>
        <w:spacing w:after="0" w:line="360" w:lineRule="auto"/>
        <w:jc w:val="both"/>
        <w:rPr>
          <w:rFonts w:ascii="Times New Roman" w:hAnsi="Times New Roman" w:cs="Times New Roman"/>
          <w:sz w:val="24"/>
          <w:szCs w:val="24"/>
        </w:rPr>
      </w:pPr>
      <w:r w:rsidRPr="00735D6F">
        <w:rPr>
          <w:rFonts w:ascii="Times New Roman" w:hAnsi="Times New Roman" w:cs="Times New Roman"/>
          <w:sz w:val="24"/>
          <w:szCs w:val="24"/>
        </w:rPr>
        <w:t xml:space="preserve">Small sample t-test results are reported in the literature that indicate the difference between futures and forward exchange rates are statistically insignificant. Much research draws on this finding, which is in contrast with theory. The evidence presented here suggests this difference does not follow a normal distribution, so the small sample inferences based on the t-tests may be suspect. As appropriate alternatives, nonparametric distribution-free tests are used to reexamine the difference for two sample periods, one covering the 1970s and the other the 1970s and 1980s. A significant divergence is observed for several currencies as well as for a </w:t>
      </w:r>
      <w:r w:rsidRPr="00735D6F">
        <w:rPr>
          <w:rFonts w:ascii="Times New Roman" w:hAnsi="Times New Roman" w:cs="Times New Roman"/>
          <w:sz w:val="24"/>
          <w:szCs w:val="24"/>
        </w:rPr>
        <w:lastRenderedPageBreak/>
        <w:t>sample of pooled currencies. The results are stronger for samples covering the 1980s. The economic significance of the forward-futures differentials is examined and theoretical justifications are discussed.</w:t>
      </w:r>
    </w:p>
    <w:p w14:paraId="7A664C0D" w14:textId="77777777" w:rsidR="00735D6F" w:rsidRPr="00735D6F" w:rsidRDefault="00735D6F" w:rsidP="00735D6F">
      <w:pPr>
        <w:spacing w:after="0" w:line="360" w:lineRule="auto"/>
        <w:rPr>
          <w:rFonts w:ascii="Times New Roman" w:hAnsi="Times New Roman" w:cs="Times New Roman"/>
          <w:b/>
          <w:sz w:val="24"/>
          <w:szCs w:val="24"/>
        </w:rPr>
      </w:pPr>
      <w:r w:rsidRPr="00735D6F">
        <w:rPr>
          <w:rFonts w:ascii="Times New Roman" w:hAnsi="Times New Roman" w:cs="Times New Roman"/>
          <w:b/>
          <w:sz w:val="24"/>
          <w:szCs w:val="24"/>
        </w:rPr>
        <w:t>ARTICLE: 3</w:t>
      </w:r>
    </w:p>
    <w:p w14:paraId="41807FA4" w14:textId="77777777" w:rsidR="00735D6F" w:rsidRPr="00735D6F" w:rsidRDefault="00735D6F" w:rsidP="00735D6F">
      <w:pPr>
        <w:spacing w:after="0" w:line="360" w:lineRule="auto"/>
        <w:jc w:val="both"/>
        <w:rPr>
          <w:rFonts w:ascii="Times New Roman" w:hAnsi="Times New Roman" w:cs="Times New Roman"/>
          <w:sz w:val="24"/>
          <w:szCs w:val="24"/>
        </w:rPr>
      </w:pPr>
      <w:r w:rsidRPr="00735D6F">
        <w:rPr>
          <w:rFonts w:ascii="Times New Roman" w:hAnsi="Times New Roman" w:cs="Times New Roman"/>
          <w:b/>
          <w:sz w:val="24"/>
          <w:szCs w:val="24"/>
        </w:rPr>
        <w:t xml:space="preserve">Tile: </w:t>
      </w:r>
      <w:r w:rsidRPr="00735D6F">
        <w:rPr>
          <w:rFonts w:ascii="Times New Roman" w:hAnsi="Times New Roman" w:cs="Times New Roman"/>
          <w:sz w:val="24"/>
          <w:szCs w:val="24"/>
        </w:rPr>
        <w:t>Currency Futures and Forward Contracts</w:t>
      </w:r>
    </w:p>
    <w:p w14:paraId="79AD8639" w14:textId="77777777" w:rsidR="00735D6F" w:rsidRPr="00735D6F" w:rsidRDefault="00735D6F" w:rsidP="00735D6F">
      <w:pPr>
        <w:spacing w:after="0" w:line="360" w:lineRule="auto"/>
        <w:jc w:val="both"/>
        <w:rPr>
          <w:rFonts w:ascii="Times New Roman" w:hAnsi="Times New Roman" w:cs="Times New Roman"/>
          <w:sz w:val="24"/>
          <w:szCs w:val="24"/>
        </w:rPr>
      </w:pPr>
      <w:r w:rsidRPr="00735D6F">
        <w:rPr>
          <w:rFonts w:ascii="Times New Roman" w:hAnsi="Times New Roman" w:cs="Times New Roman"/>
          <w:b/>
          <w:sz w:val="24"/>
          <w:szCs w:val="24"/>
        </w:rPr>
        <w:t>Author:</w:t>
      </w:r>
      <w:r w:rsidRPr="00735D6F">
        <w:rPr>
          <w:rFonts w:ascii="Times New Roman" w:hAnsi="Times New Roman" w:cs="Times New Roman"/>
          <w:sz w:val="24"/>
          <w:szCs w:val="24"/>
        </w:rPr>
        <w:t xml:space="preserve"> Julia ) Zhu</w:t>
      </w:r>
    </w:p>
    <w:p w14:paraId="11033C22" w14:textId="77777777" w:rsidR="00735D6F" w:rsidRPr="00735D6F" w:rsidRDefault="00735D6F" w:rsidP="00735D6F">
      <w:pPr>
        <w:spacing w:after="0" w:line="360" w:lineRule="auto"/>
        <w:jc w:val="both"/>
        <w:rPr>
          <w:rFonts w:ascii="Times New Roman" w:hAnsi="Times New Roman" w:cs="Times New Roman"/>
          <w:b/>
          <w:sz w:val="24"/>
          <w:szCs w:val="24"/>
        </w:rPr>
      </w:pPr>
      <w:r w:rsidRPr="00735D6F">
        <w:rPr>
          <w:rFonts w:ascii="Times New Roman" w:hAnsi="Times New Roman" w:cs="Times New Roman"/>
          <w:b/>
          <w:sz w:val="24"/>
          <w:szCs w:val="24"/>
        </w:rPr>
        <w:t>Source:</w:t>
      </w:r>
      <w:r w:rsidRPr="00735D6F">
        <w:rPr>
          <w:rFonts w:ascii="Times New Roman" w:hAnsi="Times New Roman" w:cs="Times New Roman"/>
          <w:sz w:val="24"/>
          <w:szCs w:val="24"/>
        </w:rPr>
        <w:t xml:space="preserve"> </w:t>
      </w:r>
      <w:r w:rsidRPr="00735D6F">
        <w:rPr>
          <w:rFonts w:ascii="Times New Roman" w:hAnsi="Times New Roman" w:cs="Times New Roman"/>
          <w:b/>
          <w:sz w:val="24"/>
          <w:szCs w:val="24"/>
        </w:rPr>
        <w:t>IJRAR- International Journal of Research and Analytical Reviews</w:t>
      </w:r>
    </w:p>
    <w:p w14:paraId="4426AEE8" w14:textId="77777777" w:rsidR="008E3A07" w:rsidRDefault="00735D6F" w:rsidP="00735D6F">
      <w:pPr>
        <w:spacing w:before="20" w:after="0" w:line="360" w:lineRule="auto"/>
        <w:jc w:val="both"/>
        <w:rPr>
          <w:rFonts w:ascii="Times New Roman" w:hAnsi="Times New Roman" w:cs="Times New Roman"/>
          <w:sz w:val="24"/>
          <w:szCs w:val="24"/>
        </w:rPr>
      </w:pPr>
      <w:r w:rsidRPr="00735D6F">
        <w:rPr>
          <w:rFonts w:ascii="Times New Roman" w:hAnsi="Times New Roman" w:cs="Times New Roman"/>
          <w:sz w:val="24"/>
          <w:szCs w:val="24"/>
        </w:rPr>
        <w:t xml:space="preserve">Futures contracts are exchange traded through the clearing house while forward contracts are traded between two private parties. Futures contracts are standard con-tract while forward contracts are not. Futures contracts define range of delivery dates while forward contracts usually specify one delivery date. Futures contracts are settled daily while forward contracts are settled at maturity. Futures contracts usually close out prior to maturity while delivery or final cash settlement usually occurs in forward contracts. Marking-to-market is the most crucial difference between forward and fu-tures contracts. As time t approaches to maturity T , both futures rate and forward rate converge to the spot rate. In the imperfect financial market, default risk problem can be solved by setting credit limit, requiring margin, and limiting maturity.6000x78335. </w:t>
      </w:r>
    </w:p>
    <w:p w14:paraId="1B10C9DC" w14:textId="77777777" w:rsidR="00C44352" w:rsidRPr="00F40057" w:rsidRDefault="00C44352" w:rsidP="00427650">
      <w:pPr>
        <w:spacing w:after="0" w:line="360" w:lineRule="auto"/>
        <w:rPr>
          <w:rFonts w:ascii="Times New Roman" w:hAnsi="Times New Roman" w:cs="Times New Roman"/>
          <w:b/>
          <w:color w:val="000000" w:themeColor="text1"/>
          <w:sz w:val="2"/>
          <w:szCs w:val="2"/>
          <w:u w:val="single"/>
        </w:rPr>
      </w:pPr>
    </w:p>
    <w:p w14:paraId="6E1CACA6" w14:textId="77777777" w:rsidR="00353320" w:rsidRPr="00F40057" w:rsidRDefault="00DB5FA1" w:rsidP="00DC4141">
      <w:pPr>
        <w:spacing w:after="0" w:line="360" w:lineRule="auto"/>
        <w:rPr>
          <w:rFonts w:ascii="Times New Roman" w:hAnsi="Times New Roman" w:cs="Times New Roman"/>
          <w:b/>
          <w:color w:val="000000" w:themeColor="text1"/>
          <w:sz w:val="24"/>
          <w:szCs w:val="24"/>
          <w:u w:val="single"/>
        </w:rPr>
      </w:pPr>
      <w:r w:rsidRPr="00F40057">
        <w:rPr>
          <w:rFonts w:ascii="Times New Roman" w:hAnsi="Times New Roman" w:cs="Times New Roman"/>
          <w:b/>
          <w:color w:val="000000" w:themeColor="text1"/>
          <w:sz w:val="24"/>
          <w:szCs w:val="24"/>
          <w:u w:val="single"/>
        </w:rPr>
        <w:t>RESEARCH GAP</w:t>
      </w:r>
      <w:r w:rsidR="00FB2664" w:rsidRPr="00F40057">
        <w:rPr>
          <w:rFonts w:ascii="Times New Roman" w:hAnsi="Times New Roman" w:cs="Times New Roman"/>
          <w:b/>
          <w:color w:val="000000" w:themeColor="text1"/>
          <w:sz w:val="24"/>
          <w:szCs w:val="24"/>
          <w:u w:val="single"/>
        </w:rPr>
        <w:t>:</w:t>
      </w:r>
    </w:p>
    <w:p w14:paraId="5D185131" w14:textId="77777777" w:rsidR="008E3A07" w:rsidRDefault="008E3A07" w:rsidP="00C57999">
      <w:pPr>
        <w:spacing w:after="0" w:line="360" w:lineRule="auto"/>
        <w:rPr>
          <w:rFonts w:ascii="Times New Roman" w:eastAsia="Calibri" w:hAnsi="Times New Roman" w:cs="Times New Roman"/>
        </w:rPr>
      </w:pPr>
      <w:r w:rsidRPr="008E3A07">
        <w:rPr>
          <w:rFonts w:ascii="Times New Roman" w:eastAsia="Calibri" w:hAnsi="Times New Roman" w:cs="Times New Roman"/>
        </w:rPr>
        <w:t>The results show that there is virtually zero credit risk when using futures, because of margin requirements. Futures prices can be determined using the cost of carry approach which is equivalent to the covered interest parity condition.</w:t>
      </w:r>
    </w:p>
    <w:p w14:paraId="08EFAC6E" w14:textId="77777777" w:rsidR="00770DC5" w:rsidRPr="00F40057" w:rsidRDefault="00127E22" w:rsidP="00C57999">
      <w:pPr>
        <w:spacing w:after="0" w:line="360" w:lineRule="auto"/>
        <w:rPr>
          <w:rFonts w:ascii="Times New Roman" w:hAnsi="Times New Roman" w:cs="Times New Roman"/>
          <w:b/>
          <w:color w:val="000000" w:themeColor="text1"/>
          <w:sz w:val="24"/>
          <w:szCs w:val="24"/>
          <w:u w:val="single"/>
        </w:rPr>
      </w:pPr>
      <w:r w:rsidRPr="00F40057">
        <w:rPr>
          <w:rFonts w:ascii="Times New Roman" w:hAnsi="Times New Roman" w:cs="Times New Roman"/>
          <w:b/>
          <w:color w:val="000000" w:themeColor="text1"/>
          <w:sz w:val="24"/>
          <w:szCs w:val="24"/>
          <w:u w:val="single"/>
        </w:rPr>
        <w:t>OBJECTIVES</w:t>
      </w:r>
      <w:r w:rsidR="004A0102" w:rsidRPr="00F40057">
        <w:rPr>
          <w:rFonts w:ascii="Times New Roman" w:hAnsi="Times New Roman" w:cs="Times New Roman"/>
          <w:b/>
          <w:color w:val="000000" w:themeColor="text1"/>
          <w:sz w:val="24"/>
          <w:szCs w:val="24"/>
          <w:u w:val="single"/>
        </w:rPr>
        <w:t>:</w:t>
      </w:r>
    </w:p>
    <w:p w14:paraId="6DB6B374" w14:textId="77777777" w:rsidR="008E3A07" w:rsidRPr="008E3A07" w:rsidRDefault="008E3A07" w:rsidP="008E3A07">
      <w:pPr>
        <w:spacing w:after="0" w:line="360" w:lineRule="auto"/>
        <w:jc w:val="both"/>
        <w:rPr>
          <w:rFonts w:ascii="Times New Roman" w:eastAsia="Calibri" w:hAnsi="Times New Roman" w:cs="Times New Roman"/>
        </w:rPr>
      </w:pPr>
      <w:r w:rsidRPr="008E3A07">
        <w:rPr>
          <w:rFonts w:ascii="Times New Roman" w:eastAsia="Calibri" w:hAnsi="Times New Roman" w:cs="Times New Roman"/>
        </w:rPr>
        <w:t>1. To study the basic concept of currency future.</w:t>
      </w:r>
    </w:p>
    <w:p w14:paraId="150F4B86" w14:textId="77777777" w:rsidR="008E3A07" w:rsidRPr="008E3A07" w:rsidRDefault="008E3A07" w:rsidP="008E3A07">
      <w:pPr>
        <w:spacing w:after="0" w:line="360" w:lineRule="auto"/>
        <w:jc w:val="both"/>
        <w:rPr>
          <w:rFonts w:ascii="Times New Roman" w:eastAsia="Calibri" w:hAnsi="Times New Roman" w:cs="Times New Roman"/>
        </w:rPr>
      </w:pPr>
      <w:r w:rsidRPr="008E3A07">
        <w:rPr>
          <w:rFonts w:ascii="Times New Roman" w:eastAsia="Calibri" w:hAnsi="Times New Roman" w:cs="Times New Roman"/>
        </w:rPr>
        <w:t>2. To study exchange traded currency future</w:t>
      </w:r>
    </w:p>
    <w:p w14:paraId="06D11A31" w14:textId="77777777" w:rsidR="008E3A07" w:rsidRPr="008E3A07" w:rsidRDefault="008E3A07" w:rsidP="008E3A07">
      <w:pPr>
        <w:spacing w:after="0" w:line="360" w:lineRule="auto"/>
        <w:jc w:val="both"/>
        <w:rPr>
          <w:rFonts w:ascii="Times New Roman" w:eastAsia="Calibri" w:hAnsi="Times New Roman" w:cs="Times New Roman"/>
        </w:rPr>
      </w:pPr>
      <w:r w:rsidRPr="008E3A07">
        <w:rPr>
          <w:rFonts w:ascii="Times New Roman" w:eastAsia="Calibri" w:hAnsi="Times New Roman" w:cs="Times New Roman"/>
        </w:rPr>
        <w:t>3. To analyze the impact of different Macro-Economic indicators on Indian   currency.</w:t>
      </w:r>
    </w:p>
    <w:p w14:paraId="1EE67A5B" w14:textId="77777777" w:rsidR="008E3A07" w:rsidRPr="008E3A07" w:rsidRDefault="008E3A07" w:rsidP="008E3A07">
      <w:pPr>
        <w:pStyle w:val="ListParagraph"/>
        <w:numPr>
          <w:ilvl w:val="0"/>
          <w:numId w:val="11"/>
        </w:numPr>
        <w:spacing w:after="0" w:line="360" w:lineRule="auto"/>
        <w:ind w:hanging="270"/>
        <w:jc w:val="both"/>
        <w:rPr>
          <w:rFonts w:ascii="Times New Roman" w:eastAsia="Calibri" w:hAnsi="Times New Roman" w:cs="Times New Roman"/>
        </w:rPr>
      </w:pPr>
      <w:r w:rsidRPr="008E3A07">
        <w:rPr>
          <w:rFonts w:ascii="Times New Roman" w:eastAsia="Calibri" w:hAnsi="Times New Roman" w:cs="Times New Roman"/>
        </w:rPr>
        <w:t>Inflation</w:t>
      </w:r>
    </w:p>
    <w:p w14:paraId="0AF0C383" w14:textId="77777777" w:rsidR="008E3A07" w:rsidRPr="008E3A07" w:rsidRDefault="008E3A07" w:rsidP="008E3A07">
      <w:pPr>
        <w:pStyle w:val="ListParagraph"/>
        <w:numPr>
          <w:ilvl w:val="0"/>
          <w:numId w:val="11"/>
        </w:numPr>
        <w:spacing w:after="0" w:line="360" w:lineRule="auto"/>
        <w:ind w:hanging="270"/>
        <w:jc w:val="both"/>
        <w:rPr>
          <w:rFonts w:ascii="Times New Roman" w:eastAsia="Calibri" w:hAnsi="Times New Roman" w:cs="Times New Roman"/>
        </w:rPr>
      </w:pPr>
      <w:r w:rsidRPr="008E3A07">
        <w:rPr>
          <w:rFonts w:ascii="Times New Roman" w:eastAsia="Calibri" w:hAnsi="Times New Roman" w:cs="Times New Roman"/>
        </w:rPr>
        <w:t>Crude Oil Prices</w:t>
      </w:r>
    </w:p>
    <w:p w14:paraId="518932E2" w14:textId="77777777" w:rsidR="008E3A07" w:rsidRPr="008E3A07" w:rsidRDefault="008E3A07" w:rsidP="008E3A07">
      <w:pPr>
        <w:pStyle w:val="ListParagraph"/>
        <w:numPr>
          <w:ilvl w:val="0"/>
          <w:numId w:val="11"/>
        </w:numPr>
        <w:spacing w:after="0" w:line="360" w:lineRule="auto"/>
        <w:ind w:hanging="270"/>
        <w:jc w:val="both"/>
        <w:rPr>
          <w:rFonts w:ascii="Times New Roman" w:eastAsia="Calibri" w:hAnsi="Times New Roman" w:cs="Times New Roman"/>
        </w:rPr>
      </w:pPr>
      <w:r w:rsidRPr="008E3A07">
        <w:rPr>
          <w:rFonts w:ascii="Times New Roman" w:eastAsia="Calibri" w:hAnsi="Times New Roman" w:cs="Times New Roman"/>
        </w:rPr>
        <w:t>Gold prices</w:t>
      </w:r>
    </w:p>
    <w:p w14:paraId="1771EE15" w14:textId="77777777" w:rsidR="008E3A07" w:rsidRPr="008E3A07" w:rsidRDefault="008E3A07" w:rsidP="008E3A07">
      <w:pPr>
        <w:pStyle w:val="ListParagraph"/>
        <w:numPr>
          <w:ilvl w:val="0"/>
          <w:numId w:val="11"/>
        </w:numPr>
        <w:spacing w:after="0" w:line="360" w:lineRule="auto"/>
        <w:ind w:hanging="270"/>
        <w:jc w:val="both"/>
        <w:rPr>
          <w:rFonts w:ascii="Times New Roman" w:eastAsia="Calibri" w:hAnsi="Times New Roman" w:cs="Times New Roman"/>
        </w:rPr>
      </w:pPr>
      <w:r w:rsidRPr="008E3A07">
        <w:rPr>
          <w:rFonts w:ascii="Times New Roman" w:eastAsia="Calibri" w:hAnsi="Times New Roman" w:cs="Times New Roman"/>
        </w:rPr>
        <w:t>GDP</w:t>
      </w:r>
    </w:p>
    <w:p w14:paraId="08C75747" w14:textId="77777777" w:rsidR="008E3A07" w:rsidRPr="008E3A07" w:rsidRDefault="008E3A07" w:rsidP="008E3A07">
      <w:pPr>
        <w:pStyle w:val="ListParagraph"/>
        <w:numPr>
          <w:ilvl w:val="0"/>
          <w:numId w:val="11"/>
        </w:numPr>
        <w:spacing w:after="0" w:line="360" w:lineRule="auto"/>
        <w:ind w:hanging="270"/>
        <w:jc w:val="both"/>
        <w:rPr>
          <w:rFonts w:ascii="Times New Roman" w:eastAsia="Calibri" w:hAnsi="Times New Roman" w:cs="Times New Roman"/>
        </w:rPr>
      </w:pPr>
      <w:r w:rsidRPr="008E3A07">
        <w:rPr>
          <w:rFonts w:ascii="Times New Roman" w:eastAsia="Calibri" w:hAnsi="Times New Roman" w:cs="Times New Roman"/>
        </w:rPr>
        <w:t>Nifty index</w:t>
      </w:r>
    </w:p>
    <w:p w14:paraId="626BE262" w14:textId="77777777" w:rsidR="008E3A07" w:rsidRPr="008E3A07" w:rsidRDefault="008E3A07" w:rsidP="008E3A07">
      <w:pPr>
        <w:spacing w:after="0" w:line="360" w:lineRule="auto"/>
        <w:jc w:val="both"/>
        <w:rPr>
          <w:rFonts w:ascii="Times New Roman" w:eastAsia="Calibri" w:hAnsi="Times New Roman" w:cs="Times New Roman"/>
        </w:rPr>
      </w:pPr>
      <w:r w:rsidRPr="008E3A07">
        <w:rPr>
          <w:rFonts w:ascii="Times New Roman" w:eastAsia="Calibri" w:hAnsi="Times New Roman" w:cs="Times New Roman"/>
        </w:rPr>
        <w:t>4. To study different currency derivatives products.</w:t>
      </w:r>
    </w:p>
    <w:p w14:paraId="5FD8AE27" w14:textId="77777777" w:rsidR="00F40057" w:rsidRDefault="008E3A07" w:rsidP="008E3A07">
      <w:pPr>
        <w:spacing w:after="0" w:line="360" w:lineRule="auto"/>
        <w:jc w:val="both"/>
        <w:rPr>
          <w:rFonts w:ascii="Times New Roman" w:hAnsi="Times New Roman" w:cs="Times New Roman"/>
          <w:b/>
          <w:color w:val="000000" w:themeColor="text1"/>
          <w:sz w:val="24"/>
          <w:szCs w:val="24"/>
          <w:u w:val="single"/>
        </w:rPr>
      </w:pPr>
      <w:r w:rsidRPr="008E3A07">
        <w:rPr>
          <w:rFonts w:ascii="Times New Roman" w:eastAsia="Calibri" w:hAnsi="Times New Roman" w:cs="Times New Roman"/>
        </w:rPr>
        <w:t>5. To know the factors that would be most helpful to boost currency derivative trading in India.</w:t>
      </w:r>
    </w:p>
    <w:p w14:paraId="169E053B" w14:textId="77777777" w:rsidR="005A6193" w:rsidRDefault="005A6193" w:rsidP="001F6F4B">
      <w:pPr>
        <w:spacing w:after="0" w:line="360" w:lineRule="auto"/>
        <w:jc w:val="both"/>
        <w:rPr>
          <w:rFonts w:ascii="Times New Roman" w:hAnsi="Times New Roman" w:cs="Times New Roman"/>
          <w:b/>
          <w:color w:val="000000" w:themeColor="text1"/>
          <w:sz w:val="24"/>
          <w:szCs w:val="24"/>
          <w:u w:val="single"/>
        </w:rPr>
      </w:pPr>
    </w:p>
    <w:p w14:paraId="473B73F6" w14:textId="77777777" w:rsidR="005A6193" w:rsidRDefault="005A6193" w:rsidP="001F6F4B">
      <w:pPr>
        <w:spacing w:after="0" w:line="360" w:lineRule="auto"/>
        <w:jc w:val="both"/>
        <w:rPr>
          <w:rFonts w:ascii="Times New Roman" w:hAnsi="Times New Roman" w:cs="Times New Roman"/>
          <w:b/>
          <w:color w:val="000000" w:themeColor="text1"/>
          <w:sz w:val="24"/>
          <w:szCs w:val="24"/>
          <w:u w:val="single"/>
        </w:rPr>
      </w:pPr>
    </w:p>
    <w:p w14:paraId="4EDC81CD" w14:textId="77777777" w:rsidR="005A6193" w:rsidRDefault="005A6193" w:rsidP="001F6F4B">
      <w:pPr>
        <w:spacing w:after="0" w:line="360" w:lineRule="auto"/>
        <w:jc w:val="both"/>
        <w:rPr>
          <w:rFonts w:ascii="Times New Roman" w:hAnsi="Times New Roman" w:cs="Times New Roman"/>
          <w:b/>
          <w:color w:val="000000" w:themeColor="text1"/>
          <w:sz w:val="24"/>
          <w:szCs w:val="24"/>
          <w:u w:val="single"/>
        </w:rPr>
      </w:pPr>
    </w:p>
    <w:p w14:paraId="7C6C82B7" w14:textId="77777777" w:rsidR="00EC0954" w:rsidRPr="00F40057" w:rsidRDefault="00DB5FA1" w:rsidP="001F6F4B">
      <w:pPr>
        <w:spacing w:after="0" w:line="360" w:lineRule="auto"/>
        <w:jc w:val="both"/>
        <w:rPr>
          <w:rFonts w:ascii="Times New Roman" w:hAnsi="Times New Roman" w:cs="Times New Roman"/>
          <w:b/>
          <w:color w:val="000000" w:themeColor="text1"/>
          <w:sz w:val="24"/>
          <w:szCs w:val="24"/>
          <w:u w:val="single"/>
        </w:rPr>
      </w:pPr>
      <w:r w:rsidRPr="00F40057">
        <w:rPr>
          <w:rFonts w:ascii="Times New Roman" w:hAnsi="Times New Roman" w:cs="Times New Roman"/>
          <w:b/>
          <w:color w:val="000000" w:themeColor="text1"/>
          <w:sz w:val="24"/>
          <w:szCs w:val="24"/>
          <w:u w:val="single"/>
        </w:rPr>
        <w:lastRenderedPageBreak/>
        <w:t>RESEARCH METHODOLOGY</w:t>
      </w:r>
      <w:r w:rsidR="00EC0954" w:rsidRPr="00F40057">
        <w:rPr>
          <w:rFonts w:ascii="Times New Roman" w:hAnsi="Times New Roman" w:cs="Times New Roman"/>
          <w:b/>
          <w:color w:val="000000" w:themeColor="text1"/>
          <w:sz w:val="24"/>
          <w:szCs w:val="24"/>
          <w:u w:val="single"/>
        </w:rPr>
        <w:t>:</w:t>
      </w:r>
    </w:p>
    <w:p w14:paraId="69DFA03D" w14:textId="77777777" w:rsidR="0070213D" w:rsidRPr="00F40057" w:rsidRDefault="0070213D" w:rsidP="0070213D">
      <w:pPr>
        <w:spacing w:after="0" w:line="360" w:lineRule="auto"/>
        <w:jc w:val="both"/>
        <w:rPr>
          <w:rFonts w:ascii="Times New Roman" w:hAnsi="Times New Roman" w:cs="Times New Roman"/>
          <w:b/>
          <w:color w:val="000000" w:themeColor="text1"/>
          <w:sz w:val="24"/>
          <w:szCs w:val="24"/>
          <w:u w:val="single"/>
        </w:rPr>
      </w:pPr>
      <w:r w:rsidRPr="00F40057">
        <w:rPr>
          <w:rFonts w:ascii="Times New Roman" w:hAnsi="Times New Roman" w:cs="Times New Roman"/>
          <w:b/>
          <w:color w:val="000000" w:themeColor="text1"/>
          <w:sz w:val="24"/>
          <w:szCs w:val="24"/>
          <w:u w:val="single"/>
        </w:rPr>
        <w:t>Need For The Study</w:t>
      </w:r>
    </w:p>
    <w:p w14:paraId="43132471" w14:textId="77777777" w:rsidR="00EA1F80" w:rsidRPr="00EA1F80" w:rsidRDefault="00EA1F80" w:rsidP="00EA1F80">
      <w:pPr>
        <w:numPr>
          <w:ilvl w:val="0"/>
          <w:numId w:val="12"/>
        </w:numPr>
        <w:spacing w:after="0" w:line="360" w:lineRule="auto"/>
        <w:ind w:left="360"/>
        <w:jc w:val="both"/>
        <w:rPr>
          <w:rFonts w:ascii="Times New Roman" w:hAnsi="Times New Roman" w:cs="Times New Roman"/>
          <w:sz w:val="24"/>
          <w:szCs w:val="24"/>
        </w:rPr>
      </w:pPr>
      <w:r w:rsidRPr="00EA1F80">
        <w:rPr>
          <w:rFonts w:ascii="Times New Roman" w:hAnsi="Times New Roman" w:cs="Times New Roman"/>
          <w:sz w:val="24"/>
          <w:szCs w:val="24"/>
        </w:rPr>
        <w:t>Derivatives are advanced financial instruments introduced in the year 2023 to minimize risk and maximize return.</w:t>
      </w:r>
    </w:p>
    <w:p w14:paraId="5069EC8D" w14:textId="77777777" w:rsidR="00EA1F80" w:rsidRPr="00EA1F80" w:rsidRDefault="00EA1F80" w:rsidP="00EA1F80">
      <w:pPr>
        <w:numPr>
          <w:ilvl w:val="0"/>
          <w:numId w:val="12"/>
        </w:numPr>
        <w:spacing w:after="0" w:line="360" w:lineRule="auto"/>
        <w:ind w:left="360"/>
        <w:jc w:val="both"/>
        <w:rPr>
          <w:rFonts w:ascii="Times New Roman" w:hAnsi="Times New Roman" w:cs="Times New Roman"/>
          <w:sz w:val="24"/>
          <w:szCs w:val="24"/>
        </w:rPr>
      </w:pPr>
      <w:r w:rsidRPr="00EA1F80">
        <w:rPr>
          <w:rFonts w:ascii="Times New Roman" w:hAnsi="Times New Roman" w:cs="Times New Roman"/>
          <w:sz w:val="24"/>
          <w:szCs w:val="24"/>
        </w:rPr>
        <w:t xml:space="preserve">In the emerging markets like India there is high degree of volatility; Investors generally face lot of risk in investment. </w:t>
      </w:r>
    </w:p>
    <w:p w14:paraId="0AA4AD79" w14:textId="77777777" w:rsidR="00EA1F80" w:rsidRPr="00EA1F80" w:rsidRDefault="00EA1F80" w:rsidP="00EA1F80">
      <w:pPr>
        <w:numPr>
          <w:ilvl w:val="0"/>
          <w:numId w:val="12"/>
        </w:numPr>
        <w:spacing w:after="0" w:line="360" w:lineRule="auto"/>
        <w:ind w:left="360"/>
        <w:jc w:val="both"/>
        <w:rPr>
          <w:rFonts w:ascii="Times New Roman" w:hAnsi="Times New Roman" w:cs="Times New Roman"/>
          <w:sz w:val="24"/>
          <w:szCs w:val="24"/>
        </w:rPr>
      </w:pPr>
      <w:r w:rsidRPr="00EA1F80">
        <w:rPr>
          <w:rFonts w:ascii="Times New Roman" w:hAnsi="Times New Roman" w:cs="Times New Roman"/>
          <w:sz w:val="24"/>
          <w:szCs w:val="24"/>
        </w:rPr>
        <w:t>To know the balance of payments.</w:t>
      </w:r>
    </w:p>
    <w:p w14:paraId="6A9FC309" w14:textId="77777777" w:rsidR="00C93D79" w:rsidRPr="00F40057" w:rsidRDefault="001D12F9" w:rsidP="004F66B6">
      <w:pPr>
        <w:spacing w:after="0" w:line="360" w:lineRule="auto"/>
        <w:jc w:val="both"/>
        <w:rPr>
          <w:rFonts w:ascii="Times New Roman" w:hAnsi="Times New Roman" w:cs="Times New Roman"/>
          <w:b/>
          <w:color w:val="000000" w:themeColor="text1"/>
          <w:sz w:val="24"/>
          <w:szCs w:val="24"/>
          <w:u w:val="single"/>
        </w:rPr>
      </w:pPr>
      <w:r w:rsidRPr="00F40057">
        <w:rPr>
          <w:rFonts w:ascii="Times New Roman" w:hAnsi="Times New Roman" w:cs="Times New Roman"/>
          <w:b/>
          <w:color w:val="000000" w:themeColor="text1"/>
          <w:sz w:val="24"/>
          <w:szCs w:val="24"/>
          <w:u w:val="single"/>
        </w:rPr>
        <w:t>Scope Of The Study</w:t>
      </w:r>
      <w:r w:rsidR="00FF10B6" w:rsidRPr="00F40057">
        <w:rPr>
          <w:rFonts w:ascii="Times New Roman" w:hAnsi="Times New Roman" w:cs="Times New Roman"/>
          <w:b/>
          <w:color w:val="000000" w:themeColor="text1"/>
          <w:sz w:val="24"/>
          <w:szCs w:val="24"/>
          <w:u w:val="single"/>
        </w:rPr>
        <w:t>:</w:t>
      </w:r>
    </w:p>
    <w:p w14:paraId="0E0A266F" w14:textId="77777777" w:rsidR="00EA1F80" w:rsidRPr="00EA1F80" w:rsidRDefault="00EA1F80" w:rsidP="00EA1F80">
      <w:pPr>
        <w:spacing w:line="360" w:lineRule="auto"/>
        <w:jc w:val="both"/>
        <w:rPr>
          <w:rFonts w:ascii="Times New Roman" w:hAnsi="Times New Roman" w:cs="Times New Roman"/>
          <w:sz w:val="24"/>
          <w:szCs w:val="24"/>
        </w:rPr>
      </w:pPr>
      <w:r w:rsidRPr="00EA1F80">
        <w:rPr>
          <w:rFonts w:ascii="Times New Roman" w:hAnsi="Times New Roman" w:cs="Times New Roman"/>
          <w:sz w:val="24"/>
          <w:szCs w:val="24"/>
        </w:rPr>
        <w:t>1. Study mainly concentrates on USD/INR EXHANGE RATE contracts though NSE has           introduced trading in currency futures based on</w:t>
      </w:r>
    </w:p>
    <w:p w14:paraId="367134F6" w14:textId="77777777" w:rsidR="00EA1F80" w:rsidRPr="00EA1F80" w:rsidRDefault="00EA1F80" w:rsidP="00EA1F80">
      <w:pPr>
        <w:numPr>
          <w:ilvl w:val="0"/>
          <w:numId w:val="13"/>
        </w:numPr>
        <w:spacing w:after="0" w:line="360" w:lineRule="auto"/>
        <w:jc w:val="both"/>
        <w:rPr>
          <w:rFonts w:ascii="Times New Roman" w:hAnsi="Times New Roman" w:cs="Times New Roman"/>
          <w:sz w:val="24"/>
          <w:szCs w:val="24"/>
        </w:rPr>
      </w:pPr>
      <w:r w:rsidRPr="00EA1F80">
        <w:rPr>
          <w:rFonts w:ascii="Times New Roman" w:hAnsi="Times New Roman" w:cs="Times New Roman"/>
          <w:sz w:val="24"/>
          <w:szCs w:val="24"/>
        </w:rPr>
        <w:t>Euro (EUR)-INR</w:t>
      </w:r>
    </w:p>
    <w:p w14:paraId="30098388" w14:textId="77777777" w:rsidR="00EA1F80" w:rsidRPr="00EA1F80" w:rsidRDefault="00EA1F80" w:rsidP="00EA1F80">
      <w:pPr>
        <w:numPr>
          <w:ilvl w:val="0"/>
          <w:numId w:val="13"/>
        </w:numPr>
        <w:spacing w:after="0" w:line="360" w:lineRule="auto"/>
        <w:jc w:val="both"/>
        <w:rPr>
          <w:rFonts w:ascii="Times New Roman" w:hAnsi="Times New Roman" w:cs="Times New Roman"/>
          <w:sz w:val="24"/>
          <w:szCs w:val="24"/>
        </w:rPr>
      </w:pPr>
      <w:r w:rsidRPr="00EA1F80">
        <w:rPr>
          <w:rFonts w:ascii="Times New Roman" w:hAnsi="Times New Roman" w:cs="Times New Roman"/>
          <w:sz w:val="24"/>
          <w:szCs w:val="24"/>
        </w:rPr>
        <w:t>Pound Sterling (GBP)-INR</w:t>
      </w:r>
    </w:p>
    <w:p w14:paraId="7807BACA" w14:textId="77777777" w:rsidR="00EA1F80" w:rsidRPr="00EA1F80" w:rsidRDefault="00EA1F80" w:rsidP="00EA1F80">
      <w:pPr>
        <w:numPr>
          <w:ilvl w:val="0"/>
          <w:numId w:val="13"/>
        </w:numPr>
        <w:spacing w:after="0" w:line="360" w:lineRule="auto"/>
        <w:jc w:val="both"/>
        <w:rPr>
          <w:rFonts w:ascii="Times New Roman" w:hAnsi="Times New Roman" w:cs="Times New Roman"/>
          <w:sz w:val="24"/>
          <w:szCs w:val="24"/>
        </w:rPr>
      </w:pPr>
      <w:r w:rsidRPr="00EA1F80">
        <w:rPr>
          <w:rFonts w:ascii="Times New Roman" w:hAnsi="Times New Roman" w:cs="Times New Roman"/>
          <w:sz w:val="24"/>
          <w:szCs w:val="24"/>
        </w:rPr>
        <w:t>Japanese Yen (JPY)-INR exchange rates</w:t>
      </w:r>
    </w:p>
    <w:p w14:paraId="5B95D509" w14:textId="77777777" w:rsidR="00EA1F80" w:rsidRPr="00EA1F80" w:rsidRDefault="00EA1F80" w:rsidP="00EA1F80">
      <w:pPr>
        <w:spacing w:line="360" w:lineRule="auto"/>
        <w:jc w:val="both"/>
        <w:rPr>
          <w:rFonts w:ascii="Times New Roman" w:hAnsi="Times New Roman" w:cs="Times New Roman"/>
          <w:sz w:val="24"/>
          <w:szCs w:val="24"/>
        </w:rPr>
      </w:pPr>
      <w:r w:rsidRPr="00EA1F80">
        <w:rPr>
          <w:rFonts w:ascii="Times New Roman" w:hAnsi="Times New Roman" w:cs="Times New Roman"/>
          <w:sz w:val="24"/>
          <w:szCs w:val="24"/>
        </w:rPr>
        <w:t>2. The main factor that affects the USD/INR EXHANGE RATE or any other currency is the Demand/supply dynamics for the individual currencies. However the Demand/supply dynamics is influenced by many other factors such as interest rates, inflation, money supply, trade   balance, growth in imports, exports, capital flows, and overall economic growth in the country and global developments. Due to time constraints only major economic indicators are selected for analysis.</w:t>
      </w:r>
    </w:p>
    <w:p w14:paraId="1E1AABA3" w14:textId="77777777" w:rsidR="00FC3439" w:rsidRPr="00F40057" w:rsidRDefault="00D50798" w:rsidP="008B60D6">
      <w:pPr>
        <w:pStyle w:val="BodyText"/>
        <w:spacing w:after="0" w:line="360" w:lineRule="auto"/>
        <w:jc w:val="both"/>
        <w:rPr>
          <w:rFonts w:ascii="Times New Roman" w:hAnsi="Times New Roman" w:cs="Times New Roman"/>
          <w:b/>
          <w:bCs/>
          <w:color w:val="000000" w:themeColor="text1"/>
          <w:sz w:val="24"/>
          <w:szCs w:val="24"/>
          <w:u w:val="single"/>
        </w:rPr>
      </w:pPr>
      <w:r w:rsidRPr="00F40057">
        <w:rPr>
          <w:rFonts w:ascii="Times New Roman" w:hAnsi="Times New Roman" w:cs="Times New Roman"/>
          <w:b/>
          <w:bCs/>
          <w:color w:val="000000" w:themeColor="text1"/>
          <w:sz w:val="24"/>
          <w:szCs w:val="24"/>
          <w:u w:val="single"/>
        </w:rPr>
        <w:t>Methodology</w:t>
      </w:r>
    </w:p>
    <w:p w14:paraId="00375F3D" w14:textId="77777777" w:rsidR="00EA1F80" w:rsidRPr="00EA1F80" w:rsidRDefault="00EA1F80" w:rsidP="00EA1F80">
      <w:pPr>
        <w:spacing w:line="360" w:lineRule="auto"/>
        <w:jc w:val="both"/>
        <w:rPr>
          <w:rFonts w:ascii="Times New Roman" w:hAnsi="Times New Roman" w:cs="Times New Roman"/>
          <w:sz w:val="24"/>
          <w:szCs w:val="24"/>
        </w:rPr>
      </w:pPr>
      <w:r w:rsidRPr="00EA1F80">
        <w:rPr>
          <w:rFonts w:ascii="Times New Roman" w:hAnsi="Times New Roman" w:cs="Times New Roman"/>
          <w:sz w:val="24"/>
          <w:szCs w:val="24"/>
        </w:rPr>
        <w:t>Research methodology is a way to systematically solve the research problem. It may be understood as a science of studying how research is done scientifically. So, the research methodology not only talks about the research methods but also considers the logic behind the method used in the context of the research.</w:t>
      </w:r>
    </w:p>
    <w:p w14:paraId="674D6486" w14:textId="77777777" w:rsidR="00EA1F80" w:rsidRPr="00EA1F80" w:rsidRDefault="00EA1F80" w:rsidP="00EA1F80">
      <w:pPr>
        <w:spacing w:line="360" w:lineRule="auto"/>
        <w:jc w:val="both"/>
        <w:rPr>
          <w:rFonts w:ascii="Times New Roman" w:hAnsi="Times New Roman" w:cs="Times New Roman"/>
          <w:sz w:val="24"/>
          <w:szCs w:val="24"/>
        </w:rPr>
      </w:pPr>
      <w:r w:rsidRPr="00EA1F80">
        <w:rPr>
          <w:rFonts w:ascii="Times New Roman" w:hAnsi="Times New Roman" w:cs="Times New Roman"/>
          <w:b/>
          <w:sz w:val="24"/>
          <w:szCs w:val="24"/>
        </w:rPr>
        <w:t>Primary Data: -</w:t>
      </w:r>
      <w:r w:rsidRPr="00EA1F80">
        <w:rPr>
          <w:rFonts w:ascii="Times New Roman" w:hAnsi="Times New Roman" w:cs="Times New Roman"/>
          <w:sz w:val="24"/>
          <w:szCs w:val="24"/>
        </w:rPr>
        <w:t xml:space="preserve"> The data collected by discussing by the guide and other staff members of the company.</w:t>
      </w:r>
    </w:p>
    <w:p w14:paraId="1F165FD2" w14:textId="77777777" w:rsidR="00EA1F80" w:rsidRPr="00EA1F80" w:rsidRDefault="00EA1F80" w:rsidP="00EA1F80">
      <w:pPr>
        <w:autoSpaceDE w:val="0"/>
        <w:autoSpaceDN w:val="0"/>
        <w:adjustRightInd w:val="0"/>
        <w:spacing w:line="360" w:lineRule="auto"/>
        <w:jc w:val="both"/>
        <w:rPr>
          <w:rFonts w:ascii="Times New Roman" w:hAnsi="Times New Roman" w:cs="Times New Roman"/>
          <w:sz w:val="24"/>
          <w:szCs w:val="24"/>
        </w:rPr>
      </w:pPr>
      <w:r w:rsidRPr="00EA1F80">
        <w:rPr>
          <w:rFonts w:ascii="Times New Roman" w:hAnsi="Times New Roman" w:cs="Times New Roman"/>
          <w:b/>
          <w:sz w:val="24"/>
          <w:szCs w:val="24"/>
        </w:rPr>
        <w:t>Secondary Data</w:t>
      </w:r>
      <w:r w:rsidRPr="00EA1F80">
        <w:rPr>
          <w:rFonts w:ascii="Times New Roman" w:hAnsi="Times New Roman" w:cs="Times New Roman"/>
          <w:sz w:val="24"/>
          <w:szCs w:val="24"/>
        </w:rPr>
        <w:t xml:space="preserve"> - The secondary data which is collected from company’s website and various other websites, journals, magazines and financial books.</w:t>
      </w:r>
    </w:p>
    <w:p w14:paraId="3866B5CF" w14:textId="77777777" w:rsidR="00F56979" w:rsidRPr="0055682D" w:rsidRDefault="0055682D" w:rsidP="00F56979">
      <w:pPr>
        <w:spacing w:line="360" w:lineRule="auto"/>
        <w:jc w:val="both"/>
        <w:rPr>
          <w:rFonts w:ascii="Times New Roman" w:eastAsia="Calibri" w:hAnsi="Times New Roman" w:cs="Times New Roman"/>
          <w:color w:val="000000" w:themeColor="text1"/>
          <w:spacing w:val="-6"/>
          <w:w w:val="116"/>
          <w:sz w:val="24"/>
          <w:szCs w:val="24"/>
          <w:u w:val="single"/>
        </w:rPr>
      </w:pPr>
      <w:r w:rsidRPr="0055682D">
        <w:rPr>
          <w:rFonts w:ascii="Times New Roman" w:eastAsia="Calibri" w:hAnsi="Times New Roman" w:cs="Times New Roman"/>
          <w:b/>
          <w:bCs/>
          <w:color w:val="000000" w:themeColor="text1"/>
          <w:sz w:val="24"/>
          <w:szCs w:val="24"/>
          <w:u w:val="single"/>
        </w:rPr>
        <w:t>Limitations Of The Study</w:t>
      </w:r>
    </w:p>
    <w:p w14:paraId="57599AB8" w14:textId="77777777" w:rsidR="00EA1F80" w:rsidRPr="00EA1F80" w:rsidRDefault="00EA1F80" w:rsidP="00EA1F80">
      <w:pPr>
        <w:pStyle w:val="ListParagraph"/>
        <w:numPr>
          <w:ilvl w:val="0"/>
          <w:numId w:val="11"/>
        </w:numPr>
        <w:spacing w:after="0" w:line="360" w:lineRule="auto"/>
        <w:ind w:left="180" w:hanging="180"/>
        <w:jc w:val="both"/>
        <w:rPr>
          <w:rFonts w:ascii="Times New Roman" w:eastAsia="Calibri" w:hAnsi="Times New Roman" w:cs="Times New Roman"/>
        </w:rPr>
      </w:pPr>
      <w:r w:rsidRPr="00EA1F80">
        <w:rPr>
          <w:rFonts w:ascii="Times New Roman" w:eastAsia="Calibri" w:hAnsi="Times New Roman" w:cs="Times New Roman"/>
        </w:rPr>
        <w:t>Detailed study of the topic was not possible due to limited size of the project.</w:t>
      </w:r>
    </w:p>
    <w:p w14:paraId="23915A7D" w14:textId="77777777" w:rsidR="00EA1F80" w:rsidRPr="00EA1F80" w:rsidRDefault="00EA1F80" w:rsidP="00EA1F80">
      <w:pPr>
        <w:pStyle w:val="ListParagraph"/>
        <w:numPr>
          <w:ilvl w:val="0"/>
          <w:numId w:val="11"/>
        </w:numPr>
        <w:spacing w:after="0" w:line="360" w:lineRule="auto"/>
        <w:ind w:left="180" w:hanging="180"/>
        <w:jc w:val="both"/>
        <w:rPr>
          <w:rFonts w:ascii="Times New Roman" w:eastAsia="Calibri" w:hAnsi="Times New Roman" w:cs="Times New Roman"/>
        </w:rPr>
      </w:pPr>
      <w:r w:rsidRPr="00EA1F80">
        <w:rPr>
          <w:rFonts w:ascii="Times New Roman" w:eastAsia="Calibri" w:hAnsi="Times New Roman" w:cs="Times New Roman"/>
        </w:rPr>
        <w:t>Only five economic indicators are selected for the study.</w:t>
      </w:r>
    </w:p>
    <w:p w14:paraId="1A49387E" w14:textId="77777777" w:rsidR="00EA1F80" w:rsidRPr="00EA1F80" w:rsidRDefault="00EA1F80" w:rsidP="00EA1F80">
      <w:pPr>
        <w:pStyle w:val="ListParagraph"/>
        <w:numPr>
          <w:ilvl w:val="0"/>
          <w:numId w:val="11"/>
        </w:numPr>
        <w:spacing w:after="0" w:line="360" w:lineRule="auto"/>
        <w:ind w:left="180" w:hanging="180"/>
        <w:jc w:val="both"/>
        <w:rPr>
          <w:rFonts w:ascii="Times New Roman" w:eastAsia="Calibri" w:hAnsi="Times New Roman" w:cs="Times New Roman"/>
        </w:rPr>
      </w:pPr>
      <w:r w:rsidRPr="00EA1F80">
        <w:rPr>
          <w:rFonts w:ascii="Times New Roman" w:eastAsia="Calibri" w:hAnsi="Times New Roman" w:cs="Times New Roman"/>
        </w:rPr>
        <w:lastRenderedPageBreak/>
        <w:t>Some part of analysis was purely based on the secondary data. So any error in the secondary data might also affect the study undertaken.</w:t>
      </w:r>
    </w:p>
    <w:p w14:paraId="0608ED67" w14:textId="77777777" w:rsidR="00EA1F80" w:rsidRPr="00EA1F80" w:rsidRDefault="00EA1F80" w:rsidP="00EA1F80">
      <w:pPr>
        <w:pStyle w:val="ListParagraph"/>
        <w:numPr>
          <w:ilvl w:val="0"/>
          <w:numId w:val="11"/>
        </w:numPr>
        <w:spacing w:after="0" w:line="360" w:lineRule="auto"/>
        <w:ind w:left="180" w:hanging="180"/>
        <w:jc w:val="both"/>
        <w:rPr>
          <w:rFonts w:ascii="Times New Roman" w:eastAsia="Calibri" w:hAnsi="Times New Roman" w:cs="Times New Roman"/>
        </w:rPr>
      </w:pPr>
      <w:r w:rsidRPr="00EA1F80">
        <w:rPr>
          <w:rFonts w:ascii="Times New Roman" w:eastAsia="Calibri" w:hAnsi="Times New Roman" w:cs="Times New Roman"/>
        </w:rPr>
        <w:t>There is a constraint with regard to time allocation for the research study.</w:t>
      </w:r>
    </w:p>
    <w:p w14:paraId="1F8841AA" w14:textId="77777777" w:rsidR="00EA1F80" w:rsidRPr="00EA1F80" w:rsidRDefault="00EA1F80" w:rsidP="00EA1F80">
      <w:pPr>
        <w:pStyle w:val="ListParagraph"/>
        <w:numPr>
          <w:ilvl w:val="0"/>
          <w:numId w:val="11"/>
        </w:numPr>
        <w:spacing w:after="0" w:line="360" w:lineRule="auto"/>
        <w:ind w:left="180" w:hanging="180"/>
        <w:jc w:val="both"/>
        <w:rPr>
          <w:rFonts w:ascii="Times New Roman" w:hAnsi="Times New Roman" w:cs="Times New Roman"/>
          <w:b/>
          <w:color w:val="000000" w:themeColor="text1"/>
          <w:sz w:val="24"/>
          <w:szCs w:val="24"/>
          <w:u w:val="single"/>
        </w:rPr>
      </w:pPr>
      <w:r w:rsidRPr="00EA1F80">
        <w:rPr>
          <w:rFonts w:ascii="Times New Roman" w:eastAsia="Calibri" w:hAnsi="Times New Roman" w:cs="Times New Roman"/>
        </w:rPr>
        <w:t>The behavior of the customer while approaching them to fill the questionnaire was unpredictable.</w:t>
      </w:r>
    </w:p>
    <w:p w14:paraId="494BE7E8" w14:textId="77777777" w:rsidR="00650419" w:rsidRDefault="001B030B" w:rsidP="00650419">
      <w:pPr>
        <w:spacing w:after="0" w:line="360" w:lineRule="auto"/>
        <w:jc w:val="both"/>
        <w:rPr>
          <w:rFonts w:ascii="Times New Roman" w:hAnsi="Times New Roman" w:cs="Times New Roman"/>
          <w:b/>
          <w:color w:val="000000" w:themeColor="text1"/>
          <w:sz w:val="24"/>
          <w:szCs w:val="24"/>
          <w:u w:val="single"/>
        </w:rPr>
      </w:pPr>
      <w:r w:rsidRPr="00F40057">
        <w:rPr>
          <w:rFonts w:ascii="Times New Roman" w:hAnsi="Times New Roman" w:cs="Times New Roman"/>
          <w:b/>
          <w:color w:val="000000" w:themeColor="text1"/>
          <w:sz w:val="24"/>
          <w:szCs w:val="24"/>
          <w:u w:val="single"/>
        </w:rPr>
        <w:t>DATA ANALYSIS &amp; INTERPRETATION:</w:t>
      </w:r>
    </w:p>
    <w:p w14:paraId="000C7E43" w14:textId="77777777" w:rsidR="00164FA4" w:rsidRPr="006B59D6" w:rsidRDefault="00164FA4" w:rsidP="00164FA4">
      <w:pPr>
        <w:spacing w:before="100" w:beforeAutospacing="1" w:after="100" w:afterAutospacing="1" w:line="360" w:lineRule="auto"/>
        <w:jc w:val="both"/>
        <w:rPr>
          <w:b/>
          <w:color w:val="00B0F0"/>
        </w:rPr>
      </w:pPr>
      <w:r w:rsidRPr="006B59D6">
        <w:rPr>
          <w:b/>
          <w:color w:val="00B0F0"/>
        </w:rPr>
        <w:t xml:space="preserve">TECHNICAL ANALYSIS: </w:t>
      </w:r>
    </w:p>
    <w:p w14:paraId="7A546EAF" w14:textId="77777777" w:rsidR="00164FA4" w:rsidRPr="00765D0F" w:rsidRDefault="00164FA4" w:rsidP="00164FA4">
      <w:pPr>
        <w:spacing w:before="100" w:beforeAutospacing="1" w:after="100" w:afterAutospacing="1" w:line="360" w:lineRule="auto"/>
        <w:jc w:val="both"/>
        <w:outlineLvl w:val="2"/>
        <w:rPr>
          <w:b/>
          <w:bCs/>
        </w:rPr>
      </w:pPr>
      <w:r w:rsidRPr="00953CA5">
        <w:rPr>
          <w:b/>
          <w:bCs/>
        </w:rPr>
        <w:t xml:space="preserve">CORRELATION BETWEEN EXCHANGE RATES AND INFLATION RATE FOR THE YEAR </w:t>
      </w:r>
      <w:r>
        <w:rPr>
          <w:b/>
          <w:bCs/>
        </w:rPr>
        <w:t>2022</w:t>
      </w:r>
      <w:r w:rsidRPr="00953CA5">
        <w:rPr>
          <w:b/>
          <w:bCs/>
        </w:rPr>
        <w:t>&amp;</w:t>
      </w:r>
      <w:r>
        <w:rPr>
          <w:b/>
          <w:bCs/>
        </w:rPr>
        <w:t>2023</w:t>
      </w:r>
      <w:r w:rsidRPr="00953CA5">
        <w:rPr>
          <w:b/>
          <w:bCs/>
        </w:rPr>
        <w:t>.</w:t>
      </w:r>
    </w:p>
    <w:tbl>
      <w:tblPr>
        <w:tblW w:w="85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88"/>
        <w:gridCol w:w="1912"/>
        <w:gridCol w:w="1756"/>
        <w:gridCol w:w="1440"/>
        <w:gridCol w:w="1089"/>
        <w:gridCol w:w="1089"/>
      </w:tblGrid>
      <w:tr w:rsidR="00164FA4" w:rsidRPr="00164FA4" w14:paraId="33481719" w14:textId="77777777" w:rsidTr="00A5643A">
        <w:trPr>
          <w:trHeight w:val="672"/>
        </w:trPr>
        <w:tc>
          <w:tcPr>
            <w:tcW w:w="1288" w:type="dxa"/>
            <w:noWrap/>
          </w:tcPr>
          <w:p w14:paraId="14271F12" w14:textId="77777777" w:rsidR="00164FA4" w:rsidRPr="00164FA4" w:rsidRDefault="00164FA4" w:rsidP="00164FA4">
            <w:pPr>
              <w:spacing w:after="0" w:line="240" w:lineRule="auto"/>
              <w:jc w:val="both"/>
              <w:rPr>
                <w:rFonts w:ascii="Times New Roman" w:hAnsi="Times New Roman" w:cs="Times New Roman"/>
                <w:b/>
              </w:rPr>
            </w:pPr>
            <w:r w:rsidRPr="00164FA4">
              <w:rPr>
                <w:rFonts w:ascii="Times New Roman" w:hAnsi="Times New Roman" w:cs="Times New Roman"/>
                <w:b/>
              </w:rPr>
              <w:t>YEAR</w:t>
            </w:r>
          </w:p>
        </w:tc>
        <w:tc>
          <w:tcPr>
            <w:tcW w:w="1912" w:type="dxa"/>
            <w:noWrap/>
          </w:tcPr>
          <w:p w14:paraId="3BDFC198" w14:textId="77777777" w:rsidR="00164FA4" w:rsidRPr="00164FA4" w:rsidRDefault="00164FA4" w:rsidP="00164FA4">
            <w:pPr>
              <w:spacing w:after="0" w:line="240" w:lineRule="auto"/>
              <w:jc w:val="both"/>
              <w:rPr>
                <w:rFonts w:ascii="Times New Roman" w:hAnsi="Times New Roman" w:cs="Times New Roman"/>
                <w:b/>
              </w:rPr>
            </w:pPr>
            <w:r w:rsidRPr="00164FA4">
              <w:rPr>
                <w:rFonts w:ascii="Times New Roman" w:hAnsi="Times New Roman" w:cs="Times New Roman"/>
                <w:b/>
              </w:rPr>
              <w:t>CURRENCY RATE    X</w:t>
            </w:r>
          </w:p>
        </w:tc>
        <w:tc>
          <w:tcPr>
            <w:tcW w:w="1756" w:type="dxa"/>
            <w:noWrap/>
          </w:tcPr>
          <w:p w14:paraId="1212A5B6" w14:textId="77777777" w:rsidR="00164FA4" w:rsidRPr="00164FA4" w:rsidRDefault="00164FA4" w:rsidP="00164FA4">
            <w:pPr>
              <w:spacing w:after="0" w:line="240" w:lineRule="auto"/>
              <w:jc w:val="both"/>
              <w:rPr>
                <w:rFonts w:ascii="Times New Roman" w:hAnsi="Times New Roman" w:cs="Times New Roman"/>
                <w:b/>
              </w:rPr>
            </w:pPr>
            <w:r w:rsidRPr="00164FA4">
              <w:rPr>
                <w:rFonts w:ascii="Times New Roman" w:hAnsi="Times New Roman" w:cs="Times New Roman"/>
                <w:b/>
              </w:rPr>
              <w:t>INFLATION RATE    Y</w:t>
            </w:r>
          </w:p>
        </w:tc>
        <w:tc>
          <w:tcPr>
            <w:tcW w:w="1440" w:type="dxa"/>
            <w:noWrap/>
          </w:tcPr>
          <w:p w14:paraId="706BE126" w14:textId="77777777" w:rsidR="00164FA4" w:rsidRPr="00164FA4" w:rsidRDefault="00164FA4" w:rsidP="00164FA4">
            <w:pPr>
              <w:spacing w:after="0" w:line="240" w:lineRule="auto"/>
              <w:jc w:val="both"/>
              <w:rPr>
                <w:rFonts w:ascii="Times New Roman" w:hAnsi="Times New Roman" w:cs="Times New Roman"/>
                <w:b/>
              </w:rPr>
            </w:pPr>
            <w:r w:rsidRPr="00164FA4">
              <w:rPr>
                <w:rFonts w:ascii="Times New Roman" w:hAnsi="Times New Roman" w:cs="Times New Roman"/>
                <w:b/>
              </w:rPr>
              <w:t>XY</w:t>
            </w:r>
          </w:p>
        </w:tc>
        <w:tc>
          <w:tcPr>
            <w:tcW w:w="1089" w:type="dxa"/>
            <w:noWrap/>
          </w:tcPr>
          <w:p w14:paraId="75A96B2F" w14:textId="77777777" w:rsidR="00164FA4" w:rsidRPr="00164FA4" w:rsidRDefault="00164FA4" w:rsidP="00164FA4">
            <w:pPr>
              <w:spacing w:after="0" w:line="240" w:lineRule="auto"/>
              <w:jc w:val="both"/>
              <w:rPr>
                <w:rFonts w:ascii="Times New Roman" w:hAnsi="Times New Roman" w:cs="Times New Roman"/>
                <w:b/>
              </w:rPr>
            </w:pPr>
            <w:r w:rsidRPr="00164FA4">
              <w:rPr>
                <w:rFonts w:ascii="Times New Roman" w:hAnsi="Times New Roman" w:cs="Times New Roman"/>
                <w:b/>
              </w:rPr>
              <w:t>X2</w:t>
            </w:r>
          </w:p>
        </w:tc>
        <w:tc>
          <w:tcPr>
            <w:tcW w:w="1089" w:type="dxa"/>
            <w:noWrap/>
          </w:tcPr>
          <w:p w14:paraId="7F81D7FE" w14:textId="77777777" w:rsidR="00164FA4" w:rsidRPr="00164FA4" w:rsidRDefault="00164FA4" w:rsidP="00164FA4">
            <w:pPr>
              <w:spacing w:after="0" w:line="240" w:lineRule="auto"/>
              <w:jc w:val="both"/>
              <w:rPr>
                <w:rFonts w:ascii="Times New Roman" w:hAnsi="Times New Roman" w:cs="Times New Roman"/>
                <w:b/>
              </w:rPr>
            </w:pPr>
            <w:r w:rsidRPr="00164FA4">
              <w:rPr>
                <w:rFonts w:ascii="Times New Roman" w:hAnsi="Times New Roman" w:cs="Times New Roman"/>
                <w:b/>
              </w:rPr>
              <w:t>Y2</w:t>
            </w:r>
          </w:p>
        </w:tc>
      </w:tr>
      <w:tr w:rsidR="00164FA4" w:rsidRPr="00164FA4" w14:paraId="62F51838" w14:textId="77777777" w:rsidTr="00A5643A">
        <w:trPr>
          <w:trHeight w:val="318"/>
        </w:trPr>
        <w:tc>
          <w:tcPr>
            <w:tcW w:w="1288" w:type="dxa"/>
            <w:noWrap/>
          </w:tcPr>
          <w:p w14:paraId="6FAADC3E" w14:textId="77777777" w:rsidR="00164FA4" w:rsidRPr="00164FA4" w:rsidRDefault="00164FA4" w:rsidP="00164FA4">
            <w:pPr>
              <w:spacing w:after="0" w:line="240" w:lineRule="auto"/>
              <w:jc w:val="both"/>
              <w:rPr>
                <w:rFonts w:ascii="Times New Roman" w:hAnsi="Times New Roman" w:cs="Times New Roman"/>
              </w:rPr>
            </w:pPr>
            <w:r w:rsidRPr="00164FA4">
              <w:rPr>
                <w:rFonts w:ascii="Times New Roman" w:hAnsi="Times New Roman" w:cs="Times New Roman"/>
              </w:rPr>
              <w:t>JAN-2022</w:t>
            </w:r>
          </w:p>
        </w:tc>
        <w:tc>
          <w:tcPr>
            <w:tcW w:w="1912" w:type="dxa"/>
            <w:noWrap/>
          </w:tcPr>
          <w:p w14:paraId="08D01F47" w14:textId="77777777" w:rsidR="00164FA4" w:rsidRPr="00164FA4" w:rsidRDefault="00164FA4" w:rsidP="00164FA4">
            <w:pPr>
              <w:spacing w:after="0" w:line="240" w:lineRule="auto"/>
              <w:jc w:val="both"/>
              <w:rPr>
                <w:rFonts w:ascii="Times New Roman" w:hAnsi="Times New Roman" w:cs="Times New Roman"/>
              </w:rPr>
            </w:pPr>
            <w:r w:rsidRPr="00164FA4">
              <w:rPr>
                <w:rFonts w:ascii="Times New Roman" w:hAnsi="Times New Roman" w:cs="Times New Roman"/>
              </w:rPr>
              <w:t>45.9216</w:t>
            </w:r>
          </w:p>
        </w:tc>
        <w:tc>
          <w:tcPr>
            <w:tcW w:w="1756" w:type="dxa"/>
            <w:noWrap/>
          </w:tcPr>
          <w:p w14:paraId="334C97DF" w14:textId="77777777" w:rsidR="00164FA4" w:rsidRPr="00164FA4" w:rsidRDefault="00164FA4" w:rsidP="00164FA4">
            <w:pPr>
              <w:spacing w:after="0" w:line="240" w:lineRule="auto"/>
              <w:jc w:val="both"/>
              <w:rPr>
                <w:rFonts w:ascii="Times New Roman" w:hAnsi="Times New Roman" w:cs="Times New Roman"/>
              </w:rPr>
            </w:pPr>
            <w:r w:rsidRPr="00164FA4">
              <w:rPr>
                <w:rFonts w:ascii="Times New Roman" w:hAnsi="Times New Roman" w:cs="Times New Roman"/>
              </w:rPr>
              <w:t>10.45</w:t>
            </w:r>
          </w:p>
        </w:tc>
        <w:tc>
          <w:tcPr>
            <w:tcW w:w="1440" w:type="dxa"/>
            <w:noWrap/>
          </w:tcPr>
          <w:p w14:paraId="1C6B1EE1" w14:textId="77777777" w:rsidR="00164FA4" w:rsidRPr="00164FA4" w:rsidRDefault="00164FA4" w:rsidP="00164FA4">
            <w:pPr>
              <w:spacing w:after="0" w:line="240" w:lineRule="auto"/>
              <w:jc w:val="both"/>
              <w:rPr>
                <w:rFonts w:ascii="Times New Roman" w:hAnsi="Times New Roman" w:cs="Times New Roman"/>
              </w:rPr>
            </w:pPr>
            <w:r w:rsidRPr="00164FA4">
              <w:rPr>
                <w:rFonts w:ascii="Times New Roman" w:hAnsi="Times New Roman" w:cs="Times New Roman"/>
              </w:rPr>
              <w:t>479.88072</w:t>
            </w:r>
          </w:p>
        </w:tc>
        <w:tc>
          <w:tcPr>
            <w:tcW w:w="1089" w:type="dxa"/>
            <w:noWrap/>
          </w:tcPr>
          <w:p w14:paraId="548C618C" w14:textId="77777777" w:rsidR="00164FA4" w:rsidRPr="00164FA4" w:rsidRDefault="00164FA4" w:rsidP="00164FA4">
            <w:pPr>
              <w:spacing w:after="0" w:line="240" w:lineRule="auto"/>
              <w:jc w:val="both"/>
              <w:rPr>
                <w:rFonts w:ascii="Times New Roman" w:hAnsi="Times New Roman" w:cs="Times New Roman"/>
              </w:rPr>
            </w:pPr>
            <w:r w:rsidRPr="00164FA4">
              <w:rPr>
                <w:rFonts w:ascii="Times New Roman" w:hAnsi="Times New Roman" w:cs="Times New Roman"/>
              </w:rPr>
              <w:t>2108.793</w:t>
            </w:r>
          </w:p>
        </w:tc>
        <w:tc>
          <w:tcPr>
            <w:tcW w:w="1089" w:type="dxa"/>
            <w:noWrap/>
          </w:tcPr>
          <w:p w14:paraId="28872076" w14:textId="77777777" w:rsidR="00164FA4" w:rsidRPr="00164FA4" w:rsidRDefault="00164FA4" w:rsidP="00164FA4">
            <w:pPr>
              <w:spacing w:after="0" w:line="240" w:lineRule="auto"/>
              <w:jc w:val="both"/>
              <w:rPr>
                <w:rFonts w:ascii="Times New Roman" w:hAnsi="Times New Roman" w:cs="Times New Roman"/>
              </w:rPr>
            </w:pPr>
            <w:r w:rsidRPr="00164FA4">
              <w:rPr>
                <w:rFonts w:ascii="Times New Roman" w:hAnsi="Times New Roman" w:cs="Times New Roman"/>
              </w:rPr>
              <w:t>109.2025</w:t>
            </w:r>
          </w:p>
        </w:tc>
      </w:tr>
      <w:tr w:rsidR="00164FA4" w:rsidRPr="00164FA4" w14:paraId="7E6C82B5" w14:textId="77777777" w:rsidTr="00A5643A">
        <w:trPr>
          <w:trHeight w:val="318"/>
        </w:trPr>
        <w:tc>
          <w:tcPr>
            <w:tcW w:w="1288" w:type="dxa"/>
            <w:noWrap/>
          </w:tcPr>
          <w:p w14:paraId="6FAF15E0" w14:textId="77777777" w:rsidR="00164FA4" w:rsidRPr="00164FA4" w:rsidRDefault="00164FA4" w:rsidP="00164FA4">
            <w:pPr>
              <w:spacing w:after="0" w:line="240" w:lineRule="auto"/>
              <w:jc w:val="both"/>
              <w:rPr>
                <w:rFonts w:ascii="Times New Roman" w:hAnsi="Times New Roman" w:cs="Times New Roman"/>
              </w:rPr>
            </w:pPr>
            <w:r w:rsidRPr="00164FA4">
              <w:rPr>
                <w:rFonts w:ascii="Times New Roman" w:hAnsi="Times New Roman" w:cs="Times New Roman"/>
              </w:rPr>
              <w:t>APR-2022</w:t>
            </w:r>
          </w:p>
        </w:tc>
        <w:tc>
          <w:tcPr>
            <w:tcW w:w="1912" w:type="dxa"/>
            <w:noWrap/>
          </w:tcPr>
          <w:p w14:paraId="2AE7240B" w14:textId="77777777" w:rsidR="00164FA4" w:rsidRPr="00164FA4" w:rsidRDefault="00164FA4" w:rsidP="00164FA4">
            <w:pPr>
              <w:spacing w:after="0" w:line="240" w:lineRule="auto"/>
              <w:jc w:val="both"/>
              <w:rPr>
                <w:rFonts w:ascii="Times New Roman" w:hAnsi="Times New Roman" w:cs="Times New Roman"/>
              </w:rPr>
            </w:pPr>
            <w:r w:rsidRPr="00164FA4">
              <w:rPr>
                <w:rFonts w:ascii="Times New Roman" w:hAnsi="Times New Roman" w:cs="Times New Roman"/>
              </w:rPr>
              <w:t>44.4714</w:t>
            </w:r>
          </w:p>
        </w:tc>
        <w:tc>
          <w:tcPr>
            <w:tcW w:w="1756" w:type="dxa"/>
            <w:noWrap/>
          </w:tcPr>
          <w:p w14:paraId="005E829B" w14:textId="77777777" w:rsidR="00164FA4" w:rsidRPr="00164FA4" w:rsidRDefault="00164FA4" w:rsidP="00164FA4">
            <w:pPr>
              <w:spacing w:after="0" w:line="240" w:lineRule="auto"/>
              <w:jc w:val="both"/>
              <w:rPr>
                <w:rFonts w:ascii="Times New Roman" w:hAnsi="Times New Roman" w:cs="Times New Roman"/>
              </w:rPr>
            </w:pPr>
            <w:r w:rsidRPr="00164FA4">
              <w:rPr>
                <w:rFonts w:ascii="Times New Roman" w:hAnsi="Times New Roman" w:cs="Times New Roman"/>
              </w:rPr>
              <w:t>8.7</w:t>
            </w:r>
          </w:p>
        </w:tc>
        <w:tc>
          <w:tcPr>
            <w:tcW w:w="1440" w:type="dxa"/>
            <w:noWrap/>
          </w:tcPr>
          <w:p w14:paraId="44C52829" w14:textId="77777777" w:rsidR="00164FA4" w:rsidRPr="00164FA4" w:rsidRDefault="00164FA4" w:rsidP="00164FA4">
            <w:pPr>
              <w:spacing w:after="0" w:line="240" w:lineRule="auto"/>
              <w:jc w:val="both"/>
              <w:rPr>
                <w:rFonts w:ascii="Times New Roman" w:hAnsi="Times New Roman" w:cs="Times New Roman"/>
              </w:rPr>
            </w:pPr>
            <w:r w:rsidRPr="00164FA4">
              <w:rPr>
                <w:rFonts w:ascii="Times New Roman" w:hAnsi="Times New Roman" w:cs="Times New Roman"/>
              </w:rPr>
              <w:t>386.90118</w:t>
            </w:r>
          </w:p>
        </w:tc>
        <w:tc>
          <w:tcPr>
            <w:tcW w:w="1089" w:type="dxa"/>
            <w:noWrap/>
          </w:tcPr>
          <w:p w14:paraId="5AA27B0B" w14:textId="77777777" w:rsidR="00164FA4" w:rsidRPr="00164FA4" w:rsidRDefault="00164FA4" w:rsidP="00164FA4">
            <w:pPr>
              <w:spacing w:after="0" w:line="240" w:lineRule="auto"/>
              <w:jc w:val="both"/>
              <w:rPr>
                <w:rFonts w:ascii="Times New Roman" w:hAnsi="Times New Roman" w:cs="Times New Roman"/>
              </w:rPr>
            </w:pPr>
            <w:r w:rsidRPr="00164FA4">
              <w:rPr>
                <w:rFonts w:ascii="Times New Roman" w:hAnsi="Times New Roman" w:cs="Times New Roman"/>
              </w:rPr>
              <w:t>1977.705</w:t>
            </w:r>
          </w:p>
        </w:tc>
        <w:tc>
          <w:tcPr>
            <w:tcW w:w="1089" w:type="dxa"/>
            <w:noWrap/>
          </w:tcPr>
          <w:p w14:paraId="26574E88" w14:textId="77777777" w:rsidR="00164FA4" w:rsidRPr="00164FA4" w:rsidRDefault="00164FA4" w:rsidP="00164FA4">
            <w:pPr>
              <w:spacing w:after="0" w:line="240" w:lineRule="auto"/>
              <w:jc w:val="both"/>
              <w:rPr>
                <w:rFonts w:ascii="Times New Roman" w:hAnsi="Times New Roman" w:cs="Times New Roman"/>
              </w:rPr>
            </w:pPr>
            <w:r w:rsidRPr="00164FA4">
              <w:rPr>
                <w:rFonts w:ascii="Times New Roman" w:hAnsi="Times New Roman" w:cs="Times New Roman"/>
              </w:rPr>
              <w:t>75.69</w:t>
            </w:r>
          </w:p>
        </w:tc>
      </w:tr>
      <w:tr w:rsidR="00164FA4" w:rsidRPr="00164FA4" w14:paraId="0E497D92" w14:textId="77777777" w:rsidTr="00A5643A">
        <w:trPr>
          <w:trHeight w:val="318"/>
        </w:trPr>
        <w:tc>
          <w:tcPr>
            <w:tcW w:w="1288" w:type="dxa"/>
            <w:noWrap/>
          </w:tcPr>
          <w:p w14:paraId="23DF48A6" w14:textId="77777777" w:rsidR="00164FA4" w:rsidRPr="00164FA4" w:rsidRDefault="00164FA4" w:rsidP="00164FA4">
            <w:pPr>
              <w:spacing w:after="0" w:line="240" w:lineRule="auto"/>
              <w:jc w:val="both"/>
              <w:rPr>
                <w:rFonts w:ascii="Times New Roman" w:hAnsi="Times New Roman" w:cs="Times New Roman"/>
              </w:rPr>
            </w:pPr>
            <w:r w:rsidRPr="00164FA4">
              <w:rPr>
                <w:rFonts w:ascii="Times New Roman" w:hAnsi="Times New Roman" w:cs="Times New Roman"/>
              </w:rPr>
              <w:t>JUL-2022</w:t>
            </w:r>
          </w:p>
        </w:tc>
        <w:tc>
          <w:tcPr>
            <w:tcW w:w="1912" w:type="dxa"/>
            <w:noWrap/>
          </w:tcPr>
          <w:p w14:paraId="47F2DB8D" w14:textId="77777777" w:rsidR="00164FA4" w:rsidRPr="00164FA4" w:rsidRDefault="00164FA4" w:rsidP="00164FA4">
            <w:pPr>
              <w:spacing w:after="0" w:line="240" w:lineRule="auto"/>
              <w:jc w:val="both"/>
              <w:rPr>
                <w:rFonts w:ascii="Times New Roman" w:hAnsi="Times New Roman" w:cs="Times New Roman"/>
              </w:rPr>
            </w:pPr>
            <w:r w:rsidRPr="00164FA4">
              <w:rPr>
                <w:rFonts w:ascii="Times New Roman" w:hAnsi="Times New Roman" w:cs="Times New Roman"/>
              </w:rPr>
              <w:t>46.8363</w:t>
            </w:r>
          </w:p>
        </w:tc>
        <w:tc>
          <w:tcPr>
            <w:tcW w:w="1756" w:type="dxa"/>
            <w:noWrap/>
          </w:tcPr>
          <w:p w14:paraId="4ADD827E" w14:textId="77777777" w:rsidR="00164FA4" w:rsidRPr="00164FA4" w:rsidRDefault="00164FA4" w:rsidP="00164FA4">
            <w:pPr>
              <w:spacing w:after="0" w:line="240" w:lineRule="auto"/>
              <w:jc w:val="both"/>
              <w:rPr>
                <w:rFonts w:ascii="Times New Roman" w:hAnsi="Times New Roman" w:cs="Times New Roman"/>
              </w:rPr>
            </w:pPr>
            <w:r w:rsidRPr="00164FA4">
              <w:rPr>
                <w:rFonts w:ascii="Times New Roman" w:hAnsi="Times New Roman" w:cs="Times New Roman"/>
              </w:rPr>
              <w:t>11.89</w:t>
            </w:r>
          </w:p>
        </w:tc>
        <w:tc>
          <w:tcPr>
            <w:tcW w:w="1440" w:type="dxa"/>
            <w:noWrap/>
          </w:tcPr>
          <w:p w14:paraId="2EE4068C" w14:textId="77777777" w:rsidR="00164FA4" w:rsidRPr="00164FA4" w:rsidRDefault="00164FA4" w:rsidP="00164FA4">
            <w:pPr>
              <w:spacing w:after="0" w:line="240" w:lineRule="auto"/>
              <w:jc w:val="both"/>
              <w:rPr>
                <w:rFonts w:ascii="Times New Roman" w:hAnsi="Times New Roman" w:cs="Times New Roman"/>
              </w:rPr>
            </w:pPr>
            <w:r w:rsidRPr="00164FA4">
              <w:rPr>
                <w:rFonts w:ascii="Times New Roman" w:hAnsi="Times New Roman" w:cs="Times New Roman"/>
              </w:rPr>
              <w:t>556.883607</w:t>
            </w:r>
          </w:p>
        </w:tc>
        <w:tc>
          <w:tcPr>
            <w:tcW w:w="1089" w:type="dxa"/>
            <w:noWrap/>
          </w:tcPr>
          <w:p w14:paraId="7CDBFC7A" w14:textId="77777777" w:rsidR="00164FA4" w:rsidRPr="00164FA4" w:rsidRDefault="00164FA4" w:rsidP="00164FA4">
            <w:pPr>
              <w:spacing w:after="0" w:line="240" w:lineRule="auto"/>
              <w:jc w:val="both"/>
              <w:rPr>
                <w:rFonts w:ascii="Times New Roman" w:hAnsi="Times New Roman" w:cs="Times New Roman"/>
              </w:rPr>
            </w:pPr>
            <w:r w:rsidRPr="00164FA4">
              <w:rPr>
                <w:rFonts w:ascii="Times New Roman" w:hAnsi="Times New Roman" w:cs="Times New Roman"/>
              </w:rPr>
              <w:t>2193.639</w:t>
            </w:r>
          </w:p>
        </w:tc>
        <w:tc>
          <w:tcPr>
            <w:tcW w:w="1089" w:type="dxa"/>
            <w:noWrap/>
          </w:tcPr>
          <w:p w14:paraId="1E71C970" w14:textId="77777777" w:rsidR="00164FA4" w:rsidRPr="00164FA4" w:rsidRDefault="00164FA4" w:rsidP="00164FA4">
            <w:pPr>
              <w:spacing w:after="0" w:line="240" w:lineRule="auto"/>
              <w:jc w:val="both"/>
              <w:rPr>
                <w:rFonts w:ascii="Times New Roman" w:hAnsi="Times New Roman" w:cs="Times New Roman"/>
              </w:rPr>
            </w:pPr>
            <w:r w:rsidRPr="00164FA4">
              <w:rPr>
                <w:rFonts w:ascii="Times New Roman" w:hAnsi="Times New Roman" w:cs="Times New Roman"/>
              </w:rPr>
              <w:t>141.3721</w:t>
            </w:r>
          </w:p>
        </w:tc>
      </w:tr>
      <w:tr w:rsidR="00164FA4" w:rsidRPr="00164FA4" w14:paraId="70E34F9D" w14:textId="77777777" w:rsidTr="00A5643A">
        <w:trPr>
          <w:trHeight w:val="318"/>
        </w:trPr>
        <w:tc>
          <w:tcPr>
            <w:tcW w:w="1288" w:type="dxa"/>
            <w:noWrap/>
          </w:tcPr>
          <w:p w14:paraId="34630023" w14:textId="77777777" w:rsidR="00164FA4" w:rsidRPr="00164FA4" w:rsidRDefault="00164FA4" w:rsidP="00164FA4">
            <w:pPr>
              <w:spacing w:after="0" w:line="240" w:lineRule="auto"/>
              <w:jc w:val="both"/>
              <w:rPr>
                <w:rFonts w:ascii="Times New Roman" w:hAnsi="Times New Roman" w:cs="Times New Roman"/>
              </w:rPr>
            </w:pPr>
            <w:r w:rsidRPr="00164FA4">
              <w:rPr>
                <w:rFonts w:ascii="Times New Roman" w:hAnsi="Times New Roman" w:cs="Times New Roman"/>
              </w:rPr>
              <w:t>OCT-2022</w:t>
            </w:r>
          </w:p>
        </w:tc>
        <w:tc>
          <w:tcPr>
            <w:tcW w:w="1912" w:type="dxa"/>
            <w:noWrap/>
          </w:tcPr>
          <w:p w14:paraId="55091E19" w14:textId="77777777" w:rsidR="00164FA4" w:rsidRPr="00164FA4" w:rsidRDefault="00164FA4" w:rsidP="00164FA4">
            <w:pPr>
              <w:spacing w:after="0" w:line="240" w:lineRule="auto"/>
              <w:jc w:val="both"/>
              <w:rPr>
                <w:rFonts w:ascii="Times New Roman" w:hAnsi="Times New Roman" w:cs="Times New Roman"/>
              </w:rPr>
            </w:pPr>
            <w:r w:rsidRPr="00164FA4">
              <w:rPr>
                <w:rFonts w:ascii="Times New Roman" w:hAnsi="Times New Roman" w:cs="Times New Roman"/>
              </w:rPr>
              <w:t>44.425</w:t>
            </w:r>
          </w:p>
        </w:tc>
        <w:tc>
          <w:tcPr>
            <w:tcW w:w="1756" w:type="dxa"/>
            <w:noWrap/>
          </w:tcPr>
          <w:p w14:paraId="59D487B0" w14:textId="77777777" w:rsidR="00164FA4" w:rsidRPr="00164FA4" w:rsidRDefault="00164FA4" w:rsidP="00164FA4">
            <w:pPr>
              <w:spacing w:after="0" w:line="240" w:lineRule="auto"/>
              <w:jc w:val="both"/>
              <w:rPr>
                <w:rFonts w:ascii="Times New Roman" w:hAnsi="Times New Roman" w:cs="Times New Roman"/>
              </w:rPr>
            </w:pPr>
            <w:r w:rsidRPr="00164FA4">
              <w:rPr>
                <w:rFonts w:ascii="Times New Roman" w:hAnsi="Times New Roman" w:cs="Times New Roman"/>
              </w:rPr>
              <w:t>11.49</w:t>
            </w:r>
          </w:p>
        </w:tc>
        <w:tc>
          <w:tcPr>
            <w:tcW w:w="1440" w:type="dxa"/>
            <w:noWrap/>
          </w:tcPr>
          <w:p w14:paraId="49664646" w14:textId="77777777" w:rsidR="00164FA4" w:rsidRPr="00164FA4" w:rsidRDefault="00164FA4" w:rsidP="00164FA4">
            <w:pPr>
              <w:spacing w:after="0" w:line="240" w:lineRule="auto"/>
              <w:jc w:val="both"/>
              <w:rPr>
                <w:rFonts w:ascii="Times New Roman" w:hAnsi="Times New Roman" w:cs="Times New Roman"/>
              </w:rPr>
            </w:pPr>
            <w:r w:rsidRPr="00164FA4">
              <w:rPr>
                <w:rFonts w:ascii="Times New Roman" w:hAnsi="Times New Roman" w:cs="Times New Roman"/>
              </w:rPr>
              <w:t>510.44325</w:t>
            </w:r>
          </w:p>
        </w:tc>
        <w:tc>
          <w:tcPr>
            <w:tcW w:w="1089" w:type="dxa"/>
            <w:noWrap/>
          </w:tcPr>
          <w:p w14:paraId="73A2D560" w14:textId="77777777" w:rsidR="00164FA4" w:rsidRPr="00164FA4" w:rsidRDefault="00164FA4" w:rsidP="00164FA4">
            <w:pPr>
              <w:spacing w:after="0" w:line="240" w:lineRule="auto"/>
              <w:jc w:val="both"/>
              <w:rPr>
                <w:rFonts w:ascii="Times New Roman" w:hAnsi="Times New Roman" w:cs="Times New Roman"/>
              </w:rPr>
            </w:pPr>
            <w:r w:rsidRPr="00164FA4">
              <w:rPr>
                <w:rFonts w:ascii="Times New Roman" w:hAnsi="Times New Roman" w:cs="Times New Roman"/>
              </w:rPr>
              <w:t>1973.581</w:t>
            </w:r>
          </w:p>
        </w:tc>
        <w:tc>
          <w:tcPr>
            <w:tcW w:w="1089" w:type="dxa"/>
            <w:noWrap/>
          </w:tcPr>
          <w:p w14:paraId="48E0BDEF" w14:textId="77777777" w:rsidR="00164FA4" w:rsidRPr="00164FA4" w:rsidRDefault="00164FA4" w:rsidP="00164FA4">
            <w:pPr>
              <w:spacing w:after="0" w:line="240" w:lineRule="auto"/>
              <w:jc w:val="both"/>
              <w:rPr>
                <w:rFonts w:ascii="Times New Roman" w:hAnsi="Times New Roman" w:cs="Times New Roman"/>
              </w:rPr>
            </w:pPr>
            <w:r w:rsidRPr="00164FA4">
              <w:rPr>
                <w:rFonts w:ascii="Times New Roman" w:hAnsi="Times New Roman" w:cs="Times New Roman"/>
              </w:rPr>
              <w:t>132.0201</w:t>
            </w:r>
          </w:p>
        </w:tc>
      </w:tr>
      <w:tr w:rsidR="00164FA4" w:rsidRPr="00164FA4" w14:paraId="7D190680" w14:textId="77777777" w:rsidTr="00A5643A">
        <w:trPr>
          <w:trHeight w:val="318"/>
        </w:trPr>
        <w:tc>
          <w:tcPr>
            <w:tcW w:w="1288" w:type="dxa"/>
            <w:noWrap/>
          </w:tcPr>
          <w:p w14:paraId="5B723969" w14:textId="77777777" w:rsidR="00164FA4" w:rsidRPr="00164FA4" w:rsidRDefault="00164FA4" w:rsidP="00164FA4">
            <w:pPr>
              <w:spacing w:after="0" w:line="240" w:lineRule="auto"/>
              <w:jc w:val="both"/>
              <w:rPr>
                <w:rFonts w:ascii="Times New Roman" w:hAnsi="Times New Roman" w:cs="Times New Roman"/>
              </w:rPr>
            </w:pPr>
            <w:r w:rsidRPr="00164FA4">
              <w:rPr>
                <w:rFonts w:ascii="Times New Roman" w:hAnsi="Times New Roman" w:cs="Times New Roman"/>
              </w:rPr>
              <w:t>JAN-2023</w:t>
            </w:r>
          </w:p>
        </w:tc>
        <w:tc>
          <w:tcPr>
            <w:tcW w:w="1912" w:type="dxa"/>
            <w:noWrap/>
          </w:tcPr>
          <w:p w14:paraId="48116941" w14:textId="77777777" w:rsidR="00164FA4" w:rsidRPr="00164FA4" w:rsidRDefault="00164FA4" w:rsidP="00164FA4">
            <w:pPr>
              <w:spacing w:after="0" w:line="240" w:lineRule="auto"/>
              <w:jc w:val="both"/>
              <w:rPr>
                <w:rFonts w:ascii="Times New Roman" w:hAnsi="Times New Roman" w:cs="Times New Roman"/>
              </w:rPr>
            </w:pPr>
            <w:r w:rsidRPr="00164FA4">
              <w:rPr>
                <w:rFonts w:ascii="Times New Roman" w:hAnsi="Times New Roman" w:cs="Times New Roman"/>
              </w:rPr>
              <w:t>48.7326</w:t>
            </w:r>
          </w:p>
        </w:tc>
        <w:tc>
          <w:tcPr>
            <w:tcW w:w="1756" w:type="dxa"/>
            <w:noWrap/>
          </w:tcPr>
          <w:p w14:paraId="5EFFC2F8" w14:textId="77777777" w:rsidR="00164FA4" w:rsidRPr="00164FA4" w:rsidRDefault="00164FA4" w:rsidP="00164FA4">
            <w:pPr>
              <w:spacing w:after="0" w:line="240" w:lineRule="auto"/>
              <w:jc w:val="both"/>
              <w:rPr>
                <w:rFonts w:ascii="Times New Roman" w:hAnsi="Times New Roman" w:cs="Times New Roman"/>
              </w:rPr>
            </w:pPr>
            <w:r w:rsidRPr="00164FA4">
              <w:rPr>
                <w:rFonts w:ascii="Times New Roman" w:hAnsi="Times New Roman" w:cs="Times New Roman"/>
              </w:rPr>
              <w:t>16.22</w:t>
            </w:r>
          </w:p>
        </w:tc>
        <w:tc>
          <w:tcPr>
            <w:tcW w:w="1440" w:type="dxa"/>
            <w:noWrap/>
          </w:tcPr>
          <w:p w14:paraId="14E79490" w14:textId="77777777" w:rsidR="00164FA4" w:rsidRPr="00164FA4" w:rsidRDefault="00164FA4" w:rsidP="00164FA4">
            <w:pPr>
              <w:spacing w:after="0" w:line="240" w:lineRule="auto"/>
              <w:jc w:val="both"/>
              <w:rPr>
                <w:rFonts w:ascii="Times New Roman" w:hAnsi="Times New Roman" w:cs="Times New Roman"/>
              </w:rPr>
            </w:pPr>
            <w:r w:rsidRPr="00164FA4">
              <w:rPr>
                <w:rFonts w:ascii="Times New Roman" w:hAnsi="Times New Roman" w:cs="Times New Roman"/>
              </w:rPr>
              <w:t>790.442772</w:t>
            </w:r>
          </w:p>
        </w:tc>
        <w:tc>
          <w:tcPr>
            <w:tcW w:w="1089" w:type="dxa"/>
            <w:noWrap/>
          </w:tcPr>
          <w:p w14:paraId="133B2471" w14:textId="77777777" w:rsidR="00164FA4" w:rsidRPr="00164FA4" w:rsidRDefault="00164FA4" w:rsidP="00164FA4">
            <w:pPr>
              <w:spacing w:after="0" w:line="240" w:lineRule="auto"/>
              <w:jc w:val="both"/>
              <w:rPr>
                <w:rFonts w:ascii="Times New Roman" w:hAnsi="Times New Roman" w:cs="Times New Roman"/>
              </w:rPr>
            </w:pPr>
            <w:r w:rsidRPr="00164FA4">
              <w:rPr>
                <w:rFonts w:ascii="Times New Roman" w:hAnsi="Times New Roman" w:cs="Times New Roman"/>
              </w:rPr>
              <w:t>2374.866</w:t>
            </w:r>
          </w:p>
        </w:tc>
        <w:tc>
          <w:tcPr>
            <w:tcW w:w="1089" w:type="dxa"/>
            <w:noWrap/>
          </w:tcPr>
          <w:p w14:paraId="5EF1CB81" w14:textId="77777777" w:rsidR="00164FA4" w:rsidRPr="00164FA4" w:rsidRDefault="00164FA4" w:rsidP="00164FA4">
            <w:pPr>
              <w:spacing w:after="0" w:line="240" w:lineRule="auto"/>
              <w:jc w:val="both"/>
              <w:rPr>
                <w:rFonts w:ascii="Times New Roman" w:hAnsi="Times New Roman" w:cs="Times New Roman"/>
              </w:rPr>
            </w:pPr>
            <w:r w:rsidRPr="00164FA4">
              <w:rPr>
                <w:rFonts w:ascii="Times New Roman" w:hAnsi="Times New Roman" w:cs="Times New Roman"/>
              </w:rPr>
              <w:t>263.0884</w:t>
            </w:r>
          </w:p>
        </w:tc>
      </w:tr>
      <w:tr w:rsidR="00164FA4" w:rsidRPr="00164FA4" w14:paraId="520111A0" w14:textId="77777777" w:rsidTr="00A5643A">
        <w:trPr>
          <w:trHeight w:val="318"/>
        </w:trPr>
        <w:tc>
          <w:tcPr>
            <w:tcW w:w="1288" w:type="dxa"/>
            <w:noWrap/>
          </w:tcPr>
          <w:p w14:paraId="441B5941" w14:textId="77777777" w:rsidR="00164FA4" w:rsidRPr="00164FA4" w:rsidRDefault="00164FA4" w:rsidP="00164FA4">
            <w:pPr>
              <w:spacing w:after="0" w:line="240" w:lineRule="auto"/>
              <w:jc w:val="both"/>
              <w:rPr>
                <w:rFonts w:ascii="Times New Roman" w:hAnsi="Times New Roman" w:cs="Times New Roman"/>
              </w:rPr>
            </w:pPr>
            <w:r w:rsidRPr="00164FA4">
              <w:rPr>
                <w:rFonts w:ascii="Times New Roman" w:hAnsi="Times New Roman" w:cs="Times New Roman"/>
              </w:rPr>
              <w:t>APR-2023</w:t>
            </w:r>
          </w:p>
        </w:tc>
        <w:tc>
          <w:tcPr>
            <w:tcW w:w="1912" w:type="dxa"/>
            <w:noWrap/>
          </w:tcPr>
          <w:p w14:paraId="683BFD16" w14:textId="77777777" w:rsidR="00164FA4" w:rsidRPr="00164FA4" w:rsidRDefault="00164FA4" w:rsidP="00164FA4">
            <w:pPr>
              <w:spacing w:after="0" w:line="240" w:lineRule="auto"/>
              <w:jc w:val="both"/>
              <w:rPr>
                <w:rFonts w:ascii="Times New Roman" w:hAnsi="Times New Roman" w:cs="Times New Roman"/>
              </w:rPr>
            </w:pPr>
            <w:r w:rsidRPr="00164FA4">
              <w:rPr>
                <w:rFonts w:ascii="Times New Roman" w:hAnsi="Times New Roman" w:cs="Times New Roman"/>
              </w:rPr>
              <w:t>50.0596</w:t>
            </w:r>
          </w:p>
        </w:tc>
        <w:tc>
          <w:tcPr>
            <w:tcW w:w="1756" w:type="dxa"/>
            <w:noWrap/>
          </w:tcPr>
          <w:p w14:paraId="6069131A" w14:textId="77777777" w:rsidR="00164FA4" w:rsidRPr="00164FA4" w:rsidRDefault="00164FA4" w:rsidP="00164FA4">
            <w:pPr>
              <w:spacing w:after="0" w:line="240" w:lineRule="auto"/>
              <w:jc w:val="both"/>
              <w:rPr>
                <w:rFonts w:ascii="Times New Roman" w:hAnsi="Times New Roman" w:cs="Times New Roman"/>
              </w:rPr>
            </w:pPr>
            <w:r w:rsidRPr="00164FA4">
              <w:rPr>
                <w:rFonts w:ascii="Times New Roman" w:hAnsi="Times New Roman" w:cs="Times New Roman"/>
              </w:rPr>
              <w:t>13.91</w:t>
            </w:r>
          </w:p>
        </w:tc>
        <w:tc>
          <w:tcPr>
            <w:tcW w:w="1440" w:type="dxa"/>
            <w:noWrap/>
          </w:tcPr>
          <w:p w14:paraId="3A0EABAE" w14:textId="77777777" w:rsidR="00164FA4" w:rsidRPr="00164FA4" w:rsidRDefault="00164FA4" w:rsidP="00164FA4">
            <w:pPr>
              <w:spacing w:after="0" w:line="240" w:lineRule="auto"/>
              <w:jc w:val="both"/>
              <w:rPr>
                <w:rFonts w:ascii="Times New Roman" w:hAnsi="Times New Roman" w:cs="Times New Roman"/>
              </w:rPr>
            </w:pPr>
            <w:r w:rsidRPr="00164FA4">
              <w:rPr>
                <w:rFonts w:ascii="Times New Roman" w:hAnsi="Times New Roman" w:cs="Times New Roman"/>
              </w:rPr>
              <w:t>696.329036</w:t>
            </w:r>
          </w:p>
        </w:tc>
        <w:tc>
          <w:tcPr>
            <w:tcW w:w="1089" w:type="dxa"/>
            <w:noWrap/>
          </w:tcPr>
          <w:p w14:paraId="5FDD06E1" w14:textId="77777777" w:rsidR="00164FA4" w:rsidRPr="00164FA4" w:rsidRDefault="00164FA4" w:rsidP="00164FA4">
            <w:pPr>
              <w:spacing w:after="0" w:line="240" w:lineRule="auto"/>
              <w:jc w:val="both"/>
              <w:rPr>
                <w:rFonts w:ascii="Times New Roman" w:hAnsi="Times New Roman" w:cs="Times New Roman"/>
              </w:rPr>
            </w:pPr>
            <w:r w:rsidRPr="00164FA4">
              <w:rPr>
                <w:rFonts w:ascii="Times New Roman" w:hAnsi="Times New Roman" w:cs="Times New Roman"/>
              </w:rPr>
              <w:t>2505.964</w:t>
            </w:r>
          </w:p>
        </w:tc>
        <w:tc>
          <w:tcPr>
            <w:tcW w:w="1089" w:type="dxa"/>
            <w:noWrap/>
          </w:tcPr>
          <w:p w14:paraId="3D5DC952" w14:textId="77777777" w:rsidR="00164FA4" w:rsidRPr="00164FA4" w:rsidRDefault="00164FA4" w:rsidP="00164FA4">
            <w:pPr>
              <w:spacing w:after="0" w:line="240" w:lineRule="auto"/>
              <w:jc w:val="both"/>
              <w:rPr>
                <w:rFonts w:ascii="Times New Roman" w:hAnsi="Times New Roman" w:cs="Times New Roman"/>
              </w:rPr>
            </w:pPr>
            <w:r w:rsidRPr="00164FA4">
              <w:rPr>
                <w:rFonts w:ascii="Times New Roman" w:hAnsi="Times New Roman" w:cs="Times New Roman"/>
              </w:rPr>
              <w:t>193.4881</w:t>
            </w:r>
          </w:p>
        </w:tc>
      </w:tr>
      <w:tr w:rsidR="00164FA4" w:rsidRPr="00164FA4" w14:paraId="0545D239" w14:textId="77777777" w:rsidTr="00A5643A">
        <w:trPr>
          <w:trHeight w:val="318"/>
        </w:trPr>
        <w:tc>
          <w:tcPr>
            <w:tcW w:w="1288" w:type="dxa"/>
            <w:noWrap/>
          </w:tcPr>
          <w:p w14:paraId="0E0E01DE" w14:textId="77777777" w:rsidR="00164FA4" w:rsidRPr="00164FA4" w:rsidRDefault="00164FA4" w:rsidP="00164FA4">
            <w:pPr>
              <w:spacing w:after="0" w:line="240" w:lineRule="auto"/>
              <w:jc w:val="both"/>
              <w:rPr>
                <w:rFonts w:ascii="Times New Roman" w:hAnsi="Times New Roman" w:cs="Times New Roman"/>
              </w:rPr>
            </w:pPr>
            <w:r w:rsidRPr="00164FA4">
              <w:rPr>
                <w:rFonts w:ascii="Times New Roman" w:hAnsi="Times New Roman" w:cs="Times New Roman"/>
              </w:rPr>
              <w:t>JUL-2023</w:t>
            </w:r>
          </w:p>
        </w:tc>
        <w:tc>
          <w:tcPr>
            <w:tcW w:w="1912" w:type="dxa"/>
            <w:noWrap/>
          </w:tcPr>
          <w:p w14:paraId="4A6A53DA" w14:textId="77777777" w:rsidR="00164FA4" w:rsidRPr="00164FA4" w:rsidRDefault="00164FA4" w:rsidP="00164FA4">
            <w:pPr>
              <w:spacing w:after="0" w:line="240" w:lineRule="auto"/>
              <w:jc w:val="both"/>
              <w:rPr>
                <w:rFonts w:ascii="Times New Roman" w:hAnsi="Times New Roman" w:cs="Times New Roman"/>
              </w:rPr>
            </w:pPr>
            <w:r w:rsidRPr="00164FA4">
              <w:rPr>
                <w:rFonts w:ascii="Times New Roman" w:hAnsi="Times New Roman" w:cs="Times New Roman"/>
              </w:rPr>
              <w:t>48.4358</w:t>
            </w:r>
          </w:p>
        </w:tc>
        <w:tc>
          <w:tcPr>
            <w:tcW w:w="1756" w:type="dxa"/>
            <w:noWrap/>
          </w:tcPr>
          <w:p w14:paraId="6C1FA07E" w14:textId="77777777" w:rsidR="00164FA4" w:rsidRPr="00164FA4" w:rsidRDefault="00164FA4" w:rsidP="00164FA4">
            <w:pPr>
              <w:spacing w:after="0" w:line="240" w:lineRule="auto"/>
              <w:jc w:val="both"/>
              <w:rPr>
                <w:rFonts w:ascii="Times New Roman" w:hAnsi="Times New Roman" w:cs="Times New Roman"/>
              </w:rPr>
            </w:pPr>
            <w:r w:rsidRPr="00164FA4">
              <w:rPr>
                <w:rFonts w:ascii="Times New Roman" w:hAnsi="Times New Roman" w:cs="Times New Roman"/>
              </w:rPr>
              <w:t>9.88</w:t>
            </w:r>
          </w:p>
        </w:tc>
        <w:tc>
          <w:tcPr>
            <w:tcW w:w="1440" w:type="dxa"/>
            <w:noWrap/>
          </w:tcPr>
          <w:p w14:paraId="145CFADC" w14:textId="77777777" w:rsidR="00164FA4" w:rsidRPr="00164FA4" w:rsidRDefault="00164FA4" w:rsidP="00164FA4">
            <w:pPr>
              <w:spacing w:after="0" w:line="240" w:lineRule="auto"/>
              <w:jc w:val="both"/>
              <w:rPr>
                <w:rFonts w:ascii="Times New Roman" w:hAnsi="Times New Roman" w:cs="Times New Roman"/>
              </w:rPr>
            </w:pPr>
            <w:r w:rsidRPr="00164FA4">
              <w:rPr>
                <w:rFonts w:ascii="Times New Roman" w:hAnsi="Times New Roman" w:cs="Times New Roman"/>
              </w:rPr>
              <w:t>478.545704</w:t>
            </w:r>
          </w:p>
        </w:tc>
        <w:tc>
          <w:tcPr>
            <w:tcW w:w="1089" w:type="dxa"/>
            <w:noWrap/>
          </w:tcPr>
          <w:p w14:paraId="4E1091C7" w14:textId="77777777" w:rsidR="00164FA4" w:rsidRPr="00164FA4" w:rsidRDefault="00164FA4" w:rsidP="00164FA4">
            <w:pPr>
              <w:spacing w:after="0" w:line="240" w:lineRule="auto"/>
              <w:jc w:val="both"/>
              <w:rPr>
                <w:rFonts w:ascii="Times New Roman" w:hAnsi="Times New Roman" w:cs="Times New Roman"/>
              </w:rPr>
            </w:pPr>
            <w:r w:rsidRPr="00164FA4">
              <w:rPr>
                <w:rFonts w:ascii="Times New Roman" w:hAnsi="Times New Roman" w:cs="Times New Roman"/>
              </w:rPr>
              <w:t>2346.027</w:t>
            </w:r>
          </w:p>
        </w:tc>
        <w:tc>
          <w:tcPr>
            <w:tcW w:w="1089" w:type="dxa"/>
            <w:noWrap/>
          </w:tcPr>
          <w:p w14:paraId="6CB5608C" w14:textId="77777777" w:rsidR="00164FA4" w:rsidRPr="00164FA4" w:rsidRDefault="00164FA4" w:rsidP="00164FA4">
            <w:pPr>
              <w:spacing w:after="0" w:line="240" w:lineRule="auto"/>
              <w:jc w:val="both"/>
              <w:rPr>
                <w:rFonts w:ascii="Times New Roman" w:hAnsi="Times New Roman" w:cs="Times New Roman"/>
              </w:rPr>
            </w:pPr>
            <w:r w:rsidRPr="00164FA4">
              <w:rPr>
                <w:rFonts w:ascii="Times New Roman" w:hAnsi="Times New Roman" w:cs="Times New Roman"/>
              </w:rPr>
              <w:t>97.6144</w:t>
            </w:r>
          </w:p>
        </w:tc>
      </w:tr>
      <w:tr w:rsidR="00164FA4" w:rsidRPr="00164FA4" w14:paraId="546C7126" w14:textId="77777777" w:rsidTr="00A5643A">
        <w:trPr>
          <w:trHeight w:val="318"/>
        </w:trPr>
        <w:tc>
          <w:tcPr>
            <w:tcW w:w="1288" w:type="dxa"/>
            <w:noWrap/>
          </w:tcPr>
          <w:p w14:paraId="629E95D1" w14:textId="77777777" w:rsidR="00164FA4" w:rsidRPr="00164FA4" w:rsidRDefault="00164FA4" w:rsidP="00164FA4">
            <w:pPr>
              <w:spacing w:after="0" w:line="240" w:lineRule="auto"/>
              <w:jc w:val="both"/>
              <w:rPr>
                <w:rFonts w:ascii="Times New Roman" w:hAnsi="Times New Roman" w:cs="Times New Roman"/>
              </w:rPr>
            </w:pPr>
            <w:r w:rsidRPr="00164FA4">
              <w:rPr>
                <w:rFonts w:ascii="Times New Roman" w:hAnsi="Times New Roman" w:cs="Times New Roman"/>
              </w:rPr>
              <w:t>OCT-2023</w:t>
            </w:r>
          </w:p>
        </w:tc>
        <w:tc>
          <w:tcPr>
            <w:tcW w:w="1912" w:type="dxa"/>
            <w:noWrap/>
          </w:tcPr>
          <w:p w14:paraId="78E66D35" w14:textId="77777777" w:rsidR="00164FA4" w:rsidRPr="00164FA4" w:rsidRDefault="00164FA4" w:rsidP="00164FA4">
            <w:pPr>
              <w:spacing w:after="0" w:line="240" w:lineRule="auto"/>
              <w:jc w:val="both"/>
              <w:rPr>
                <w:rFonts w:ascii="Times New Roman" w:hAnsi="Times New Roman" w:cs="Times New Roman"/>
              </w:rPr>
            </w:pPr>
            <w:r w:rsidRPr="00164FA4">
              <w:rPr>
                <w:rFonts w:ascii="Times New Roman" w:hAnsi="Times New Roman" w:cs="Times New Roman"/>
              </w:rPr>
              <w:t>46.7192</w:t>
            </w:r>
          </w:p>
        </w:tc>
        <w:tc>
          <w:tcPr>
            <w:tcW w:w="1756" w:type="dxa"/>
            <w:noWrap/>
          </w:tcPr>
          <w:p w14:paraId="3AF874E1" w14:textId="77777777" w:rsidR="00164FA4" w:rsidRPr="00164FA4" w:rsidRDefault="00164FA4" w:rsidP="00164FA4">
            <w:pPr>
              <w:spacing w:after="0" w:line="240" w:lineRule="auto"/>
              <w:jc w:val="both"/>
              <w:rPr>
                <w:rFonts w:ascii="Times New Roman" w:hAnsi="Times New Roman" w:cs="Times New Roman"/>
              </w:rPr>
            </w:pPr>
            <w:r w:rsidRPr="00164FA4">
              <w:rPr>
                <w:rFonts w:ascii="Times New Roman" w:hAnsi="Times New Roman" w:cs="Times New Roman"/>
              </w:rPr>
              <w:t>9.7</w:t>
            </w:r>
          </w:p>
        </w:tc>
        <w:tc>
          <w:tcPr>
            <w:tcW w:w="1440" w:type="dxa"/>
            <w:noWrap/>
          </w:tcPr>
          <w:p w14:paraId="68A8A17F" w14:textId="77777777" w:rsidR="00164FA4" w:rsidRPr="00164FA4" w:rsidRDefault="00164FA4" w:rsidP="00164FA4">
            <w:pPr>
              <w:spacing w:after="0" w:line="240" w:lineRule="auto"/>
              <w:jc w:val="both"/>
              <w:rPr>
                <w:rFonts w:ascii="Times New Roman" w:hAnsi="Times New Roman" w:cs="Times New Roman"/>
              </w:rPr>
            </w:pPr>
            <w:r w:rsidRPr="00164FA4">
              <w:rPr>
                <w:rFonts w:ascii="Times New Roman" w:hAnsi="Times New Roman" w:cs="Times New Roman"/>
              </w:rPr>
              <w:t>453.17624</w:t>
            </w:r>
          </w:p>
        </w:tc>
        <w:tc>
          <w:tcPr>
            <w:tcW w:w="1089" w:type="dxa"/>
            <w:noWrap/>
          </w:tcPr>
          <w:p w14:paraId="28486319" w14:textId="77777777" w:rsidR="00164FA4" w:rsidRPr="00164FA4" w:rsidRDefault="00164FA4" w:rsidP="00164FA4">
            <w:pPr>
              <w:spacing w:after="0" w:line="240" w:lineRule="auto"/>
              <w:jc w:val="both"/>
              <w:rPr>
                <w:rFonts w:ascii="Times New Roman" w:hAnsi="Times New Roman" w:cs="Times New Roman"/>
              </w:rPr>
            </w:pPr>
            <w:r w:rsidRPr="00164FA4">
              <w:rPr>
                <w:rFonts w:ascii="Times New Roman" w:hAnsi="Times New Roman" w:cs="Times New Roman"/>
              </w:rPr>
              <w:t>2182.684</w:t>
            </w:r>
          </w:p>
        </w:tc>
        <w:tc>
          <w:tcPr>
            <w:tcW w:w="1089" w:type="dxa"/>
            <w:noWrap/>
          </w:tcPr>
          <w:p w14:paraId="7C0E8760" w14:textId="77777777" w:rsidR="00164FA4" w:rsidRPr="00164FA4" w:rsidRDefault="00164FA4" w:rsidP="00164FA4">
            <w:pPr>
              <w:spacing w:after="0" w:line="240" w:lineRule="auto"/>
              <w:jc w:val="both"/>
              <w:rPr>
                <w:rFonts w:ascii="Times New Roman" w:hAnsi="Times New Roman" w:cs="Times New Roman"/>
              </w:rPr>
            </w:pPr>
            <w:r w:rsidRPr="00164FA4">
              <w:rPr>
                <w:rFonts w:ascii="Times New Roman" w:hAnsi="Times New Roman" w:cs="Times New Roman"/>
              </w:rPr>
              <w:t>94.09</w:t>
            </w:r>
          </w:p>
        </w:tc>
      </w:tr>
      <w:tr w:rsidR="00164FA4" w:rsidRPr="00164FA4" w14:paraId="005012E6" w14:textId="77777777" w:rsidTr="00A5643A">
        <w:trPr>
          <w:trHeight w:val="318"/>
        </w:trPr>
        <w:tc>
          <w:tcPr>
            <w:tcW w:w="1288" w:type="dxa"/>
            <w:noWrap/>
          </w:tcPr>
          <w:p w14:paraId="5F3DA1A2" w14:textId="77777777" w:rsidR="00164FA4" w:rsidRPr="00164FA4" w:rsidRDefault="00164FA4" w:rsidP="00164FA4">
            <w:pPr>
              <w:spacing w:after="0" w:line="240" w:lineRule="auto"/>
              <w:jc w:val="both"/>
              <w:rPr>
                <w:rFonts w:ascii="Times New Roman" w:hAnsi="Times New Roman" w:cs="Times New Roman"/>
              </w:rPr>
            </w:pPr>
            <w:r w:rsidRPr="00164FA4">
              <w:rPr>
                <w:rFonts w:ascii="Times New Roman" w:hAnsi="Times New Roman" w:cs="Times New Roman"/>
              </w:rPr>
              <w:t>SUM</w:t>
            </w:r>
          </w:p>
        </w:tc>
        <w:tc>
          <w:tcPr>
            <w:tcW w:w="1912" w:type="dxa"/>
            <w:noWrap/>
          </w:tcPr>
          <w:p w14:paraId="5A6EB418" w14:textId="77777777" w:rsidR="00164FA4" w:rsidRPr="00164FA4" w:rsidRDefault="00164FA4" w:rsidP="00164FA4">
            <w:pPr>
              <w:spacing w:after="0" w:line="240" w:lineRule="auto"/>
              <w:jc w:val="both"/>
              <w:rPr>
                <w:rFonts w:ascii="Times New Roman" w:hAnsi="Times New Roman" w:cs="Times New Roman"/>
              </w:rPr>
            </w:pPr>
            <w:r w:rsidRPr="00164FA4">
              <w:rPr>
                <w:rFonts w:ascii="Times New Roman" w:hAnsi="Times New Roman" w:cs="Times New Roman"/>
              </w:rPr>
              <w:t>375.6015</w:t>
            </w:r>
          </w:p>
        </w:tc>
        <w:tc>
          <w:tcPr>
            <w:tcW w:w="1756" w:type="dxa"/>
            <w:noWrap/>
          </w:tcPr>
          <w:p w14:paraId="63FFDA4D" w14:textId="77777777" w:rsidR="00164FA4" w:rsidRPr="00164FA4" w:rsidRDefault="00164FA4" w:rsidP="00164FA4">
            <w:pPr>
              <w:spacing w:after="0" w:line="240" w:lineRule="auto"/>
              <w:jc w:val="both"/>
              <w:rPr>
                <w:rFonts w:ascii="Times New Roman" w:hAnsi="Times New Roman" w:cs="Times New Roman"/>
              </w:rPr>
            </w:pPr>
            <w:r w:rsidRPr="00164FA4">
              <w:rPr>
                <w:rFonts w:ascii="Times New Roman" w:hAnsi="Times New Roman" w:cs="Times New Roman"/>
              </w:rPr>
              <w:t>92.24</w:t>
            </w:r>
          </w:p>
        </w:tc>
        <w:tc>
          <w:tcPr>
            <w:tcW w:w="1440" w:type="dxa"/>
            <w:noWrap/>
          </w:tcPr>
          <w:p w14:paraId="6966B727" w14:textId="77777777" w:rsidR="00164FA4" w:rsidRPr="00164FA4" w:rsidRDefault="00164FA4" w:rsidP="00164FA4">
            <w:pPr>
              <w:spacing w:after="0" w:line="240" w:lineRule="auto"/>
              <w:jc w:val="both"/>
              <w:rPr>
                <w:rFonts w:ascii="Times New Roman" w:hAnsi="Times New Roman" w:cs="Times New Roman"/>
              </w:rPr>
            </w:pPr>
            <w:r w:rsidRPr="00164FA4">
              <w:rPr>
                <w:rFonts w:ascii="Times New Roman" w:hAnsi="Times New Roman" w:cs="Times New Roman"/>
              </w:rPr>
              <w:t>4352.602509</w:t>
            </w:r>
          </w:p>
        </w:tc>
        <w:tc>
          <w:tcPr>
            <w:tcW w:w="1089" w:type="dxa"/>
            <w:noWrap/>
          </w:tcPr>
          <w:p w14:paraId="248D44B0" w14:textId="77777777" w:rsidR="00164FA4" w:rsidRPr="00164FA4" w:rsidRDefault="00164FA4" w:rsidP="00164FA4">
            <w:pPr>
              <w:spacing w:after="0" w:line="240" w:lineRule="auto"/>
              <w:jc w:val="both"/>
              <w:rPr>
                <w:rFonts w:ascii="Times New Roman" w:hAnsi="Times New Roman" w:cs="Times New Roman"/>
              </w:rPr>
            </w:pPr>
            <w:r w:rsidRPr="00164FA4">
              <w:rPr>
                <w:rFonts w:ascii="Times New Roman" w:hAnsi="Times New Roman" w:cs="Times New Roman"/>
              </w:rPr>
              <w:t>17663.26</w:t>
            </w:r>
          </w:p>
        </w:tc>
        <w:tc>
          <w:tcPr>
            <w:tcW w:w="1089" w:type="dxa"/>
            <w:noWrap/>
          </w:tcPr>
          <w:p w14:paraId="5A90CE88" w14:textId="77777777" w:rsidR="00164FA4" w:rsidRPr="00164FA4" w:rsidRDefault="00164FA4" w:rsidP="00164FA4">
            <w:pPr>
              <w:spacing w:after="0" w:line="240" w:lineRule="auto"/>
              <w:jc w:val="both"/>
              <w:rPr>
                <w:rFonts w:ascii="Times New Roman" w:hAnsi="Times New Roman" w:cs="Times New Roman"/>
              </w:rPr>
            </w:pPr>
            <w:r w:rsidRPr="00164FA4">
              <w:rPr>
                <w:rFonts w:ascii="Times New Roman" w:hAnsi="Times New Roman" w:cs="Times New Roman"/>
              </w:rPr>
              <w:t>1106.566</w:t>
            </w:r>
          </w:p>
        </w:tc>
      </w:tr>
    </w:tbl>
    <w:p w14:paraId="1AF1ACB7" w14:textId="77777777" w:rsidR="00164FA4" w:rsidRPr="00953CA5" w:rsidRDefault="00164FA4" w:rsidP="00164FA4">
      <w:pPr>
        <w:spacing w:after="0" w:line="360" w:lineRule="auto"/>
        <w:jc w:val="both"/>
        <w:rPr>
          <w:b/>
          <w:bCs/>
        </w:rPr>
      </w:pPr>
    </w:p>
    <w:p w14:paraId="447BB3EF" w14:textId="77777777" w:rsidR="00164FA4" w:rsidRPr="00953CA5" w:rsidRDefault="00164FA4" w:rsidP="00164FA4">
      <w:pPr>
        <w:spacing w:line="360" w:lineRule="auto"/>
        <w:jc w:val="both"/>
        <w:rPr>
          <w:u w:val="single"/>
        </w:rPr>
      </w:pPr>
      <w:r w:rsidRPr="00953CA5">
        <w:t xml:space="preserve">r = </w:t>
      </w:r>
      <w:r w:rsidRPr="00953CA5">
        <w:rPr>
          <w:u w:val="single"/>
        </w:rPr>
        <w:t xml:space="preserve">n∑xy-∑x∑y                              </w:t>
      </w:r>
      <w:r w:rsidRPr="00953CA5">
        <w:t>= 0.623</w:t>
      </w:r>
    </w:p>
    <w:p w14:paraId="58B2BCAD" w14:textId="77777777" w:rsidR="00164FA4" w:rsidRPr="00953CA5" w:rsidRDefault="00164FA4" w:rsidP="00164FA4">
      <w:pPr>
        <w:spacing w:line="360" w:lineRule="auto"/>
        <w:jc w:val="both"/>
      </w:pPr>
      <w:r w:rsidRPr="00953CA5">
        <w:t xml:space="preserve">     √[n∑x2-(∑x)2][n∑y2-(∑y)2]</w:t>
      </w:r>
    </w:p>
    <w:p w14:paraId="5BFD256B" w14:textId="77777777" w:rsidR="00164FA4" w:rsidRPr="00953CA5" w:rsidRDefault="00000000" w:rsidP="005A6193">
      <w:pPr>
        <w:spacing w:before="100" w:beforeAutospacing="1" w:after="100" w:afterAutospacing="1" w:line="360" w:lineRule="auto"/>
        <w:jc w:val="center"/>
      </w:pPr>
      <w:r>
        <w:rPr>
          <w:noProof/>
          <w:lang w:eastAsia="zh-TW"/>
        </w:rPr>
        <w:pict w14:anchorId="40663863">
          <v:shapetype id="_x0000_t202" coordsize="21600,21600" o:spt="202" path="m,l,21600r21600,l21600,xe">
            <v:stroke joinstyle="miter"/>
            <v:path gradientshapeok="t" o:connecttype="rect"/>
          </v:shapetype>
          <v:shape id="_x0000_s2327" type="#_x0000_t202" style="position:absolute;left:0;text-align:left;margin-left:16.85pt;margin-top:152.5pt;width:461.9pt;height:141.2pt;z-index:251660288;mso-width-relative:margin;mso-height-relative:margin" stroked="f">
            <v:textbox style="mso-next-textbox:#_x0000_s2327">
              <w:txbxContent>
                <w:p w14:paraId="441348B2" w14:textId="77777777" w:rsidR="00164FA4" w:rsidRPr="00164FA4" w:rsidRDefault="00164FA4" w:rsidP="00164FA4">
                  <w:pPr>
                    <w:jc w:val="both"/>
                    <w:rPr>
                      <w:rFonts w:ascii="Times New Roman" w:hAnsi="Times New Roman" w:cs="Times New Roman"/>
                      <w:b/>
                      <w:sz w:val="24"/>
                      <w:szCs w:val="24"/>
                    </w:rPr>
                  </w:pPr>
                  <w:r w:rsidRPr="00164FA4">
                    <w:rPr>
                      <w:rFonts w:ascii="Times New Roman" w:hAnsi="Times New Roman" w:cs="Times New Roman"/>
                      <w:b/>
                      <w:sz w:val="24"/>
                      <w:szCs w:val="24"/>
                    </w:rPr>
                    <w:t xml:space="preserve">INTERPRETATION </w:t>
                  </w:r>
                </w:p>
                <w:p w14:paraId="32D8A909" w14:textId="77777777" w:rsidR="00164FA4" w:rsidRPr="00164FA4" w:rsidRDefault="00164FA4" w:rsidP="00164FA4">
                  <w:pPr>
                    <w:jc w:val="both"/>
                  </w:pPr>
                  <w:r w:rsidRPr="00164FA4">
                    <w:rPr>
                      <w:rFonts w:ascii="Times New Roman" w:hAnsi="Times New Roman" w:cs="Times New Roman"/>
                      <w:sz w:val="24"/>
                      <w:szCs w:val="24"/>
                    </w:rPr>
                    <w:t>The coefficient correlation (r = 0.623) shows that there is a positive correlation. Though there is no strong correlation between two. Positive values indicate a relationship between x and y variables such that as rate of inflation increases, values of USD/INR exchange rate also increases</w:t>
                  </w:r>
                  <w:r>
                    <w:t>.</w:t>
                  </w:r>
                </w:p>
              </w:txbxContent>
            </v:textbox>
          </v:shape>
        </w:pict>
      </w:r>
      <w:r w:rsidR="00164FA4">
        <w:rPr>
          <w:noProof/>
          <w:lang w:val="en-US"/>
        </w:rPr>
        <w:drawing>
          <wp:inline distT="0" distB="0" distL="0" distR="0" wp14:anchorId="2C8E0F4C" wp14:editId="60EDAE93">
            <wp:extent cx="3876056" cy="1800605"/>
            <wp:effectExtent l="19050" t="0" r="10144" b="9145"/>
            <wp:docPr id="1"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9915B48" w14:textId="77777777" w:rsidR="00FB4E08" w:rsidRDefault="00FB4E08" w:rsidP="00650419">
      <w:pPr>
        <w:spacing w:after="0" w:line="360" w:lineRule="auto"/>
        <w:jc w:val="both"/>
        <w:rPr>
          <w:rFonts w:ascii="Times New Roman" w:hAnsi="Times New Roman" w:cs="Times New Roman"/>
          <w:b/>
          <w:color w:val="000000" w:themeColor="text1"/>
          <w:sz w:val="24"/>
          <w:szCs w:val="24"/>
          <w:u w:val="single"/>
        </w:rPr>
      </w:pPr>
    </w:p>
    <w:p w14:paraId="786791B9" w14:textId="77777777" w:rsidR="005A6193" w:rsidRDefault="005A6193" w:rsidP="00650419">
      <w:pPr>
        <w:spacing w:after="0" w:line="360" w:lineRule="auto"/>
        <w:jc w:val="both"/>
        <w:rPr>
          <w:rFonts w:ascii="Times New Roman" w:hAnsi="Times New Roman" w:cs="Times New Roman"/>
          <w:b/>
          <w:color w:val="000000" w:themeColor="text1"/>
          <w:sz w:val="24"/>
          <w:szCs w:val="24"/>
          <w:u w:val="single"/>
        </w:rPr>
      </w:pPr>
    </w:p>
    <w:p w14:paraId="384E6BBB" w14:textId="77777777" w:rsidR="005A6193" w:rsidRDefault="005A6193" w:rsidP="00650419">
      <w:pPr>
        <w:spacing w:after="0" w:line="360" w:lineRule="auto"/>
        <w:jc w:val="both"/>
        <w:rPr>
          <w:rFonts w:ascii="Times New Roman" w:hAnsi="Times New Roman" w:cs="Times New Roman"/>
          <w:b/>
          <w:color w:val="000000" w:themeColor="text1"/>
          <w:sz w:val="24"/>
          <w:szCs w:val="24"/>
          <w:u w:val="single"/>
        </w:rPr>
      </w:pPr>
    </w:p>
    <w:p w14:paraId="3387B2C9" w14:textId="77777777" w:rsidR="005A6193" w:rsidRDefault="005A6193" w:rsidP="00650419">
      <w:pPr>
        <w:spacing w:after="0" w:line="360" w:lineRule="auto"/>
        <w:jc w:val="both"/>
        <w:rPr>
          <w:rFonts w:ascii="Times New Roman" w:hAnsi="Times New Roman" w:cs="Times New Roman"/>
          <w:b/>
          <w:color w:val="000000" w:themeColor="text1"/>
          <w:sz w:val="24"/>
          <w:szCs w:val="24"/>
          <w:u w:val="single"/>
        </w:rPr>
      </w:pPr>
    </w:p>
    <w:p w14:paraId="77E2984A" w14:textId="77777777" w:rsidR="00DC4ED9" w:rsidRPr="00DC4ED9" w:rsidRDefault="00DC4ED9" w:rsidP="007D24BF">
      <w:pPr>
        <w:spacing w:after="0" w:line="240" w:lineRule="auto"/>
        <w:jc w:val="both"/>
        <w:outlineLvl w:val="2"/>
        <w:rPr>
          <w:rFonts w:ascii="Times New Roman" w:hAnsi="Times New Roman" w:cs="Times New Roman"/>
          <w:b/>
          <w:bCs/>
          <w:color w:val="000000" w:themeColor="text1"/>
          <w:sz w:val="24"/>
          <w:szCs w:val="24"/>
        </w:rPr>
      </w:pPr>
      <w:r w:rsidRPr="00DC4ED9">
        <w:rPr>
          <w:rFonts w:ascii="Times New Roman" w:hAnsi="Times New Roman" w:cs="Times New Roman"/>
          <w:b/>
          <w:bCs/>
          <w:color w:val="000000" w:themeColor="text1"/>
          <w:sz w:val="24"/>
          <w:szCs w:val="24"/>
        </w:rPr>
        <w:lastRenderedPageBreak/>
        <w:t>CORRELATION BETWEEN EXCHANGE RATES AND CRUDE OIL PRICES FOR THE YEAR 2022&amp;2023</w:t>
      </w:r>
    </w:p>
    <w:tbl>
      <w:tblPr>
        <w:tblW w:w="907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2081"/>
        <w:gridCol w:w="1879"/>
        <w:gridCol w:w="1261"/>
        <w:gridCol w:w="1261"/>
        <w:gridCol w:w="1152"/>
      </w:tblGrid>
      <w:tr w:rsidR="00DC4ED9" w:rsidRPr="00DC4ED9" w14:paraId="28D3DC3E" w14:textId="77777777" w:rsidTr="007D24BF">
        <w:trPr>
          <w:trHeight w:val="194"/>
        </w:trPr>
        <w:tc>
          <w:tcPr>
            <w:tcW w:w="1440" w:type="dxa"/>
            <w:shd w:val="clear" w:color="auto" w:fill="auto"/>
            <w:noWrap/>
            <w:vAlign w:val="center"/>
          </w:tcPr>
          <w:p w14:paraId="4AF955D4" w14:textId="77777777" w:rsidR="00DC4ED9" w:rsidRPr="00DC4ED9" w:rsidRDefault="00DC4ED9" w:rsidP="007D24BF">
            <w:pPr>
              <w:spacing w:after="0" w:line="240" w:lineRule="auto"/>
              <w:jc w:val="both"/>
              <w:rPr>
                <w:rFonts w:ascii="Times New Roman" w:hAnsi="Times New Roman" w:cs="Times New Roman"/>
                <w:b/>
                <w:color w:val="000000" w:themeColor="text1"/>
                <w:sz w:val="24"/>
                <w:szCs w:val="24"/>
              </w:rPr>
            </w:pPr>
            <w:r w:rsidRPr="00DC4ED9">
              <w:rPr>
                <w:rFonts w:ascii="Times New Roman" w:hAnsi="Times New Roman" w:cs="Times New Roman"/>
                <w:b/>
                <w:color w:val="000000" w:themeColor="text1"/>
                <w:sz w:val="24"/>
                <w:szCs w:val="24"/>
              </w:rPr>
              <w:t>YEAR</w:t>
            </w:r>
          </w:p>
        </w:tc>
        <w:tc>
          <w:tcPr>
            <w:tcW w:w="2081" w:type="dxa"/>
            <w:shd w:val="clear" w:color="auto" w:fill="auto"/>
            <w:noWrap/>
            <w:vAlign w:val="center"/>
          </w:tcPr>
          <w:p w14:paraId="5A5E8519" w14:textId="77777777" w:rsidR="00DC4ED9" w:rsidRPr="00DC4ED9" w:rsidRDefault="00DC4ED9" w:rsidP="007D24BF">
            <w:pPr>
              <w:spacing w:after="0" w:line="240" w:lineRule="auto"/>
              <w:jc w:val="both"/>
              <w:rPr>
                <w:rFonts w:ascii="Times New Roman" w:hAnsi="Times New Roman" w:cs="Times New Roman"/>
                <w:b/>
                <w:color w:val="000000" w:themeColor="text1"/>
                <w:sz w:val="24"/>
                <w:szCs w:val="24"/>
              </w:rPr>
            </w:pPr>
            <w:r w:rsidRPr="00DC4ED9">
              <w:rPr>
                <w:rFonts w:ascii="Times New Roman" w:hAnsi="Times New Roman" w:cs="Times New Roman"/>
                <w:b/>
                <w:color w:val="000000" w:themeColor="text1"/>
                <w:sz w:val="24"/>
                <w:szCs w:val="24"/>
              </w:rPr>
              <w:t>CURRENCY RATE     X</w:t>
            </w:r>
          </w:p>
        </w:tc>
        <w:tc>
          <w:tcPr>
            <w:tcW w:w="1879" w:type="dxa"/>
            <w:shd w:val="clear" w:color="auto" w:fill="auto"/>
            <w:noWrap/>
            <w:vAlign w:val="center"/>
          </w:tcPr>
          <w:p w14:paraId="7724FD2D" w14:textId="77777777" w:rsidR="00DC4ED9" w:rsidRPr="00DC4ED9" w:rsidRDefault="00DC4ED9" w:rsidP="007D24BF">
            <w:pPr>
              <w:spacing w:after="0" w:line="240" w:lineRule="auto"/>
              <w:jc w:val="both"/>
              <w:rPr>
                <w:rFonts w:ascii="Times New Roman" w:hAnsi="Times New Roman" w:cs="Times New Roman"/>
                <w:b/>
                <w:color w:val="000000" w:themeColor="text1"/>
                <w:sz w:val="24"/>
                <w:szCs w:val="24"/>
              </w:rPr>
            </w:pPr>
            <w:r w:rsidRPr="00DC4ED9">
              <w:rPr>
                <w:rFonts w:ascii="Times New Roman" w:hAnsi="Times New Roman" w:cs="Times New Roman"/>
                <w:b/>
                <w:color w:val="000000" w:themeColor="text1"/>
                <w:sz w:val="24"/>
                <w:szCs w:val="24"/>
              </w:rPr>
              <w:t>CRUDE OIL PRICES    Y</w:t>
            </w:r>
          </w:p>
        </w:tc>
        <w:tc>
          <w:tcPr>
            <w:tcW w:w="1261" w:type="dxa"/>
            <w:shd w:val="clear" w:color="auto" w:fill="auto"/>
            <w:noWrap/>
            <w:vAlign w:val="center"/>
          </w:tcPr>
          <w:p w14:paraId="6111932B" w14:textId="77777777" w:rsidR="00DC4ED9" w:rsidRPr="00DC4ED9" w:rsidRDefault="00DC4ED9" w:rsidP="007D24BF">
            <w:pPr>
              <w:spacing w:after="0" w:line="240" w:lineRule="auto"/>
              <w:jc w:val="both"/>
              <w:rPr>
                <w:rFonts w:ascii="Times New Roman" w:hAnsi="Times New Roman" w:cs="Times New Roman"/>
                <w:b/>
                <w:color w:val="000000" w:themeColor="text1"/>
                <w:sz w:val="24"/>
                <w:szCs w:val="24"/>
              </w:rPr>
            </w:pPr>
            <w:r w:rsidRPr="00DC4ED9">
              <w:rPr>
                <w:rFonts w:ascii="Times New Roman" w:hAnsi="Times New Roman" w:cs="Times New Roman"/>
                <w:b/>
                <w:color w:val="000000" w:themeColor="text1"/>
                <w:sz w:val="24"/>
                <w:szCs w:val="24"/>
              </w:rPr>
              <w:t>XY</w:t>
            </w:r>
          </w:p>
        </w:tc>
        <w:tc>
          <w:tcPr>
            <w:tcW w:w="1261" w:type="dxa"/>
            <w:shd w:val="clear" w:color="auto" w:fill="auto"/>
            <w:noWrap/>
            <w:vAlign w:val="center"/>
          </w:tcPr>
          <w:p w14:paraId="7A47C125" w14:textId="77777777" w:rsidR="00DC4ED9" w:rsidRPr="00DC4ED9" w:rsidRDefault="00DC4ED9" w:rsidP="007D24BF">
            <w:pPr>
              <w:spacing w:after="0" w:line="240" w:lineRule="auto"/>
              <w:jc w:val="both"/>
              <w:rPr>
                <w:rFonts w:ascii="Times New Roman" w:hAnsi="Times New Roman" w:cs="Times New Roman"/>
                <w:b/>
                <w:color w:val="000000" w:themeColor="text1"/>
                <w:sz w:val="24"/>
                <w:szCs w:val="24"/>
              </w:rPr>
            </w:pPr>
            <w:r w:rsidRPr="00DC4ED9">
              <w:rPr>
                <w:rFonts w:ascii="Times New Roman" w:hAnsi="Times New Roman" w:cs="Times New Roman"/>
                <w:b/>
                <w:color w:val="000000" w:themeColor="text1"/>
                <w:sz w:val="24"/>
                <w:szCs w:val="24"/>
              </w:rPr>
              <w:t>X2</w:t>
            </w:r>
          </w:p>
        </w:tc>
        <w:tc>
          <w:tcPr>
            <w:tcW w:w="1152" w:type="dxa"/>
            <w:shd w:val="clear" w:color="auto" w:fill="auto"/>
            <w:noWrap/>
            <w:vAlign w:val="center"/>
          </w:tcPr>
          <w:p w14:paraId="2DC99131" w14:textId="77777777" w:rsidR="00DC4ED9" w:rsidRPr="00DC4ED9" w:rsidRDefault="00DC4ED9" w:rsidP="007D24BF">
            <w:pPr>
              <w:spacing w:after="0" w:line="240" w:lineRule="auto"/>
              <w:jc w:val="both"/>
              <w:rPr>
                <w:rFonts w:ascii="Times New Roman" w:hAnsi="Times New Roman" w:cs="Times New Roman"/>
                <w:b/>
                <w:color w:val="000000" w:themeColor="text1"/>
                <w:sz w:val="24"/>
                <w:szCs w:val="24"/>
              </w:rPr>
            </w:pPr>
            <w:r w:rsidRPr="00DC4ED9">
              <w:rPr>
                <w:rFonts w:ascii="Times New Roman" w:hAnsi="Times New Roman" w:cs="Times New Roman"/>
                <w:b/>
                <w:color w:val="000000" w:themeColor="text1"/>
                <w:sz w:val="24"/>
                <w:szCs w:val="24"/>
              </w:rPr>
              <w:t>Y2</w:t>
            </w:r>
          </w:p>
        </w:tc>
      </w:tr>
      <w:tr w:rsidR="00DC4ED9" w:rsidRPr="00DC4ED9" w14:paraId="3756D936" w14:textId="77777777" w:rsidTr="007D24BF">
        <w:trPr>
          <w:trHeight w:val="194"/>
        </w:trPr>
        <w:tc>
          <w:tcPr>
            <w:tcW w:w="1440" w:type="dxa"/>
            <w:shd w:val="clear" w:color="auto" w:fill="auto"/>
            <w:noWrap/>
            <w:vAlign w:val="center"/>
          </w:tcPr>
          <w:p w14:paraId="62B50F63"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JAN-2022</w:t>
            </w:r>
          </w:p>
        </w:tc>
        <w:tc>
          <w:tcPr>
            <w:tcW w:w="2081" w:type="dxa"/>
            <w:shd w:val="clear" w:color="auto" w:fill="auto"/>
            <w:noWrap/>
            <w:vAlign w:val="center"/>
          </w:tcPr>
          <w:p w14:paraId="571C3323" w14:textId="77777777" w:rsidR="00DC4ED9" w:rsidRPr="00DC4ED9" w:rsidRDefault="00DC4ED9" w:rsidP="007D24BF">
            <w:pPr>
              <w:spacing w:after="0" w:line="240" w:lineRule="auto"/>
              <w:jc w:val="center"/>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48.73</w:t>
            </w:r>
          </w:p>
        </w:tc>
        <w:tc>
          <w:tcPr>
            <w:tcW w:w="1879" w:type="dxa"/>
            <w:shd w:val="clear" w:color="auto" w:fill="auto"/>
            <w:noWrap/>
            <w:vAlign w:val="center"/>
          </w:tcPr>
          <w:p w14:paraId="6FE2AE50" w14:textId="77777777" w:rsidR="00DC4ED9" w:rsidRPr="00DC4ED9" w:rsidRDefault="00DC4ED9" w:rsidP="007D24BF">
            <w:pPr>
              <w:spacing w:after="0" w:line="240" w:lineRule="auto"/>
              <w:jc w:val="center"/>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33.07</w:t>
            </w:r>
          </w:p>
        </w:tc>
        <w:tc>
          <w:tcPr>
            <w:tcW w:w="1261" w:type="dxa"/>
            <w:shd w:val="clear" w:color="auto" w:fill="auto"/>
            <w:noWrap/>
            <w:vAlign w:val="center"/>
          </w:tcPr>
          <w:p w14:paraId="664622C7"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1611.501</w:t>
            </w:r>
          </w:p>
        </w:tc>
        <w:tc>
          <w:tcPr>
            <w:tcW w:w="1261" w:type="dxa"/>
            <w:shd w:val="clear" w:color="auto" w:fill="auto"/>
            <w:noWrap/>
            <w:vAlign w:val="center"/>
          </w:tcPr>
          <w:p w14:paraId="2BB125E7"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2374.613</w:t>
            </w:r>
          </w:p>
        </w:tc>
        <w:tc>
          <w:tcPr>
            <w:tcW w:w="1152" w:type="dxa"/>
            <w:shd w:val="clear" w:color="auto" w:fill="auto"/>
            <w:noWrap/>
            <w:vAlign w:val="center"/>
          </w:tcPr>
          <w:p w14:paraId="4607E130"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1093.625</w:t>
            </w:r>
          </w:p>
        </w:tc>
      </w:tr>
      <w:tr w:rsidR="00DC4ED9" w:rsidRPr="00DC4ED9" w14:paraId="72332CD9" w14:textId="77777777" w:rsidTr="007D24BF">
        <w:trPr>
          <w:trHeight w:val="194"/>
        </w:trPr>
        <w:tc>
          <w:tcPr>
            <w:tcW w:w="1440" w:type="dxa"/>
            <w:shd w:val="clear" w:color="auto" w:fill="auto"/>
            <w:noWrap/>
            <w:vAlign w:val="center"/>
          </w:tcPr>
          <w:p w14:paraId="19D7C03D"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FEB-2022</w:t>
            </w:r>
          </w:p>
        </w:tc>
        <w:tc>
          <w:tcPr>
            <w:tcW w:w="2081" w:type="dxa"/>
            <w:shd w:val="clear" w:color="auto" w:fill="auto"/>
            <w:noWrap/>
            <w:vAlign w:val="center"/>
          </w:tcPr>
          <w:p w14:paraId="04F6B2EA" w14:textId="77777777" w:rsidR="00DC4ED9" w:rsidRPr="00DC4ED9" w:rsidRDefault="00DC4ED9" w:rsidP="007D24BF">
            <w:pPr>
              <w:spacing w:after="0" w:line="240" w:lineRule="auto"/>
              <w:jc w:val="center"/>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49.19</w:t>
            </w:r>
          </w:p>
        </w:tc>
        <w:tc>
          <w:tcPr>
            <w:tcW w:w="1879" w:type="dxa"/>
            <w:shd w:val="clear" w:color="auto" w:fill="auto"/>
            <w:noWrap/>
            <w:vAlign w:val="center"/>
          </w:tcPr>
          <w:p w14:paraId="073A6AD1" w14:textId="77777777" w:rsidR="00DC4ED9" w:rsidRPr="00DC4ED9" w:rsidRDefault="00DC4ED9" w:rsidP="007D24BF">
            <w:pPr>
              <w:spacing w:after="0" w:line="240" w:lineRule="auto"/>
              <w:jc w:val="center"/>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31.04</w:t>
            </w:r>
          </w:p>
        </w:tc>
        <w:tc>
          <w:tcPr>
            <w:tcW w:w="1261" w:type="dxa"/>
            <w:shd w:val="clear" w:color="auto" w:fill="auto"/>
            <w:noWrap/>
            <w:vAlign w:val="center"/>
          </w:tcPr>
          <w:p w14:paraId="6720830E"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1526.858</w:t>
            </w:r>
          </w:p>
        </w:tc>
        <w:tc>
          <w:tcPr>
            <w:tcW w:w="1261" w:type="dxa"/>
            <w:shd w:val="clear" w:color="auto" w:fill="auto"/>
            <w:noWrap/>
            <w:vAlign w:val="center"/>
          </w:tcPr>
          <w:p w14:paraId="65509397"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2419.656</w:t>
            </w:r>
          </w:p>
        </w:tc>
        <w:tc>
          <w:tcPr>
            <w:tcW w:w="1152" w:type="dxa"/>
            <w:shd w:val="clear" w:color="auto" w:fill="auto"/>
            <w:noWrap/>
            <w:vAlign w:val="center"/>
          </w:tcPr>
          <w:p w14:paraId="5F3AEA16"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963.4816</w:t>
            </w:r>
          </w:p>
        </w:tc>
      </w:tr>
      <w:tr w:rsidR="00DC4ED9" w:rsidRPr="00DC4ED9" w14:paraId="34E18DF0" w14:textId="77777777" w:rsidTr="007D24BF">
        <w:trPr>
          <w:trHeight w:val="194"/>
        </w:trPr>
        <w:tc>
          <w:tcPr>
            <w:tcW w:w="1440" w:type="dxa"/>
            <w:shd w:val="clear" w:color="auto" w:fill="auto"/>
            <w:noWrap/>
            <w:vAlign w:val="center"/>
          </w:tcPr>
          <w:p w14:paraId="304C7F63"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MAR-2022</w:t>
            </w:r>
          </w:p>
        </w:tc>
        <w:tc>
          <w:tcPr>
            <w:tcW w:w="2081" w:type="dxa"/>
            <w:shd w:val="clear" w:color="auto" w:fill="auto"/>
            <w:noWrap/>
            <w:vAlign w:val="center"/>
          </w:tcPr>
          <w:p w14:paraId="01BFCADE" w14:textId="77777777" w:rsidR="00DC4ED9" w:rsidRPr="00DC4ED9" w:rsidRDefault="00DC4ED9" w:rsidP="007D24BF">
            <w:pPr>
              <w:spacing w:after="0" w:line="240" w:lineRule="auto"/>
              <w:jc w:val="center"/>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51.2</w:t>
            </w:r>
          </w:p>
        </w:tc>
        <w:tc>
          <w:tcPr>
            <w:tcW w:w="1879" w:type="dxa"/>
            <w:shd w:val="clear" w:color="auto" w:fill="auto"/>
            <w:noWrap/>
            <w:vAlign w:val="center"/>
          </w:tcPr>
          <w:p w14:paraId="35D64838" w14:textId="77777777" w:rsidR="00DC4ED9" w:rsidRPr="00DC4ED9" w:rsidRDefault="00DC4ED9" w:rsidP="007D24BF">
            <w:pPr>
              <w:spacing w:after="0" w:line="240" w:lineRule="auto"/>
              <w:jc w:val="center"/>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39.88</w:t>
            </w:r>
          </w:p>
        </w:tc>
        <w:tc>
          <w:tcPr>
            <w:tcW w:w="1261" w:type="dxa"/>
            <w:shd w:val="clear" w:color="auto" w:fill="auto"/>
            <w:noWrap/>
            <w:vAlign w:val="center"/>
          </w:tcPr>
          <w:p w14:paraId="789D4E34"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2041.856</w:t>
            </w:r>
          </w:p>
        </w:tc>
        <w:tc>
          <w:tcPr>
            <w:tcW w:w="1261" w:type="dxa"/>
            <w:shd w:val="clear" w:color="auto" w:fill="auto"/>
            <w:noWrap/>
            <w:vAlign w:val="center"/>
          </w:tcPr>
          <w:p w14:paraId="45CE2B22"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2621.44</w:t>
            </w:r>
          </w:p>
        </w:tc>
        <w:tc>
          <w:tcPr>
            <w:tcW w:w="1152" w:type="dxa"/>
            <w:shd w:val="clear" w:color="auto" w:fill="auto"/>
            <w:noWrap/>
            <w:vAlign w:val="center"/>
          </w:tcPr>
          <w:p w14:paraId="11599624"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1590.414</w:t>
            </w:r>
          </w:p>
        </w:tc>
      </w:tr>
      <w:tr w:rsidR="00DC4ED9" w:rsidRPr="00DC4ED9" w14:paraId="1E28FB1A" w14:textId="77777777" w:rsidTr="007D24BF">
        <w:trPr>
          <w:trHeight w:val="194"/>
        </w:trPr>
        <w:tc>
          <w:tcPr>
            <w:tcW w:w="1440" w:type="dxa"/>
            <w:shd w:val="clear" w:color="auto" w:fill="auto"/>
            <w:noWrap/>
            <w:vAlign w:val="center"/>
          </w:tcPr>
          <w:p w14:paraId="4C0F0621"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APR-2022</w:t>
            </w:r>
          </w:p>
        </w:tc>
        <w:tc>
          <w:tcPr>
            <w:tcW w:w="2081" w:type="dxa"/>
            <w:shd w:val="clear" w:color="auto" w:fill="auto"/>
            <w:noWrap/>
            <w:vAlign w:val="center"/>
          </w:tcPr>
          <w:p w14:paraId="776B06F0" w14:textId="77777777" w:rsidR="00DC4ED9" w:rsidRPr="00DC4ED9" w:rsidRDefault="00DC4ED9" w:rsidP="007D24BF">
            <w:pPr>
              <w:spacing w:after="0" w:line="240" w:lineRule="auto"/>
              <w:jc w:val="center"/>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50.06</w:t>
            </w:r>
          </w:p>
        </w:tc>
        <w:tc>
          <w:tcPr>
            <w:tcW w:w="1879" w:type="dxa"/>
            <w:shd w:val="clear" w:color="auto" w:fill="auto"/>
            <w:noWrap/>
            <w:vAlign w:val="center"/>
          </w:tcPr>
          <w:p w14:paraId="5FF6150E" w14:textId="77777777" w:rsidR="00DC4ED9" w:rsidRPr="00DC4ED9" w:rsidRDefault="00DC4ED9" w:rsidP="007D24BF">
            <w:pPr>
              <w:spacing w:after="0" w:line="240" w:lineRule="auto"/>
              <w:jc w:val="center"/>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42.2</w:t>
            </w:r>
          </w:p>
        </w:tc>
        <w:tc>
          <w:tcPr>
            <w:tcW w:w="1261" w:type="dxa"/>
            <w:shd w:val="clear" w:color="auto" w:fill="auto"/>
            <w:noWrap/>
            <w:vAlign w:val="center"/>
          </w:tcPr>
          <w:p w14:paraId="7E929B44"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2112.532</w:t>
            </w:r>
          </w:p>
        </w:tc>
        <w:tc>
          <w:tcPr>
            <w:tcW w:w="1261" w:type="dxa"/>
            <w:shd w:val="clear" w:color="auto" w:fill="auto"/>
            <w:noWrap/>
            <w:vAlign w:val="center"/>
          </w:tcPr>
          <w:p w14:paraId="595B7018"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2506.004</w:t>
            </w:r>
          </w:p>
        </w:tc>
        <w:tc>
          <w:tcPr>
            <w:tcW w:w="1152" w:type="dxa"/>
            <w:shd w:val="clear" w:color="auto" w:fill="auto"/>
            <w:noWrap/>
            <w:vAlign w:val="center"/>
          </w:tcPr>
          <w:p w14:paraId="23E8343E"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1780.84</w:t>
            </w:r>
          </w:p>
        </w:tc>
      </w:tr>
      <w:tr w:rsidR="00DC4ED9" w:rsidRPr="00DC4ED9" w14:paraId="0718D46E" w14:textId="77777777" w:rsidTr="007D24BF">
        <w:trPr>
          <w:trHeight w:val="287"/>
        </w:trPr>
        <w:tc>
          <w:tcPr>
            <w:tcW w:w="1440" w:type="dxa"/>
            <w:shd w:val="clear" w:color="auto" w:fill="auto"/>
            <w:noWrap/>
            <w:vAlign w:val="center"/>
          </w:tcPr>
          <w:p w14:paraId="2535E05A"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MAY-2022</w:t>
            </w:r>
          </w:p>
        </w:tc>
        <w:tc>
          <w:tcPr>
            <w:tcW w:w="2081" w:type="dxa"/>
            <w:shd w:val="clear" w:color="auto" w:fill="auto"/>
            <w:noWrap/>
            <w:vAlign w:val="center"/>
          </w:tcPr>
          <w:p w14:paraId="1EEC9040" w14:textId="77777777" w:rsidR="00DC4ED9" w:rsidRPr="00DC4ED9" w:rsidRDefault="00DC4ED9" w:rsidP="007D24BF">
            <w:pPr>
              <w:spacing w:after="0" w:line="240" w:lineRule="auto"/>
              <w:jc w:val="center"/>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48.55</w:t>
            </w:r>
          </w:p>
        </w:tc>
        <w:tc>
          <w:tcPr>
            <w:tcW w:w="1879" w:type="dxa"/>
            <w:shd w:val="clear" w:color="auto" w:fill="auto"/>
            <w:noWrap/>
            <w:vAlign w:val="center"/>
          </w:tcPr>
          <w:p w14:paraId="74669986" w14:textId="77777777" w:rsidR="00DC4ED9" w:rsidRPr="00DC4ED9" w:rsidRDefault="00DC4ED9" w:rsidP="007D24BF">
            <w:pPr>
              <w:spacing w:after="0" w:line="240" w:lineRule="auto"/>
              <w:jc w:val="center"/>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51.02</w:t>
            </w:r>
          </w:p>
        </w:tc>
        <w:tc>
          <w:tcPr>
            <w:tcW w:w="1261" w:type="dxa"/>
            <w:shd w:val="clear" w:color="auto" w:fill="auto"/>
            <w:noWrap/>
            <w:vAlign w:val="center"/>
          </w:tcPr>
          <w:p w14:paraId="1F1CA550"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2477.021</w:t>
            </w:r>
          </w:p>
        </w:tc>
        <w:tc>
          <w:tcPr>
            <w:tcW w:w="1261" w:type="dxa"/>
            <w:shd w:val="clear" w:color="auto" w:fill="auto"/>
            <w:noWrap/>
            <w:vAlign w:val="center"/>
          </w:tcPr>
          <w:p w14:paraId="28FEBCD0"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2357.103</w:t>
            </w:r>
          </w:p>
        </w:tc>
        <w:tc>
          <w:tcPr>
            <w:tcW w:w="1152" w:type="dxa"/>
            <w:shd w:val="clear" w:color="auto" w:fill="auto"/>
            <w:noWrap/>
            <w:vAlign w:val="center"/>
          </w:tcPr>
          <w:p w14:paraId="4F9E4DBB"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2603.04</w:t>
            </w:r>
          </w:p>
        </w:tc>
      </w:tr>
      <w:tr w:rsidR="00DC4ED9" w:rsidRPr="00DC4ED9" w14:paraId="3151E21C" w14:textId="77777777" w:rsidTr="007D24BF">
        <w:trPr>
          <w:trHeight w:val="194"/>
        </w:trPr>
        <w:tc>
          <w:tcPr>
            <w:tcW w:w="1440" w:type="dxa"/>
            <w:shd w:val="clear" w:color="auto" w:fill="auto"/>
            <w:noWrap/>
            <w:vAlign w:val="center"/>
          </w:tcPr>
          <w:p w14:paraId="5E9A3D1A"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JUN-2022</w:t>
            </w:r>
          </w:p>
        </w:tc>
        <w:tc>
          <w:tcPr>
            <w:tcW w:w="2081" w:type="dxa"/>
            <w:shd w:val="clear" w:color="auto" w:fill="auto"/>
            <w:noWrap/>
            <w:vAlign w:val="center"/>
          </w:tcPr>
          <w:p w14:paraId="5E26F0AD" w14:textId="77777777" w:rsidR="00DC4ED9" w:rsidRPr="00DC4ED9" w:rsidRDefault="00DC4ED9" w:rsidP="007D24BF">
            <w:pPr>
              <w:spacing w:after="0" w:line="240" w:lineRule="auto"/>
              <w:jc w:val="center"/>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47.74</w:t>
            </w:r>
          </w:p>
        </w:tc>
        <w:tc>
          <w:tcPr>
            <w:tcW w:w="1879" w:type="dxa"/>
            <w:shd w:val="clear" w:color="auto" w:fill="auto"/>
            <w:noWrap/>
            <w:vAlign w:val="center"/>
          </w:tcPr>
          <w:p w14:paraId="16EBFBB6" w14:textId="77777777" w:rsidR="00DC4ED9" w:rsidRPr="00DC4ED9" w:rsidRDefault="00DC4ED9" w:rsidP="007D24BF">
            <w:pPr>
              <w:spacing w:after="0" w:line="240" w:lineRule="auto"/>
              <w:jc w:val="center"/>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61.46</w:t>
            </w:r>
          </w:p>
        </w:tc>
        <w:tc>
          <w:tcPr>
            <w:tcW w:w="1261" w:type="dxa"/>
            <w:shd w:val="clear" w:color="auto" w:fill="auto"/>
            <w:noWrap/>
            <w:vAlign w:val="center"/>
          </w:tcPr>
          <w:p w14:paraId="762426F1"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2934.1</w:t>
            </w:r>
          </w:p>
        </w:tc>
        <w:tc>
          <w:tcPr>
            <w:tcW w:w="1261" w:type="dxa"/>
            <w:shd w:val="clear" w:color="auto" w:fill="auto"/>
            <w:noWrap/>
            <w:vAlign w:val="center"/>
          </w:tcPr>
          <w:p w14:paraId="63F6E3BC"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2279.108</w:t>
            </w:r>
          </w:p>
        </w:tc>
        <w:tc>
          <w:tcPr>
            <w:tcW w:w="1152" w:type="dxa"/>
            <w:shd w:val="clear" w:color="auto" w:fill="auto"/>
            <w:noWrap/>
            <w:vAlign w:val="center"/>
          </w:tcPr>
          <w:p w14:paraId="118B8AA0"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3777.332</w:t>
            </w:r>
          </w:p>
        </w:tc>
      </w:tr>
      <w:tr w:rsidR="00DC4ED9" w:rsidRPr="00DC4ED9" w14:paraId="07D6930D" w14:textId="77777777" w:rsidTr="007D24BF">
        <w:trPr>
          <w:trHeight w:val="194"/>
        </w:trPr>
        <w:tc>
          <w:tcPr>
            <w:tcW w:w="1440" w:type="dxa"/>
            <w:shd w:val="clear" w:color="auto" w:fill="auto"/>
            <w:noWrap/>
            <w:vAlign w:val="center"/>
          </w:tcPr>
          <w:p w14:paraId="2D5C18AD"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JUL-2022</w:t>
            </w:r>
          </w:p>
        </w:tc>
        <w:tc>
          <w:tcPr>
            <w:tcW w:w="2081" w:type="dxa"/>
            <w:shd w:val="clear" w:color="auto" w:fill="auto"/>
            <w:noWrap/>
            <w:vAlign w:val="center"/>
          </w:tcPr>
          <w:p w14:paraId="412B69C8" w14:textId="77777777" w:rsidR="00DC4ED9" w:rsidRPr="00DC4ED9" w:rsidRDefault="00DC4ED9" w:rsidP="007D24BF">
            <w:pPr>
              <w:spacing w:after="0" w:line="240" w:lineRule="auto"/>
              <w:jc w:val="center"/>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48.43</w:t>
            </w:r>
          </w:p>
        </w:tc>
        <w:tc>
          <w:tcPr>
            <w:tcW w:w="1879" w:type="dxa"/>
            <w:shd w:val="clear" w:color="auto" w:fill="auto"/>
            <w:noWrap/>
            <w:vAlign w:val="center"/>
          </w:tcPr>
          <w:p w14:paraId="3985FBB1" w14:textId="77777777" w:rsidR="00DC4ED9" w:rsidRPr="00DC4ED9" w:rsidRDefault="00DC4ED9" w:rsidP="007D24BF">
            <w:pPr>
              <w:spacing w:after="0" w:line="240" w:lineRule="auto"/>
              <w:jc w:val="center"/>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56.16</w:t>
            </w:r>
          </w:p>
        </w:tc>
        <w:tc>
          <w:tcPr>
            <w:tcW w:w="1261" w:type="dxa"/>
            <w:shd w:val="clear" w:color="auto" w:fill="auto"/>
            <w:noWrap/>
            <w:vAlign w:val="center"/>
          </w:tcPr>
          <w:p w14:paraId="64158D90"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2719.829</w:t>
            </w:r>
          </w:p>
        </w:tc>
        <w:tc>
          <w:tcPr>
            <w:tcW w:w="1261" w:type="dxa"/>
            <w:shd w:val="clear" w:color="auto" w:fill="auto"/>
            <w:noWrap/>
            <w:vAlign w:val="center"/>
          </w:tcPr>
          <w:p w14:paraId="29E4CC78"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2345.465</w:t>
            </w:r>
          </w:p>
        </w:tc>
        <w:tc>
          <w:tcPr>
            <w:tcW w:w="1152" w:type="dxa"/>
            <w:shd w:val="clear" w:color="auto" w:fill="auto"/>
            <w:noWrap/>
            <w:vAlign w:val="center"/>
          </w:tcPr>
          <w:p w14:paraId="4984D46F"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3153.946</w:t>
            </w:r>
          </w:p>
        </w:tc>
      </w:tr>
      <w:tr w:rsidR="00DC4ED9" w:rsidRPr="00DC4ED9" w14:paraId="50CA495D" w14:textId="77777777" w:rsidTr="007D24BF">
        <w:trPr>
          <w:trHeight w:val="194"/>
        </w:trPr>
        <w:tc>
          <w:tcPr>
            <w:tcW w:w="1440" w:type="dxa"/>
            <w:shd w:val="clear" w:color="auto" w:fill="auto"/>
            <w:noWrap/>
            <w:vAlign w:val="center"/>
          </w:tcPr>
          <w:p w14:paraId="4DD3FC57"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AUG-2022</w:t>
            </w:r>
          </w:p>
        </w:tc>
        <w:tc>
          <w:tcPr>
            <w:tcW w:w="2081" w:type="dxa"/>
            <w:shd w:val="clear" w:color="auto" w:fill="auto"/>
            <w:noWrap/>
            <w:vAlign w:val="center"/>
          </w:tcPr>
          <w:p w14:paraId="58846C4C" w14:textId="77777777" w:rsidR="00DC4ED9" w:rsidRPr="00DC4ED9" w:rsidRDefault="00DC4ED9" w:rsidP="007D24BF">
            <w:pPr>
              <w:spacing w:after="0" w:line="240" w:lineRule="auto"/>
              <w:jc w:val="center"/>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48.33</w:t>
            </w:r>
          </w:p>
        </w:tc>
        <w:tc>
          <w:tcPr>
            <w:tcW w:w="1879" w:type="dxa"/>
            <w:shd w:val="clear" w:color="auto" w:fill="auto"/>
            <w:noWrap/>
            <w:vAlign w:val="center"/>
          </w:tcPr>
          <w:p w14:paraId="6B3B7F84" w14:textId="77777777" w:rsidR="00DC4ED9" w:rsidRPr="00DC4ED9" w:rsidRDefault="00DC4ED9" w:rsidP="007D24BF">
            <w:pPr>
              <w:spacing w:after="0" w:line="240" w:lineRule="auto"/>
              <w:jc w:val="center"/>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62.8</w:t>
            </w:r>
          </w:p>
        </w:tc>
        <w:tc>
          <w:tcPr>
            <w:tcW w:w="1261" w:type="dxa"/>
            <w:shd w:val="clear" w:color="auto" w:fill="auto"/>
            <w:noWrap/>
            <w:vAlign w:val="center"/>
          </w:tcPr>
          <w:p w14:paraId="6497D7F9"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3035.124</w:t>
            </w:r>
          </w:p>
        </w:tc>
        <w:tc>
          <w:tcPr>
            <w:tcW w:w="1261" w:type="dxa"/>
            <w:shd w:val="clear" w:color="auto" w:fill="auto"/>
            <w:noWrap/>
            <w:vAlign w:val="center"/>
          </w:tcPr>
          <w:p w14:paraId="30455063"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2335.789</w:t>
            </w:r>
          </w:p>
        </w:tc>
        <w:tc>
          <w:tcPr>
            <w:tcW w:w="1152" w:type="dxa"/>
            <w:shd w:val="clear" w:color="auto" w:fill="auto"/>
            <w:noWrap/>
            <w:vAlign w:val="center"/>
          </w:tcPr>
          <w:p w14:paraId="6E29B323"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3943.84</w:t>
            </w:r>
          </w:p>
        </w:tc>
      </w:tr>
      <w:tr w:rsidR="00DC4ED9" w:rsidRPr="00DC4ED9" w14:paraId="7681414C" w14:textId="77777777" w:rsidTr="007D24BF">
        <w:trPr>
          <w:trHeight w:val="194"/>
        </w:trPr>
        <w:tc>
          <w:tcPr>
            <w:tcW w:w="1440" w:type="dxa"/>
            <w:shd w:val="clear" w:color="auto" w:fill="auto"/>
            <w:noWrap/>
            <w:vAlign w:val="center"/>
          </w:tcPr>
          <w:p w14:paraId="7B6D542A"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SEP-2022</w:t>
            </w:r>
          </w:p>
        </w:tc>
        <w:tc>
          <w:tcPr>
            <w:tcW w:w="2081" w:type="dxa"/>
            <w:shd w:val="clear" w:color="auto" w:fill="auto"/>
            <w:noWrap/>
            <w:vAlign w:val="center"/>
          </w:tcPr>
          <w:p w14:paraId="2C42D83A" w14:textId="77777777" w:rsidR="00DC4ED9" w:rsidRPr="00DC4ED9" w:rsidRDefault="00DC4ED9" w:rsidP="007D24BF">
            <w:pPr>
              <w:spacing w:after="0" w:line="240" w:lineRule="auto"/>
              <w:jc w:val="center"/>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48.36</w:t>
            </w:r>
          </w:p>
        </w:tc>
        <w:tc>
          <w:tcPr>
            <w:tcW w:w="1879" w:type="dxa"/>
            <w:shd w:val="clear" w:color="auto" w:fill="auto"/>
            <w:noWrap/>
            <w:vAlign w:val="center"/>
          </w:tcPr>
          <w:p w14:paraId="1B6E0469" w14:textId="77777777" w:rsidR="00DC4ED9" w:rsidRPr="00DC4ED9" w:rsidRDefault="00DC4ED9" w:rsidP="007D24BF">
            <w:pPr>
              <w:spacing w:after="0" w:line="240" w:lineRule="auto"/>
              <w:jc w:val="center"/>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60.98</w:t>
            </w:r>
          </w:p>
        </w:tc>
        <w:tc>
          <w:tcPr>
            <w:tcW w:w="1261" w:type="dxa"/>
            <w:shd w:val="clear" w:color="auto" w:fill="auto"/>
            <w:noWrap/>
            <w:vAlign w:val="center"/>
          </w:tcPr>
          <w:p w14:paraId="66ABF3BA"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2948.993</w:t>
            </w:r>
          </w:p>
        </w:tc>
        <w:tc>
          <w:tcPr>
            <w:tcW w:w="1261" w:type="dxa"/>
            <w:shd w:val="clear" w:color="auto" w:fill="auto"/>
            <w:noWrap/>
            <w:vAlign w:val="center"/>
          </w:tcPr>
          <w:p w14:paraId="6DB220A0"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2338.69</w:t>
            </w:r>
          </w:p>
        </w:tc>
        <w:tc>
          <w:tcPr>
            <w:tcW w:w="1152" w:type="dxa"/>
            <w:shd w:val="clear" w:color="auto" w:fill="auto"/>
            <w:noWrap/>
            <w:vAlign w:val="center"/>
          </w:tcPr>
          <w:p w14:paraId="659A9634"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3718.56</w:t>
            </w:r>
          </w:p>
        </w:tc>
      </w:tr>
      <w:tr w:rsidR="00DC4ED9" w:rsidRPr="00DC4ED9" w14:paraId="6E87DA2F" w14:textId="77777777" w:rsidTr="007D24BF">
        <w:trPr>
          <w:trHeight w:val="194"/>
        </w:trPr>
        <w:tc>
          <w:tcPr>
            <w:tcW w:w="1440" w:type="dxa"/>
            <w:shd w:val="clear" w:color="auto" w:fill="auto"/>
            <w:noWrap/>
            <w:vAlign w:val="center"/>
          </w:tcPr>
          <w:p w14:paraId="57B2FCD7"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OCT-2022</w:t>
            </w:r>
          </w:p>
        </w:tc>
        <w:tc>
          <w:tcPr>
            <w:tcW w:w="2081" w:type="dxa"/>
            <w:shd w:val="clear" w:color="auto" w:fill="auto"/>
            <w:noWrap/>
            <w:vAlign w:val="center"/>
          </w:tcPr>
          <w:p w14:paraId="089AA43E" w14:textId="77777777" w:rsidR="00DC4ED9" w:rsidRPr="00DC4ED9" w:rsidRDefault="00DC4ED9" w:rsidP="007D24BF">
            <w:pPr>
              <w:spacing w:after="0" w:line="240" w:lineRule="auto"/>
              <w:jc w:val="center"/>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46.72</w:t>
            </w:r>
          </w:p>
        </w:tc>
        <w:tc>
          <w:tcPr>
            <w:tcW w:w="1879" w:type="dxa"/>
            <w:shd w:val="clear" w:color="auto" w:fill="auto"/>
            <w:noWrap/>
            <w:vAlign w:val="center"/>
          </w:tcPr>
          <w:p w14:paraId="2F9B93B9" w14:textId="77777777" w:rsidR="00DC4ED9" w:rsidRPr="00DC4ED9" w:rsidRDefault="00DC4ED9" w:rsidP="007D24BF">
            <w:pPr>
              <w:spacing w:after="0" w:line="240" w:lineRule="auto"/>
              <w:jc w:val="center"/>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67.43</w:t>
            </w:r>
          </w:p>
        </w:tc>
        <w:tc>
          <w:tcPr>
            <w:tcW w:w="1261" w:type="dxa"/>
            <w:shd w:val="clear" w:color="auto" w:fill="auto"/>
            <w:noWrap/>
            <w:vAlign w:val="center"/>
          </w:tcPr>
          <w:p w14:paraId="7E7EF8B2"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3150.33</w:t>
            </w:r>
          </w:p>
        </w:tc>
        <w:tc>
          <w:tcPr>
            <w:tcW w:w="1261" w:type="dxa"/>
            <w:shd w:val="clear" w:color="auto" w:fill="auto"/>
            <w:noWrap/>
            <w:vAlign w:val="center"/>
          </w:tcPr>
          <w:p w14:paraId="6817B25B"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2182.758</w:t>
            </w:r>
          </w:p>
        </w:tc>
        <w:tc>
          <w:tcPr>
            <w:tcW w:w="1152" w:type="dxa"/>
            <w:shd w:val="clear" w:color="auto" w:fill="auto"/>
            <w:noWrap/>
            <w:vAlign w:val="center"/>
          </w:tcPr>
          <w:p w14:paraId="70224A43"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4546.805</w:t>
            </w:r>
          </w:p>
        </w:tc>
      </w:tr>
      <w:tr w:rsidR="00DC4ED9" w:rsidRPr="00DC4ED9" w14:paraId="54C5963B" w14:textId="77777777" w:rsidTr="007D24BF">
        <w:trPr>
          <w:trHeight w:val="194"/>
        </w:trPr>
        <w:tc>
          <w:tcPr>
            <w:tcW w:w="1440" w:type="dxa"/>
            <w:shd w:val="clear" w:color="auto" w:fill="auto"/>
            <w:noWrap/>
            <w:vAlign w:val="center"/>
          </w:tcPr>
          <w:p w14:paraId="6CCA2200"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NOV-2022</w:t>
            </w:r>
          </w:p>
        </w:tc>
        <w:tc>
          <w:tcPr>
            <w:tcW w:w="2081" w:type="dxa"/>
            <w:shd w:val="clear" w:color="auto" w:fill="auto"/>
            <w:noWrap/>
            <w:vAlign w:val="center"/>
          </w:tcPr>
          <w:p w14:paraId="21874D9E" w14:textId="77777777" w:rsidR="00DC4ED9" w:rsidRPr="00DC4ED9" w:rsidRDefault="00DC4ED9" w:rsidP="007D24BF">
            <w:pPr>
              <w:spacing w:after="0" w:line="240" w:lineRule="auto"/>
              <w:jc w:val="center"/>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46.56</w:t>
            </w:r>
          </w:p>
        </w:tc>
        <w:tc>
          <w:tcPr>
            <w:tcW w:w="1879" w:type="dxa"/>
            <w:shd w:val="clear" w:color="auto" w:fill="auto"/>
            <w:noWrap/>
            <w:vAlign w:val="center"/>
          </w:tcPr>
          <w:p w14:paraId="5EB9645D" w14:textId="77777777" w:rsidR="00DC4ED9" w:rsidRPr="00DC4ED9" w:rsidRDefault="00DC4ED9" w:rsidP="007D24BF">
            <w:pPr>
              <w:spacing w:after="0" w:line="240" w:lineRule="auto"/>
              <w:jc w:val="center"/>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69.43</w:t>
            </w:r>
          </w:p>
        </w:tc>
        <w:tc>
          <w:tcPr>
            <w:tcW w:w="1261" w:type="dxa"/>
            <w:shd w:val="clear" w:color="auto" w:fill="auto"/>
            <w:noWrap/>
            <w:vAlign w:val="center"/>
          </w:tcPr>
          <w:p w14:paraId="094C25F2"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3232.661</w:t>
            </w:r>
          </w:p>
        </w:tc>
        <w:tc>
          <w:tcPr>
            <w:tcW w:w="1261" w:type="dxa"/>
            <w:shd w:val="clear" w:color="auto" w:fill="auto"/>
            <w:noWrap/>
            <w:vAlign w:val="center"/>
          </w:tcPr>
          <w:p w14:paraId="49586671"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2167.834</w:t>
            </w:r>
          </w:p>
        </w:tc>
        <w:tc>
          <w:tcPr>
            <w:tcW w:w="1152" w:type="dxa"/>
            <w:shd w:val="clear" w:color="auto" w:fill="auto"/>
            <w:noWrap/>
            <w:vAlign w:val="center"/>
          </w:tcPr>
          <w:p w14:paraId="5F5ED95C"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4820.525</w:t>
            </w:r>
          </w:p>
        </w:tc>
      </w:tr>
      <w:tr w:rsidR="00DC4ED9" w:rsidRPr="00DC4ED9" w14:paraId="633DE924" w14:textId="77777777" w:rsidTr="007D24BF">
        <w:trPr>
          <w:trHeight w:val="194"/>
        </w:trPr>
        <w:tc>
          <w:tcPr>
            <w:tcW w:w="1440" w:type="dxa"/>
            <w:shd w:val="clear" w:color="auto" w:fill="auto"/>
            <w:noWrap/>
            <w:vAlign w:val="center"/>
          </w:tcPr>
          <w:p w14:paraId="3B214048"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DEC-2022</w:t>
            </w:r>
          </w:p>
        </w:tc>
        <w:tc>
          <w:tcPr>
            <w:tcW w:w="2081" w:type="dxa"/>
            <w:shd w:val="clear" w:color="auto" w:fill="auto"/>
            <w:noWrap/>
            <w:vAlign w:val="center"/>
          </w:tcPr>
          <w:p w14:paraId="05ABE4C0" w14:textId="77777777" w:rsidR="00DC4ED9" w:rsidRPr="00DC4ED9" w:rsidRDefault="00DC4ED9" w:rsidP="007D24BF">
            <w:pPr>
              <w:spacing w:after="0" w:line="240" w:lineRule="auto"/>
              <w:jc w:val="center"/>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46.6</w:t>
            </w:r>
          </w:p>
        </w:tc>
        <w:tc>
          <w:tcPr>
            <w:tcW w:w="1879" w:type="dxa"/>
            <w:shd w:val="clear" w:color="auto" w:fill="auto"/>
            <w:noWrap/>
            <w:vAlign w:val="center"/>
          </w:tcPr>
          <w:p w14:paraId="2E733E04" w14:textId="77777777" w:rsidR="00DC4ED9" w:rsidRPr="00DC4ED9" w:rsidRDefault="00DC4ED9" w:rsidP="007D24BF">
            <w:pPr>
              <w:spacing w:after="0" w:line="240" w:lineRule="auto"/>
              <w:jc w:val="center"/>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66.33</w:t>
            </w:r>
          </w:p>
        </w:tc>
        <w:tc>
          <w:tcPr>
            <w:tcW w:w="1261" w:type="dxa"/>
            <w:shd w:val="clear" w:color="auto" w:fill="auto"/>
            <w:noWrap/>
            <w:vAlign w:val="center"/>
          </w:tcPr>
          <w:p w14:paraId="161EF600"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3090.978</w:t>
            </w:r>
          </w:p>
        </w:tc>
        <w:tc>
          <w:tcPr>
            <w:tcW w:w="1261" w:type="dxa"/>
            <w:shd w:val="clear" w:color="auto" w:fill="auto"/>
            <w:noWrap/>
            <w:vAlign w:val="center"/>
          </w:tcPr>
          <w:p w14:paraId="3CD0099C"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2171.56</w:t>
            </w:r>
          </w:p>
        </w:tc>
        <w:tc>
          <w:tcPr>
            <w:tcW w:w="1152" w:type="dxa"/>
            <w:shd w:val="clear" w:color="auto" w:fill="auto"/>
            <w:noWrap/>
            <w:vAlign w:val="center"/>
          </w:tcPr>
          <w:p w14:paraId="140D7493"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4399.669</w:t>
            </w:r>
          </w:p>
        </w:tc>
      </w:tr>
      <w:tr w:rsidR="00DC4ED9" w:rsidRPr="00DC4ED9" w14:paraId="3AB14F33" w14:textId="77777777" w:rsidTr="007D24BF">
        <w:trPr>
          <w:trHeight w:val="194"/>
        </w:trPr>
        <w:tc>
          <w:tcPr>
            <w:tcW w:w="1440" w:type="dxa"/>
            <w:shd w:val="clear" w:color="auto" w:fill="auto"/>
            <w:noWrap/>
            <w:vAlign w:val="center"/>
          </w:tcPr>
          <w:p w14:paraId="5925FDB1"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JAN-2023</w:t>
            </w:r>
          </w:p>
        </w:tc>
        <w:tc>
          <w:tcPr>
            <w:tcW w:w="2081" w:type="dxa"/>
            <w:shd w:val="clear" w:color="auto" w:fill="auto"/>
            <w:noWrap/>
            <w:vAlign w:val="center"/>
          </w:tcPr>
          <w:p w14:paraId="2182538F" w14:textId="77777777" w:rsidR="00DC4ED9" w:rsidRPr="00DC4ED9" w:rsidRDefault="00DC4ED9" w:rsidP="007D24BF">
            <w:pPr>
              <w:spacing w:after="0" w:line="240" w:lineRule="auto"/>
              <w:jc w:val="center"/>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45.92</w:t>
            </w:r>
          </w:p>
        </w:tc>
        <w:tc>
          <w:tcPr>
            <w:tcW w:w="1879" w:type="dxa"/>
            <w:shd w:val="clear" w:color="auto" w:fill="auto"/>
            <w:noWrap/>
            <w:vAlign w:val="center"/>
          </w:tcPr>
          <w:p w14:paraId="1FCC49C7" w14:textId="77777777" w:rsidR="00DC4ED9" w:rsidRPr="00DC4ED9" w:rsidRDefault="00DC4ED9" w:rsidP="007D24BF">
            <w:pPr>
              <w:spacing w:after="0" w:line="240" w:lineRule="auto"/>
              <w:jc w:val="center"/>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69.85</w:t>
            </w:r>
          </w:p>
        </w:tc>
        <w:tc>
          <w:tcPr>
            <w:tcW w:w="1261" w:type="dxa"/>
            <w:shd w:val="clear" w:color="auto" w:fill="auto"/>
            <w:noWrap/>
            <w:vAlign w:val="center"/>
          </w:tcPr>
          <w:p w14:paraId="7B370CF0"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3207.512</w:t>
            </w:r>
          </w:p>
        </w:tc>
        <w:tc>
          <w:tcPr>
            <w:tcW w:w="1261" w:type="dxa"/>
            <w:shd w:val="clear" w:color="auto" w:fill="auto"/>
            <w:noWrap/>
            <w:vAlign w:val="center"/>
          </w:tcPr>
          <w:p w14:paraId="09F8557E"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2108.646</w:t>
            </w:r>
          </w:p>
        </w:tc>
        <w:tc>
          <w:tcPr>
            <w:tcW w:w="1152" w:type="dxa"/>
            <w:shd w:val="clear" w:color="auto" w:fill="auto"/>
            <w:noWrap/>
            <w:vAlign w:val="center"/>
          </w:tcPr>
          <w:p w14:paraId="16F47175"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4879.023</w:t>
            </w:r>
          </w:p>
        </w:tc>
      </w:tr>
      <w:tr w:rsidR="00DC4ED9" w:rsidRPr="00DC4ED9" w14:paraId="43228365" w14:textId="77777777" w:rsidTr="007D24BF">
        <w:trPr>
          <w:trHeight w:val="194"/>
        </w:trPr>
        <w:tc>
          <w:tcPr>
            <w:tcW w:w="1440" w:type="dxa"/>
            <w:shd w:val="clear" w:color="auto" w:fill="auto"/>
            <w:noWrap/>
            <w:vAlign w:val="center"/>
          </w:tcPr>
          <w:p w14:paraId="3F382C1F"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FEB-2023</w:t>
            </w:r>
          </w:p>
        </w:tc>
        <w:tc>
          <w:tcPr>
            <w:tcW w:w="2081" w:type="dxa"/>
            <w:shd w:val="clear" w:color="auto" w:fill="auto"/>
            <w:noWrap/>
            <w:vAlign w:val="center"/>
          </w:tcPr>
          <w:p w14:paraId="69017DDF" w14:textId="77777777" w:rsidR="00DC4ED9" w:rsidRPr="00DC4ED9" w:rsidRDefault="00DC4ED9" w:rsidP="007D24BF">
            <w:pPr>
              <w:spacing w:after="0" w:line="240" w:lineRule="auto"/>
              <w:jc w:val="center"/>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46.35</w:t>
            </w:r>
          </w:p>
        </w:tc>
        <w:tc>
          <w:tcPr>
            <w:tcW w:w="1879" w:type="dxa"/>
            <w:shd w:val="clear" w:color="auto" w:fill="auto"/>
            <w:noWrap/>
            <w:vAlign w:val="center"/>
          </w:tcPr>
          <w:p w14:paraId="7946C154" w14:textId="77777777" w:rsidR="00DC4ED9" w:rsidRPr="00DC4ED9" w:rsidRDefault="00DC4ED9" w:rsidP="007D24BF">
            <w:pPr>
              <w:spacing w:after="0" w:line="240" w:lineRule="auto"/>
              <w:jc w:val="center"/>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68.04</w:t>
            </w:r>
          </w:p>
        </w:tc>
        <w:tc>
          <w:tcPr>
            <w:tcW w:w="1261" w:type="dxa"/>
            <w:shd w:val="clear" w:color="auto" w:fill="auto"/>
            <w:noWrap/>
            <w:vAlign w:val="center"/>
          </w:tcPr>
          <w:p w14:paraId="2A73B43E"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3153.654</w:t>
            </w:r>
          </w:p>
        </w:tc>
        <w:tc>
          <w:tcPr>
            <w:tcW w:w="1261" w:type="dxa"/>
            <w:shd w:val="clear" w:color="auto" w:fill="auto"/>
            <w:noWrap/>
            <w:vAlign w:val="center"/>
          </w:tcPr>
          <w:p w14:paraId="33D68AC3"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2148.323</w:t>
            </w:r>
          </w:p>
        </w:tc>
        <w:tc>
          <w:tcPr>
            <w:tcW w:w="1152" w:type="dxa"/>
            <w:shd w:val="clear" w:color="auto" w:fill="auto"/>
            <w:noWrap/>
            <w:vAlign w:val="center"/>
          </w:tcPr>
          <w:p w14:paraId="48962552"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4629.442</w:t>
            </w:r>
          </w:p>
        </w:tc>
      </w:tr>
      <w:tr w:rsidR="00DC4ED9" w:rsidRPr="00DC4ED9" w14:paraId="310EB14D" w14:textId="77777777" w:rsidTr="007D24BF">
        <w:trPr>
          <w:trHeight w:val="194"/>
        </w:trPr>
        <w:tc>
          <w:tcPr>
            <w:tcW w:w="1440" w:type="dxa"/>
            <w:shd w:val="clear" w:color="auto" w:fill="auto"/>
            <w:noWrap/>
            <w:vAlign w:val="center"/>
          </w:tcPr>
          <w:p w14:paraId="1E1793E8"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MAR-2023</w:t>
            </w:r>
          </w:p>
        </w:tc>
        <w:tc>
          <w:tcPr>
            <w:tcW w:w="2081" w:type="dxa"/>
            <w:shd w:val="clear" w:color="auto" w:fill="auto"/>
            <w:noWrap/>
            <w:vAlign w:val="center"/>
          </w:tcPr>
          <w:p w14:paraId="0991F96F" w14:textId="77777777" w:rsidR="00DC4ED9" w:rsidRPr="00DC4ED9" w:rsidRDefault="00DC4ED9" w:rsidP="007D24BF">
            <w:pPr>
              <w:spacing w:after="0" w:line="240" w:lineRule="auto"/>
              <w:jc w:val="center"/>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45.49</w:t>
            </w:r>
          </w:p>
        </w:tc>
        <w:tc>
          <w:tcPr>
            <w:tcW w:w="1879" w:type="dxa"/>
            <w:shd w:val="clear" w:color="auto" w:fill="auto"/>
            <w:noWrap/>
            <w:vAlign w:val="center"/>
          </w:tcPr>
          <w:p w14:paraId="401ADC1C" w14:textId="77777777" w:rsidR="00DC4ED9" w:rsidRPr="00DC4ED9" w:rsidRDefault="00DC4ED9" w:rsidP="007D24BF">
            <w:pPr>
              <w:spacing w:after="0" w:line="240" w:lineRule="auto"/>
              <w:jc w:val="center"/>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72.9</w:t>
            </w:r>
          </w:p>
        </w:tc>
        <w:tc>
          <w:tcPr>
            <w:tcW w:w="1261" w:type="dxa"/>
            <w:shd w:val="clear" w:color="auto" w:fill="auto"/>
            <w:noWrap/>
            <w:vAlign w:val="center"/>
          </w:tcPr>
          <w:p w14:paraId="617AEE45"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3316.221</w:t>
            </w:r>
          </w:p>
        </w:tc>
        <w:tc>
          <w:tcPr>
            <w:tcW w:w="1261" w:type="dxa"/>
            <w:shd w:val="clear" w:color="auto" w:fill="auto"/>
            <w:noWrap/>
            <w:vAlign w:val="center"/>
          </w:tcPr>
          <w:p w14:paraId="4413AD93"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2069.34</w:t>
            </w:r>
          </w:p>
        </w:tc>
        <w:tc>
          <w:tcPr>
            <w:tcW w:w="1152" w:type="dxa"/>
            <w:shd w:val="clear" w:color="auto" w:fill="auto"/>
            <w:noWrap/>
            <w:vAlign w:val="center"/>
          </w:tcPr>
          <w:p w14:paraId="41F6B871"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5314.41</w:t>
            </w:r>
          </w:p>
        </w:tc>
      </w:tr>
      <w:tr w:rsidR="00DC4ED9" w:rsidRPr="00DC4ED9" w14:paraId="137EFA79" w14:textId="77777777" w:rsidTr="007D24BF">
        <w:trPr>
          <w:trHeight w:val="194"/>
        </w:trPr>
        <w:tc>
          <w:tcPr>
            <w:tcW w:w="1440" w:type="dxa"/>
            <w:shd w:val="clear" w:color="auto" w:fill="auto"/>
            <w:noWrap/>
            <w:vAlign w:val="center"/>
          </w:tcPr>
          <w:p w14:paraId="1BB4A02E"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APR-2023</w:t>
            </w:r>
          </w:p>
        </w:tc>
        <w:tc>
          <w:tcPr>
            <w:tcW w:w="2081" w:type="dxa"/>
            <w:shd w:val="clear" w:color="auto" w:fill="auto"/>
            <w:noWrap/>
            <w:vAlign w:val="center"/>
          </w:tcPr>
          <w:p w14:paraId="7B71C9F1" w14:textId="77777777" w:rsidR="00DC4ED9" w:rsidRPr="00DC4ED9" w:rsidRDefault="00DC4ED9" w:rsidP="007D24BF">
            <w:pPr>
              <w:spacing w:after="0" w:line="240" w:lineRule="auto"/>
              <w:jc w:val="center"/>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44.47</w:t>
            </w:r>
          </w:p>
        </w:tc>
        <w:tc>
          <w:tcPr>
            <w:tcW w:w="1879" w:type="dxa"/>
            <w:shd w:val="clear" w:color="auto" w:fill="auto"/>
            <w:noWrap/>
            <w:vAlign w:val="center"/>
          </w:tcPr>
          <w:p w14:paraId="575D1C75" w14:textId="77777777" w:rsidR="00DC4ED9" w:rsidRPr="00DC4ED9" w:rsidRDefault="00DC4ED9" w:rsidP="007D24BF">
            <w:pPr>
              <w:spacing w:after="0" w:line="240" w:lineRule="auto"/>
              <w:jc w:val="center"/>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76.31</w:t>
            </w:r>
          </w:p>
        </w:tc>
        <w:tc>
          <w:tcPr>
            <w:tcW w:w="1261" w:type="dxa"/>
            <w:shd w:val="clear" w:color="auto" w:fill="auto"/>
            <w:noWrap/>
            <w:vAlign w:val="center"/>
          </w:tcPr>
          <w:p w14:paraId="2A19A2BA"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3393.506</w:t>
            </w:r>
          </w:p>
        </w:tc>
        <w:tc>
          <w:tcPr>
            <w:tcW w:w="1261" w:type="dxa"/>
            <w:shd w:val="clear" w:color="auto" w:fill="auto"/>
            <w:noWrap/>
            <w:vAlign w:val="center"/>
          </w:tcPr>
          <w:p w14:paraId="34847477"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1977.581</w:t>
            </w:r>
          </w:p>
        </w:tc>
        <w:tc>
          <w:tcPr>
            <w:tcW w:w="1152" w:type="dxa"/>
            <w:shd w:val="clear" w:color="auto" w:fill="auto"/>
            <w:noWrap/>
            <w:vAlign w:val="center"/>
          </w:tcPr>
          <w:p w14:paraId="5874CA3A"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5823.216</w:t>
            </w:r>
          </w:p>
        </w:tc>
      </w:tr>
      <w:tr w:rsidR="00DC4ED9" w:rsidRPr="00DC4ED9" w14:paraId="760AC6BF" w14:textId="77777777" w:rsidTr="007D24BF">
        <w:trPr>
          <w:trHeight w:val="194"/>
        </w:trPr>
        <w:tc>
          <w:tcPr>
            <w:tcW w:w="1440" w:type="dxa"/>
            <w:shd w:val="clear" w:color="auto" w:fill="auto"/>
            <w:noWrap/>
            <w:vAlign w:val="center"/>
          </w:tcPr>
          <w:p w14:paraId="095BC0E9"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MAY-2023</w:t>
            </w:r>
          </w:p>
        </w:tc>
        <w:tc>
          <w:tcPr>
            <w:tcW w:w="2081" w:type="dxa"/>
            <w:shd w:val="clear" w:color="auto" w:fill="auto"/>
            <w:noWrap/>
            <w:vAlign w:val="center"/>
          </w:tcPr>
          <w:p w14:paraId="20047307" w14:textId="77777777" w:rsidR="00DC4ED9" w:rsidRPr="00DC4ED9" w:rsidRDefault="00DC4ED9" w:rsidP="007D24BF">
            <w:pPr>
              <w:spacing w:after="0" w:line="240" w:lineRule="auto"/>
              <w:jc w:val="center"/>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45.87</w:t>
            </w:r>
          </w:p>
        </w:tc>
        <w:tc>
          <w:tcPr>
            <w:tcW w:w="1879" w:type="dxa"/>
            <w:shd w:val="clear" w:color="auto" w:fill="auto"/>
            <w:noWrap/>
            <w:vAlign w:val="center"/>
          </w:tcPr>
          <w:p w14:paraId="65BD98DA" w14:textId="77777777" w:rsidR="00DC4ED9" w:rsidRPr="00DC4ED9" w:rsidRDefault="00DC4ED9" w:rsidP="007D24BF">
            <w:pPr>
              <w:spacing w:after="0" w:line="240" w:lineRule="auto"/>
              <w:jc w:val="center"/>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66.25</w:t>
            </w:r>
          </w:p>
        </w:tc>
        <w:tc>
          <w:tcPr>
            <w:tcW w:w="1261" w:type="dxa"/>
            <w:shd w:val="clear" w:color="auto" w:fill="auto"/>
            <w:noWrap/>
            <w:vAlign w:val="center"/>
          </w:tcPr>
          <w:p w14:paraId="359DBDB6"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3038.888</w:t>
            </w:r>
          </w:p>
        </w:tc>
        <w:tc>
          <w:tcPr>
            <w:tcW w:w="1261" w:type="dxa"/>
            <w:shd w:val="clear" w:color="auto" w:fill="auto"/>
            <w:noWrap/>
            <w:vAlign w:val="center"/>
          </w:tcPr>
          <w:p w14:paraId="7F83B2C6"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2104.057</w:t>
            </w:r>
          </w:p>
        </w:tc>
        <w:tc>
          <w:tcPr>
            <w:tcW w:w="1152" w:type="dxa"/>
            <w:shd w:val="clear" w:color="auto" w:fill="auto"/>
            <w:noWrap/>
            <w:vAlign w:val="center"/>
          </w:tcPr>
          <w:p w14:paraId="7A6E56F4"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4389.063</w:t>
            </w:r>
          </w:p>
        </w:tc>
      </w:tr>
      <w:tr w:rsidR="00DC4ED9" w:rsidRPr="00DC4ED9" w14:paraId="7B85DC7D" w14:textId="77777777" w:rsidTr="007D24BF">
        <w:trPr>
          <w:trHeight w:val="194"/>
        </w:trPr>
        <w:tc>
          <w:tcPr>
            <w:tcW w:w="1440" w:type="dxa"/>
            <w:shd w:val="clear" w:color="auto" w:fill="auto"/>
            <w:noWrap/>
            <w:vAlign w:val="center"/>
          </w:tcPr>
          <w:p w14:paraId="16779430"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JUN-2023</w:t>
            </w:r>
          </w:p>
        </w:tc>
        <w:tc>
          <w:tcPr>
            <w:tcW w:w="2081" w:type="dxa"/>
            <w:shd w:val="clear" w:color="auto" w:fill="auto"/>
            <w:noWrap/>
            <w:vAlign w:val="center"/>
          </w:tcPr>
          <w:p w14:paraId="047CA03A" w14:textId="77777777" w:rsidR="00DC4ED9" w:rsidRPr="00DC4ED9" w:rsidRDefault="00DC4ED9" w:rsidP="007D24BF">
            <w:pPr>
              <w:spacing w:after="0" w:line="240" w:lineRule="auto"/>
              <w:jc w:val="center"/>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46.57</w:t>
            </w:r>
          </w:p>
        </w:tc>
        <w:tc>
          <w:tcPr>
            <w:tcW w:w="1879" w:type="dxa"/>
            <w:shd w:val="clear" w:color="auto" w:fill="auto"/>
            <w:noWrap/>
            <w:vAlign w:val="center"/>
          </w:tcPr>
          <w:p w14:paraId="3C1B79AF" w14:textId="77777777" w:rsidR="00DC4ED9" w:rsidRPr="00DC4ED9" w:rsidRDefault="00DC4ED9" w:rsidP="007D24BF">
            <w:pPr>
              <w:spacing w:after="0" w:line="240" w:lineRule="auto"/>
              <w:jc w:val="center"/>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67.12</w:t>
            </w:r>
          </w:p>
        </w:tc>
        <w:tc>
          <w:tcPr>
            <w:tcW w:w="1261" w:type="dxa"/>
            <w:shd w:val="clear" w:color="auto" w:fill="auto"/>
            <w:noWrap/>
            <w:vAlign w:val="center"/>
          </w:tcPr>
          <w:p w14:paraId="0517F34A"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3125.778</w:t>
            </w:r>
          </w:p>
        </w:tc>
        <w:tc>
          <w:tcPr>
            <w:tcW w:w="1261" w:type="dxa"/>
            <w:shd w:val="clear" w:color="auto" w:fill="auto"/>
            <w:noWrap/>
            <w:vAlign w:val="center"/>
          </w:tcPr>
          <w:p w14:paraId="02DD00A7"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2168.765</w:t>
            </w:r>
          </w:p>
        </w:tc>
        <w:tc>
          <w:tcPr>
            <w:tcW w:w="1152" w:type="dxa"/>
            <w:shd w:val="clear" w:color="auto" w:fill="auto"/>
            <w:noWrap/>
            <w:vAlign w:val="center"/>
          </w:tcPr>
          <w:p w14:paraId="736EC4EE"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4505.094</w:t>
            </w:r>
          </w:p>
        </w:tc>
      </w:tr>
      <w:tr w:rsidR="00DC4ED9" w:rsidRPr="00DC4ED9" w14:paraId="3738C310" w14:textId="77777777" w:rsidTr="007D24BF">
        <w:trPr>
          <w:trHeight w:val="194"/>
        </w:trPr>
        <w:tc>
          <w:tcPr>
            <w:tcW w:w="1440" w:type="dxa"/>
            <w:shd w:val="clear" w:color="auto" w:fill="auto"/>
            <w:noWrap/>
            <w:vAlign w:val="center"/>
          </w:tcPr>
          <w:p w14:paraId="5968AC42"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JUL-2023</w:t>
            </w:r>
          </w:p>
        </w:tc>
        <w:tc>
          <w:tcPr>
            <w:tcW w:w="2081" w:type="dxa"/>
            <w:shd w:val="clear" w:color="auto" w:fill="auto"/>
            <w:noWrap/>
            <w:vAlign w:val="center"/>
          </w:tcPr>
          <w:p w14:paraId="1FA53BC4" w14:textId="77777777" w:rsidR="00DC4ED9" w:rsidRPr="00DC4ED9" w:rsidRDefault="00DC4ED9" w:rsidP="007D24BF">
            <w:pPr>
              <w:spacing w:after="0" w:line="240" w:lineRule="auto"/>
              <w:jc w:val="center"/>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46.83</w:t>
            </w:r>
          </w:p>
        </w:tc>
        <w:tc>
          <w:tcPr>
            <w:tcW w:w="1879" w:type="dxa"/>
            <w:shd w:val="clear" w:color="auto" w:fill="auto"/>
            <w:noWrap/>
            <w:vAlign w:val="center"/>
          </w:tcPr>
          <w:p w14:paraId="20F2953D" w14:textId="77777777" w:rsidR="00DC4ED9" w:rsidRPr="00DC4ED9" w:rsidRDefault="00DC4ED9" w:rsidP="007D24BF">
            <w:pPr>
              <w:spacing w:after="0" w:line="240" w:lineRule="auto"/>
              <w:jc w:val="center"/>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67.91</w:t>
            </w:r>
          </w:p>
        </w:tc>
        <w:tc>
          <w:tcPr>
            <w:tcW w:w="1261" w:type="dxa"/>
            <w:shd w:val="clear" w:color="auto" w:fill="auto"/>
            <w:noWrap/>
            <w:vAlign w:val="center"/>
          </w:tcPr>
          <w:p w14:paraId="15540022"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3180.225</w:t>
            </w:r>
          </w:p>
        </w:tc>
        <w:tc>
          <w:tcPr>
            <w:tcW w:w="1261" w:type="dxa"/>
            <w:shd w:val="clear" w:color="auto" w:fill="auto"/>
            <w:noWrap/>
            <w:vAlign w:val="center"/>
          </w:tcPr>
          <w:p w14:paraId="5295C9F4"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2193.049</w:t>
            </w:r>
          </w:p>
        </w:tc>
        <w:tc>
          <w:tcPr>
            <w:tcW w:w="1152" w:type="dxa"/>
            <w:shd w:val="clear" w:color="auto" w:fill="auto"/>
            <w:noWrap/>
            <w:vAlign w:val="center"/>
          </w:tcPr>
          <w:p w14:paraId="577178EB"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4611.768</w:t>
            </w:r>
          </w:p>
        </w:tc>
      </w:tr>
      <w:tr w:rsidR="00DC4ED9" w:rsidRPr="00DC4ED9" w14:paraId="4A3A1382" w14:textId="77777777" w:rsidTr="007D24BF">
        <w:trPr>
          <w:trHeight w:val="194"/>
        </w:trPr>
        <w:tc>
          <w:tcPr>
            <w:tcW w:w="1440" w:type="dxa"/>
            <w:shd w:val="clear" w:color="auto" w:fill="auto"/>
            <w:noWrap/>
            <w:vAlign w:val="center"/>
          </w:tcPr>
          <w:p w14:paraId="17A001AD"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AUG-2023</w:t>
            </w:r>
          </w:p>
        </w:tc>
        <w:tc>
          <w:tcPr>
            <w:tcW w:w="2081" w:type="dxa"/>
            <w:shd w:val="clear" w:color="auto" w:fill="auto"/>
            <w:noWrap/>
            <w:vAlign w:val="center"/>
          </w:tcPr>
          <w:p w14:paraId="706CFA8C" w14:textId="77777777" w:rsidR="00DC4ED9" w:rsidRPr="00DC4ED9" w:rsidRDefault="00DC4ED9" w:rsidP="007D24BF">
            <w:pPr>
              <w:spacing w:after="0" w:line="240" w:lineRule="auto"/>
              <w:jc w:val="center"/>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46.57</w:t>
            </w:r>
          </w:p>
        </w:tc>
        <w:tc>
          <w:tcPr>
            <w:tcW w:w="1879" w:type="dxa"/>
            <w:shd w:val="clear" w:color="auto" w:fill="auto"/>
            <w:noWrap/>
            <w:vAlign w:val="center"/>
          </w:tcPr>
          <w:p w14:paraId="1FD4CF9D" w14:textId="77777777" w:rsidR="00DC4ED9" w:rsidRPr="00DC4ED9" w:rsidRDefault="00DC4ED9" w:rsidP="007D24BF">
            <w:pPr>
              <w:spacing w:after="0" w:line="240" w:lineRule="auto"/>
              <w:jc w:val="center"/>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68.34</w:t>
            </w:r>
          </w:p>
        </w:tc>
        <w:tc>
          <w:tcPr>
            <w:tcW w:w="1261" w:type="dxa"/>
            <w:shd w:val="clear" w:color="auto" w:fill="auto"/>
            <w:noWrap/>
            <w:vAlign w:val="center"/>
          </w:tcPr>
          <w:p w14:paraId="422D6C2A"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3182.594</w:t>
            </w:r>
          </w:p>
        </w:tc>
        <w:tc>
          <w:tcPr>
            <w:tcW w:w="1261" w:type="dxa"/>
            <w:shd w:val="clear" w:color="auto" w:fill="auto"/>
            <w:noWrap/>
            <w:vAlign w:val="center"/>
          </w:tcPr>
          <w:p w14:paraId="639B4E96"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2168.765</w:t>
            </w:r>
          </w:p>
        </w:tc>
        <w:tc>
          <w:tcPr>
            <w:tcW w:w="1152" w:type="dxa"/>
            <w:shd w:val="clear" w:color="auto" w:fill="auto"/>
            <w:noWrap/>
            <w:vAlign w:val="center"/>
          </w:tcPr>
          <w:p w14:paraId="5822CDB2"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4670.356</w:t>
            </w:r>
          </w:p>
        </w:tc>
      </w:tr>
      <w:tr w:rsidR="00DC4ED9" w:rsidRPr="00DC4ED9" w14:paraId="09644C76" w14:textId="77777777" w:rsidTr="007D24BF">
        <w:trPr>
          <w:trHeight w:val="194"/>
        </w:trPr>
        <w:tc>
          <w:tcPr>
            <w:tcW w:w="1440" w:type="dxa"/>
            <w:shd w:val="clear" w:color="auto" w:fill="auto"/>
            <w:noWrap/>
            <w:vAlign w:val="center"/>
          </w:tcPr>
          <w:p w14:paraId="310B4702"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SEP-2023</w:t>
            </w:r>
          </w:p>
        </w:tc>
        <w:tc>
          <w:tcPr>
            <w:tcW w:w="2081" w:type="dxa"/>
            <w:shd w:val="clear" w:color="auto" w:fill="auto"/>
            <w:noWrap/>
            <w:vAlign w:val="center"/>
          </w:tcPr>
          <w:p w14:paraId="18AFD6F8" w14:textId="77777777" w:rsidR="00DC4ED9" w:rsidRPr="00DC4ED9" w:rsidRDefault="00DC4ED9" w:rsidP="007D24BF">
            <w:pPr>
              <w:spacing w:after="0" w:line="240" w:lineRule="auto"/>
              <w:jc w:val="center"/>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46.99</w:t>
            </w:r>
          </w:p>
        </w:tc>
        <w:tc>
          <w:tcPr>
            <w:tcW w:w="1879" w:type="dxa"/>
            <w:shd w:val="clear" w:color="auto" w:fill="auto"/>
            <w:noWrap/>
            <w:vAlign w:val="center"/>
          </w:tcPr>
          <w:p w14:paraId="2CD6A743" w14:textId="77777777" w:rsidR="00DC4ED9" w:rsidRPr="00DC4ED9" w:rsidRDefault="00DC4ED9" w:rsidP="007D24BF">
            <w:pPr>
              <w:spacing w:after="0" w:line="240" w:lineRule="auto"/>
              <w:jc w:val="center"/>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67.18</w:t>
            </w:r>
          </w:p>
        </w:tc>
        <w:tc>
          <w:tcPr>
            <w:tcW w:w="1261" w:type="dxa"/>
            <w:shd w:val="clear" w:color="auto" w:fill="auto"/>
            <w:noWrap/>
            <w:vAlign w:val="center"/>
          </w:tcPr>
          <w:p w14:paraId="41DB6D89"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3156.788</w:t>
            </w:r>
          </w:p>
        </w:tc>
        <w:tc>
          <w:tcPr>
            <w:tcW w:w="1261" w:type="dxa"/>
            <w:shd w:val="clear" w:color="auto" w:fill="auto"/>
            <w:noWrap/>
            <w:vAlign w:val="center"/>
          </w:tcPr>
          <w:p w14:paraId="1A060374"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2208.06</w:t>
            </w:r>
          </w:p>
        </w:tc>
        <w:tc>
          <w:tcPr>
            <w:tcW w:w="1152" w:type="dxa"/>
            <w:shd w:val="clear" w:color="auto" w:fill="auto"/>
            <w:noWrap/>
            <w:vAlign w:val="center"/>
          </w:tcPr>
          <w:p w14:paraId="73BF3515"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4513.152</w:t>
            </w:r>
          </w:p>
        </w:tc>
      </w:tr>
      <w:tr w:rsidR="00DC4ED9" w:rsidRPr="00DC4ED9" w14:paraId="67EF5319" w14:textId="77777777" w:rsidTr="007D24BF">
        <w:trPr>
          <w:trHeight w:val="194"/>
        </w:trPr>
        <w:tc>
          <w:tcPr>
            <w:tcW w:w="1440" w:type="dxa"/>
            <w:shd w:val="clear" w:color="auto" w:fill="auto"/>
            <w:noWrap/>
            <w:vAlign w:val="center"/>
          </w:tcPr>
          <w:p w14:paraId="67D5F8A5"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OCT-2023</w:t>
            </w:r>
          </w:p>
        </w:tc>
        <w:tc>
          <w:tcPr>
            <w:tcW w:w="2081" w:type="dxa"/>
            <w:shd w:val="clear" w:color="auto" w:fill="auto"/>
            <w:noWrap/>
            <w:vAlign w:val="center"/>
          </w:tcPr>
          <w:p w14:paraId="16B0D179" w14:textId="77777777" w:rsidR="00DC4ED9" w:rsidRPr="00DC4ED9" w:rsidRDefault="00DC4ED9" w:rsidP="007D24BF">
            <w:pPr>
              <w:spacing w:after="0" w:line="240" w:lineRule="auto"/>
              <w:jc w:val="center"/>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44.42</w:t>
            </w:r>
          </w:p>
        </w:tc>
        <w:tc>
          <w:tcPr>
            <w:tcW w:w="1879" w:type="dxa"/>
            <w:shd w:val="clear" w:color="auto" w:fill="auto"/>
            <w:noWrap/>
            <w:vAlign w:val="center"/>
          </w:tcPr>
          <w:p w14:paraId="1860C848" w14:textId="77777777" w:rsidR="00DC4ED9" w:rsidRPr="00DC4ED9" w:rsidRDefault="00DC4ED9" w:rsidP="007D24BF">
            <w:pPr>
              <w:spacing w:after="0" w:line="240" w:lineRule="auto"/>
              <w:jc w:val="center"/>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73.63</w:t>
            </w:r>
          </w:p>
        </w:tc>
        <w:tc>
          <w:tcPr>
            <w:tcW w:w="1261" w:type="dxa"/>
            <w:shd w:val="clear" w:color="auto" w:fill="auto"/>
            <w:noWrap/>
            <w:vAlign w:val="center"/>
          </w:tcPr>
          <w:p w14:paraId="53F023E8"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3270.645</w:t>
            </w:r>
          </w:p>
        </w:tc>
        <w:tc>
          <w:tcPr>
            <w:tcW w:w="1261" w:type="dxa"/>
            <w:shd w:val="clear" w:color="auto" w:fill="auto"/>
            <w:noWrap/>
            <w:vAlign w:val="center"/>
          </w:tcPr>
          <w:p w14:paraId="3E9E6C80"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1973.136</w:t>
            </w:r>
          </w:p>
        </w:tc>
        <w:tc>
          <w:tcPr>
            <w:tcW w:w="1152" w:type="dxa"/>
            <w:shd w:val="clear" w:color="auto" w:fill="auto"/>
            <w:noWrap/>
            <w:vAlign w:val="center"/>
          </w:tcPr>
          <w:p w14:paraId="5EB52F95"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5421.377</w:t>
            </w:r>
          </w:p>
        </w:tc>
      </w:tr>
      <w:tr w:rsidR="00DC4ED9" w:rsidRPr="00DC4ED9" w14:paraId="5E6E8124" w14:textId="77777777" w:rsidTr="007D24BF">
        <w:trPr>
          <w:trHeight w:val="194"/>
        </w:trPr>
        <w:tc>
          <w:tcPr>
            <w:tcW w:w="1440" w:type="dxa"/>
            <w:shd w:val="clear" w:color="auto" w:fill="auto"/>
            <w:noWrap/>
            <w:vAlign w:val="center"/>
          </w:tcPr>
          <w:p w14:paraId="6353DC78"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NOV-2023</w:t>
            </w:r>
          </w:p>
        </w:tc>
        <w:tc>
          <w:tcPr>
            <w:tcW w:w="2081" w:type="dxa"/>
            <w:shd w:val="clear" w:color="auto" w:fill="auto"/>
            <w:noWrap/>
            <w:vAlign w:val="center"/>
          </w:tcPr>
          <w:p w14:paraId="233DC123" w14:textId="77777777" w:rsidR="00DC4ED9" w:rsidRPr="00DC4ED9" w:rsidRDefault="00DC4ED9" w:rsidP="007D24BF">
            <w:pPr>
              <w:spacing w:after="0" w:line="240" w:lineRule="auto"/>
              <w:jc w:val="center"/>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44.99</w:t>
            </w:r>
          </w:p>
        </w:tc>
        <w:tc>
          <w:tcPr>
            <w:tcW w:w="1879" w:type="dxa"/>
            <w:shd w:val="clear" w:color="auto" w:fill="auto"/>
            <w:noWrap/>
            <w:vAlign w:val="center"/>
          </w:tcPr>
          <w:p w14:paraId="13271184" w14:textId="77777777" w:rsidR="00DC4ED9" w:rsidRPr="00DC4ED9" w:rsidRDefault="00DC4ED9" w:rsidP="007D24BF">
            <w:pPr>
              <w:spacing w:after="0" w:line="240" w:lineRule="auto"/>
              <w:jc w:val="center"/>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76</w:t>
            </w:r>
          </w:p>
        </w:tc>
        <w:tc>
          <w:tcPr>
            <w:tcW w:w="1261" w:type="dxa"/>
            <w:shd w:val="clear" w:color="auto" w:fill="auto"/>
            <w:noWrap/>
            <w:vAlign w:val="center"/>
          </w:tcPr>
          <w:p w14:paraId="5CD7B876"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3419.24</w:t>
            </w:r>
          </w:p>
        </w:tc>
        <w:tc>
          <w:tcPr>
            <w:tcW w:w="1261" w:type="dxa"/>
            <w:shd w:val="clear" w:color="auto" w:fill="auto"/>
            <w:noWrap/>
            <w:vAlign w:val="center"/>
          </w:tcPr>
          <w:p w14:paraId="5ACC79F5"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2024.1</w:t>
            </w:r>
          </w:p>
        </w:tc>
        <w:tc>
          <w:tcPr>
            <w:tcW w:w="1152" w:type="dxa"/>
            <w:shd w:val="clear" w:color="auto" w:fill="auto"/>
            <w:noWrap/>
            <w:vAlign w:val="center"/>
          </w:tcPr>
          <w:p w14:paraId="716F85D7"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5776</w:t>
            </w:r>
          </w:p>
        </w:tc>
      </w:tr>
      <w:tr w:rsidR="00DC4ED9" w:rsidRPr="00DC4ED9" w14:paraId="045DB195" w14:textId="77777777" w:rsidTr="007D24BF">
        <w:trPr>
          <w:trHeight w:val="194"/>
        </w:trPr>
        <w:tc>
          <w:tcPr>
            <w:tcW w:w="1440" w:type="dxa"/>
            <w:shd w:val="clear" w:color="auto" w:fill="auto"/>
            <w:noWrap/>
            <w:vAlign w:val="center"/>
          </w:tcPr>
          <w:p w14:paraId="505D1B9E"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DEC-2023</w:t>
            </w:r>
          </w:p>
        </w:tc>
        <w:tc>
          <w:tcPr>
            <w:tcW w:w="2081" w:type="dxa"/>
            <w:shd w:val="clear" w:color="auto" w:fill="auto"/>
            <w:noWrap/>
            <w:vAlign w:val="center"/>
          </w:tcPr>
          <w:p w14:paraId="1EF95890" w14:textId="77777777" w:rsidR="00DC4ED9" w:rsidRPr="00DC4ED9" w:rsidRDefault="00DC4ED9" w:rsidP="007D24BF">
            <w:pPr>
              <w:spacing w:after="0" w:line="240" w:lineRule="auto"/>
              <w:jc w:val="center"/>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45.11</w:t>
            </w:r>
          </w:p>
        </w:tc>
        <w:tc>
          <w:tcPr>
            <w:tcW w:w="1879" w:type="dxa"/>
            <w:shd w:val="clear" w:color="auto" w:fill="auto"/>
            <w:noWrap/>
            <w:vAlign w:val="center"/>
          </w:tcPr>
          <w:p w14:paraId="5EC74FD2" w14:textId="77777777" w:rsidR="00DC4ED9" w:rsidRPr="00DC4ED9" w:rsidRDefault="00DC4ED9" w:rsidP="007D24BF">
            <w:pPr>
              <w:spacing w:after="0" w:line="240" w:lineRule="auto"/>
              <w:jc w:val="center"/>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77</w:t>
            </w:r>
          </w:p>
        </w:tc>
        <w:tc>
          <w:tcPr>
            <w:tcW w:w="1261" w:type="dxa"/>
            <w:shd w:val="clear" w:color="auto" w:fill="auto"/>
            <w:noWrap/>
            <w:vAlign w:val="center"/>
          </w:tcPr>
          <w:p w14:paraId="1F4E1E62"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3473.47</w:t>
            </w:r>
          </w:p>
        </w:tc>
        <w:tc>
          <w:tcPr>
            <w:tcW w:w="1261" w:type="dxa"/>
            <w:shd w:val="clear" w:color="auto" w:fill="auto"/>
            <w:noWrap/>
            <w:vAlign w:val="center"/>
          </w:tcPr>
          <w:p w14:paraId="12F04915"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2034.912</w:t>
            </w:r>
          </w:p>
        </w:tc>
        <w:tc>
          <w:tcPr>
            <w:tcW w:w="1152" w:type="dxa"/>
            <w:shd w:val="clear" w:color="auto" w:fill="auto"/>
            <w:noWrap/>
            <w:vAlign w:val="center"/>
          </w:tcPr>
          <w:p w14:paraId="273055F0"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5929</w:t>
            </w:r>
          </w:p>
        </w:tc>
      </w:tr>
      <w:tr w:rsidR="00DC4ED9" w:rsidRPr="00DC4ED9" w14:paraId="7FB1E370" w14:textId="77777777" w:rsidTr="007D24BF">
        <w:trPr>
          <w:trHeight w:val="194"/>
        </w:trPr>
        <w:tc>
          <w:tcPr>
            <w:tcW w:w="1440" w:type="dxa"/>
            <w:shd w:val="clear" w:color="auto" w:fill="auto"/>
            <w:noWrap/>
            <w:vAlign w:val="center"/>
          </w:tcPr>
          <w:p w14:paraId="197248FE"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SUM</w:t>
            </w:r>
          </w:p>
        </w:tc>
        <w:tc>
          <w:tcPr>
            <w:tcW w:w="2081" w:type="dxa"/>
            <w:shd w:val="clear" w:color="auto" w:fill="auto"/>
            <w:noWrap/>
            <w:vAlign w:val="center"/>
          </w:tcPr>
          <w:p w14:paraId="50670406" w14:textId="77777777" w:rsidR="00DC4ED9" w:rsidRPr="00DC4ED9" w:rsidRDefault="00DC4ED9" w:rsidP="007D24BF">
            <w:pPr>
              <w:spacing w:after="0" w:line="240" w:lineRule="auto"/>
              <w:jc w:val="center"/>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1130.05</w:t>
            </w:r>
          </w:p>
        </w:tc>
        <w:tc>
          <w:tcPr>
            <w:tcW w:w="1879" w:type="dxa"/>
            <w:shd w:val="clear" w:color="auto" w:fill="auto"/>
            <w:noWrap/>
            <w:vAlign w:val="center"/>
          </w:tcPr>
          <w:p w14:paraId="1B124C86" w14:textId="77777777" w:rsidR="00DC4ED9" w:rsidRPr="00DC4ED9" w:rsidRDefault="00DC4ED9" w:rsidP="007D24BF">
            <w:pPr>
              <w:spacing w:after="0" w:line="240" w:lineRule="auto"/>
              <w:jc w:val="center"/>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1492.33</w:t>
            </w:r>
          </w:p>
        </w:tc>
        <w:tc>
          <w:tcPr>
            <w:tcW w:w="1261" w:type="dxa"/>
            <w:shd w:val="clear" w:color="auto" w:fill="auto"/>
            <w:noWrap/>
            <w:vAlign w:val="center"/>
          </w:tcPr>
          <w:p w14:paraId="280E6B33"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69800.3</w:t>
            </w:r>
          </w:p>
        </w:tc>
        <w:tc>
          <w:tcPr>
            <w:tcW w:w="1261" w:type="dxa"/>
            <w:shd w:val="clear" w:color="auto" w:fill="auto"/>
            <w:noWrap/>
            <w:vAlign w:val="center"/>
          </w:tcPr>
          <w:p w14:paraId="4C33580C"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53278.75</w:t>
            </w:r>
          </w:p>
        </w:tc>
        <w:tc>
          <w:tcPr>
            <w:tcW w:w="1152" w:type="dxa"/>
            <w:shd w:val="clear" w:color="auto" w:fill="auto"/>
            <w:noWrap/>
            <w:vAlign w:val="center"/>
          </w:tcPr>
          <w:p w14:paraId="68C59A00"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96853.98</w:t>
            </w:r>
          </w:p>
        </w:tc>
      </w:tr>
    </w:tbl>
    <w:p w14:paraId="666F400A" w14:textId="77777777" w:rsidR="00DC4ED9" w:rsidRPr="00DC4ED9" w:rsidRDefault="00DC4ED9" w:rsidP="00DC4ED9">
      <w:pPr>
        <w:spacing w:after="0" w:line="360" w:lineRule="auto"/>
        <w:jc w:val="both"/>
        <w:rPr>
          <w:rFonts w:ascii="Times New Roman" w:hAnsi="Times New Roman" w:cs="Times New Roman"/>
          <w:color w:val="000000" w:themeColor="text1"/>
          <w:sz w:val="24"/>
          <w:szCs w:val="24"/>
          <w:u w:val="single"/>
        </w:rPr>
      </w:pPr>
      <w:r w:rsidRPr="00DC4ED9">
        <w:rPr>
          <w:rFonts w:ascii="Times New Roman" w:hAnsi="Times New Roman" w:cs="Times New Roman"/>
          <w:color w:val="000000" w:themeColor="text1"/>
          <w:sz w:val="24"/>
          <w:szCs w:val="24"/>
        </w:rPr>
        <w:t>r = n</w:t>
      </w:r>
      <w:r w:rsidRPr="00DC4ED9">
        <w:rPr>
          <w:rFonts w:ascii="Times New Roman" w:hAnsi="Times New Roman" w:cs="Times New Roman"/>
          <w:color w:val="000000" w:themeColor="text1"/>
          <w:sz w:val="24"/>
          <w:szCs w:val="24"/>
          <w:u w:val="single"/>
        </w:rPr>
        <w:t xml:space="preserve">∑xy-∑x∑y                              </w:t>
      </w:r>
      <w:r w:rsidRPr="00DC4ED9">
        <w:rPr>
          <w:rFonts w:ascii="Times New Roman" w:hAnsi="Times New Roman" w:cs="Times New Roman"/>
          <w:color w:val="000000" w:themeColor="text1"/>
          <w:sz w:val="24"/>
          <w:szCs w:val="24"/>
        </w:rPr>
        <w:t>= -0.87</w:t>
      </w:r>
    </w:p>
    <w:p w14:paraId="54F89F51" w14:textId="77777777" w:rsidR="00DC4ED9" w:rsidRPr="00DC4ED9" w:rsidRDefault="00DC4ED9" w:rsidP="00DC4ED9">
      <w:pPr>
        <w:spacing w:after="0" w:line="36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 xml:space="preserve">      √[n∑x2-(∑x)2][n∑y2-(∑y)2]</w:t>
      </w:r>
    </w:p>
    <w:p w14:paraId="6104BE8A" w14:textId="77777777" w:rsidR="00DC4ED9" w:rsidRPr="00DC4ED9" w:rsidRDefault="00DC4ED9" w:rsidP="00DC4ED9">
      <w:pPr>
        <w:spacing w:after="0" w:line="360" w:lineRule="auto"/>
        <w:jc w:val="both"/>
        <w:rPr>
          <w:rFonts w:ascii="Times New Roman" w:hAnsi="Times New Roman" w:cs="Times New Roman"/>
          <w:b/>
          <w:color w:val="000000" w:themeColor="text1"/>
          <w:sz w:val="24"/>
          <w:szCs w:val="24"/>
        </w:rPr>
      </w:pPr>
      <w:r w:rsidRPr="00DC4ED9">
        <w:rPr>
          <w:rFonts w:ascii="Times New Roman" w:hAnsi="Times New Roman" w:cs="Times New Roman"/>
          <w:noProof/>
          <w:color w:val="000000" w:themeColor="text1"/>
          <w:sz w:val="24"/>
          <w:szCs w:val="24"/>
          <w:lang w:val="en-US"/>
        </w:rPr>
        <w:drawing>
          <wp:inline distT="0" distB="0" distL="0" distR="0" wp14:anchorId="194F20AF" wp14:editId="0BA5A6E7">
            <wp:extent cx="4090258" cy="1567543"/>
            <wp:effectExtent l="19050" t="0" r="24542" b="0"/>
            <wp:docPr id="4"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E0EA55A" w14:textId="77777777" w:rsidR="00DC4ED9" w:rsidRPr="00DC4ED9" w:rsidRDefault="00DC4ED9" w:rsidP="00DC4ED9">
      <w:pPr>
        <w:spacing w:after="0" w:line="360" w:lineRule="auto"/>
        <w:jc w:val="both"/>
        <w:rPr>
          <w:rFonts w:ascii="Times New Roman" w:hAnsi="Times New Roman" w:cs="Times New Roman"/>
          <w:color w:val="000000" w:themeColor="text1"/>
          <w:sz w:val="24"/>
          <w:szCs w:val="24"/>
        </w:rPr>
      </w:pPr>
      <w:r w:rsidRPr="00DC4ED9">
        <w:rPr>
          <w:rFonts w:ascii="Times New Roman" w:hAnsi="Times New Roman" w:cs="Times New Roman"/>
          <w:b/>
          <w:color w:val="000000" w:themeColor="text1"/>
          <w:sz w:val="24"/>
          <w:szCs w:val="24"/>
        </w:rPr>
        <w:t>INTERPRETATION</w:t>
      </w:r>
    </w:p>
    <w:p w14:paraId="62EA32C7" w14:textId="77777777" w:rsidR="00DC4ED9" w:rsidRPr="00DC4ED9" w:rsidRDefault="00DC4ED9" w:rsidP="00DC4ED9">
      <w:pPr>
        <w:spacing w:after="0" w:line="36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 xml:space="preserve">The coefficient correlation (r = -0.87) shows that there is a negative correlation. Though there is no strong correlation between two. Negative values indicate a relationship between </w:t>
      </w:r>
      <w:r w:rsidRPr="00DC4ED9">
        <w:rPr>
          <w:rFonts w:ascii="Times New Roman" w:hAnsi="Times New Roman" w:cs="Times New Roman"/>
          <w:bCs/>
          <w:color w:val="000000" w:themeColor="text1"/>
          <w:sz w:val="24"/>
          <w:szCs w:val="24"/>
        </w:rPr>
        <w:t xml:space="preserve">USD/INR EXHANGE Rate </w:t>
      </w:r>
      <w:r w:rsidRPr="00DC4ED9">
        <w:rPr>
          <w:rFonts w:ascii="Times New Roman" w:hAnsi="Times New Roman" w:cs="Times New Roman"/>
          <w:color w:val="000000" w:themeColor="text1"/>
          <w:sz w:val="24"/>
          <w:szCs w:val="24"/>
        </w:rPr>
        <w:t xml:space="preserve">and </w:t>
      </w:r>
      <w:r w:rsidRPr="00DC4ED9">
        <w:rPr>
          <w:rFonts w:ascii="Times New Roman" w:hAnsi="Times New Roman" w:cs="Times New Roman"/>
          <w:bCs/>
          <w:color w:val="000000" w:themeColor="text1"/>
          <w:sz w:val="24"/>
          <w:szCs w:val="24"/>
        </w:rPr>
        <w:t xml:space="preserve">Crude Oil Prices </w:t>
      </w:r>
      <w:r w:rsidRPr="00DC4ED9">
        <w:rPr>
          <w:rFonts w:ascii="Times New Roman" w:hAnsi="Times New Roman" w:cs="Times New Roman"/>
          <w:color w:val="000000" w:themeColor="text1"/>
          <w:sz w:val="24"/>
          <w:szCs w:val="24"/>
        </w:rPr>
        <w:t xml:space="preserve">such that as </w:t>
      </w:r>
      <w:r w:rsidRPr="00DC4ED9">
        <w:rPr>
          <w:rFonts w:ascii="Times New Roman" w:hAnsi="Times New Roman" w:cs="Times New Roman"/>
          <w:bCs/>
          <w:color w:val="000000" w:themeColor="text1"/>
          <w:sz w:val="24"/>
          <w:szCs w:val="24"/>
        </w:rPr>
        <w:t xml:space="preserve">Crude Oil Price </w:t>
      </w:r>
      <w:r w:rsidRPr="00DC4ED9">
        <w:rPr>
          <w:rFonts w:ascii="Times New Roman" w:hAnsi="Times New Roman" w:cs="Times New Roman"/>
          <w:color w:val="000000" w:themeColor="text1"/>
          <w:sz w:val="24"/>
          <w:szCs w:val="24"/>
        </w:rPr>
        <w:t xml:space="preserve">decreases, values for </w:t>
      </w:r>
      <w:r w:rsidRPr="00DC4ED9">
        <w:rPr>
          <w:rFonts w:ascii="Times New Roman" w:hAnsi="Times New Roman" w:cs="Times New Roman"/>
          <w:bCs/>
          <w:color w:val="000000" w:themeColor="text1"/>
          <w:sz w:val="24"/>
          <w:szCs w:val="24"/>
        </w:rPr>
        <w:t xml:space="preserve">USD/INR EXHANGE Rate </w:t>
      </w:r>
      <w:r w:rsidRPr="00DC4ED9">
        <w:rPr>
          <w:rFonts w:ascii="Times New Roman" w:hAnsi="Times New Roman" w:cs="Times New Roman"/>
          <w:color w:val="000000" w:themeColor="text1"/>
          <w:sz w:val="24"/>
          <w:szCs w:val="24"/>
        </w:rPr>
        <w:t>increases &amp; vice-versa.</w:t>
      </w:r>
    </w:p>
    <w:p w14:paraId="4DAAE844" w14:textId="77777777" w:rsidR="00DC4ED9" w:rsidRPr="00DC4ED9" w:rsidRDefault="00DC4ED9" w:rsidP="00BD67FD">
      <w:pPr>
        <w:spacing w:after="0" w:line="240" w:lineRule="auto"/>
        <w:jc w:val="both"/>
        <w:outlineLvl w:val="2"/>
        <w:rPr>
          <w:rFonts w:ascii="Times New Roman" w:hAnsi="Times New Roman" w:cs="Times New Roman"/>
          <w:b/>
          <w:bCs/>
          <w:color w:val="000000" w:themeColor="text1"/>
          <w:sz w:val="24"/>
          <w:szCs w:val="24"/>
        </w:rPr>
      </w:pPr>
      <w:r w:rsidRPr="00DC4ED9">
        <w:rPr>
          <w:rFonts w:ascii="Times New Roman" w:hAnsi="Times New Roman" w:cs="Times New Roman"/>
          <w:b/>
          <w:bCs/>
          <w:color w:val="000000" w:themeColor="text1"/>
          <w:sz w:val="24"/>
          <w:szCs w:val="24"/>
        </w:rPr>
        <w:lastRenderedPageBreak/>
        <w:t>CORRELATION BETWEEN EXCHANGE RATES AND NIFTY INDEX FOR THE YEAR 2022&amp;2023.</w:t>
      </w:r>
    </w:p>
    <w:tbl>
      <w:tblPr>
        <w:tblW w:w="889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5"/>
        <w:gridCol w:w="1590"/>
        <w:gridCol w:w="1980"/>
        <w:gridCol w:w="1260"/>
        <w:gridCol w:w="1377"/>
        <w:gridCol w:w="1296"/>
      </w:tblGrid>
      <w:tr w:rsidR="00DC4ED9" w:rsidRPr="00DC4ED9" w14:paraId="68D9B395" w14:textId="77777777" w:rsidTr="00A5643A">
        <w:trPr>
          <w:trHeight w:val="255"/>
        </w:trPr>
        <w:tc>
          <w:tcPr>
            <w:tcW w:w="1455" w:type="dxa"/>
            <w:shd w:val="clear" w:color="auto" w:fill="auto"/>
            <w:noWrap/>
            <w:vAlign w:val="center"/>
          </w:tcPr>
          <w:p w14:paraId="309D48BA" w14:textId="77777777" w:rsidR="00DC4ED9" w:rsidRPr="00DC4ED9" w:rsidRDefault="00DC4ED9" w:rsidP="007D24BF">
            <w:pPr>
              <w:spacing w:after="0" w:line="240" w:lineRule="auto"/>
              <w:jc w:val="both"/>
              <w:rPr>
                <w:rFonts w:ascii="Times New Roman" w:hAnsi="Times New Roman" w:cs="Times New Roman"/>
                <w:b/>
                <w:color w:val="000000" w:themeColor="text1"/>
                <w:sz w:val="24"/>
                <w:szCs w:val="24"/>
              </w:rPr>
            </w:pPr>
            <w:r w:rsidRPr="00DC4ED9">
              <w:rPr>
                <w:rFonts w:ascii="Times New Roman" w:hAnsi="Times New Roman" w:cs="Times New Roman"/>
                <w:b/>
                <w:color w:val="000000" w:themeColor="text1"/>
                <w:sz w:val="24"/>
                <w:szCs w:val="24"/>
              </w:rPr>
              <w:t>YEAR</w:t>
            </w:r>
          </w:p>
        </w:tc>
        <w:tc>
          <w:tcPr>
            <w:tcW w:w="1523" w:type="dxa"/>
            <w:shd w:val="clear" w:color="auto" w:fill="auto"/>
            <w:noWrap/>
            <w:vAlign w:val="center"/>
          </w:tcPr>
          <w:p w14:paraId="1CFBE11D" w14:textId="77777777" w:rsidR="00DC4ED9" w:rsidRPr="00DC4ED9" w:rsidRDefault="00DC4ED9" w:rsidP="007D24BF">
            <w:pPr>
              <w:spacing w:after="0" w:line="240" w:lineRule="auto"/>
              <w:jc w:val="both"/>
              <w:rPr>
                <w:rFonts w:ascii="Times New Roman" w:hAnsi="Times New Roman" w:cs="Times New Roman"/>
                <w:b/>
                <w:color w:val="000000" w:themeColor="text1"/>
                <w:sz w:val="24"/>
                <w:szCs w:val="24"/>
              </w:rPr>
            </w:pPr>
            <w:r w:rsidRPr="00DC4ED9">
              <w:rPr>
                <w:rFonts w:ascii="Times New Roman" w:hAnsi="Times New Roman" w:cs="Times New Roman"/>
                <w:b/>
                <w:color w:val="000000" w:themeColor="text1"/>
                <w:sz w:val="24"/>
                <w:szCs w:val="24"/>
              </w:rPr>
              <w:t>CURRENCY RATE X</w:t>
            </w:r>
          </w:p>
        </w:tc>
        <w:tc>
          <w:tcPr>
            <w:tcW w:w="1980" w:type="dxa"/>
            <w:shd w:val="clear" w:color="auto" w:fill="auto"/>
            <w:noWrap/>
            <w:vAlign w:val="center"/>
          </w:tcPr>
          <w:p w14:paraId="05F7CB56" w14:textId="77777777" w:rsidR="00DC4ED9" w:rsidRPr="00DC4ED9" w:rsidRDefault="00DC4ED9" w:rsidP="007D24BF">
            <w:pPr>
              <w:spacing w:after="0" w:line="240" w:lineRule="auto"/>
              <w:jc w:val="both"/>
              <w:rPr>
                <w:rFonts w:ascii="Times New Roman" w:hAnsi="Times New Roman" w:cs="Times New Roman"/>
                <w:b/>
                <w:color w:val="000000" w:themeColor="text1"/>
                <w:sz w:val="24"/>
                <w:szCs w:val="24"/>
              </w:rPr>
            </w:pPr>
            <w:r w:rsidRPr="00DC4ED9">
              <w:rPr>
                <w:rFonts w:ascii="Times New Roman" w:hAnsi="Times New Roman" w:cs="Times New Roman"/>
                <w:b/>
                <w:color w:val="000000" w:themeColor="text1"/>
                <w:sz w:val="24"/>
                <w:szCs w:val="24"/>
              </w:rPr>
              <w:t>NIFTY INDEX Y</w:t>
            </w:r>
          </w:p>
        </w:tc>
        <w:tc>
          <w:tcPr>
            <w:tcW w:w="1260" w:type="dxa"/>
            <w:shd w:val="clear" w:color="auto" w:fill="auto"/>
            <w:noWrap/>
            <w:vAlign w:val="center"/>
          </w:tcPr>
          <w:p w14:paraId="0E4065C2" w14:textId="77777777" w:rsidR="00DC4ED9" w:rsidRPr="00DC4ED9" w:rsidRDefault="00DC4ED9" w:rsidP="007D24BF">
            <w:pPr>
              <w:spacing w:after="0" w:line="240" w:lineRule="auto"/>
              <w:jc w:val="both"/>
              <w:rPr>
                <w:rFonts w:ascii="Times New Roman" w:hAnsi="Times New Roman" w:cs="Times New Roman"/>
                <w:b/>
                <w:color w:val="000000" w:themeColor="text1"/>
                <w:sz w:val="24"/>
                <w:szCs w:val="24"/>
              </w:rPr>
            </w:pPr>
            <w:r w:rsidRPr="00DC4ED9">
              <w:rPr>
                <w:rFonts w:ascii="Times New Roman" w:hAnsi="Times New Roman" w:cs="Times New Roman"/>
                <w:b/>
                <w:color w:val="000000" w:themeColor="text1"/>
                <w:sz w:val="24"/>
                <w:szCs w:val="24"/>
              </w:rPr>
              <w:t>XY</w:t>
            </w:r>
          </w:p>
        </w:tc>
        <w:tc>
          <w:tcPr>
            <w:tcW w:w="1377" w:type="dxa"/>
            <w:shd w:val="clear" w:color="auto" w:fill="auto"/>
            <w:noWrap/>
            <w:vAlign w:val="center"/>
          </w:tcPr>
          <w:p w14:paraId="578C69D7" w14:textId="77777777" w:rsidR="00DC4ED9" w:rsidRPr="00DC4ED9" w:rsidRDefault="00DC4ED9" w:rsidP="007D24BF">
            <w:pPr>
              <w:spacing w:after="0" w:line="240" w:lineRule="auto"/>
              <w:jc w:val="both"/>
              <w:rPr>
                <w:rFonts w:ascii="Times New Roman" w:hAnsi="Times New Roman" w:cs="Times New Roman"/>
                <w:b/>
                <w:color w:val="000000" w:themeColor="text1"/>
                <w:sz w:val="24"/>
                <w:szCs w:val="24"/>
              </w:rPr>
            </w:pPr>
            <w:r w:rsidRPr="00DC4ED9">
              <w:rPr>
                <w:rFonts w:ascii="Times New Roman" w:hAnsi="Times New Roman" w:cs="Times New Roman"/>
                <w:b/>
                <w:color w:val="000000" w:themeColor="text1"/>
                <w:sz w:val="24"/>
                <w:szCs w:val="24"/>
              </w:rPr>
              <w:t>X2</w:t>
            </w:r>
          </w:p>
        </w:tc>
        <w:tc>
          <w:tcPr>
            <w:tcW w:w="1296" w:type="dxa"/>
            <w:shd w:val="clear" w:color="auto" w:fill="auto"/>
            <w:noWrap/>
            <w:vAlign w:val="center"/>
          </w:tcPr>
          <w:p w14:paraId="40C536F2" w14:textId="77777777" w:rsidR="00DC4ED9" w:rsidRPr="00DC4ED9" w:rsidRDefault="00DC4ED9" w:rsidP="007D24BF">
            <w:pPr>
              <w:spacing w:after="0" w:line="240" w:lineRule="auto"/>
              <w:jc w:val="both"/>
              <w:rPr>
                <w:rFonts w:ascii="Times New Roman" w:hAnsi="Times New Roman" w:cs="Times New Roman"/>
                <w:b/>
                <w:color w:val="000000" w:themeColor="text1"/>
                <w:sz w:val="24"/>
                <w:szCs w:val="24"/>
              </w:rPr>
            </w:pPr>
            <w:r w:rsidRPr="00DC4ED9">
              <w:rPr>
                <w:rFonts w:ascii="Times New Roman" w:hAnsi="Times New Roman" w:cs="Times New Roman"/>
                <w:b/>
                <w:color w:val="000000" w:themeColor="text1"/>
                <w:sz w:val="24"/>
                <w:szCs w:val="24"/>
              </w:rPr>
              <w:t>Y2</w:t>
            </w:r>
          </w:p>
        </w:tc>
      </w:tr>
      <w:tr w:rsidR="00DC4ED9" w:rsidRPr="00DC4ED9" w14:paraId="6D14B0DE" w14:textId="77777777" w:rsidTr="00A5643A">
        <w:trPr>
          <w:trHeight w:val="255"/>
        </w:trPr>
        <w:tc>
          <w:tcPr>
            <w:tcW w:w="1455" w:type="dxa"/>
            <w:shd w:val="clear" w:color="auto" w:fill="auto"/>
            <w:noWrap/>
            <w:vAlign w:val="center"/>
          </w:tcPr>
          <w:p w14:paraId="02CB5AE3"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JAN-2022</w:t>
            </w:r>
          </w:p>
        </w:tc>
        <w:tc>
          <w:tcPr>
            <w:tcW w:w="1523" w:type="dxa"/>
            <w:shd w:val="clear" w:color="auto" w:fill="auto"/>
            <w:noWrap/>
            <w:vAlign w:val="center"/>
          </w:tcPr>
          <w:p w14:paraId="4E6A5E53"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48.73</w:t>
            </w:r>
          </w:p>
        </w:tc>
        <w:tc>
          <w:tcPr>
            <w:tcW w:w="1980" w:type="dxa"/>
            <w:shd w:val="clear" w:color="auto" w:fill="auto"/>
            <w:noWrap/>
            <w:vAlign w:val="center"/>
          </w:tcPr>
          <w:p w14:paraId="61B18845"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2874</w:t>
            </w:r>
          </w:p>
        </w:tc>
        <w:tc>
          <w:tcPr>
            <w:tcW w:w="1260" w:type="dxa"/>
            <w:shd w:val="clear" w:color="auto" w:fill="auto"/>
            <w:noWrap/>
            <w:vAlign w:val="center"/>
          </w:tcPr>
          <w:p w14:paraId="72C5A20B"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140050</w:t>
            </w:r>
          </w:p>
        </w:tc>
        <w:tc>
          <w:tcPr>
            <w:tcW w:w="1377" w:type="dxa"/>
            <w:shd w:val="clear" w:color="auto" w:fill="auto"/>
            <w:noWrap/>
            <w:vAlign w:val="center"/>
          </w:tcPr>
          <w:p w14:paraId="22E67E2D"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2374.613</w:t>
            </w:r>
          </w:p>
        </w:tc>
        <w:tc>
          <w:tcPr>
            <w:tcW w:w="1296" w:type="dxa"/>
            <w:shd w:val="clear" w:color="auto" w:fill="auto"/>
            <w:noWrap/>
            <w:vAlign w:val="center"/>
          </w:tcPr>
          <w:p w14:paraId="7F8359B0"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8259876</w:t>
            </w:r>
          </w:p>
        </w:tc>
      </w:tr>
      <w:tr w:rsidR="00DC4ED9" w:rsidRPr="00DC4ED9" w14:paraId="0E9B67F6" w14:textId="77777777" w:rsidTr="00A5643A">
        <w:trPr>
          <w:trHeight w:val="255"/>
        </w:trPr>
        <w:tc>
          <w:tcPr>
            <w:tcW w:w="1455" w:type="dxa"/>
            <w:shd w:val="clear" w:color="auto" w:fill="auto"/>
            <w:noWrap/>
            <w:vAlign w:val="center"/>
          </w:tcPr>
          <w:p w14:paraId="4DD21F45"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FEB-2022</w:t>
            </w:r>
          </w:p>
        </w:tc>
        <w:tc>
          <w:tcPr>
            <w:tcW w:w="1523" w:type="dxa"/>
            <w:shd w:val="clear" w:color="auto" w:fill="auto"/>
            <w:noWrap/>
            <w:vAlign w:val="center"/>
          </w:tcPr>
          <w:p w14:paraId="11068631"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49.19</w:t>
            </w:r>
          </w:p>
        </w:tc>
        <w:tc>
          <w:tcPr>
            <w:tcW w:w="1980" w:type="dxa"/>
            <w:shd w:val="clear" w:color="auto" w:fill="auto"/>
            <w:noWrap/>
            <w:vAlign w:val="center"/>
          </w:tcPr>
          <w:p w14:paraId="4256BD66"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2763</w:t>
            </w:r>
          </w:p>
        </w:tc>
        <w:tc>
          <w:tcPr>
            <w:tcW w:w="1260" w:type="dxa"/>
            <w:shd w:val="clear" w:color="auto" w:fill="auto"/>
            <w:noWrap/>
            <w:vAlign w:val="center"/>
          </w:tcPr>
          <w:p w14:paraId="14ACC35B"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135912</w:t>
            </w:r>
          </w:p>
        </w:tc>
        <w:tc>
          <w:tcPr>
            <w:tcW w:w="1377" w:type="dxa"/>
            <w:shd w:val="clear" w:color="auto" w:fill="auto"/>
            <w:noWrap/>
            <w:vAlign w:val="center"/>
          </w:tcPr>
          <w:p w14:paraId="42CF309B"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2419.656</w:t>
            </w:r>
          </w:p>
        </w:tc>
        <w:tc>
          <w:tcPr>
            <w:tcW w:w="1296" w:type="dxa"/>
            <w:shd w:val="clear" w:color="auto" w:fill="auto"/>
            <w:noWrap/>
            <w:vAlign w:val="center"/>
          </w:tcPr>
          <w:p w14:paraId="21888D24"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7634169</w:t>
            </w:r>
          </w:p>
        </w:tc>
      </w:tr>
      <w:tr w:rsidR="00DC4ED9" w:rsidRPr="00DC4ED9" w14:paraId="2B27A810" w14:textId="77777777" w:rsidTr="00A5643A">
        <w:trPr>
          <w:trHeight w:val="255"/>
        </w:trPr>
        <w:tc>
          <w:tcPr>
            <w:tcW w:w="1455" w:type="dxa"/>
            <w:shd w:val="clear" w:color="auto" w:fill="auto"/>
            <w:noWrap/>
            <w:vAlign w:val="center"/>
          </w:tcPr>
          <w:p w14:paraId="7AEFFF96"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MAR-2022</w:t>
            </w:r>
          </w:p>
        </w:tc>
        <w:tc>
          <w:tcPr>
            <w:tcW w:w="1523" w:type="dxa"/>
            <w:shd w:val="clear" w:color="auto" w:fill="auto"/>
            <w:noWrap/>
            <w:vAlign w:val="center"/>
          </w:tcPr>
          <w:p w14:paraId="642D18AC"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51.2</w:t>
            </w:r>
          </w:p>
        </w:tc>
        <w:tc>
          <w:tcPr>
            <w:tcW w:w="1980" w:type="dxa"/>
            <w:shd w:val="clear" w:color="auto" w:fill="auto"/>
            <w:noWrap/>
            <w:vAlign w:val="center"/>
          </w:tcPr>
          <w:p w14:paraId="31187001"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3020</w:t>
            </w:r>
          </w:p>
        </w:tc>
        <w:tc>
          <w:tcPr>
            <w:tcW w:w="1260" w:type="dxa"/>
            <w:shd w:val="clear" w:color="auto" w:fill="auto"/>
            <w:noWrap/>
            <w:vAlign w:val="center"/>
          </w:tcPr>
          <w:p w14:paraId="118D90F6"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154624</w:t>
            </w:r>
          </w:p>
        </w:tc>
        <w:tc>
          <w:tcPr>
            <w:tcW w:w="1377" w:type="dxa"/>
            <w:shd w:val="clear" w:color="auto" w:fill="auto"/>
            <w:noWrap/>
            <w:vAlign w:val="center"/>
          </w:tcPr>
          <w:p w14:paraId="7EFEE27D"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2621.44</w:t>
            </w:r>
          </w:p>
        </w:tc>
        <w:tc>
          <w:tcPr>
            <w:tcW w:w="1296" w:type="dxa"/>
            <w:shd w:val="clear" w:color="auto" w:fill="auto"/>
            <w:noWrap/>
            <w:vAlign w:val="center"/>
          </w:tcPr>
          <w:p w14:paraId="1343CD4C"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9120400</w:t>
            </w:r>
          </w:p>
        </w:tc>
      </w:tr>
      <w:tr w:rsidR="00DC4ED9" w:rsidRPr="00DC4ED9" w14:paraId="00491912" w14:textId="77777777" w:rsidTr="00A5643A">
        <w:trPr>
          <w:trHeight w:val="255"/>
        </w:trPr>
        <w:tc>
          <w:tcPr>
            <w:tcW w:w="1455" w:type="dxa"/>
            <w:shd w:val="clear" w:color="auto" w:fill="auto"/>
            <w:noWrap/>
            <w:vAlign w:val="center"/>
          </w:tcPr>
          <w:p w14:paraId="2B674448"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APR-2022</w:t>
            </w:r>
          </w:p>
        </w:tc>
        <w:tc>
          <w:tcPr>
            <w:tcW w:w="1523" w:type="dxa"/>
            <w:shd w:val="clear" w:color="auto" w:fill="auto"/>
            <w:noWrap/>
            <w:vAlign w:val="center"/>
          </w:tcPr>
          <w:p w14:paraId="33B34929"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50.06</w:t>
            </w:r>
          </w:p>
        </w:tc>
        <w:tc>
          <w:tcPr>
            <w:tcW w:w="1980" w:type="dxa"/>
            <w:shd w:val="clear" w:color="auto" w:fill="auto"/>
            <w:noWrap/>
            <w:vAlign w:val="center"/>
          </w:tcPr>
          <w:p w14:paraId="000A7CEB"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3473</w:t>
            </w:r>
          </w:p>
        </w:tc>
        <w:tc>
          <w:tcPr>
            <w:tcW w:w="1260" w:type="dxa"/>
            <w:shd w:val="clear" w:color="auto" w:fill="auto"/>
            <w:noWrap/>
            <w:vAlign w:val="center"/>
          </w:tcPr>
          <w:p w14:paraId="2D6700BD"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173858.4</w:t>
            </w:r>
          </w:p>
        </w:tc>
        <w:tc>
          <w:tcPr>
            <w:tcW w:w="1377" w:type="dxa"/>
            <w:shd w:val="clear" w:color="auto" w:fill="auto"/>
            <w:noWrap/>
            <w:vAlign w:val="center"/>
          </w:tcPr>
          <w:p w14:paraId="6394236F"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2506.004</w:t>
            </w:r>
          </w:p>
        </w:tc>
        <w:tc>
          <w:tcPr>
            <w:tcW w:w="1296" w:type="dxa"/>
            <w:shd w:val="clear" w:color="auto" w:fill="auto"/>
            <w:noWrap/>
            <w:vAlign w:val="center"/>
          </w:tcPr>
          <w:p w14:paraId="45203975"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12061729</w:t>
            </w:r>
          </w:p>
        </w:tc>
      </w:tr>
      <w:tr w:rsidR="00DC4ED9" w:rsidRPr="00DC4ED9" w14:paraId="4316B455" w14:textId="77777777" w:rsidTr="00A5643A">
        <w:trPr>
          <w:trHeight w:val="255"/>
        </w:trPr>
        <w:tc>
          <w:tcPr>
            <w:tcW w:w="1455" w:type="dxa"/>
            <w:shd w:val="clear" w:color="auto" w:fill="auto"/>
            <w:noWrap/>
            <w:vAlign w:val="center"/>
          </w:tcPr>
          <w:p w14:paraId="0F5379AB"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MAY-2022</w:t>
            </w:r>
          </w:p>
        </w:tc>
        <w:tc>
          <w:tcPr>
            <w:tcW w:w="1523" w:type="dxa"/>
            <w:shd w:val="clear" w:color="auto" w:fill="auto"/>
            <w:noWrap/>
            <w:vAlign w:val="center"/>
          </w:tcPr>
          <w:p w14:paraId="106F5C75"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48.55</w:t>
            </w:r>
          </w:p>
        </w:tc>
        <w:tc>
          <w:tcPr>
            <w:tcW w:w="1980" w:type="dxa"/>
            <w:shd w:val="clear" w:color="auto" w:fill="auto"/>
            <w:noWrap/>
            <w:vAlign w:val="center"/>
          </w:tcPr>
          <w:p w14:paraId="1B3AB35A"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4448</w:t>
            </w:r>
          </w:p>
        </w:tc>
        <w:tc>
          <w:tcPr>
            <w:tcW w:w="1260" w:type="dxa"/>
            <w:shd w:val="clear" w:color="auto" w:fill="auto"/>
            <w:noWrap/>
            <w:vAlign w:val="center"/>
          </w:tcPr>
          <w:p w14:paraId="35FF4E3B"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215950.4</w:t>
            </w:r>
          </w:p>
        </w:tc>
        <w:tc>
          <w:tcPr>
            <w:tcW w:w="1377" w:type="dxa"/>
            <w:shd w:val="clear" w:color="auto" w:fill="auto"/>
            <w:noWrap/>
            <w:vAlign w:val="center"/>
          </w:tcPr>
          <w:p w14:paraId="1E6904E1"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2357.103</w:t>
            </w:r>
          </w:p>
        </w:tc>
        <w:tc>
          <w:tcPr>
            <w:tcW w:w="1296" w:type="dxa"/>
            <w:shd w:val="clear" w:color="auto" w:fill="auto"/>
            <w:noWrap/>
            <w:vAlign w:val="center"/>
          </w:tcPr>
          <w:p w14:paraId="3DECDE3E"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19784704</w:t>
            </w:r>
          </w:p>
        </w:tc>
      </w:tr>
      <w:tr w:rsidR="00DC4ED9" w:rsidRPr="00DC4ED9" w14:paraId="4959830C" w14:textId="77777777" w:rsidTr="00A5643A">
        <w:trPr>
          <w:trHeight w:val="255"/>
        </w:trPr>
        <w:tc>
          <w:tcPr>
            <w:tcW w:w="1455" w:type="dxa"/>
            <w:shd w:val="clear" w:color="auto" w:fill="auto"/>
            <w:noWrap/>
            <w:vAlign w:val="center"/>
          </w:tcPr>
          <w:p w14:paraId="5911097A"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JUN-2022</w:t>
            </w:r>
          </w:p>
        </w:tc>
        <w:tc>
          <w:tcPr>
            <w:tcW w:w="1523" w:type="dxa"/>
            <w:shd w:val="clear" w:color="auto" w:fill="auto"/>
            <w:noWrap/>
            <w:vAlign w:val="center"/>
          </w:tcPr>
          <w:p w14:paraId="7DA57D09"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47.74</w:t>
            </w:r>
          </w:p>
        </w:tc>
        <w:tc>
          <w:tcPr>
            <w:tcW w:w="1980" w:type="dxa"/>
            <w:shd w:val="clear" w:color="auto" w:fill="auto"/>
            <w:noWrap/>
            <w:vAlign w:val="center"/>
          </w:tcPr>
          <w:p w14:paraId="50BABBCD"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4291</w:t>
            </w:r>
          </w:p>
        </w:tc>
        <w:tc>
          <w:tcPr>
            <w:tcW w:w="1260" w:type="dxa"/>
            <w:shd w:val="clear" w:color="auto" w:fill="auto"/>
            <w:noWrap/>
            <w:vAlign w:val="center"/>
          </w:tcPr>
          <w:p w14:paraId="26C3994A"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204852.3</w:t>
            </w:r>
          </w:p>
        </w:tc>
        <w:tc>
          <w:tcPr>
            <w:tcW w:w="1377" w:type="dxa"/>
            <w:shd w:val="clear" w:color="auto" w:fill="auto"/>
            <w:noWrap/>
            <w:vAlign w:val="center"/>
          </w:tcPr>
          <w:p w14:paraId="38DC825A"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2279.108</w:t>
            </w:r>
          </w:p>
        </w:tc>
        <w:tc>
          <w:tcPr>
            <w:tcW w:w="1296" w:type="dxa"/>
            <w:shd w:val="clear" w:color="auto" w:fill="auto"/>
            <w:noWrap/>
            <w:vAlign w:val="center"/>
          </w:tcPr>
          <w:p w14:paraId="7E8181B2"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18412681</w:t>
            </w:r>
          </w:p>
        </w:tc>
      </w:tr>
      <w:tr w:rsidR="00DC4ED9" w:rsidRPr="00DC4ED9" w14:paraId="4E41869D" w14:textId="77777777" w:rsidTr="00A5643A">
        <w:trPr>
          <w:trHeight w:val="255"/>
        </w:trPr>
        <w:tc>
          <w:tcPr>
            <w:tcW w:w="1455" w:type="dxa"/>
            <w:shd w:val="clear" w:color="auto" w:fill="auto"/>
            <w:noWrap/>
            <w:vAlign w:val="center"/>
          </w:tcPr>
          <w:p w14:paraId="0A054718"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JUL-2022</w:t>
            </w:r>
          </w:p>
        </w:tc>
        <w:tc>
          <w:tcPr>
            <w:tcW w:w="1523" w:type="dxa"/>
            <w:shd w:val="clear" w:color="auto" w:fill="auto"/>
            <w:noWrap/>
            <w:vAlign w:val="center"/>
          </w:tcPr>
          <w:p w14:paraId="07850E22"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48.43</w:t>
            </w:r>
          </w:p>
        </w:tc>
        <w:tc>
          <w:tcPr>
            <w:tcW w:w="1980" w:type="dxa"/>
            <w:shd w:val="clear" w:color="auto" w:fill="auto"/>
            <w:noWrap/>
            <w:vAlign w:val="center"/>
          </w:tcPr>
          <w:p w14:paraId="167BDA7D"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4636</w:t>
            </w:r>
          </w:p>
        </w:tc>
        <w:tc>
          <w:tcPr>
            <w:tcW w:w="1260" w:type="dxa"/>
            <w:shd w:val="clear" w:color="auto" w:fill="auto"/>
            <w:noWrap/>
            <w:vAlign w:val="center"/>
          </w:tcPr>
          <w:p w14:paraId="2879A05D"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224521.5</w:t>
            </w:r>
          </w:p>
        </w:tc>
        <w:tc>
          <w:tcPr>
            <w:tcW w:w="1377" w:type="dxa"/>
            <w:shd w:val="clear" w:color="auto" w:fill="auto"/>
            <w:noWrap/>
            <w:vAlign w:val="center"/>
          </w:tcPr>
          <w:p w14:paraId="5D09D70A"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2345.465</w:t>
            </w:r>
          </w:p>
        </w:tc>
        <w:tc>
          <w:tcPr>
            <w:tcW w:w="1296" w:type="dxa"/>
            <w:shd w:val="clear" w:color="auto" w:fill="auto"/>
            <w:noWrap/>
            <w:vAlign w:val="center"/>
          </w:tcPr>
          <w:p w14:paraId="5D8B90DE"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21492496</w:t>
            </w:r>
          </w:p>
        </w:tc>
      </w:tr>
      <w:tr w:rsidR="00DC4ED9" w:rsidRPr="00DC4ED9" w14:paraId="239E51E7" w14:textId="77777777" w:rsidTr="00A5643A">
        <w:trPr>
          <w:trHeight w:val="255"/>
        </w:trPr>
        <w:tc>
          <w:tcPr>
            <w:tcW w:w="1455" w:type="dxa"/>
            <w:shd w:val="clear" w:color="auto" w:fill="auto"/>
            <w:noWrap/>
            <w:vAlign w:val="center"/>
          </w:tcPr>
          <w:p w14:paraId="42D61970"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AUG-2022</w:t>
            </w:r>
          </w:p>
        </w:tc>
        <w:tc>
          <w:tcPr>
            <w:tcW w:w="1523" w:type="dxa"/>
            <w:shd w:val="clear" w:color="auto" w:fill="auto"/>
            <w:noWrap/>
            <w:vAlign w:val="center"/>
          </w:tcPr>
          <w:p w14:paraId="2A9AC6D0"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48.33</w:t>
            </w:r>
          </w:p>
        </w:tc>
        <w:tc>
          <w:tcPr>
            <w:tcW w:w="1980" w:type="dxa"/>
            <w:shd w:val="clear" w:color="auto" w:fill="auto"/>
            <w:noWrap/>
            <w:vAlign w:val="center"/>
          </w:tcPr>
          <w:p w14:paraId="0EC9ED56"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4662</w:t>
            </w:r>
          </w:p>
        </w:tc>
        <w:tc>
          <w:tcPr>
            <w:tcW w:w="1260" w:type="dxa"/>
            <w:shd w:val="clear" w:color="auto" w:fill="auto"/>
            <w:noWrap/>
            <w:vAlign w:val="center"/>
          </w:tcPr>
          <w:p w14:paraId="73A2B290"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225314.5</w:t>
            </w:r>
          </w:p>
        </w:tc>
        <w:tc>
          <w:tcPr>
            <w:tcW w:w="1377" w:type="dxa"/>
            <w:shd w:val="clear" w:color="auto" w:fill="auto"/>
            <w:noWrap/>
            <w:vAlign w:val="center"/>
          </w:tcPr>
          <w:p w14:paraId="43A9329A"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2335.789</w:t>
            </w:r>
          </w:p>
        </w:tc>
        <w:tc>
          <w:tcPr>
            <w:tcW w:w="1296" w:type="dxa"/>
            <w:shd w:val="clear" w:color="auto" w:fill="auto"/>
            <w:noWrap/>
            <w:vAlign w:val="center"/>
          </w:tcPr>
          <w:p w14:paraId="4D071430"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21734244</w:t>
            </w:r>
          </w:p>
        </w:tc>
      </w:tr>
      <w:tr w:rsidR="00DC4ED9" w:rsidRPr="00DC4ED9" w14:paraId="6608528A" w14:textId="77777777" w:rsidTr="00A5643A">
        <w:trPr>
          <w:trHeight w:val="255"/>
        </w:trPr>
        <w:tc>
          <w:tcPr>
            <w:tcW w:w="1455" w:type="dxa"/>
            <w:shd w:val="clear" w:color="auto" w:fill="auto"/>
            <w:noWrap/>
            <w:vAlign w:val="center"/>
          </w:tcPr>
          <w:p w14:paraId="0BB8C3F1"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SEP-2022</w:t>
            </w:r>
          </w:p>
        </w:tc>
        <w:tc>
          <w:tcPr>
            <w:tcW w:w="1523" w:type="dxa"/>
            <w:shd w:val="clear" w:color="auto" w:fill="auto"/>
            <w:noWrap/>
            <w:vAlign w:val="center"/>
          </w:tcPr>
          <w:p w14:paraId="4A41B0CB"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48.36</w:t>
            </w:r>
          </w:p>
        </w:tc>
        <w:tc>
          <w:tcPr>
            <w:tcW w:w="1980" w:type="dxa"/>
            <w:shd w:val="clear" w:color="auto" w:fill="auto"/>
            <w:noWrap/>
            <w:vAlign w:val="center"/>
          </w:tcPr>
          <w:p w14:paraId="55283715"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5083</w:t>
            </w:r>
          </w:p>
        </w:tc>
        <w:tc>
          <w:tcPr>
            <w:tcW w:w="1260" w:type="dxa"/>
            <w:shd w:val="clear" w:color="auto" w:fill="auto"/>
            <w:noWrap/>
            <w:vAlign w:val="center"/>
          </w:tcPr>
          <w:p w14:paraId="02D60A95"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245813.9</w:t>
            </w:r>
          </w:p>
        </w:tc>
        <w:tc>
          <w:tcPr>
            <w:tcW w:w="1377" w:type="dxa"/>
            <w:shd w:val="clear" w:color="auto" w:fill="auto"/>
            <w:noWrap/>
            <w:vAlign w:val="center"/>
          </w:tcPr>
          <w:p w14:paraId="6860A375"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2338.69</w:t>
            </w:r>
          </w:p>
        </w:tc>
        <w:tc>
          <w:tcPr>
            <w:tcW w:w="1296" w:type="dxa"/>
            <w:shd w:val="clear" w:color="auto" w:fill="auto"/>
            <w:noWrap/>
            <w:vAlign w:val="center"/>
          </w:tcPr>
          <w:p w14:paraId="5E6BBB96"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25836889</w:t>
            </w:r>
          </w:p>
        </w:tc>
      </w:tr>
      <w:tr w:rsidR="00DC4ED9" w:rsidRPr="00DC4ED9" w14:paraId="12530DC6" w14:textId="77777777" w:rsidTr="00A5643A">
        <w:trPr>
          <w:trHeight w:val="255"/>
        </w:trPr>
        <w:tc>
          <w:tcPr>
            <w:tcW w:w="1455" w:type="dxa"/>
            <w:shd w:val="clear" w:color="auto" w:fill="auto"/>
            <w:noWrap/>
            <w:vAlign w:val="center"/>
          </w:tcPr>
          <w:p w14:paraId="68536B4C"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OCT-2022</w:t>
            </w:r>
          </w:p>
        </w:tc>
        <w:tc>
          <w:tcPr>
            <w:tcW w:w="1523" w:type="dxa"/>
            <w:shd w:val="clear" w:color="auto" w:fill="auto"/>
            <w:noWrap/>
            <w:vAlign w:val="center"/>
          </w:tcPr>
          <w:p w14:paraId="6348236A"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46.72</w:t>
            </w:r>
          </w:p>
        </w:tc>
        <w:tc>
          <w:tcPr>
            <w:tcW w:w="1980" w:type="dxa"/>
            <w:shd w:val="clear" w:color="auto" w:fill="auto"/>
            <w:noWrap/>
            <w:vAlign w:val="center"/>
          </w:tcPr>
          <w:p w14:paraId="61838D6C"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4711</w:t>
            </w:r>
          </w:p>
        </w:tc>
        <w:tc>
          <w:tcPr>
            <w:tcW w:w="1260" w:type="dxa"/>
            <w:shd w:val="clear" w:color="auto" w:fill="auto"/>
            <w:noWrap/>
            <w:vAlign w:val="center"/>
          </w:tcPr>
          <w:p w14:paraId="0ED54200"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220227.9</w:t>
            </w:r>
          </w:p>
        </w:tc>
        <w:tc>
          <w:tcPr>
            <w:tcW w:w="1377" w:type="dxa"/>
            <w:shd w:val="clear" w:color="auto" w:fill="auto"/>
            <w:noWrap/>
            <w:vAlign w:val="center"/>
          </w:tcPr>
          <w:p w14:paraId="2651C4B5"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2182.758</w:t>
            </w:r>
          </w:p>
        </w:tc>
        <w:tc>
          <w:tcPr>
            <w:tcW w:w="1296" w:type="dxa"/>
            <w:shd w:val="clear" w:color="auto" w:fill="auto"/>
            <w:noWrap/>
            <w:vAlign w:val="center"/>
          </w:tcPr>
          <w:p w14:paraId="29F40AE7"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22193521</w:t>
            </w:r>
          </w:p>
        </w:tc>
      </w:tr>
      <w:tr w:rsidR="00DC4ED9" w:rsidRPr="00DC4ED9" w14:paraId="08E814A1" w14:textId="77777777" w:rsidTr="00A5643A">
        <w:trPr>
          <w:trHeight w:val="255"/>
        </w:trPr>
        <w:tc>
          <w:tcPr>
            <w:tcW w:w="1455" w:type="dxa"/>
            <w:shd w:val="clear" w:color="auto" w:fill="auto"/>
            <w:noWrap/>
            <w:vAlign w:val="center"/>
          </w:tcPr>
          <w:p w14:paraId="17440DD8"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NOV-2022</w:t>
            </w:r>
          </w:p>
        </w:tc>
        <w:tc>
          <w:tcPr>
            <w:tcW w:w="1523" w:type="dxa"/>
            <w:shd w:val="clear" w:color="auto" w:fill="auto"/>
            <w:noWrap/>
            <w:vAlign w:val="center"/>
          </w:tcPr>
          <w:p w14:paraId="28D3D1B1"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46.56</w:t>
            </w:r>
          </w:p>
        </w:tc>
        <w:tc>
          <w:tcPr>
            <w:tcW w:w="1980" w:type="dxa"/>
            <w:shd w:val="clear" w:color="auto" w:fill="auto"/>
            <w:noWrap/>
            <w:vAlign w:val="center"/>
          </w:tcPr>
          <w:p w14:paraId="61202BF2"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5032</w:t>
            </w:r>
          </w:p>
        </w:tc>
        <w:tc>
          <w:tcPr>
            <w:tcW w:w="1260" w:type="dxa"/>
            <w:shd w:val="clear" w:color="auto" w:fill="auto"/>
            <w:noWrap/>
            <w:vAlign w:val="center"/>
          </w:tcPr>
          <w:p w14:paraId="2A42C90B"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234289.9</w:t>
            </w:r>
          </w:p>
        </w:tc>
        <w:tc>
          <w:tcPr>
            <w:tcW w:w="1377" w:type="dxa"/>
            <w:shd w:val="clear" w:color="auto" w:fill="auto"/>
            <w:noWrap/>
            <w:vAlign w:val="center"/>
          </w:tcPr>
          <w:p w14:paraId="5F277493"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2167.834</w:t>
            </w:r>
          </w:p>
        </w:tc>
        <w:tc>
          <w:tcPr>
            <w:tcW w:w="1296" w:type="dxa"/>
            <w:shd w:val="clear" w:color="auto" w:fill="auto"/>
            <w:noWrap/>
            <w:vAlign w:val="center"/>
          </w:tcPr>
          <w:p w14:paraId="07B0137B"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25321024</w:t>
            </w:r>
          </w:p>
        </w:tc>
      </w:tr>
      <w:tr w:rsidR="00DC4ED9" w:rsidRPr="00DC4ED9" w14:paraId="31AAEE28" w14:textId="77777777" w:rsidTr="00A5643A">
        <w:trPr>
          <w:trHeight w:val="255"/>
        </w:trPr>
        <w:tc>
          <w:tcPr>
            <w:tcW w:w="1455" w:type="dxa"/>
            <w:shd w:val="clear" w:color="auto" w:fill="auto"/>
            <w:noWrap/>
            <w:vAlign w:val="center"/>
          </w:tcPr>
          <w:p w14:paraId="4A6C07C7"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DEC-2022</w:t>
            </w:r>
          </w:p>
        </w:tc>
        <w:tc>
          <w:tcPr>
            <w:tcW w:w="1523" w:type="dxa"/>
            <w:shd w:val="clear" w:color="auto" w:fill="auto"/>
            <w:noWrap/>
            <w:vAlign w:val="center"/>
          </w:tcPr>
          <w:p w14:paraId="2D734C57"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46.6</w:t>
            </w:r>
          </w:p>
        </w:tc>
        <w:tc>
          <w:tcPr>
            <w:tcW w:w="1980" w:type="dxa"/>
            <w:shd w:val="clear" w:color="auto" w:fill="auto"/>
            <w:noWrap/>
            <w:vAlign w:val="center"/>
          </w:tcPr>
          <w:p w14:paraId="3B44606D"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5201</w:t>
            </w:r>
          </w:p>
        </w:tc>
        <w:tc>
          <w:tcPr>
            <w:tcW w:w="1260" w:type="dxa"/>
            <w:shd w:val="clear" w:color="auto" w:fill="auto"/>
            <w:noWrap/>
            <w:vAlign w:val="center"/>
          </w:tcPr>
          <w:p w14:paraId="4933FFA0"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242366.6</w:t>
            </w:r>
          </w:p>
        </w:tc>
        <w:tc>
          <w:tcPr>
            <w:tcW w:w="1377" w:type="dxa"/>
            <w:shd w:val="clear" w:color="auto" w:fill="auto"/>
            <w:noWrap/>
            <w:vAlign w:val="center"/>
          </w:tcPr>
          <w:p w14:paraId="6AE288A5"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2171.56</w:t>
            </w:r>
          </w:p>
        </w:tc>
        <w:tc>
          <w:tcPr>
            <w:tcW w:w="1296" w:type="dxa"/>
            <w:shd w:val="clear" w:color="auto" w:fill="auto"/>
            <w:noWrap/>
            <w:vAlign w:val="center"/>
          </w:tcPr>
          <w:p w14:paraId="0FA114E2"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27050401</w:t>
            </w:r>
          </w:p>
        </w:tc>
      </w:tr>
      <w:tr w:rsidR="00DC4ED9" w:rsidRPr="00DC4ED9" w14:paraId="3D385737" w14:textId="77777777" w:rsidTr="00A5643A">
        <w:trPr>
          <w:trHeight w:val="255"/>
        </w:trPr>
        <w:tc>
          <w:tcPr>
            <w:tcW w:w="1455" w:type="dxa"/>
            <w:shd w:val="clear" w:color="auto" w:fill="auto"/>
            <w:noWrap/>
            <w:vAlign w:val="center"/>
          </w:tcPr>
          <w:p w14:paraId="057F3606"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JAN-2023</w:t>
            </w:r>
          </w:p>
        </w:tc>
        <w:tc>
          <w:tcPr>
            <w:tcW w:w="1523" w:type="dxa"/>
            <w:shd w:val="clear" w:color="auto" w:fill="auto"/>
            <w:noWrap/>
            <w:vAlign w:val="center"/>
          </w:tcPr>
          <w:p w14:paraId="7C482E36"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45.92</w:t>
            </w:r>
          </w:p>
        </w:tc>
        <w:tc>
          <w:tcPr>
            <w:tcW w:w="1980" w:type="dxa"/>
            <w:shd w:val="clear" w:color="auto" w:fill="auto"/>
            <w:noWrap/>
            <w:vAlign w:val="center"/>
          </w:tcPr>
          <w:p w14:paraId="7821C9FF"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4882</w:t>
            </w:r>
          </w:p>
        </w:tc>
        <w:tc>
          <w:tcPr>
            <w:tcW w:w="1260" w:type="dxa"/>
            <w:shd w:val="clear" w:color="auto" w:fill="auto"/>
            <w:noWrap/>
            <w:vAlign w:val="center"/>
          </w:tcPr>
          <w:p w14:paraId="434F298F"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224181.4</w:t>
            </w:r>
          </w:p>
        </w:tc>
        <w:tc>
          <w:tcPr>
            <w:tcW w:w="1377" w:type="dxa"/>
            <w:shd w:val="clear" w:color="auto" w:fill="auto"/>
            <w:noWrap/>
            <w:vAlign w:val="center"/>
          </w:tcPr>
          <w:p w14:paraId="4EFA1868"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2108.646</w:t>
            </w:r>
          </w:p>
        </w:tc>
        <w:tc>
          <w:tcPr>
            <w:tcW w:w="1296" w:type="dxa"/>
            <w:shd w:val="clear" w:color="auto" w:fill="auto"/>
            <w:noWrap/>
            <w:vAlign w:val="center"/>
          </w:tcPr>
          <w:p w14:paraId="6B87363B"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23833924</w:t>
            </w:r>
          </w:p>
        </w:tc>
      </w:tr>
      <w:tr w:rsidR="00DC4ED9" w:rsidRPr="00DC4ED9" w14:paraId="052475F0" w14:textId="77777777" w:rsidTr="00A5643A">
        <w:trPr>
          <w:trHeight w:val="255"/>
        </w:trPr>
        <w:tc>
          <w:tcPr>
            <w:tcW w:w="1455" w:type="dxa"/>
            <w:shd w:val="clear" w:color="auto" w:fill="auto"/>
            <w:noWrap/>
            <w:vAlign w:val="center"/>
          </w:tcPr>
          <w:p w14:paraId="3576B478"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FEB-2023</w:t>
            </w:r>
          </w:p>
        </w:tc>
        <w:tc>
          <w:tcPr>
            <w:tcW w:w="1523" w:type="dxa"/>
            <w:shd w:val="clear" w:color="auto" w:fill="auto"/>
            <w:noWrap/>
            <w:vAlign w:val="center"/>
          </w:tcPr>
          <w:p w14:paraId="25F6311E"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46.35</w:t>
            </w:r>
          </w:p>
        </w:tc>
        <w:tc>
          <w:tcPr>
            <w:tcW w:w="1980" w:type="dxa"/>
            <w:shd w:val="clear" w:color="auto" w:fill="auto"/>
            <w:noWrap/>
            <w:vAlign w:val="center"/>
          </w:tcPr>
          <w:p w14:paraId="70C71759"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4922</w:t>
            </w:r>
          </w:p>
        </w:tc>
        <w:tc>
          <w:tcPr>
            <w:tcW w:w="1260" w:type="dxa"/>
            <w:shd w:val="clear" w:color="auto" w:fill="auto"/>
            <w:noWrap/>
            <w:vAlign w:val="center"/>
          </w:tcPr>
          <w:p w14:paraId="20D7AE2A"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228134.7</w:t>
            </w:r>
          </w:p>
        </w:tc>
        <w:tc>
          <w:tcPr>
            <w:tcW w:w="1377" w:type="dxa"/>
            <w:shd w:val="clear" w:color="auto" w:fill="auto"/>
            <w:noWrap/>
            <w:vAlign w:val="center"/>
          </w:tcPr>
          <w:p w14:paraId="0D414C6A"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2148.323</w:t>
            </w:r>
          </w:p>
        </w:tc>
        <w:tc>
          <w:tcPr>
            <w:tcW w:w="1296" w:type="dxa"/>
            <w:shd w:val="clear" w:color="auto" w:fill="auto"/>
            <w:noWrap/>
            <w:vAlign w:val="center"/>
          </w:tcPr>
          <w:p w14:paraId="1D1D391B"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24226084</w:t>
            </w:r>
          </w:p>
        </w:tc>
      </w:tr>
      <w:tr w:rsidR="00DC4ED9" w:rsidRPr="00DC4ED9" w14:paraId="43882500" w14:textId="77777777" w:rsidTr="00A5643A">
        <w:trPr>
          <w:trHeight w:val="255"/>
        </w:trPr>
        <w:tc>
          <w:tcPr>
            <w:tcW w:w="1455" w:type="dxa"/>
            <w:shd w:val="clear" w:color="auto" w:fill="auto"/>
            <w:noWrap/>
            <w:vAlign w:val="center"/>
          </w:tcPr>
          <w:p w14:paraId="62CD2358"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MAR-2023</w:t>
            </w:r>
          </w:p>
        </w:tc>
        <w:tc>
          <w:tcPr>
            <w:tcW w:w="1523" w:type="dxa"/>
            <w:shd w:val="clear" w:color="auto" w:fill="auto"/>
            <w:noWrap/>
            <w:vAlign w:val="center"/>
          </w:tcPr>
          <w:p w14:paraId="72D1D8C8"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45.49</w:t>
            </w:r>
          </w:p>
        </w:tc>
        <w:tc>
          <w:tcPr>
            <w:tcW w:w="1980" w:type="dxa"/>
            <w:shd w:val="clear" w:color="auto" w:fill="auto"/>
            <w:noWrap/>
            <w:vAlign w:val="center"/>
          </w:tcPr>
          <w:p w14:paraId="77766D7C"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5249</w:t>
            </w:r>
          </w:p>
        </w:tc>
        <w:tc>
          <w:tcPr>
            <w:tcW w:w="1260" w:type="dxa"/>
            <w:shd w:val="clear" w:color="auto" w:fill="auto"/>
            <w:noWrap/>
            <w:vAlign w:val="center"/>
          </w:tcPr>
          <w:p w14:paraId="15531F91"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238777</w:t>
            </w:r>
          </w:p>
        </w:tc>
        <w:tc>
          <w:tcPr>
            <w:tcW w:w="1377" w:type="dxa"/>
            <w:shd w:val="clear" w:color="auto" w:fill="auto"/>
            <w:noWrap/>
            <w:vAlign w:val="center"/>
          </w:tcPr>
          <w:p w14:paraId="30EEB859"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2069.34</w:t>
            </w:r>
          </w:p>
        </w:tc>
        <w:tc>
          <w:tcPr>
            <w:tcW w:w="1296" w:type="dxa"/>
            <w:shd w:val="clear" w:color="auto" w:fill="auto"/>
            <w:noWrap/>
            <w:vAlign w:val="center"/>
          </w:tcPr>
          <w:p w14:paraId="5122EA6C"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27552001</w:t>
            </w:r>
          </w:p>
        </w:tc>
      </w:tr>
      <w:tr w:rsidR="00DC4ED9" w:rsidRPr="00DC4ED9" w14:paraId="6DCC4AD6" w14:textId="77777777" w:rsidTr="00A5643A">
        <w:trPr>
          <w:trHeight w:val="255"/>
        </w:trPr>
        <w:tc>
          <w:tcPr>
            <w:tcW w:w="1455" w:type="dxa"/>
            <w:shd w:val="clear" w:color="auto" w:fill="auto"/>
            <w:noWrap/>
            <w:vAlign w:val="center"/>
          </w:tcPr>
          <w:p w14:paraId="59003CD4"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APR-2023</w:t>
            </w:r>
          </w:p>
        </w:tc>
        <w:tc>
          <w:tcPr>
            <w:tcW w:w="1523" w:type="dxa"/>
            <w:shd w:val="clear" w:color="auto" w:fill="auto"/>
            <w:noWrap/>
            <w:vAlign w:val="center"/>
          </w:tcPr>
          <w:p w14:paraId="792A63F5"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44.47</w:t>
            </w:r>
          </w:p>
        </w:tc>
        <w:tc>
          <w:tcPr>
            <w:tcW w:w="1980" w:type="dxa"/>
            <w:shd w:val="clear" w:color="auto" w:fill="auto"/>
            <w:noWrap/>
            <w:vAlign w:val="center"/>
          </w:tcPr>
          <w:p w14:paraId="6A49B120"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5278</w:t>
            </w:r>
          </w:p>
        </w:tc>
        <w:tc>
          <w:tcPr>
            <w:tcW w:w="1260" w:type="dxa"/>
            <w:shd w:val="clear" w:color="auto" w:fill="auto"/>
            <w:noWrap/>
            <w:vAlign w:val="center"/>
          </w:tcPr>
          <w:p w14:paraId="281D1409"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234712.7</w:t>
            </w:r>
          </w:p>
        </w:tc>
        <w:tc>
          <w:tcPr>
            <w:tcW w:w="1377" w:type="dxa"/>
            <w:shd w:val="clear" w:color="auto" w:fill="auto"/>
            <w:noWrap/>
            <w:vAlign w:val="center"/>
          </w:tcPr>
          <w:p w14:paraId="7E9656F6"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1977.581</w:t>
            </w:r>
          </w:p>
        </w:tc>
        <w:tc>
          <w:tcPr>
            <w:tcW w:w="1296" w:type="dxa"/>
            <w:shd w:val="clear" w:color="auto" w:fill="auto"/>
            <w:noWrap/>
            <w:vAlign w:val="center"/>
          </w:tcPr>
          <w:p w14:paraId="68931653"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27857284</w:t>
            </w:r>
          </w:p>
        </w:tc>
      </w:tr>
      <w:tr w:rsidR="00DC4ED9" w:rsidRPr="00DC4ED9" w14:paraId="373D2252" w14:textId="77777777" w:rsidTr="00A5643A">
        <w:trPr>
          <w:trHeight w:val="255"/>
        </w:trPr>
        <w:tc>
          <w:tcPr>
            <w:tcW w:w="1455" w:type="dxa"/>
            <w:shd w:val="clear" w:color="auto" w:fill="auto"/>
            <w:noWrap/>
            <w:vAlign w:val="center"/>
          </w:tcPr>
          <w:p w14:paraId="515FE808"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MAY-2023</w:t>
            </w:r>
          </w:p>
        </w:tc>
        <w:tc>
          <w:tcPr>
            <w:tcW w:w="1523" w:type="dxa"/>
            <w:shd w:val="clear" w:color="auto" w:fill="auto"/>
            <w:noWrap/>
            <w:vAlign w:val="center"/>
          </w:tcPr>
          <w:p w14:paraId="67555126"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45.87</w:t>
            </w:r>
          </w:p>
        </w:tc>
        <w:tc>
          <w:tcPr>
            <w:tcW w:w="1980" w:type="dxa"/>
            <w:shd w:val="clear" w:color="auto" w:fill="auto"/>
            <w:noWrap/>
            <w:vAlign w:val="center"/>
          </w:tcPr>
          <w:p w14:paraId="4F16FB44"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5086</w:t>
            </w:r>
          </w:p>
        </w:tc>
        <w:tc>
          <w:tcPr>
            <w:tcW w:w="1260" w:type="dxa"/>
            <w:shd w:val="clear" w:color="auto" w:fill="auto"/>
            <w:noWrap/>
            <w:vAlign w:val="center"/>
          </w:tcPr>
          <w:p w14:paraId="3FB23F16"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233294.8</w:t>
            </w:r>
          </w:p>
        </w:tc>
        <w:tc>
          <w:tcPr>
            <w:tcW w:w="1377" w:type="dxa"/>
            <w:shd w:val="clear" w:color="auto" w:fill="auto"/>
            <w:noWrap/>
            <w:vAlign w:val="center"/>
          </w:tcPr>
          <w:p w14:paraId="342B1199"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2104.057</w:t>
            </w:r>
          </w:p>
        </w:tc>
        <w:tc>
          <w:tcPr>
            <w:tcW w:w="1296" w:type="dxa"/>
            <w:shd w:val="clear" w:color="auto" w:fill="auto"/>
            <w:noWrap/>
            <w:vAlign w:val="center"/>
          </w:tcPr>
          <w:p w14:paraId="734EF5EB"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25867396</w:t>
            </w:r>
          </w:p>
        </w:tc>
      </w:tr>
      <w:tr w:rsidR="00DC4ED9" w:rsidRPr="00DC4ED9" w14:paraId="7BE5109C" w14:textId="77777777" w:rsidTr="00A5643A">
        <w:trPr>
          <w:trHeight w:val="255"/>
        </w:trPr>
        <w:tc>
          <w:tcPr>
            <w:tcW w:w="1455" w:type="dxa"/>
            <w:shd w:val="clear" w:color="auto" w:fill="auto"/>
            <w:noWrap/>
            <w:vAlign w:val="center"/>
          </w:tcPr>
          <w:p w14:paraId="3F5A77A2"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JUN-2023</w:t>
            </w:r>
          </w:p>
        </w:tc>
        <w:tc>
          <w:tcPr>
            <w:tcW w:w="1523" w:type="dxa"/>
            <w:shd w:val="clear" w:color="auto" w:fill="auto"/>
            <w:noWrap/>
            <w:vAlign w:val="center"/>
          </w:tcPr>
          <w:p w14:paraId="0CAC6582"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46.57</w:t>
            </w:r>
          </w:p>
        </w:tc>
        <w:tc>
          <w:tcPr>
            <w:tcW w:w="1980" w:type="dxa"/>
            <w:shd w:val="clear" w:color="auto" w:fill="auto"/>
            <w:noWrap/>
            <w:vAlign w:val="center"/>
          </w:tcPr>
          <w:p w14:paraId="4CBEF608"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5312</w:t>
            </w:r>
          </w:p>
        </w:tc>
        <w:tc>
          <w:tcPr>
            <w:tcW w:w="1260" w:type="dxa"/>
            <w:shd w:val="clear" w:color="auto" w:fill="auto"/>
            <w:noWrap/>
            <w:vAlign w:val="center"/>
          </w:tcPr>
          <w:p w14:paraId="54F16786"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247379.8</w:t>
            </w:r>
          </w:p>
        </w:tc>
        <w:tc>
          <w:tcPr>
            <w:tcW w:w="1377" w:type="dxa"/>
            <w:shd w:val="clear" w:color="auto" w:fill="auto"/>
            <w:noWrap/>
            <w:vAlign w:val="center"/>
          </w:tcPr>
          <w:p w14:paraId="4C1D589F"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2168.765</w:t>
            </w:r>
          </w:p>
        </w:tc>
        <w:tc>
          <w:tcPr>
            <w:tcW w:w="1296" w:type="dxa"/>
            <w:shd w:val="clear" w:color="auto" w:fill="auto"/>
            <w:noWrap/>
            <w:vAlign w:val="center"/>
          </w:tcPr>
          <w:p w14:paraId="1CDD968B"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28217344</w:t>
            </w:r>
          </w:p>
        </w:tc>
      </w:tr>
      <w:tr w:rsidR="00DC4ED9" w:rsidRPr="00DC4ED9" w14:paraId="30C36CEA" w14:textId="77777777" w:rsidTr="00A5643A">
        <w:trPr>
          <w:trHeight w:val="255"/>
        </w:trPr>
        <w:tc>
          <w:tcPr>
            <w:tcW w:w="1455" w:type="dxa"/>
            <w:shd w:val="clear" w:color="auto" w:fill="auto"/>
            <w:noWrap/>
            <w:vAlign w:val="center"/>
          </w:tcPr>
          <w:p w14:paraId="1DBB20C4"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JUL-2023</w:t>
            </w:r>
          </w:p>
        </w:tc>
        <w:tc>
          <w:tcPr>
            <w:tcW w:w="1523" w:type="dxa"/>
            <w:shd w:val="clear" w:color="auto" w:fill="auto"/>
            <w:noWrap/>
            <w:vAlign w:val="center"/>
          </w:tcPr>
          <w:p w14:paraId="2EE4CEDA"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46.83</w:t>
            </w:r>
          </w:p>
        </w:tc>
        <w:tc>
          <w:tcPr>
            <w:tcW w:w="1980" w:type="dxa"/>
            <w:shd w:val="clear" w:color="auto" w:fill="auto"/>
            <w:noWrap/>
            <w:vAlign w:val="center"/>
          </w:tcPr>
          <w:p w14:paraId="1AE05E42"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5367</w:t>
            </w:r>
          </w:p>
        </w:tc>
        <w:tc>
          <w:tcPr>
            <w:tcW w:w="1260" w:type="dxa"/>
            <w:shd w:val="clear" w:color="auto" w:fill="auto"/>
            <w:noWrap/>
            <w:vAlign w:val="center"/>
          </w:tcPr>
          <w:p w14:paraId="2C8CD462"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251336.6</w:t>
            </w:r>
          </w:p>
        </w:tc>
        <w:tc>
          <w:tcPr>
            <w:tcW w:w="1377" w:type="dxa"/>
            <w:shd w:val="clear" w:color="auto" w:fill="auto"/>
            <w:noWrap/>
            <w:vAlign w:val="center"/>
          </w:tcPr>
          <w:p w14:paraId="31BC753D"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2193.049</w:t>
            </w:r>
          </w:p>
        </w:tc>
        <w:tc>
          <w:tcPr>
            <w:tcW w:w="1296" w:type="dxa"/>
            <w:shd w:val="clear" w:color="auto" w:fill="auto"/>
            <w:noWrap/>
            <w:vAlign w:val="center"/>
          </w:tcPr>
          <w:p w14:paraId="25EA837F"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28804689</w:t>
            </w:r>
          </w:p>
        </w:tc>
      </w:tr>
      <w:tr w:rsidR="00DC4ED9" w:rsidRPr="00DC4ED9" w14:paraId="7E755F29" w14:textId="77777777" w:rsidTr="00A5643A">
        <w:trPr>
          <w:trHeight w:val="255"/>
        </w:trPr>
        <w:tc>
          <w:tcPr>
            <w:tcW w:w="1455" w:type="dxa"/>
            <w:shd w:val="clear" w:color="auto" w:fill="auto"/>
            <w:noWrap/>
            <w:vAlign w:val="center"/>
          </w:tcPr>
          <w:p w14:paraId="54361550"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AUG-2023</w:t>
            </w:r>
          </w:p>
        </w:tc>
        <w:tc>
          <w:tcPr>
            <w:tcW w:w="1523" w:type="dxa"/>
            <w:shd w:val="clear" w:color="auto" w:fill="auto"/>
            <w:noWrap/>
            <w:vAlign w:val="center"/>
          </w:tcPr>
          <w:p w14:paraId="39DC82C4"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46.57</w:t>
            </w:r>
          </w:p>
        </w:tc>
        <w:tc>
          <w:tcPr>
            <w:tcW w:w="1980" w:type="dxa"/>
            <w:shd w:val="clear" w:color="auto" w:fill="auto"/>
            <w:noWrap/>
            <w:vAlign w:val="center"/>
          </w:tcPr>
          <w:p w14:paraId="5B9177D6"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5402</w:t>
            </w:r>
          </w:p>
        </w:tc>
        <w:tc>
          <w:tcPr>
            <w:tcW w:w="1260" w:type="dxa"/>
            <w:shd w:val="clear" w:color="auto" w:fill="auto"/>
            <w:noWrap/>
            <w:vAlign w:val="center"/>
          </w:tcPr>
          <w:p w14:paraId="76AF3663"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251571.1</w:t>
            </w:r>
          </w:p>
        </w:tc>
        <w:tc>
          <w:tcPr>
            <w:tcW w:w="1377" w:type="dxa"/>
            <w:shd w:val="clear" w:color="auto" w:fill="auto"/>
            <w:noWrap/>
            <w:vAlign w:val="center"/>
          </w:tcPr>
          <w:p w14:paraId="3AC67883"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2168.765</w:t>
            </w:r>
          </w:p>
        </w:tc>
        <w:tc>
          <w:tcPr>
            <w:tcW w:w="1296" w:type="dxa"/>
            <w:shd w:val="clear" w:color="auto" w:fill="auto"/>
            <w:noWrap/>
            <w:vAlign w:val="center"/>
          </w:tcPr>
          <w:p w14:paraId="6B0A1FDD"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29181604</w:t>
            </w:r>
          </w:p>
        </w:tc>
      </w:tr>
      <w:tr w:rsidR="00DC4ED9" w:rsidRPr="00DC4ED9" w14:paraId="6E47E951" w14:textId="77777777" w:rsidTr="00A5643A">
        <w:trPr>
          <w:trHeight w:val="255"/>
        </w:trPr>
        <w:tc>
          <w:tcPr>
            <w:tcW w:w="1455" w:type="dxa"/>
            <w:shd w:val="clear" w:color="auto" w:fill="auto"/>
            <w:noWrap/>
            <w:vAlign w:val="center"/>
          </w:tcPr>
          <w:p w14:paraId="77D0AE17"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SEP-2023</w:t>
            </w:r>
          </w:p>
        </w:tc>
        <w:tc>
          <w:tcPr>
            <w:tcW w:w="1523" w:type="dxa"/>
            <w:shd w:val="clear" w:color="auto" w:fill="auto"/>
            <w:noWrap/>
            <w:vAlign w:val="center"/>
          </w:tcPr>
          <w:p w14:paraId="1BB38E7C"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46.99</w:t>
            </w:r>
          </w:p>
        </w:tc>
        <w:tc>
          <w:tcPr>
            <w:tcW w:w="1980" w:type="dxa"/>
            <w:shd w:val="clear" w:color="auto" w:fill="auto"/>
            <w:noWrap/>
            <w:vAlign w:val="center"/>
          </w:tcPr>
          <w:p w14:paraId="526DF4B3"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6029</w:t>
            </w:r>
          </w:p>
        </w:tc>
        <w:tc>
          <w:tcPr>
            <w:tcW w:w="1260" w:type="dxa"/>
            <w:shd w:val="clear" w:color="auto" w:fill="auto"/>
            <w:noWrap/>
            <w:vAlign w:val="center"/>
          </w:tcPr>
          <w:p w14:paraId="5F516612"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283302.7</w:t>
            </w:r>
          </w:p>
        </w:tc>
        <w:tc>
          <w:tcPr>
            <w:tcW w:w="1377" w:type="dxa"/>
            <w:shd w:val="clear" w:color="auto" w:fill="auto"/>
            <w:noWrap/>
            <w:vAlign w:val="center"/>
          </w:tcPr>
          <w:p w14:paraId="50C5A1B8"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2208.06</w:t>
            </w:r>
          </w:p>
        </w:tc>
        <w:tc>
          <w:tcPr>
            <w:tcW w:w="1296" w:type="dxa"/>
            <w:shd w:val="clear" w:color="auto" w:fill="auto"/>
            <w:noWrap/>
            <w:vAlign w:val="center"/>
          </w:tcPr>
          <w:p w14:paraId="48DA003C"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36348841</w:t>
            </w:r>
          </w:p>
        </w:tc>
      </w:tr>
      <w:tr w:rsidR="00DC4ED9" w:rsidRPr="00DC4ED9" w14:paraId="41201A84" w14:textId="77777777" w:rsidTr="00A5643A">
        <w:trPr>
          <w:trHeight w:val="255"/>
        </w:trPr>
        <w:tc>
          <w:tcPr>
            <w:tcW w:w="1455" w:type="dxa"/>
            <w:shd w:val="clear" w:color="auto" w:fill="auto"/>
            <w:noWrap/>
            <w:vAlign w:val="center"/>
          </w:tcPr>
          <w:p w14:paraId="57CEBB5D"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OCT-2023</w:t>
            </w:r>
          </w:p>
        </w:tc>
        <w:tc>
          <w:tcPr>
            <w:tcW w:w="1523" w:type="dxa"/>
            <w:shd w:val="clear" w:color="auto" w:fill="auto"/>
            <w:noWrap/>
            <w:vAlign w:val="center"/>
          </w:tcPr>
          <w:p w14:paraId="30F6D134"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44.42</w:t>
            </w:r>
          </w:p>
        </w:tc>
        <w:tc>
          <w:tcPr>
            <w:tcW w:w="1980" w:type="dxa"/>
            <w:shd w:val="clear" w:color="auto" w:fill="auto"/>
            <w:noWrap/>
            <w:vAlign w:val="center"/>
          </w:tcPr>
          <w:p w14:paraId="07C47962"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6017</w:t>
            </w:r>
          </w:p>
        </w:tc>
        <w:tc>
          <w:tcPr>
            <w:tcW w:w="1260" w:type="dxa"/>
            <w:shd w:val="clear" w:color="auto" w:fill="auto"/>
            <w:noWrap/>
            <w:vAlign w:val="center"/>
          </w:tcPr>
          <w:p w14:paraId="17714EA4"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267275.1</w:t>
            </w:r>
          </w:p>
        </w:tc>
        <w:tc>
          <w:tcPr>
            <w:tcW w:w="1377" w:type="dxa"/>
            <w:shd w:val="clear" w:color="auto" w:fill="auto"/>
            <w:noWrap/>
            <w:vAlign w:val="center"/>
          </w:tcPr>
          <w:p w14:paraId="70E2993B"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1973.136</w:t>
            </w:r>
          </w:p>
        </w:tc>
        <w:tc>
          <w:tcPr>
            <w:tcW w:w="1296" w:type="dxa"/>
            <w:shd w:val="clear" w:color="auto" w:fill="auto"/>
            <w:noWrap/>
            <w:vAlign w:val="center"/>
          </w:tcPr>
          <w:p w14:paraId="401D5A5B"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36204289</w:t>
            </w:r>
          </w:p>
        </w:tc>
      </w:tr>
      <w:tr w:rsidR="00DC4ED9" w:rsidRPr="00DC4ED9" w14:paraId="28654531" w14:textId="77777777" w:rsidTr="00A5643A">
        <w:trPr>
          <w:trHeight w:val="255"/>
        </w:trPr>
        <w:tc>
          <w:tcPr>
            <w:tcW w:w="1455" w:type="dxa"/>
            <w:shd w:val="clear" w:color="auto" w:fill="auto"/>
            <w:noWrap/>
            <w:vAlign w:val="center"/>
          </w:tcPr>
          <w:p w14:paraId="07A62268"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NOV-2023</w:t>
            </w:r>
          </w:p>
        </w:tc>
        <w:tc>
          <w:tcPr>
            <w:tcW w:w="1523" w:type="dxa"/>
            <w:shd w:val="clear" w:color="auto" w:fill="auto"/>
            <w:noWrap/>
            <w:vAlign w:val="center"/>
          </w:tcPr>
          <w:p w14:paraId="0B82AB34"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44.99</w:t>
            </w:r>
          </w:p>
        </w:tc>
        <w:tc>
          <w:tcPr>
            <w:tcW w:w="1980" w:type="dxa"/>
            <w:shd w:val="clear" w:color="auto" w:fill="auto"/>
            <w:noWrap/>
            <w:vAlign w:val="center"/>
          </w:tcPr>
          <w:p w14:paraId="2EEE9EF1"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5862</w:t>
            </w:r>
          </w:p>
        </w:tc>
        <w:tc>
          <w:tcPr>
            <w:tcW w:w="1260" w:type="dxa"/>
            <w:shd w:val="clear" w:color="auto" w:fill="auto"/>
            <w:noWrap/>
            <w:vAlign w:val="center"/>
          </w:tcPr>
          <w:p w14:paraId="13544E1C"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263731.4</w:t>
            </w:r>
          </w:p>
        </w:tc>
        <w:tc>
          <w:tcPr>
            <w:tcW w:w="1377" w:type="dxa"/>
            <w:shd w:val="clear" w:color="auto" w:fill="auto"/>
            <w:noWrap/>
            <w:vAlign w:val="center"/>
          </w:tcPr>
          <w:p w14:paraId="24453162"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2024.1</w:t>
            </w:r>
          </w:p>
        </w:tc>
        <w:tc>
          <w:tcPr>
            <w:tcW w:w="1296" w:type="dxa"/>
            <w:shd w:val="clear" w:color="auto" w:fill="auto"/>
            <w:noWrap/>
            <w:vAlign w:val="center"/>
          </w:tcPr>
          <w:p w14:paraId="0D8452B3"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34363044</w:t>
            </w:r>
          </w:p>
        </w:tc>
      </w:tr>
      <w:tr w:rsidR="00DC4ED9" w:rsidRPr="00DC4ED9" w14:paraId="115897C1" w14:textId="77777777" w:rsidTr="00A5643A">
        <w:trPr>
          <w:trHeight w:val="255"/>
        </w:trPr>
        <w:tc>
          <w:tcPr>
            <w:tcW w:w="1455" w:type="dxa"/>
            <w:shd w:val="clear" w:color="auto" w:fill="auto"/>
            <w:noWrap/>
            <w:vAlign w:val="center"/>
          </w:tcPr>
          <w:p w14:paraId="501C2A10"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DEC-2023</w:t>
            </w:r>
          </w:p>
        </w:tc>
        <w:tc>
          <w:tcPr>
            <w:tcW w:w="1523" w:type="dxa"/>
            <w:shd w:val="clear" w:color="auto" w:fill="auto"/>
            <w:noWrap/>
            <w:vAlign w:val="center"/>
          </w:tcPr>
          <w:p w14:paraId="638689AB"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45.11</w:t>
            </w:r>
          </w:p>
        </w:tc>
        <w:tc>
          <w:tcPr>
            <w:tcW w:w="1980" w:type="dxa"/>
            <w:shd w:val="clear" w:color="auto" w:fill="auto"/>
            <w:noWrap/>
            <w:vAlign w:val="center"/>
          </w:tcPr>
          <w:p w14:paraId="3B5C4781"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6134</w:t>
            </w:r>
          </w:p>
        </w:tc>
        <w:tc>
          <w:tcPr>
            <w:tcW w:w="1260" w:type="dxa"/>
            <w:shd w:val="clear" w:color="auto" w:fill="auto"/>
            <w:noWrap/>
            <w:vAlign w:val="center"/>
          </w:tcPr>
          <w:p w14:paraId="5E2FE64B"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276704.7</w:t>
            </w:r>
          </w:p>
        </w:tc>
        <w:tc>
          <w:tcPr>
            <w:tcW w:w="1377" w:type="dxa"/>
            <w:shd w:val="clear" w:color="auto" w:fill="auto"/>
            <w:noWrap/>
            <w:vAlign w:val="center"/>
          </w:tcPr>
          <w:p w14:paraId="6EA2C18E"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2034.912</w:t>
            </w:r>
          </w:p>
        </w:tc>
        <w:tc>
          <w:tcPr>
            <w:tcW w:w="1296" w:type="dxa"/>
            <w:shd w:val="clear" w:color="auto" w:fill="auto"/>
            <w:noWrap/>
            <w:vAlign w:val="center"/>
          </w:tcPr>
          <w:p w14:paraId="74E85D84"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37625956</w:t>
            </w:r>
          </w:p>
        </w:tc>
      </w:tr>
      <w:tr w:rsidR="00DC4ED9" w:rsidRPr="00DC4ED9" w14:paraId="5F779F13" w14:textId="77777777" w:rsidTr="00A5643A">
        <w:trPr>
          <w:trHeight w:val="255"/>
        </w:trPr>
        <w:tc>
          <w:tcPr>
            <w:tcW w:w="1455" w:type="dxa"/>
            <w:shd w:val="clear" w:color="auto" w:fill="auto"/>
            <w:noWrap/>
            <w:vAlign w:val="center"/>
          </w:tcPr>
          <w:p w14:paraId="0EC271E7"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SUM</w:t>
            </w:r>
          </w:p>
        </w:tc>
        <w:tc>
          <w:tcPr>
            <w:tcW w:w="1523" w:type="dxa"/>
            <w:shd w:val="clear" w:color="auto" w:fill="auto"/>
            <w:noWrap/>
            <w:vAlign w:val="center"/>
          </w:tcPr>
          <w:p w14:paraId="54985387"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1130.05</w:t>
            </w:r>
          </w:p>
        </w:tc>
        <w:tc>
          <w:tcPr>
            <w:tcW w:w="1980" w:type="dxa"/>
            <w:shd w:val="clear" w:color="auto" w:fill="auto"/>
            <w:noWrap/>
            <w:vAlign w:val="center"/>
          </w:tcPr>
          <w:p w14:paraId="72C94D1D"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115734</w:t>
            </w:r>
          </w:p>
        </w:tc>
        <w:tc>
          <w:tcPr>
            <w:tcW w:w="1260" w:type="dxa"/>
            <w:shd w:val="clear" w:color="auto" w:fill="auto"/>
            <w:noWrap/>
            <w:vAlign w:val="center"/>
          </w:tcPr>
          <w:p w14:paraId="2FA04108"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5418054</w:t>
            </w:r>
          </w:p>
        </w:tc>
        <w:tc>
          <w:tcPr>
            <w:tcW w:w="1377" w:type="dxa"/>
            <w:shd w:val="clear" w:color="auto" w:fill="auto"/>
            <w:noWrap/>
            <w:vAlign w:val="center"/>
          </w:tcPr>
          <w:p w14:paraId="31EB8E2C"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53278.75</w:t>
            </w:r>
          </w:p>
        </w:tc>
        <w:tc>
          <w:tcPr>
            <w:tcW w:w="1296" w:type="dxa"/>
            <w:shd w:val="clear" w:color="auto" w:fill="auto"/>
            <w:noWrap/>
            <w:vAlign w:val="center"/>
          </w:tcPr>
          <w:p w14:paraId="34BA05A7" w14:textId="77777777" w:rsidR="00DC4ED9" w:rsidRPr="00DC4ED9" w:rsidRDefault="00DC4ED9" w:rsidP="007D24BF">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578984590</w:t>
            </w:r>
          </w:p>
        </w:tc>
      </w:tr>
    </w:tbl>
    <w:p w14:paraId="0B1E79B7" w14:textId="77777777" w:rsidR="00DC4ED9" w:rsidRPr="00DC4ED9" w:rsidRDefault="00DC4ED9" w:rsidP="00DC4ED9">
      <w:pPr>
        <w:spacing w:after="0" w:line="360" w:lineRule="auto"/>
        <w:jc w:val="both"/>
        <w:outlineLvl w:val="2"/>
        <w:rPr>
          <w:rFonts w:ascii="Times New Roman" w:hAnsi="Times New Roman" w:cs="Times New Roman"/>
          <w:b/>
          <w:bCs/>
          <w:color w:val="000000" w:themeColor="text1"/>
          <w:sz w:val="24"/>
          <w:szCs w:val="24"/>
        </w:rPr>
      </w:pPr>
    </w:p>
    <w:p w14:paraId="2B3024D8" w14:textId="77777777" w:rsidR="00DC4ED9" w:rsidRPr="00DC4ED9" w:rsidRDefault="00DC4ED9" w:rsidP="00DC4ED9">
      <w:pPr>
        <w:spacing w:after="0" w:line="36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 xml:space="preserve">r = </w:t>
      </w:r>
      <w:r w:rsidRPr="00DC4ED9">
        <w:rPr>
          <w:rFonts w:ascii="Times New Roman" w:hAnsi="Times New Roman" w:cs="Times New Roman"/>
          <w:color w:val="000000" w:themeColor="text1"/>
          <w:sz w:val="24"/>
          <w:szCs w:val="24"/>
          <w:u w:val="single"/>
        </w:rPr>
        <w:t xml:space="preserve">n∑xy-∑x∑y                              </w:t>
      </w:r>
      <w:r w:rsidRPr="00DC4ED9">
        <w:rPr>
          <w:rFonts w:ascii="Times New Roman" w:hAnsi="Times New Roman" w:cs="Times New Roman"/>
          <w:color w:val="000000" w:themeColor="text1"/>
          <w:sz w:val="24"/>
          <w:szCs w:val="24"/>
        </w:rPr>
        <w:t>= -0.82</w:t>
      </w:r>
    </w:p>
    <w:p w14:paraId="71023142" w14:textId="77777777" w:rsidR="00DC4ED9" w:rsidRPr="00DC4ED9" w:rsidRDefault="00DC4ED9" w:rsidP="00DC4ED9">
      <w:pPr>
        <w:spacing w:after="0" w:line="36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 xml:space="preserve">     √ [n∑x2-(∑x) 2] [n∑y2-(∑y) 2]</w:t>
      </w:r>
    </w:p>
    <w:p w14:paraId="7C28930E" w14:textId="77777777" w:rsidR="00DC4ED9" w:rsidRPr="00DC4ED9" w:rsidRDefault="00DC4ED9" w:rsidP="00BD67FD">
      <w:pPr>
        <w:spacing w:after="0" w:line="360" w:lineRule="auto"/>
        <w:jc w:val="center"/>
        <w:rPr>
          <w:rFonts w:ascii="Times New Roman" w:hAnsi="Times New Roman" w:cs="Times New Roman"/>
          <w:b/>
          <w:color w:val="000000" w:themeColor="text1"/>
          <w:sz w:val="24"/>
          <w:szCs w:val="24"/>
        </w:rPr>
      </w:pPr>
      <w:r w:rsidRPr="00DC4ED9">
        <w:rPr>
          <w:rFonts w:ascii="Times New Roman" w:hAnsi="Times New Roman" w:cs="Times New Roman"/>
          <w:b/>
          <w:noProof/>
          <w:color w:val="000000" w:themeColor="text1"/>
          <w:sz w:val="24"/>
          <w:szCs w:val="24"/>
          <w:lang w:val="en-US"/>
        </w:rPr>
        <w:drawing>
          <wp:inline distT="0" distB="0" distL="0" distR="0" wp14:anchorId="6D00B0C6" wp14:editId="4E8A995C">
            <wp:extent cx="4211996" cy="1484416"/>
            <wp:effectExtent l="19050" t="0" r="17104" b="1484"/>
            <wp:docPr id="5"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B9E7773" w14:textId="77777777" w:rsidR="00DC4ED9" w:rsidRPr="00DC4ED9" w:rsidRDefault="00DC4ED9" w:rsidP="00DC4ED9">
      <w:pPr>
        <w:spacing w:after="0" w:line="360" w:lineRule="auto"/>
        <w:ind w:right="57"/>
        <w:jc w:val="both"/>
        <w:rPr>
          <w:rFonts w:ascii="Times New Roman" w:hAnsi="Times New Roman" w:cs="Times New Roman"/>
          <w:color w:val="000000" w:themeColor="text1"/>
          <w:sz w:val="24"/>
          <w:szCs w:val="24"/>
        </w:rPr>
      </w:pPr>
      <w:r w:rsidRPr="00DC4ED9">
        <w:rPr>
          <w:rFonts w:ascii="Times New Roman" w:hAnsi="Times New Roman" w:cs="Times New Roman"/>
          <w:b/>
          <w:color w:val="000000" w:themeColor="text1"/>
          <w:sz w:val="24"/>
          <w:szCs w:val="24"/>
        </w:rPr>
        <w:t>INTERPRETATION</w:t>
      </w:r>
      <w:r w:rsidRPr="00DC4ED9">
        <w:rPr>
          <w:rFonts w:ascii="Times New Roman" w:hAnsi="Times New Roman" w:cs="Times New Roman"/>
          <w:color w:val="000000" w:themeColor="text1"/>
          <w:sz w:val="24"/>
          <w:szCs w:val="24"/>
        </w:rPr>
        <w:t xml:space="preserve"> </w:t>
      </w:r>
    </w:p>
    <w:p w14:paraId="495937E4" w14:textId="77777777" w:rsidR="00DC4ED9" w:rsidRPr="00DC4ED9" w:rsidRDefault="00DC4ED9" w:rsidP="00BD67FD">
      <w:pPr>
        <w:spacing w:after="0" w:line="240" w:lineRule="auto"/>
        <w:ind w:right="57"/>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 xml:space="preserve">The coefficient correlation (r = -0.82) shows that there is a negative correlation. As </w:t>
      </w:r>
      <w:r w:rsidRPr="00DC4ED9">
        <w:rPr>
          <w:rFonts w:ascii="Times New Roman" w:hAnsi="Times New Roman" w:cs="Times New Roman"/>
          <w:iCs/>
          <w:color w:val="000000" w:themeColor="text1"/>
          <w:sz w:val="24"/>
          <w:szCs w:val="24"/>
        </w:rPr>
        <w:t>x</w:t>
      </w:r>
      <w:r w:rsidRPr="00DC4ED9">
        <w:rPr>
          <w:rFonts w:ascii="Times New Roman" w:hAnsi="Times New Roman" w:cs="Times New Roman"/>
          <w:color w:val="000000" w:themeColor="text1"/>
          <w:sz w:val="24"/>
          <w:szCs w:val="24"/>
        </w:rPr>
        <w:t xml:space="preserve"> and </w:t>
      </w:r>
      <w:r w:rsidRPr="00DC4ED9">
        <w:rPr>
          <w:rFonts w:ascii="Times New Roman" w:hAnsi="Times New Roman" w:cs="Times New Roman"/>
          <w:iCs/>
          <w:color w:val="000000" w:themeColor="text1"/>
          <w:sz w:val="24"/>
          <w:szCs w:val="24"/>
        </w:rPr>
        <w:t>y</w:t>
      </w:r>
      <w:r w:rsidRPr="00DC4ED9">
        <w:rPr>
          <w:rFonts w:ascii="Times New Roman" w:hAnsi="Times New Roman" w:cs="Times New Roman"/>
          <w:color w:val="000000" w:themeColor="text1"/>
          <w:sz w:val="24"/>
          <w:szCs w:val="24"/>
        </w:rPr>
        <w:t xml:space="preserve"> have a strong negative linear correlation, </w:t>
      </w:r>
      <w:r w:rsidRPr="00DC4ED9">
        <w:rPr>
          <w:rFonts w:ascii="Times New Roman" w:hAnsi="Times New Roman" w:cs="Times New Roman"/>
          <w:iCs/>
          <w:color w:val="000000" w:themeColor="text1"/>
          <w:sz w:val="24"/>
          <w:szCs w:val="24"/>
        </w:rPr>
        <w:t>r</w:t>
      </w:r>
      <w:r w:rsidRPr="00DC4ED9">
        <w:rPr>
          <w:rFonts w:ascii="Times New Roman" w:hAnsi="Times New Roman" w:cs="Times New Roman"/>
          <w:color w:val="000000" w:themeColor="text1"/>
          <w:sz w:val="24"/>
          <w:szCs w:val="24"/>
        </w:rPr>
        <w:t xml:space="preserve"> is close to -1. .Negative values indicate a relationship between </w:t>
      </w:r>
      <w:r w:rsidRPr="00DC4ED9">
        <w:rPr>
          <w:rFonts w:ascii="Times New Roman" w:hAnsi="Times New Roman" w:cs="Times New Roman"/>
          <w:bCs/>
          <w:color w:val="000000" w:themeColor="text1"/>
          <w:sz w:val="24"/>
          <w:szCs w:val="24"/>
        </w:rPr>
        <w:t>USD/INR EXHANGE Rate</w:t>
      </w:r>
      <w:r w:rsidRPr="00DC4ED9">
        <w:rPr>
          <w:rFonts w:ascii="Times New Roman" w:hAnsi="Times New Roman" w:cs="Times New Roman"/>
          <w:color w:val="000000" w:themeColor="text1"/>
          <w:sz w:val="24"/>
          <w:szCs w:val="24"/>
        </w:rPr>
        <w:t xml:space="preserve"> and </w:t>
      </w:r>
      <w:r w:rsidRPr="00DC4ED9">
        <w:rPr>
          <w:rFonts w:ascii="Times New Roman" w:hAnsi="Times New Roman" w:cs="Times New Roman"/>
          <w:bCs/>
          <w:color w:val="000000" w:themeColor="text1"/>
          <w:sz w:val="24"/>
          <w:szCs w:val="24"/>
        </w:rPr>
        <w:t>Nifty</w:t>
      </w:r>
      <w:r w:rsidRPr="00DC4ED9">
        <w:rPr>
          <w:rFonts w:ascii="Times New Roman" w:hAnsi="Times New Roman" w:cs="Times New Roman"/>
          <w:iCs/>
          <w:color w:val="000000" w:themeColor="text1"/>
          <w:sz w:val="24"/>
          <w:szCs w:val="24"/>
        </w:rPr>
        <w:t xml:space="preserve"> </w:t>
      </w:r>
      <w:r w:rsidRPr="00DC4ED9">
        <w:rPr>
          <w:rFonts w:ascii="Times New Roman" w:hAnsi="Times New Roman" w:cs="Times New Roman"/>
          <w:color w:val="000000" w:themeColor="text1"/>
          <w:sz w:val="24"/>
          <w:szCs w:val="24"/>
        </w:rPr>
        <w:t xml:space="preserve">such that as values for </w:t>
      </w:r>
      <w:r w:rsidRPr="00DC4ED9">
        <w:rPr>
          <w:rFonts w:ascii="Times New Roman" w:hAnsi="Times New Roman" w:cs="Times New Roman"/>
          <w:iCs/>
          <w:color w:val="000000" w:themeColor="text1"/>
          <w:sz w:val="24"/>
          <w:szCs w:val="24"/>
        </w:rPr>
        <w:t>x</w:t>
      </w:r>
      <w:r w:rsidRPr="00DC4ED9">
        <w:rPr>
          <w:rFonts w:ascii="Times New Roman" w:hAnsi="Times New Roman" w:cs="Times New Roman"/>
          <w:color w:val="000000" w:themeColor="text1"/>
          <w:sz w:val="24"/>
          <w:szCs w:val="24"/>
        </w:rPr>
        <w:t xml:space="preserve"> increase, values for </w:t>
      </w:r>
      <w:r w:rsidRPr="00DC4ED9">
        <w:rPr>
          <w:rFonts w:ascii="Times New Roman" w:hAnsi="Times New Roman" w:cs="Times New Roman"/>
          <w:iCs/>
          <w:color w:val="000000" w:themeColor="text1"/>
          <w:sz w:val="24"/>
          <w:szCs w:val="24"/>
        </w:rPr>
        <w:t>y</w:t>
      </w:r>
      <w:r w:rsidRPr="00DC4ED9">
        <w:rPr>
          <w:rFonts w:ascii="Times New Roman" w:hAnsi="Times New Roman" w:cs="Times New Roman"/>
          <w:color w:val="000000" w:themeColor="text1"/>
          <w:sz w:val="24"/>
          <w:szCs w:val="24"/>
        </w:rPr>
        <w:t xml:space="preserve"> decrease.</w:t>
      </w:r>
    </w:p>
    <w:p w14:paraId="7EC1F9BF" w14:textId="77777777" w:rsidR="00DC4ED9" w:rsidRPr="00DC4ED9" w:rsidRDefault="00DC4ED9" w:rsidP="00BD67FD">
      <w:pPr>
        <w:spacing w:after="0" w:line="240" w:lineRule="auto"/>
        <w:jc w:val="both"/>
        <w:outlineLvl w:val="2"/>
        <w:rPr>
          <w:rFonts w:ascii="Times New Roman" w:hAnsi="Times New Roman" w:cs="Times New Roman"/>
          <w:b/>
          <w:bCs/>
          <w:color w:val="000000" w:themeColor="text1"/>
          <w:sz w:val="24"/>
          <w:szCs w:val="24"/>
        </w:rPr>
      </w:pPr>
    </w:p>
    <w:p w14:paraId="7296FF02" w14:textId="77777777" w:rsidR="00DC4ED9" w:rsidRPr="00DC4ED9" w:rsidRDefault="00DC4ED9" w:rsidP="00BD67FD">
      <w:pPr>
        <w:spacing w:after="0" w:line="240" w:lineRule="auto"/>
        <w:jc w:val="both"/>
        <w:outlineLvl w:val="2"/>
        <w:rPr>
          <w:rFonts w:ascii="Times New Roman" w:hAnsi="Times New Roman" w:cs="Times New Roman"/>
          <w:b/>
          <w:bCs/>
          <w:color w:val="000000" w:themeColor="text1"/>
          <w:sz w:val="24"/>
          <w:szCs w:val="24"/>
        </w:rPr>
      </w:pPr>
      <w:r w:rsidRPr="00DC4ED9">
        <w:rPr>
          <w:rFonts w:ascii="Times New Roman" w:hAnsi="Times New Roman" w:cs="Times New Roman"/>
          <w:b/>
          <w:bCs/>
          <w:color w:val="000000" w:themeColor="text1"/>
          <w:sz w:val="24"/>
          <w:szCs w:val="24"/>
        </w:rPr>
        <w:lastRenderedPageBreak/>
        <w:t>CORRELATION BETWEEN EXCHANGE RATES AND GDP FOR THE YEAR 2022&amp;2023.</w:t>
      </w:r>
    </w:p>
    <w:tbl>
      <w:tblPr>
        <w:tblW w:w="8685" w:type="dxa"/>
        <w:tblInd w:w="7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4"/>
        <w:gridCol w:w="1590"/>
        <w:gridCol w:w="1440"/>
        <w:gridCol w:w="1800"/>
        <w:gridCol w:w="1557"/>
        <w:gridCol w:w="1236"/>
      </w:tblGrid>
      <w:tr w:rsidR="00DC4ED9" w:rsidRPr="00DC4ED9" w14:paraId="2C07F000" w14:textId="77777777" w:rsidTr="00A5643A">
        <w:trPr>
          <w:trHeight w:val="255"/>
        </w:trPr>
        <w:tc>
          <w:tcPr>
            <w:tcW w:w="1094" w:type="dxa"/>
            <w:noWrap/>
          </w:tcPr>
          <w:p w14:paraId="25C1DBDA" w14:textId="77777777" w:rsidR="00DC4ED9" w:rsidRPr="00DC4ED9" w:rsidRDefault="00DC4ED9" w:rsidP="00BD67FD">
            <w:pPr>
              <w:spacing w:after="0" w:line="240" w:lineRule="auto"/>
              <w:jc w:val="both"/>
              <w:rPr>
                <w:rFonts w:ascii="Times New Roman" w:hAnsi="Times New Roman" w:cs="Times New Roman"/>
                <w:b/>
                <w:color w:val="000000" w:themeColor="text1"/>
                <w:sz w:val="24"/>
                <w:szCs w:val="24"/>
              </w:rPr>
            </w:pPr>
            <w:r w:rsidRPr="00DC4ED9">
              <w:rPr>
                <w:rFonts w:ascii="Times New Roman" w:hAnsi="Times New Roman" w:cs="Times New Roman"/>
                <w:b/>
                <w:color w:val="000000" w:themeColor="text1"/>
                <w:sz w:val="24"/>
                <w:szCs w:val="24"/>
              </w:rPr>
              <w:t>YEAR</w:t>
            </w:r>
          </w:p>
        </w:tc>
        <w:tc>
          <w:tcPr>
            <w:tcW w:w="1558" w:type="dxa"/>
            <w:noWrap/>
          </w:tcPr>
          <w:p w14:paraId="191BF1DF" w14:textId="77777777" w:rsidR="00DC4ED9" w:rsidRPr="00DC4ED9" w:rsidRDefault="00DC4ED9" w:rsidP="00BD67FD">
            <w:pPr>
              <w:spacing w:after="0" w:line="240" w:lineRule="auto"/>
              <w:jc w:val="both"/>
              <w:rPr>
                <w:rFonts w:ascii="Times New Roman" w:hAnsi="Times New Roman" w:cs="Times New Roman"/>
                <w:b/>
                <w:color w:val="000000" w:themeColor="text1"/>
                <w:sz w:val="24"/>
                <w:szCs w:val="24"/>
              </w:rPr>
            </w:pPr>
            <w:r w:rsidRPr="00DC4ED9">
              <w:rPr>
                <w:rFonts w:ascii="Times New Roman" w:hAnsi="Times New Roman" w:cs="Times New Roman"/>
                <w:b/>
                <w:color w:val="000000" w:themeColor="text1"/>
                <w:sz w:val="24"/>
                <w:szCs w:val="24"/>
              </w:rPr>
              <w:t>CURRENCY RATE    X</w:t>
            </w:r>
          </w:p>
        </w:tc>
        <w:tc>
          <w:tcPr>
            <w:tcW w:w="1440" w:type="dxa"/>
            <w:noWrap/>
          </w:tcPr>
          <w:p w14:paraId="601AA9EA" w14:textId="77777777" w:rsidR="00DC4ED9" w:rsidRPr="00DC4ED9" w:rsidRDefault="00DC4ED9" w:rsidP="00BD67FD">
            <w:pPr>
              <w:spacing w:after="0" w:line="240" w:lineRule="auto"/>
              <w:jc w:val="both"/>
              <w:rPr>
                <w:rFonts w:ascii="Times New Roman" w:hAnsi="Times New Roman" w:cs="Times New Roman"/>
                <w:b/>
                <w:color w:val="000000" w:themeColor="text1"/>
                <w:sz w:val="24"/>
                <w:szCs w:val="24"/>
              </w:rPr>
            </w:pPr>
            <w:r w:rsidRPr="00DC4ED9">
              <w:rPr>
                <w:rFonts w:ascii="Times New Roman" w:hAnsi="Times New Roman" w:cs="Times New Roman"/>
                <w:b/>
                <w:color w:val="000000" w:themeColor="text1"/>
                <w:sz w:val="24"/>
                <w:szCs w:val="24"/>
              </w:rPr>
              <w:t>GDP    Y</w:t>
            </w:r>
          </w:p>
        </w:tc>
        <w:tc>
          <w:tcPr>
            <w:tcW w:w="1800" w:type="dxa"/>
            <w:noWrap/>
          </w:tcPr>
          <w:p w14:paraId="79F54ECB" w14:textId="77777777" w:rsidR="00DC4ED9" w:rsidRPr="00DC4ED9" w:rsidRDefault="00DC4ED9" w:rsidP="00BD67FD">
            <w:pPr>
              <w:spacing w:after="0" w:line="240" w:lineRule="auto"/>
              <w:jc w:val="both"/>
              <w:rPr>
                <w:rFonts w:ascii="Times New Roman" w:hAnsi="Times New Roman" w:cs="Times New Roman"/>
                <w:b/>
                <w:color w:val="000000" w:themeColor="text1"/>
                <w:sz w:val="24"/>
                <w:szCs w:val="24"/>
              </w:rPr>
            </w:pPr>
            <w:r w:rsidRPr="00DC4ED9">
              <w:rPr>
                <w:rFonts w:ascii="Times New Roman" w:hAnsi="Times New Roman" w:cs="Times New Roman"/>
                <w:b/>
                <w:color w:val="000000" w:themeColor="text1"/>
                <w:sz w:val="24"/>
                <w:szCs w:val="24"/>
              </w:rPr>
              <w:t>XY</w:t>
            </w:r>
          </w:p>
        </w:tc>
        <w:tc>
          <w:tcPr>
            <w:tcW w:w="1557" w:type="dxa"/>
            <w:noWrap/>
          </w:tcPr>
          <w:p w14:paraId="52DCCB50" w14:textId="77777777" w:rsidR="00DC4ED9" w:rsidRPr="00DC4ED9" w:rsidRDefault="00DC4ED9" w:rsidP="00BD67FD">
            <w:pPr>
              <w:spacing w:after="0" w:line="240" w:lineRule="auto"/>
              <w:jc w:val="both"/>
              <w:rPr>
                <w:rFonts w:ascii="Times New Roman" w:hAnsi="Times New Roman" w:cs="Times New Roman"/>
                <w:b/>
                <w:color w:val="000000" w:themeColor="text1"/>
                <w:sz w:val="24"/>
                <w:szCs w:val="24"/>
              </w:rPr>
            </w:pPr>
            <w:r w:rsidRPr="00DC4ED9">
              <w:rPr>
                <w:rFonts w:ascii="Times New Roman" w:hAnsi="Times New Roman" w:cs="Times New Roman"/>
                <w:b/>
                <w:color w:val="000000" w:themeColor="text1"/>
                <w:sz w:val="24"/>
                <w:szCs w:val="24"/>
              </w:rPr>
              <w:t>X2</w:t>
            </w:r>
          </w:p>
        </w:tc>
        <w:tc>
          <w:tcPr>
            <w:tcW w:w="1236" w:type="dxa"/>
            <w:noWrap/>
          </w:tcPr>
          <w:p w14:paraId="7B70A8C8" w14:textId="77777777" w:rsidR="00DC4ED9" w:rsidRPr="00DC4ED9" w:rsidRDefault="00DC4ED9" w:rsidP="00BD67FD">
            <w:pPr>
              <w:spacing w:after="0" w:line="240" w:lineRule="auto"/>
              <w:jc w:val="both"/>
              <w:rPr>
                <w:rFonts w:ascii="Times New Roman" w:hAnsi="Times New Roman" w:cs="Times New Roman"/>
                <w:b/>
                <w:color w:val="000000" w:themeColor="text1"/>
                <w:sz w:val="24"/>
                <w:szCs w:val="24"/>
              </w:rPr>
            </w:pPr>
            <w:r w:rsidRPr="00DC4ED9">
              <w:rPr>
                <w:rFonts w:ascii="Times New Roman" w:hAnsi="Times New Roman" w:cs="Times New Roman"/>
                <w:b/>
                <w:color w:val="000000" w:themeColor="text1"/>
                <w:sz w:val="24"/>
                <w:szCs w:val="24"/>
              </w:rPr>
              <w:t>Y2</w:t>
            </w:r>
          </w:p>
        </w:tc>
      </w:tr>
      <w:tr w:rsidR="00DC4ED9" w:rsidRPr="00DC4ED9" w14:paraId="163EA811" w14:textId="77777777" w:rsidTr="00A5643A">
        <w:trPr>
          <w:trHeight w:val="330"/>
        </w:trPr>
        <w:tc>
          <w:tcPr>
            <w:tcW w:w="1094" w:type="dxa"/>
            <w:noWrap/>
          </w:tcPr>
          <w:p w14:paraId="478F06D7" w14:textId="77777777" w:rsidR="00DC4ED9" w:rsidRPr="00DC4ED9" w:rsidRDefault="00DC4ED9" w:rsidP="00BD67F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lang w:val="en-GB" w:eastAsia="en-GB"/>
              </w:rPr>
              <w:t>2003-04</w:t>
            </w:r>
          </w:p>
        </w:tc>
        <w:tc>
          <w:tcPr>
            <w:tcW w:w="1558" w:type="dxa"/>
            <w:noWrap/>
          </w:tcPr>
          <w:p w14:paraId="550653F3" w14:textId="77777777" w:rsidR="00DC4ED9" w:rsidRPr="00DC4ED9" w:rsidRDefault="00DC4ED9" w:rsidP="00BD67F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lang w:val="en-GB" w:eastAsia="en-GB"/>
              </w:rPr>
              <w:t>43.11</w:t>
            </w:r>
          </w:p>
        </w:tc>
        <w:tc>
          <w:tcPr>
            <w:tcW w:w="1440" w:type="dxa"/>
            <w:noWrap/>
          </w:tcPr>
          <w:p w14:paraId="6ECF760E" w14:textId="77777777" w:rsidR="00DC4ED9" w:rsidRPr="00DC4ED9" w:rsidRDefault="00DC4ED9" w:rsidP="00BD67F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lang w:val="en-GB" w:eastAsia="en-GB"/>
              </w:rPr>
              <w:t>7.387</w:t>
            </w:r>
          </w:p>
        </w:tc>
        <w:tc>
          <w:tcPr>
            <w:tcW w:w="1800" w:type="dxa"/>
            <w:noWrap/>
          </w:tcPr>
          <w:p w14:paraId="27F0DCB1" w14:textId="77777777" w:rsidR="00DC4ED9" w:rsidRPr="00DC4ED9" w:rsidRDefault="00DC4ED9" w:rsidP="00BD67F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318.4536</w:t>
            </w:r>
          </w:p>
        </w:tc>
        <w:tc>
          <w:tcPr>
            <w:tcW w:w="1557" w:type="dxa"/>
            <w:noWrap/>
          </w:tcPr>
          <w:p w14:paraId="5E4F3177" w14:textId="77777777" w:rsidR="00DC4ED9" w:rsidRPr="00DC4ED9" w:rsidRDefault="00DC4ED9" w:rsidP="00BD67F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1858.472</w:t>
            </w:r>
          </w:p>
        </w:tc>
        <w:tc>
          <w:tcPr>
            <w:tcW w:w="1236" w:type="dxa"/>
            <w:noWrap/>
          </w:tcPr>
          <w:p w14:paraId="1F2980CB" w14:textId="77777777" w:rsidR="00DC4ED9" w:rsidRPr="00DC4ED9" w:rsidRDefault="00DC4ED9" w:rsidP="00BD67F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54.567769</w:t>
            </w:r>
          </w:p>
        </w:tc>
      </w:tr>
      <w:tr w:rsidR="00DC4ED9" w:rsidRPr="00DC4ED9" w14:paraId="5D906060" w14:textId="77777777" w:rsidTr="00A5643A">
        <w:trPr>
          <w:trHeight w:val="330"/>
        </w:trPr>
        <w:tc>
          <w:tcPr>
            <w:tcW w:w="1094" w:type="dxa"/>
            <w:noWrap/>
          </w:tcPr>
          <w:p w14:paraId="7CC2501D" w14:textId="77777777" w:rsidR="00DC4ED9" w:rsidRPr="00DC4ED9" w:rsidRDefault="00DC4ED9" w:rsidP="00BD67F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lang w:val="en-GB" w:eastAsia="en-GB"/>
              </w:rPr>
              <w:t>2004-05</w:t>
            </w:r>
          </w:p>
        </w:tc>
        <w:tc>
          <w:tcPr>
            <w:tcW w:w="1558" w:type="dxa"/>
            <w:noWrap/>
          </w:tcPr>
          <w:p w14:paraId="458874BA" w14:textId="77777777" w:rsidR="00DC4ED9" w:rsidRPr="00DC4ED9" w:rsidRDefault="00DC4ED9" w:rsidP="00BD67F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lang w:val="en-GB" w:eastAsia="en-GB"/>
              </w:rPr>
              <w:t>44.95</w:t>
            </w:r>
          </w:p>
        </w:tc>
        <w:tc>
          <w:tcPr>
            <w:tcW w:w="1440" w:type="dxa"/>
            <w:noWrap/>
          </w:tcPr>
          <w:p w14:paraId="1EF2D7B8" w14:textId="77777777" w:rsidR="00DC4ED9" w:rsidRPr="00DC4ED9" w:rsidRDefault="00DC4ED9" w:rsidP="00BD67F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lang w:val="en-GB" w:eastAsia="en-GB"/>
              </w:rPr>
              <w:t>4.03</w:t>
            </w:r>
          </w:p>
        </w:tc>
        <w:tc>
          <w:tcPr>
            <w:tcW w:w="1800" w:type="dxa"/>
            <w:noWrap/>
          </w:tcPr>
          <w:p w14:paraId="654A60A5" w14:textId="77777777" w:rsidR="00DC4ED9" w:rsidRPr="00DC4ED9" w:rsidRDefault="00DC4ED9" w:rsidP="00BD67F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181.1485</w:t>
            </w:r>
          </w:p>
        </w:tc>
        <w:tc>
          <w:tcPr>
            <w:tcW w:w="1557" w:type="dxa"/>
            <w:noWrap/>
          </w:tcPr>
          <w:p w14:paraId="716A799F" w14:textId="77777777" w:rsidR="00DC4ED9" w:rsidRPr="00DC4ED9" w:rsidRDefault="00DC4ED9" w:rsidP="00BD67F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2022.503</w:t>
            </w:r>
          </w:p>
        </w:tc>
        <w:tc>
          <w:tcPr>
            <w:tcW w:w="1236" w:type="dxa"/>
            <w:noWrap/>
          </w:tcPr>
          <w:p w14:paraId="1CC8C73E" w14:textId="77777777" w:rsidR="00DC4ED9" w:rsidRPr="00DC4ED9" w:rsidRDefault="00DC4ED9" w:rsidP="00BD67F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16.2409</w:t>
            </w:r>
          </w:p>
        </w:tc>
      </w:tr>
      <w:tr w:rsidR="00DC4ED9" w:rsidRPr="00DC4ED9" w14:paraId="0867EA6B" w14:textId="77777777" w:rsidTr="00A5643A">
        <w:trPr>
          <w:trHeight w:val="330"/>
        </w:trPr>
        <w:tc>
          <w:tcPr>
            <w:tcW w:w="1094" w:type="dxa"/>
            <w:noWrap/>
          </w:tcPr>
          <w:p w14:paraId="06CE2E53" w14:textId="77777777" w:rsidR="00DC4ED9" w:rsidRPr="00DC4ED9" w:rsidRDefault="00DC4ED9" w:rsidP="00BD67F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lang w:val="en-GB" w:eastAsia="en-GB"/>
              </w:rPr>
              <w:t>2005-06</w:t>
            </w:r>
          </w:p>
        </w:tc>
        <w:tc>
          <w:tcPr>
            <w:tcW w:w="1558" w:type="dxa"/>
            <w:noWrap/>
          </w:tcPr>
          <w:p w14:paraId="2ED3EBC3" w14:textId="77777777" w:rsidR="00DC4ED9" w:rsidRPr="00DC4ED9" w:rsidRDefault="00DC4ED9" w:rsidP="00BD67F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lang w:val="en-GB" w:eastAsia="en-GB"/>
              </w:rPr>
              <w:t>47.19</w:t>
            </w:r>
          </w:p>
        </w:tc>
        <w:tc>
          <w:tcPr>
            <w:tcW w:w="1440" w:type="dxa"/>
            <w:noWrap/>
          </w:tcPr>
          <w:p w14:paraId="130867DE" w14:textId="77777777" w:rsidR="00DC4ED9" w:rsidRPr="00DC4ED9" w:rsidRDefault="00DC4ED9" w:rsidP="00BD67F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lang w:val="en-GB" w:eastAsia="en-GB"/>
              </w:rPr>
              <w:t>5.216</w:t>
            </w:r>
          </w:p>
        </w:tc>
        <w:tc>
          <w:tcPr>
            <w:tcW w:w="1800" w:type="dxa"/>
            <w:noWrap/>
          </w:tcPr>
          <w:p w14:paraId="448562D3" w14:textId="77777777" w:rsidR="00DC4ED9" w:rsidRPr="00DC4ED9" w:rsidRDefault="00DC4ED9" w:rsidP="00BD67F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246.143</w:t>
            </w:r>
          </w:p>
        </w:tc>
        <w:tc>
          <w:tcPr>
            <w:tcW w:w="1557" w:type="dxa"/>
            <w:noWrap/>
          </w:tcPr>
          <w:p w14:paraId="4C2D14D0" w14:textId="77777777" w:rsidR="00DC4ED9" w:rsidRPr="00DC4ED9" w:rsidRDefault="00DC4ED9" w:rsidP="00BD67F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2226.896</w:t>
            </w:r>
          </w:p>
        </w:tc>
        <w:tc>
          <w:tcPr>
            <w:tcW w:w="1236" w:type="dxa"/>
            <w:noWrap/>
          </w:tcPr>
          <w:p w14:paraId="7884596F" w14:textId="77777777" w:rsidR="00DC4ED9" w:rsidRPr="00DC4ED9" w:rsidRDefault="00DC4ED9" w:rsidP="00BD67F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27.206656</w:t>
            </w:r>
          </w:p>
        </w:tc>
      </w:tr>
      <w:tr w:rsidR="00DC4ED9" w:rsidRPr="00DC4ED9" w14:paraId="32A2EEF0" w14:textId="77777777" w:rsidTr="00A5643A">
        <w:trPr>
          <w:trHeight w:val="330"/>
        </w:trPr>
        <w:tc>
          <w:tcPr>
            <w:tcW w:w="1094" w:type="dxa"/>
            <w:noWrap/>
          </w:tcPr>
          <w:p w14:paraId="1598BE5A" w14:textId="77777777" w:rsidR="00DC4ED9" w:rsidRPr="00DC4ED9" w:rsidRDefault="00DC4ED9" w:rsidP="00BD67F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lang w:val="en-GB" w:eastAsia="en-GB"/>
              </w:rPr>
              <w:t>2006-07</w:t>
            </w:r>
          </w:p>
        </w:tc>
        <w:tc>
          <w:tcPr>
            <w:tcW w:w="1558" w:type="dxa"/>
            <w:noWrap/>
          </w:tcPr>
          <w:p w14:paraId="1FCB2E02" w14:textId="77777777" w:rsidR="00DC4ED9" w:rsidRPr="00DC4ED9" w:rsidRDefault="00DC4ED9" w:rsidP="00BD67F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lang w:val="en-GB" w:eastAsia="en-GB"/>
              </w:rPr>
              <w:t>48.6</w:t>
            </w:r>
          </w:p>
        </w:tc>
        <w:tc>
          <w:tcPr>
            <w:tcW w:w="1440" w:type="dxa"/>
            <w:noWrap/>
          </w:tcPr>
          <w:p w14:paraId="50B0B5C1" w14:textId="77777777" w:rsidR="00DC4ED9" w:rsidRPr="00DC4ED9" w:rsidRDefault="00DC4ED9" w:rsidP="00BD67F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lang w:val="en-GB" w:eastAsia="en-GB"/>
              </w:rPr>
              <w:t>3.766</w:t>
            </w:r>
          </w:p>
        </w:tc>
        <w:tc>
          <w:tcPr>
            <w:tcW w:w="1800" w:type="dxa"/>
            <w:noWrap/>
          </w:tcPr>
          <w:p w14:paraId="26397B57" w14:textId="77777777" w:rsidR="00DC4ED9" w:rsidRPr="00DC4ED9" w:rsidRDefault="00DC4ED9" w:rsidP="00BD67F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183.0276</w:t>
            </w:r>
          </w:p>
        </w:tc>
        <w:tc>
          <w:tcPr>
            <w:tcW w:w="1557" w:type="dxa"/>
            <w:noWrap/>
          </w:tcPr>
          <w:p w14:paraId="063D845D" w14:textId="77777777" w:rsidR="00DC4ED9" w:rsidRPr="00DC4ED9" w:rsidRDefault="00DC4ED9" w:rsidP="00BD67F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2361.96</w:t>
            </w:r>
          </w:p>
        </w:tc>
        <w:tc>
          <w:tcPr>
            <w:tcW w:w="1236" w:type="dxa"/>
            <w:noWrap/>
          </w:tcPr>
          <w:p w14:paraId="010B8967" w14:textId="77777777" w:rsidR="00DC4ED9" w:rsidRPr="00DC4ED9" w:rsidRDefault="00DC4ED9" w:rsidP="00BD67F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14.182756</w:t>
            </w:r>
          </w:p>
        </w:tc>
      </w:tr>
      <w:tr w:rsidR="00DC4ED9" w:rsidRPr="00DC4ED9" w14:paraId="1DCC32F3" w14:textId="77777777" w:rsidTr="00A5643A">
        <w:trPr>
          <w:trHeight w:val="330"/>
        </w:trPr>
        <w:tc>
          <w:tcPr>
            <w:tcW w:w="1094" w:type="dxa"/>
            <w:noWrap/>
          </w:tcPr>
          <w:p w14:paraId="2FB541B6" w14:textId="77777777" w:rsidR="00DC4ED9" w:rsidRPr="00DC4ED9" w:rsidRDefault="00DC4ED9" w:rsidP="00BD67F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lang w:val="en-GB" w:eastAsia="en-GB"/>
              </w:rPr>
              <w:t>2007-08</w:t>
            </w:r>
          </w:p>
        </w:tc>
        <w:tc>
          <w:tcPr>
            <w:tcW w:w="1558" w:type="dxa"/>
            <w:noWrap/>
          </w:tcPr>
          <w:p w14:paraId="57A69DE6" w14:textId="77777777" w:rsidR="00DC4ED9" w:rsidRPr="00DC4ED9" w:rsidRDefault="00DC4ED9" w:rsidP="00BD67F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lang w:val="en-GB" w:eastAsia="en-GB"/>
              </w:rPr>
              <w:t>46.55</w:t>
            </w:r>
          </w:p>
        </w:tc>
        <w:tc>
          <w:tcPr>
            <w:tcW w:w="1440" w:type="dxa"/>
            <w:noWrap/>
          </w:tcPr>
          <w:p w14:paraId="2E045A48" w14:textId="77777777" w:rsidR="00DC4ED9" w:rsidRPr="00DC4ED9" w:rsidRDefault="00DC4ED9" w:rsidP="00BD67F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lang w:val="en-GB" w:eastAsia="en-GB"/>
              </w:rPr>
              <w:t>8.37</w:t>
            </w:r>
          </w:p>
        </w:tc>
        <w:tc>
          <w:tcPr>
            <w:tcW w:w="1800" w:type="dxa"/>
            <w:noWrap/>
          </w:tcPr>
          <w:p w14:paraId="78085684" w14:textId="77777777" w:rsidR="00DC4ED9" w:rsidRPr="00DC4ED9" w:rsidRDefault="00DC4ED9" w:rsidP="00BD67F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389.6235</w:t>
            </w:r>
          </w:p>
        </w:tc>
        <w:tc>
          <w:tcPr>
            <w:tcW w:w="1557" w:type="dxa"/>
            <w:noWrap/>
          </w:tcPr>
          <w:p w14:paraId="72EC0867" w14:textId="77777777" w:rsidR="00DC4ED9" w:rsidRPr="00DC4ED9" w:rsidRDefault="00DC4ED9" w:rsidP="00BD67F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2166.903</w:t>
            </w:r>
          </w:p>
        </w:tc>
        <w:tc>
          <w:tcPr>
            <w:tcW w:w="1236" w:type="dxa"/>
            <w:noWrap/>
          </w:tcPr>
          <w:p w14:paraId="640B3A65" w14:textId="77777777" w:rsidR="00DC4ED9" w:rsidRPr="00DC4ED9" w:rsidRDefault="00DC4ED9" w:rsidP="00BD67F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70.0569</w:t>
            </w:r>
          </w:p>
        </w:tc>
      </w:tr>
      <w:tr w:rsidR="00DC4ED9" w:rsidRPr="00DC4ED9" w14:paraId="3E34E8F4" w14:textId="77777777" w:rsidTr="00A5643A">
        <w:trPr>
          <w:trHeight w:val="330"/>
        </w:trPr>
        <w:tc>
          <w:tcPr>
            <w:tcW w:w="1094" w:type="dxa"/>
            <w:noWrap/>
          </w:tcPr>
          <w:p w14:paraId="3DCB4A3A" w14:textId="77777777" w:rsidR="00DC4ED9" w:rsidRPr="00DC4ED9" w:rsidRDefault="00DC4ED9" w:rsidP="00BD67F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lang w:val="en-GB" w:eastAsia="en-GB"/>
              </w:rPr>
              <w:t>2008-09</w:t>
            </w:r>
          </w:p>
        </w:tc>
        <w:tc>
          <w:tcPr>
            <w:tcW w:w="1558" w:type="dxa"/>
            <w:noWrap/>
          </w:tcPr>
          <w:p w14:paraId="3AEB6485" w14:textId="77777777" w:rsidR="00DC4ED9" w:rsidRPr="00DC4ED9" w:rsidRDefault="00DC4ED9" w:rsidP="00BD67F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lang w:val="en-GB" w:eastAsia="en-GB"/>
              </w:rPr>
              <w:t>45.33</w:t>
            </w:r>
          </w:p>
        </w:tc>
        <w:tc>
          <w:tcPr>
            <w:tcW w:w="1440" w:type="dxa"/>
            <w:noWrap/>
          </w:tcPr>
          <w:p w14:paraId="737C06CC" w14:textId="77777777" w:rsidR="00DC4ED9" w:rsidRPr="00DC4ED9" w:rsidRDefault="00DC4ED9" w:rsidP="00BD67F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lang w:val="en-GB" w:eastAsia="en-GB"/>
              </w:rPr>
              <w:t>8.278</w:t>
            </w:r>
          </w:p>
        </w:tc>
        <w:tc>
          <w:tcPr>
            <w:tcW w:w="1800" w:type="dxa"/>
            <w:noWrap/>
          </w:tcPr>
          <w:p w14:paraId="781DC10F" w14:textId="77777777" w:rsidR="00DC4ED9" w:rsidRPr="00DC4ED9" w:rsidRDefault="00DC4ED9" w:rsidP="00BD67F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375.2417</w:t>
            </w:r>
          </w:p>
        </w:tc>
        <w:tc>
          <w:tcPr>
            <w:tcW w:w="1557" w:type="dxa"/>
            <w:noWrap/>
          </w:tcPr>
          <w:p w14:paraId="28844D85" w14:textId="77777777" w:rsidR="00DC4ED9" w:rsidRPr="00DC4ED9" w:rsidRDefault="00DC4ED9" w:rsidP="00BD67F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2054.809</w:t>
            </w:r>
          </w:p>
        </w:tc>
        <w:tc>
          <w:tcPr>
            <w:tcW w:w="1236" w:type="dxa"/>
            <w:noWrap/>
          </w:tcPr>
          <w:p w14:paraId="769E9E89" w14:textId="77777777" w:rsidR="00DC4ED9" w:rsidRPr="00DC4ED9" w:rsidRDefault="00DC4ED9" w:rsidP="00BD67F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68.525284</w:t>
            </w:r>
          </w:p>
        </w:tc>
      </w:tr>
      <w:tr w:rsidR="00DC4ED9" w:rsidRPr="00DC4ED9" w14:paraId="021D47FD" w14:textId="77777777" w:rsidTr="00A5643A">
        <w:trPr>
          <w:trHeight w:val="330"/>
        </w:trPr>
        <w:tc>
          <w:tcPr>
            <w:tcW w:w="1094" w:type="dxa"/>
            <w:noWrap/>
          </w:tcPr>
          <w:p w14:paraId="0ED9A3CC" w14:textId="77777777" w:rsidR="00DC4ED9" w:rsidRPr="00DC4ED9" w:rsidRDefault="00DC4ED9" w:rsidP="00BD67F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lang w:val="en-GB" w:eastAsia="en-GB"/>
              </w:rPr>
              <w:t>2009-10</w:t>
            </w:r>
          </w:p>
        </w:tc>
        <w:tc>
          <w:tcPr>
            <w:tcW w:w="1558" w:type="dxa"/>
            <w:noWrap/>
          </w:tcPr>
          <w:p w14:paraId="4E6D83B4" w14:textId="77777777" w:rsidR="00DC4ED9" w:rsidRPr="00DC4ED9" w:rsidRDefault="00DC4ED9" w:rsidP="00BD67F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lang w:val="en-GB" w:eastAsia="en-GB"/>
              </w:rPr>
              <w:t>44.11</w:t>
            </w:r>
          </w:p>
        </w:tc>
        <w:tc>
          <w:tcPr>
            <w:tcW w:w="1440" w:type="dxa"/>
            <w:noWrap/>
          </w:tcPr>
          <w:p w14:paraId="5A626BE0" w14:textId="77777777" w:rsidR="00DC4ED9" w:rsidRPr="00DC4ED9" w:rsidRDefault="00DC4ED9" w:rsidP="00BD67F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lang w:val="en-GB" w:eastAsia="en-GB"/>
              </w:rPr>
              <w:t>9.352</w:t>
            </w:r>
          </w:p>
        </w:tc>
        <w:tc>
          <w:tcPr>
            <w:tcW w:w="1800" w:type="dxa"/>
            <w:noWrap/>
          </w:tcPr>
          <w:p w14:paraId="0CD16844" w14:textId="77777777" w:rsidR="00DC4ED9" w:rsidRPr="00DC4ED9" w:rsidRDefault="00DC4ED9" w:rsidP="00BD67F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412.5167</w:t>
            </w:r>
          </w:p>
        </w:tc>
        <w:tc>
          <w:tcPr>
            <w:tcW w:w="1557" w:type="dxa"/>
            <w:noWrap/>
          </w:tcPr>
          <w:p w14:paraId="58999DCB" w14:textId="77777777" w:rsidR="00DC4ED9" w:rsidRPr="00DC4ED9" w:rsidRDefault="00DC4ED9" w:rsidP="00BD67F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1945.692</w:t>
            </w:r>
          </w:p>
        </w:tc>
        <w:tc>
          <w:tcPr>
            <w:tcW w:w="1236" w:type="dxa"/>
            <w:noWrap/>
          </w:tcPr>
          <w:p w14:paraId="18474B37" w14:textId="77777777" w:rsidR="00DC4ED9" w:rsidRPr="00DC4ED9" w:rsidRDefault="00DC4ED9" w:rsidP="00BD67F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87.459904</w:t>
            </w:r>
          </w:p>
        </w:tc>
      </w:tr>
      <w:tr w:rsidR="00DC4ED9" w:rsidRPr="00DC4ED9" w14:paraId="03E88217" w14:textId="77777777" w:rsidTr="00A5643A">
        <w:trPr>
          <w:trHeight w:val="330"/>
        </w:trPr>
        <w:tc>
          <w:tcPr>
            <w:tcW w:w="1094" w:type="dxa"/>
            <w:noWrap/>
          </w:tcPr>
          <w:p w14:paraId="385F6191" w14:textId="77777777" w:rsidR="00DC4ED9" w:rsidRPr="00DC4ED9" w:rsidRDefault="00DC4ED9" w:rsidP="00BD67F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lang w:val="en-GB" w:eastAsia="en-GB"/>
              </w:rPr>
              <w:t>2010-11</w:t>
            </w:r>
          </w:p>
        </w:tc>
        <w:tc>
          <w:tcPr>
            <w:tcW w:w="1558" w:type="dxa"/>
            <w:noWrap/>
          </w:tcPr>
          <w:p w14:paraId="3E2EDB68" w14:textId="77777777" w:rsidR="00DC4ED9" w:rsidRPr="00DC4ED9" w:rsidRDefault="00DC4ED9" w:rsidP="00BD67F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lang w:val="en-GB" w:eastAsia="en-GB"/>
              </w:rPr>
              <w:t>45.33</w:t>
            </w:r>
          </w:p>
        </w:tc>
        <w:tc>
          <w:tcPr>
            <w:tcW w:w="1440" w:type="dxa"/>
            <w:noWrap/>
          </w:tcPr>
          <w:p w14:paraId="26A40C8F" w14:textId="77777777" w:rsidR="00DC4ED9" w:rsidRPr="00DC4ED9" w:rsidRDefault="00DC4ED9" w:rsidP="00BD67F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lang w:val="en-GB" w:eastAsia="en-GB"/>
              </w:rPr>
              <w:t>9.669</w:t>
            </w:r>
          </w:p>
        </w:tc>
        <w:tc>
          <w:tcPr>
            <w:tcW w:w="1800" w:type="dxa"/>
            <w:noWrap/>
          </w:tcPr>
          <w:p w14:paraId="7E829360" w14:textId="77777777" w:rsidR="00DC4ED9" w:rsidRPr="00DC4ED9" w:rsidRDefault="00DC4ED9" w:rsidP="00BD67F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438.2958</w:t>
            </w:r>
          </w:p>
        </w:tc>
        <w:tc>
          <w:tcPr>
            <w:tcW w:w="1557" w:type="dxa"/>
            <w:noWrap/>
          </w:tcPr>
          <w:p w14:paraId="725CCA60" w14:textId="77777777" w:rsidR="00DC4ED9" w:rsidRPr="00DC4ED9" w:rsidRDefault="00DC4ED9" w:rsidP="00BD67F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2054.809</w:t>
            </w:r>
          </w:p>
        </w:tc>
        <w:tc>
          <w:tcPr>
            <w:tcW w:w="1236" w:type="dxa"/>
            <w:noWrap/>
          </w:tcPr>
          <w:p w14:paraId="6CCCB27E" w14:textId="77777777" w:rsidR="00DC4ED9" w:rsidRPr="00DC4ED9" w:rsidRDefault="00DC4ED9" w:rsidP="00BD67F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93.489561</w:t>
            </w:r>
          </w:p>
        </w:tc>
      </w:tr>
      <w:tr w:rsidR="00DC4ED9" w:rsidRPr="00DC4ED9" w14:paraId="3D356538" w14:textId="77777777" w:rsidTr="00A5643A">
        <w:trPr>
          <w:trHeight w:val="330"/>
        </w:trPr>
        <w:tc>
          <w:tcPr>
            <w:tcW w:w="1094" w:type="dxa"/>
            <w:noWrap/>
          </w:tcPr>
          <w:p w14:paraId="09D358A4" w14:textId="77777777" w:rsidR="00DC4ED9" w:rsidRPr="00DC4ED9" w:rsidRDefault="00DC4ED9" w:rsidP="00BD67F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lang w:val="en-GB" w:eastAsia="en-GB"/>
              </w:rPr>
              <w:t>2011-12</w:t>
            </w:r>
          </w:p>
        </w:tc>
        <w:tc>
          <w:tcPr>
            <w:tcW w:w="1558" w:type="dxa"/>
            <w:noWrap/>
          </w:tcPr>
          <w:p w14:paraId="0BFC4C78" w14:textId="77777777" w:rsidR="00DC4ED9" w:rsidRPr="00DC4ED9" w:rsidRDefault="00DC4ED9" w:rsidP="00BD67F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lang w:val="en-GB" w:eastAsia="en-GB"/>
              </w:rPr>
              <w:t>41.29</w:t>
            </w:r>
          </w:p>
        </w:tc>
        <w:tc>
          <w:tcPr>
            <w:tcW w:w="1440" w:type="dxa"/>
            <w:noWrap/>
          </w:tcPr>
          <w:p w14:paraId="690E569B" w14:textId="77777777" w:rsidR="00DC4ED9" w:rsidRPr="00DC4ED9" w:rsidRDefault="00DC4ED9" w:rsidP="00BD67F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lang w:val="en-GB" w:eastAsia="en-GB"/>
              </w:rPr>
              <w:t>9.06</w:t>
            </w:r>
          </w:p>
        </w:tc>
        <w:tc>
          <w:tcPr>
            <w:tcW w:w="1800" w:type="dxa"/>
            <w:noWrap/>
          </w:tcPr>
          <w:p w14:paraId="661D6F4B" w14:textId="77777777" w:rsidR="00DC4ED9" w:rsidRPr="00DC4ED9" w:rsidRDefault="00DC4ED9" w:rsidP="00BD67F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374.0874</w:t>
            </w:r>
          </w:p>
        </w:tc>
        <w:tc>
          <w:tcPr>
            <w:tcW w:w="1557" w:type="dxa"/>
            <w:noWrap/>
          </w:tcPr>
          <w:p w14:paraId="12437B2C" w14:textId="77777777" w:rsidR="00DC4ED9" w:rsidRPr="00DC4ED9" w:rsidRDefault="00DC4ED9" w:rsidP="00BD67F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1704.864</w:t>
            </w:r>
          </w:p>
        </w:tc>
        <w:tc>
          <w:tcPr>
            <w:tcW w:w="1236" w:type="dxa"/>
            <w:noWrap/>
          </w:tcPr>
          <w:p w14:paraId="41D9022E" w14:textId="77777777" w:rsidR="00DC4ED9" w:rsidRPr="00DC4ED9" w:rsidRDefault="00DC4ED9" w:rsidP="00BD67F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82.0836</w:t>
            </w:r>
          </w:p>
        </w:tc>
      </w:tr>
      <w:tr w:rsidR="00DC4ED9" w:rsidRPr="00DC4ED9" w14:paraId="0A1C37FB" w14:textId="77777777" w:rsidTr="00A5643A">
        <w:trPr>
          <w:trHeight w:val="330"/>
        </w:trPr>
        <w:tc>
          <w:tcPr>
            <w:tcW w:w="1094" w:type="dxa"/>
            <w:noWrap/>
          </w:tcPr>
          <w:p w14:paraId="4478EC43" w14:textId="77777777" w:rsidR="00DC4ED9" w:rsidRPr="00DC4ED9" w:rsidRDefault="00DC4ED9" w:rsidP="00BD67F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lang w:val="en-GB" w:eastAsia="en-GB"/>
              </w:rPr>
              <w:t>2013-14</w:t>
            </w:r>
          </w:p>
        </w:tc>
        <w:tc>
          <w:tcPr>
            <w:tcW w:w="1558" w:type="dxa"/>
            <w:noWrap/>
          </w:tcPr>
          <w:p w14:paraId="6E0C94CA" w14:textId="77777777" w:rsidR="00DC4ED9" w:rsidRPr="00DC4ED9" w:rsidRDefault="00DC4ED9" w:rsidP="00BD67F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lang w:val="en-GB" w:eastAsia="en-GB"/>
              </w:rPr>
              <w:t>43.41</w:t>
            </w:r>
          </w:p>
        </w:tc>
        <w:tc>
          <w:tcPr>
            <w:tcW w:w="1440" w:type="dxa"/>
            <w:noWrap/>
          </w:tcPr>
          <w:p w14:paraId="73B4EA0A" w14:textId="77777777" w:rsidR="00DC4ED9" w:rsidRPr="00DC4ED9" w:rsidRDefault="00DC4ED9" w:rsidP="00BD67F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lang w:val="en-GB" w:eastAsia="en-GB"/>
              </w:rPr>
              <w:t>6.074</w:t>
            </w:r>
          </w:p>
        </w:tc>
        <w:tc>
          <w:tcPr>
            <w:tcW w:w="1800" w:type="dxa"/>
            <w:noWrap/>
          </w:tcPr>
          <w:p w14:paraId="7E8367C2" w14:textId="77777777" w:rsidR="00DC4ED9" w:rsidRPr="00DC4ED9" w:rsidRDefault="00DC4ED9" w:rsidP="00BD67F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263.6723</w:t>
            </w:r>
          </w:p>
        </w:tc>
        <w:tc>
          <w:tcPr>
            <w:tcW w:w="1557" w:type="dxa"/>
            <w:noWrap/>
          </w:tcPr>
          <w:p w14:paraId="12306D7F" w14:textId="77777777" w:rsidR="00DC4ED9" w:rsidRPr="00DC4ED9" w:rsidRDefault="00DC4ED9" w:rsidP="00BD67F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1884.428</w:t>
            </w:r>
          </w:p>
        </w:tc>
        <w:tc>
          <w:tcPr>
            <w:tcW w:w="1236" w:type="dxa"/>
            <w:noWrap/>
          </w:tcPr>
          <w:p w14:paraId="66E569E4" w14:textId="77777777" w:rsidR="00DC4ED9" w:rsidRPr="00DC4ED9" w:rsidRDefault="00DC4ED9" w:rsidP="00BD67F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36.893476</w:t>
            </w:r>
          </w:p>
        </w:tc>
      </w:tr>
      <w:tr w:rsidR="00DC4ED9" w:rsidRPr="00DC4ED9" w14:paraId="184D61C0" w14:textId="77777777" w:rsidTr="00A5643A">
        <w:trPr>
          <w:trHeight w:val="330"/>
        </w:trPr>
        <w:tc>
          <w:tcPr>
            <w:tcW w:w="1094" w:type="dxa"/>
            <w:noWrap/>
          </w:tcPr>
          <w:p w14:paraId="779C5E17" w14:textId="77777777" w:rsidR="00DC4ED9" w:rsidRPr="00DC4ED9" w:rsidRDefault="00DC4ED9" w:rsidP="00BD67F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lang w:val="en-GB" w:eastAsia="en-GB"/>
              </w:rPr>
              <w:t>2022-15</w:t>
            </w:r>
          </w:p>
        </w:tc>
        <w:tc>
          <w:tcPr>
            <w:tcW w:w="1558" w:type="dxa"/>
            <w:noWrap/>
          </w:tcPr>
          <w:p w14:paraId="44D28441" w14:textId="77777777" w:rsidR="00DC4ED9" w:rsidRPr="00DC4ED9" w:rsidRDefault="00DC4ED9" w:rsidP="00BD67F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lang w:val="en-GB" w:eastAsia="en-GB"/>
              </w:rPr>
              <w:t>48.35</w:t>
            </w:r>
          </w:p>
        </w:tc>
        <w:tc>
          <w:tcPr>
            <w:tcW w:w="1440" w:type="dxa"/>
            <w:noWrap/>
          </w:tcPr>
          <w:p w14:paraId="5B287AAB" w14:textId="77777777" w:rsidR="00DC4ED9" w:rsidRPr="00DC4ED9" w:rsidRDefault="00DC4ED9" w:rsidP="00BD67F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lang w:val="en-GB" w:eastAsia="en-GB"/>
              </w:rPr>
              <w:t>5.36</w:t>
            </w:r>
          </w:p>
        </w:tc>
        <w:tc>
          <w:tcPr>
            <w:tcW w:w="1800" w:type="dxa"/>
            <w:noWrap/>
          </w:tcPr>
          <w:p w14:paraId="3AF6CFC8" w14:textId="77777777" w:rsidR="00DC4ED9" w:rsidRPr="00DC4ED9" w:rsidRDefault="00DC4ED9" w:rsidP="00BD67F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259.156</w:t>
            </w:r>
          </w:p>
        </w:tc>
        <w:tc>
          <w:tcPr>
            <w:tcW w:w="1557" w:type="dxa"/>
            <w:noWrap/>
          </w:tcPr>
          <w:p w14:paraId="298E0772" w14:textId="77777777" w:rsidR="00DC4ED9" w:rsidRPr="00DC4ED9" w:rsidRDefault="00DC4ED9" w:rsidP="00BD67F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2337.723</w:t>
            </w:r>
          </w:p>
        </w:tc>
        <w:tc>
          <w:tcPr>
            <w:tcW w:w="1236" w:type="dxa"/>
            <w:noWrap/>
          </w:tcPr>
          <w:p w14:paraId="48C06772" w14:textId="77777777" w:rsidR="00DC4ED9" w:rsidRPr="00DC4ED9" w:rsidRDefault="00DC4ED9" w:rsidP="00BD67F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28.7296</w:t>
            </w:r>
          </w:p>
        </w:tc>
      </w:tr>
      <w:tr w:rsidR="00DC4ED9" w:rsidRPr="00DC4ED9" w14:paraId="1963076B" w14:textId="77777777" w:rsidTr="00A5643A">
        <w:trPr>
          <w:trHeight w:val="255"/>
        </w:trPr>
        <w:tc>
          <w:tcPr>
            <w:tcW w:w="1094" w:type="dxa"/>
            <w:noWrap/>
          </w:tcPr>
          <w:p w14:paraId="6BABB45A" w14:textId="77777777" w:rsidR="00DC4ED9" w:rsidRPr="00DC4ED9" w:rsidRDefault="00DC4ED9" w:rsidP="00BD67F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SUM</w:t>
            </w:r>
          </w:p>
        </w:tc>
        <w:tc>
          <w:tcPr>
            <w:tcW w:w="1558" w:type="dxa"/>
            <w:noWrap/>
          </w:tcPr>
          <w:p w14:paraId="3532C3FA" w14:textId="77777777" w:rsidR="00DC4ED9" w:rsidRPr="00DC4ED9" w:rsidRDefault="00DC4ED9" w:rsidP="00BD67F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498.22</w:t>
            </w:r>
          </w:p>
        </w:tc>
        <w:tc>
          <w:tcPr>
            <w:tcW w:w="1440" w:type="dxa"/>
            <w:noWrap/>
          </w:tcPr>
          <w:p w14:paraId="77951B38" w14:textId="77777777" w:rsidR="00DC4ED9" w:rsidRPr="00DC4ED9" w:rsidRDefault="00DC4ED9" w:rsidP="00BD67F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76.562</w:t>
            </w:r>
          </w:p>
        </w:tc>
        <w:tc>
          <w:tcPr>
            <w:tcW w:w="1800" w:type="dxa"/>
            <w:noWrap/>
          </w:tcPr>
          <w:p w14:paraId="2E422589" w14:textId="77777777" w:rsidR="00DC4ED9" w:rsidRPr="00DC4ED9" w:rsidRDefault="00DC4ED9" w:rsidP="00BD67F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3441.366</w:t>
            </w:r>
          </w:p>
        </w:tc>
        <w:tc>
          <w:tcPr>
            <w:tcW w:w="1557" w:type="dxa"/>
            <w:noWrap/>
          </w:tcPr>
          <w:p w14:paraId="3AA6CBB7" w14:textId="77777777" w:rsidR="00DC4ED9" w:rsidRPr="00DC4ED9" w:rsidRDefault="00DC4ED9" w:rsidP="00BD67F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22617.06</w:t>
            </w:r>
          </w:p>
        </w:tc>
        <w:tc>
          <w:tcPr>
            <w:tcW w:w="1236" w:type="dxa"/>
            <w:noWrap/>
          </w:tcPr>
          <w:p w14:paraId="2BE2083E" w14:textId="77777777" w:rsidR="00DC4ED9" w:rsidRPr="00DC4ED9" w:rsidRDefault="00DC4ED9" w:rsidP="00BD67F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579.43641</w:t>
            </w:r>
          </w:p>
        </w:tc>
      </w:tr>
    </w:tbl>
    <w:p w14:paraId="072065FF" w14:textId="77777777" w:rsidR="00DC4ED9" w:rsidRPr="00DC4ED9" w:rsidRDefault="00DC4ED9" w:rsidP="00BD67FD">
      <w:pPr>
        <w:spacing w:after="0" w:line="240" w:lineRule="auto"/>
        <w:jc w:val="both"/>
        <w:rPr>
          <w:rFonts w:ascii="Times New Roman" w:hAnsi="Times New Roman" w:cs="Times New Roman"/>
          <w:color w:val="000000" w:themeColor="text1"/>
          <w:sz w:val="24"/>
          <w:szCs w:val="24"/>
        </w:rPr>
      </w:pPr>
    </w:p>
    <w:p w14:paraId="00F59E1D" w14:textId="77777777" w:rsidR="00DC4ED9" w:rsidRPr="00DC4ED9" w:rsidRDefault="00DC4ED9" w:rsidP="00BD67FD">
      <w:pPr>
        <w:spacing w:after="0" w:line="240" w:lineRule="auto"/>
        <w:jc w:val="both"/>
        <w:rPr>
          <w:rFonts w:ascii="Times New Roman" w:hAnsi="Times New Roman" w:cs="Times New Roman"/>
          <w:color w:val="000000" w:themeColor="text1"/>
          <w:sz w:val="24"/>
          <w:szCs w:val="24"/>
        </w:rPr>
      </w:pPr>
    </w:p>
    <w:p w14:paraId="69BF7408" w14:textId="77777777" w:rsidR="00DC4ED9" w:rsidRPr="00DC4ED9" w:rsidRDefault="00DC4ED9" w:rsidP="00BD67F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 xml:space="preserve">r = </w:t>
      </w:r>
      <w:r w:rsidRPr="00DC4ED9">
        <w:rPr>
          <w:rFonts w:ascii="Times New Roman" w:hAnsi="Times New Roman" w:cs="Times New Roman"/>
          <w:color w:val="000000" w:themeColor="text1"/>
          <w:sz w:val="24"/>
          <w:szCs w:val="24"/>
          <w:u w:val="single"/>
        </w:rPr>
        <w:t xml:space="preserve">n∑xy-∑x∑y                              </w:t>
      </w:r>
      <w:r w:rsidRPr="00DC4ED9">
        <w:rPr>
          <w:rFonts w:ascii="Times New Roman" w:hAnsi="Times New Roman" w:cs="Times New Roman"/>
          <w:color w:val="000000" w:themeColor="text1"/>
          <w:sz w:val="24"/>
          <w:szCs w:val="24"/>
        </w:rPr>
        <w:t>= -0.02</w:t>
      </w:r>
    </w:p>
    <w:p w14:paraId="70D34B45" w14:textId="77777777" w:rsidR="00DC4ED9" w:rsidRPr="00DC4ED9" w:rsidRDefault="00DC4ED9" w:rsidP="00BD67F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 xml:space="preserve">     √ [n∑x2-(∑x) 2] [n∑y2-(∑y) 2]</w:t>
      </w:r>
    </w:p>
    <w:p w14:paraId="74FB7EBD" w14:textId="77777777" w:rsidR="00DC4ED9" w:rsidRPr="00DC4ED9" w:rsidRDefault="00DC4ED9" w:rsidP="00BD67FD">
      <w:pPr>
        <w:spacing w:after="0" w:line="240" w:lineRule="auto"/>
        <w:jc w:val="both"/>
        <w:rPr>
          <w:rFonts w:ascii="Times New Roman" w:hAnsi="Times New Roman" w:cs="Times New Roman"/>
          <w:color w:val="000000" w:themeColor="text1"/>
          <w:sz w:val="24"/>
          <w:szCs w:val="24"/>
        </w:rPr>
      </w:pPr>
    </w:p>
    <w:p w14:paraId="6F3A0F6B" w14:textId="77777777" w:rsidR="00DC4ED9" w:rsidRPr="00DC4ED9" w:rsidRDefault="00DC4ED9" w:rsidP="00AC4CAD">
      <w:pPr>
        <w:spacing w:after="0" w:line="360" w:lineRule="auto"/>
        <w:jc w:val="center"/>
        <w:rPr>
          <w:rFonts w:ascii="Times New Roman" w:hAnsi="Times New Roman" w:cs="Times New Roman"/>
          <w:b/>
          <w:color w:val="000000" w:themeColor="text1"/>
          <w:sz w:val="24"/>
          <w:szCs w:val="24"/>
        </w:rPr>
      </w:pPr>
      <w:r w:rsidRPr="00DC4ED9">
        <w:rPr>
          <w:rFonts w:ascii="Times New Roman" w:hAnsi="Times New Roman" w:cs="Times New Roman"/>
          <w:b/>
          <w:noProof/>
          <w:color w:val="000000" w:themeColor="text1"/>
          <w:sz w:val="24"/>
          <w:szCs w:val="24"/>
          <w:lang w:val="en-US"/>
        </w:rPr>
        <w:drawing>
          <wp:inline distT="0" distB="0" distL="0" distR="0" wp14:anchorId="362A3AF6" wp14:editId="0D24AF5C">
            <wp:extent cx="4566095" cy="2036841"/>
            <wp:effectExtent l="19050" t="0" r="24955" b="1509"/>
            <wp:docPr id="6"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16E7854" w14:textId="77777777" w:rsidR="00DC4ED9" w:rsidRPr="00DC4ED9" w:rsidRDefault="00DC4ED9" w:rsidP="00DC4ED9">
      <w:pPr>
        <w:spacing w:after="0" w:line="360" w:lineRule="auto"/>
        <w:jc w:val="both"/>
        <w:rPr>
          <w:rFonts w:ascii="Times New Roman" w:hAnsi="Times New Roman" w:cs="Times New Roman"/>
          <w:b/>
          <w:color w:val="000000" w:themeColor="text1"/>
          <w:sz w:val="24"/>
          <w:szCs w:val="24"/>
        </w:rPr>
      </w:pPr>
    </w:p>
    <w:p w14:paraId="260AFD1E" w14:textId="77777777" w:rsidR="00DC4ED9" w:rsidRPr="00DC4ED9" w:rsidRDefault="00AC4CAD" w:rsidP="00DC4ED9">
      <w:pPr>
        <w:spacing w:after="0" w:line="360" w:lineRule="auto"/>
        <w:ind w:right="57"/>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00DC4ED9" w:rsidRPr="00DC4ED9">
        <w:rPr>
          <w:rFonts w:ascii="Times New Roman" w:hAnsi="Times New Roman" w:cs="Times New Roman"/>
          <w:b/>
          <w:color w:val="000000" w:themeColor="text1"/>
          <w:sz w:val="24"/>
          <w:szCs w:val="24"/>
        </w:rPr>
        <w:t>INTERPRETATION</w:t>
      </w:r>
    </w:p>
    <w:p w14:paraId="0E9D3022" w14:textId="77777777" w:rsidR="00DC4ED9" w:rsidRPr="00DC4ED9" w:rsidRDefault="00DC4ED9" w:rsidP="00DC4ED9">
      <w:pPr>
        <w:spacing w:after="0" w:line="360" w:lineRule="auto"/>
        <w:ind w:left="57" w:right="57"/>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 xml:space="preserve">The coefficient correlation (r = -0.02) shows that there is a negative correlation. Though there is no strong correlation between two .Negative values indicate a relationship between </w:t>
      </w:r>
      <w:r w:rsidRPr="00DC4ED9">
        <w:rPr>
          <w:rFonts w:ascii="Times New Roman" w:hAnsi="Times New Roman" w:cs="Times New Roman"/>
          <w:bCs/>
          <w:color w:val="000000" w:themeColor="text1"/>
          <w:sz w:val="24"/>
          <w:szCs w:val="24"/>
        </w:rPr>
        <w:t xml:space="preserve">USD/INR EXHANGE Rate </w:t>
      </w:r>
      <w:r w:rsidRPr="00DC4ED9">
        <w:rPr>
          <w:rFonts w:ascii="Times New Roman" w:hAnsi="Times New Roman" w:cs="Times New Roman"/>
          <w:color w:val="000000" w:themeColor="text1"/>
          <w:sz w:val="24"/>
          <w:szCs w:val="24"/>
        </w:rPr>
        <w:t xml:space="preserve">and </w:t>
      </w:r>
      <w:r w:rsidRPr="00DC4ED9">
        <w:rPr>
          <w:rFonts w:ascii="Times New Roman" w:hAnsi="Times New Roman" w:cs="Times New Roman"/>
          <w:bCs/>
          <w:color w:val="000000" w:themeColor="text1"/>
          <w:sz w:val="24"/>
          <w:szCs w:val="24"/>
        </w:rPr>
        <w:t xml:space="preserve">GDP Growth Rate </w:t>
      </w:r>
      <w:r w:rsidRPr="00DC4ED9">
        <w:rPr>
          <w:rFonts w:ascii="Times New Roman" w:hAnsi="Times New Roman" w:cs="Times New Roman"/>
          <w:color w:val="000000" w:themeColor="text1"/>
          <w:sz w:val="24"/>
          <w:szCs w:val="24"/>
        </w:rPr>
        <w:t xml:space="preserve">such that as values for </w:t>
      </w:r>
      <w:r w:rsidRPr="00DC4ED9">
        <w:rPr>
          <w:rFonts w:ascii="Times New Roman" w:hAnsi="Times New Roman" w:cs="Times New Roman"/>
          <w:bCs/>
          <w:color w:val="000000" w:themeColor="text1"/>
          <w:sz w:val="24"/>
          <w:szCs w:val="24"/>
        </w:rPr>
        <w:t>USD/INR EXHANGE Rate</w:t>
      </w:r>
      <w:r w:rsidRPr="00DC4ED9">
        <w:rPr>
          <w:rFonts w:ascii="Times New Roman" w:hAnsi="Times New Roman" w:cs="Times New Roman"/>
          <w:color w:val="000000" w:themeColor="text1"/>
          <w:sz w:val="24"/>
          <w:szCs w:val="24"/>
        </w:rPr>
        <w:t xml:space="preserve"> increases, GDP rate shows declining trend.</w:t>
      </w:r>
    </w:p>
    <w:p w14:paraId="3F4C3FB9" w14:textId="77777777" w:rsidR="00DC4ED9" w:rsidRPr="00DC4ED9" w:rsidRDefault="00DC4ED9" w:rsidP="00DC4ED9">
      <w:pPr>
        <w:spacing w:after="0" w:line="360" w:lineRule="auto"/>
        <w:ind w:left="57" w:right="57"/>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lang w:val="en-GB" w:eastAsia="en-GB"/>
        </w:rPr>
        <w:t xml:space="preserve">The </w:t>
      </w:r>
      <w:r w:rsidRPr="00DC4ED9">
        <w:rPr>
          <w:rFonts w:ascii="Times New Roman" w:hAnsi="Times New Roman" w:cs="Times New Roman"/>
          <w:bCs/>
          <w:color w:val="000000" w:themeColor="text1"/>
          <w:sz w:val="24"/>
          <w:szCs w:val="24"/>
          <w:lang w:val="en-GB" w:eastAsia="en-GB"/>
        </w:rPr>
        <w:t>gross domestic product</w:t>
      </w:r>
      <w:r w:rsidRPr="00DC4ED9">
        <w:rPr>
          <w:rFonts w:ascii="Times New Roman" w:hAnsi="Times New Roman" w:cs="Times New Roman"/>
          <w:color w:val="000000" w:themeColor="text1"/>
          <w:sz w:val="24"/>
          <w:szCs w:val="24"/>
          <w:lang w:val="en-GB" w:eastAsia="en-GB"/>
        </w:rPr>
        <w:t xml:space="preserve"> (</w:t>
      </w:r>
      <w:r w:rsidRPr="00DC4ED9">
        <w:rPr>
          <w:rFonts w:ascii="Times New Roman" w:hAnsi="Times New Roman" w:cs="Times New Roman"/>
          <w:bCs/>
          <w:color w:val="000000" w:themeColor="text1"/>
          <w:sz w:val="24"/>
          <w:szCs w:val="24"/>
          <w:lang w:val="en-GB" w:eastAsia="en-GB"/>
        </w:rPr>
        <w:t>GDP</w:t>
      </w:r>
      <w:r w:rsidRPr="00DC4ED9">
        <w:rPr>
          <w:rFonts w:ascii="Times New Roman" w:hAnsi="Times New Roman" w:cs="Times New Roman"/>
          <w:color w:val="000000" w:themeColor="text1"/>
          <w:sz w:val="24"/>
          <w:szCs w:val="24"/>
          <w:lang w:val="en-GB" w:eastAsia="en-GB"/>
        </w:rPr>
        <w:t>) is a measure of a country's overall economic output. It is the market value of all final goods and services made within the borders of a country in a year.</w:t>
      </w:r>
    </w:p>
    <w:p w14:paraId="6B357EF6" w14:textId="77777777" w:rsidR="00AC4CAD" w:rsidRDefault="00AC4CAD" w:rsidP="00DC4ED9">
      <w:pPr>
        <w:spacing w:after="0" w:line="360" w:lineRule="auto"/>
        <w:ind w:right="57"/>
        <w:jc w:val="both"/>
        <w:rPr>
          <w:rFonts w:ascii="Times New Roman" w:hAnsi="Times New Roman" w:cs="Times New Roman"/>
          <w:b/>
          <w:bCs/>
          <w:color w:val="000000" w:themeColor="text1"/>
          <w:sz w:val="24"/>
          <w:szCs w:val="24"/>
        </w:rPr>
      </w:pPr>
    </w:p>
    <w:p w14:paraId="7E548CA3" w14:textId="77777777" w:rsidR="00DC4ED9" w:rsidRPr="00DC4ED9" w:rsidRDefault="00DC4ED9" w:rsidP="00DC4ED9">
      <w:pPr>
        <w:spacing w:after="0" w:line="360" w:lineRule="auto"/>
        <w:jc w:val="both"/>
        <w:outlineLvl w:val="2"/>
        <w:rPr>
          <w:rFonts w:ascii="Times New Roman" w:hAnsi="Times New Roman" w:cs="Times New Roman"/>
          <w:b/>
          <w:bCs/>
          <w:color w:val="000000" w:themeColor="text1"/>
          <w:sz w:val="24"/>
          <w:szCs w:val="24"/>
        </w:rPr>
      </w:pPr>
      <w:r w:rsidRPr="00DC4ED9">
        <w:rPr>
          <w:rFonts w:ascii="Times New Roman" w:hAnsi="Times New Roman" w:cs="Times New Roman"/>
          <w:b/>
          <w:bCs/>
          <w:color w:val="000000" w:themeColor="text1"/>
          <w:sz w:val="24"/>
          <w:szCs w:val="24"/>
        </w:rPr>
        <w:lastRenderedPageBreak/>
        <w:t>CORRELATION BETWEEN EXCHANGE RATES AND GOLD PRICES FOR THE YEAR 2022&amp;2023</w:t>
      </w:r>
    </w:p>
    <w:tbl>
      <w:tblPr>
        <w:tblW w:w="890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3"/>
        <w:gridCol w:w="1668"/>
        <w:gridCol w:w="1944"/>
        <w:gridCol w:w="1341"/>
        <w:gridCol w:w="1116"/>
        <w:gridCol w:w="1416"/>
      </w:tblGrid>
      <w:tr w:rsidR="00DC4ED9" w:rsidRPr="00DC4ED9" w14:paraId="0B19F6FA" w14:textId="77777777" w:rsidTr="00A5643A">
        <w:trPr>
          <w:trHeight w:val="255"/>
        </w:trPr>
        <w:tc>
          <w:tcPr>
            <w:tcW w:w="1443" w:type="dxa"/>
            <w:shd w:val="clear" w:color="auto" w:fill="auto"/>
            <w:noWrap/>
            <w:vAlign w:val="center"/>
          </w:tcPr>
          <w:p w14:paraId="0CA4515D" w14:textId="77777777" w:rsidR="00DC4ED9" w:rsidRPr="00DC4ED9" w:rsidRDefault="00DC4ED9" w:rsidP="00AC4CAD">
            <w:pPr>
              <w:spacing w:after="0" w:line="240" w:lineRule="auto"/>
              <w:jc w:val="both"/>
              <w:rPr>
                <w:rFonts w:ascii="Times New Roman" w:hAnsi="Times New Roman" w:cs="Times New Roman"/>
                <w:b/>
                <w:color w:val="000000" w:themeColor="text1"/>
                <w:sz w:val="24"/>
                <w:szCs w:val="24"/>
              </w:rPr>
            </w:pPr>
            <w:r w:rsidRPr="00DC4ED9">
              <w:rPr>
                <w:rFonts w:ascii="Times New Roman" w:hAnsi="Times New Roman" w:cs="Times New Roman"/>
                <w:b/>
                <w:color w:val="000000" w:themeColor="text1"/>
                <w:sz w:val="24"/>
                <w:szCs w:val="24"/>
              </w:rPr>
              <w:t>YEAR</w:t>
            </w:r>
          </w:p>
        </w:tc>
        <w:tc>
          <w:tcPr>
            <w:tcW w:w="1668" w:type="dxa"/>
            <w:shd w:val="clear" w:color="auto" w:fill="auto"/>
            <w:noWrap/>
            <w:vAlign w:val="center"/>
          </w:tcPr>
          <w:p w14:paraId="16D211EA" w14:textId="77777777" w:rsidR="00DC4ED9" w:rsidRPr="00DC4ED9" w:rsidRDefault="00DC4ED9" w:rsidP="00AC4CAD">
            <w:pPr>
              <w:spacing w:after="0" w:line="240" w:lineRule="auto"/>
              <w:jc w:val="both"/>
              <w:rPr>
                <w:rFonts w:ascii="Times New Roman" w:hAnsi="Times New Roman" w:cs="Times New Roman"/>
                <w:b/>
                <w:color w:val="000000" w:themeColor="text1"/>
                <w:sz w:val="24"/>
                <w:szCs w:val="24"/>
              </w:rPr>
            </w:pPr>
            <w:r w:rsidRPr="00DC4ED9">
              <w:rPr>
                <w:rFonts w:ascii="Times New Roman" w:hAnsi="Times New Roman" w:cs="Times New Roman"/>
                <w:b/>
                <w:color w:val="000000" w:themeColor="text1"/>
                <w:sz w:val="24"/>
                <w:szCs w:val="24"/>
              </w:rPr>
              <w:t>CURRENCY RATE    X</w:t>
            </w:r>
          </w:p>
        </w:tc>
        <w:tc>
          <w:tcPr>
            <w:tcW w:w="1944" w:type="dxa"/>
            <w:shd w:val="clear" w:color="auto" w:fill="auto"/>
            <w:noWrap/>
            <w:vAlign w:val="center"/>
          </w:tcPr>
          <w:p w14:paraId="1405E92B" w14:textId="77777777" w:rsidR="00DC4ED9" w:rsidRPr="00DC4ED9" w:rsidRDefault="00DC4ED9" w:rsidP="00AC4CAD">
            <w:pPr>
              <w:spacing w:after="0" w:line="240" w:lineRule="auto"/>
              <w:jc w:val="both"/>
              <w:rPr>
                <w:rFonts w:ascii="Times New Roman" w:hAnsi="Times New Roman" w:cs="Times New Roman"/>
                <w:b/>
                <w:color w:val="000000" w:themeColor="text1"/>
                <w:sz w:val="24"/>
                <w:szCs w:val="24"/>
              </w:rPr>
            </w:pPr>
            <w:r w:rsidRPr="00DC4ED9">
              <w:rPr>
                <w:rFonts w:ascii="Times New Roman" w:hAnsi="Times New Roman" w:cs="Times New Roman"/>
                <w:b/>
                <w:color w:val="000000" w:themeColor="text1"/>
                <w:sz w:val="24"/>
                <w:szCs w:val="24"/>
              </w:rPr>
              <w:t>GOLD PRICE  Y</w:t>
            </w:r>
          </w:p>
        </w:tc>
        <w:tc>
          <w:tcPr>
            <w:tcW w:w="1341" w:type="dxa"/>
            <w:shd w:val="clear" w:color="auto" w:fill="auto"/>
            <w:noWrap/>
            <w:vAlign w:val="center"/>
          </w:tcPr>
          <w:p w14:paraId="41CEE213" w14:textId="77777777" w:rsidR="00DC4ED9" w:rsidRPr="00DC4ED9" w:rsidRDefault="00DC4ED9" w:rsidP="00AC4CAD">
            <w:pPr>
              <w:spacing w:after="0" w:line="240" w:lineRule="auto"/>
              <w:jc w:val="both"/>
              <w:rPr>
                <w:rFonts w:ascii="Times New Roman" w:hAnsi="Times New Roman" w:cs="Times New Roman"/>
                <w:b/>
                <w:color w:val="000000" w:themeColor="text1"/>
                <w:sz w:val="24"/>
                <w:szCs w:val="24"/>
              </w:rPr>
            </w:pPr>
            <w:r w:rsidRPr="00DC4ED9">
              <w:rPr>
                <w:rFonts w:ascii="Times New Roman" w:hAnsi="Times New Roman" w:cs="Times New Roman"/>
                <w:b/>
                <w:color w:val="000000" w:themeColor="text1"/>
                <w:sz w:val="24"/>
                <w:szCs w:val="24"/>
              </w:rPr>
              <w:t>XY</w:t>
            </w:r>
          </w:p>
        </w:tc>
        <w:tc>
          <w:tcPr>
            <w:tcW w:w="1107" w:type="dxa"/>
            <w:shd w:val="clear" w:color="auto" w:fill="auto"/>
            <w:noWrap/>
            <w:vAlign w:val="center"/>
          </w:tcPr>
          <w:p w14:paraId="38C3C95F" w14:textId="77777777" w:rsidR="00DC4ED9" w:rsidRPr="00DC4ED9" w:rsidRDefault="00DC4ED9" w:rsidP="00AC4CAD">
            <w:pPr>
              <w:spacing w:after="0" w:line="240" w:lineRule="auto"/>
              <w:jc w:val="both"/>
              <w:rPr>
                <w:rFonts w:ascii="Times New Roman" w:hAnsi="Times New Roman" w:cs="Times New Roman"/>
                <w:b/>
                <w:color w:val="000000" w:themeColor="text1"/>
                <w:sz w:val="24"/>
                <w:szCs w:val="24"/>
              </w:rPr>
            </w:pPr>
            <w:r w:rsidRPr="00DC4ED9">
              <w:rPr>
                <w:rFonts w:ascii="Times New Roman" w:hAnsi="Times New Roman" w:cs="Times New Roman"/>
                <w:b/>
                <w:color w:val="000000" w:themeColor="text1"/>
                <w:sz w:val="24"/>
                <w:szCs w:val="24"/>
              </w:rPr>
              <w:t>X2</w:t>
            </w:r>
          </w:p>
        </w:tc>
        <w:tc>
          <w:tcPr>
            <w:tcW w:w="1404" w:type="dxa"/>
            <w:shd w:val="clear" w:color="auto" w:fill="auto"/>
            <w:noWrap/>
            <w:vAlign w:val="center"/>
          </w:tcPr>
          <w:p w14:paraId="4A110C84" w14:textId="77777777" w:rsidR="00DC4ED9" w:rsidRPr="00DC4ED9" w:rsidRDefault="00DC4ED9" w:rsidP="00AC4CAD">
            <w:pPr>
              <w:spacing w:after="0" w:line="240" w:lineRule="auto"/>
              <w:jc w:val="both"/>
              <w:rPr>
                <w:rFonts w:ascii="Times New Roman" w:hAnsi="Times New Roman" w:cs="Times New Roman"/>
                <w:b/>
                <w:color w:val="000000" w:themeColor="text1"/>
                <w:sz w:val="24"/>
                <w:szCs w:val="24"/>
              </w:rPr>
            </w:pPr>
            <w:r w:rsidRPr="00DC4ED9">
              <w:rPr>
                <w:rFonts w:ascii="Times New Roman" w:hAnsi="Times New Roman" w:cs="Times New Roman"/>
                <w:b/>
                <w:color w:val="000000" w:themeColor="text1"/>
                <w:sz w:val="24"/>
                <w:szCs w:val="24"/>
              </w:rPr>
              <w:t>Y2</w:t>
            </w:r>
          </w:p>
        </w:tc>
      </w:tr>
      <w:tr w:rsidR="00DC4ED9" w:rsidRPr="00DC4ED9" w14:paraId="0F95BAAB" w14:textId="77777777" w:rsidTr="00A5643A">
        <w:trPr>
          <w:trHeight w:val="255"/>
        </w:trPr>
        <w:tc>
          <w:tcPr>
            <w:tcW w:w="1443" w:type="dxa"/>
            <w:shd w:val="clear" w:color="auto" w:fill="auto"/>
            <w:noWrap/>
            <w:vAlign w:val="center"/>
          </w:tcPr>
          <w:p w14:paraId="7E24922F"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JAN-2022</w:t>
            </w:r>
          </w:p>
        </w:tc>
        <w:tc>
          <w:tcPr>
            <w:tcW w:w="1668" w:type="dxa"/>
            <w:shd w:val="clear" w:color="auto" w:fill="auto"/>
            <w:noWrap/>
            <w:vAlign w:val="center"/>
          </w:tcPr>
          <w:p w14:paraId="5C090C35"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48.7326</w:t>
            </w:r>
          </w:p>
        </w:tc>
        <w:tc>
          <w:tcPr>
            <w:tcW w:w="1944" w:type="dxa"/>
            <w:shd w:val="clear" w:color="auto" w:fill="auto"/>
            <w:noWrap/>
            <w:vAlign w:val="center"/>
          </w:tcPr>
          <w:p w14:paraId="62264643"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14760</w:t>
            </w:r>
          </w:p>
        </w:tc>
        <w:tc>
          <w:tcPr>
            <w:tcW w:w="1341" w:type="dxa"/>
            <w:shd w:val="clear" w:color="auto" w:fill="auto"/>
            <w:noWrap/>
            <w:vAlign w:val="center"/>
          </w:tcPr>
          <w:p w14:paraId="71625F97"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719293.2</w:t>
            </w:r>
          </w:p>
        </w:tc>
        <w:tc>
          <w:tcPr>
            <w:tcW w:w="1107" w:type="dxa"/>
            <w:shd w:val="clear" w:color="auto" w:fill="auto"/>
            <w:noWrap/>
            <w:vAlign w:val="center"/>
          </w:tcPr>
          <w:p w14:paraId="65FA093B"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2374.866</w:t>
            </w:r>
          </w:p>
        </w:tc>
        <w:tc>
          <w:tcPr>
            <w:tcW w:w="1404" w:type="dxa"/>
            <w:shd w:val="clear" w:color="auto" w:fill="auto"/>
            <w:noWrap/>
            <w:vAlign w:val="center"/>
          </w:tcPr>
          <w:p w14:paraId="4441137F"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217857600</w:t>
            </w:r>
          </w:p>
        </w:tc>
      </w:tr>
      <w:tr w:rsidR="00DC4ED9" w:rsidRPr="00DC4ED9" w14:paraId="6DCE7A56" w14:textId="77777777" w:rsidTr="00A5643A">
        <w:trPr>
          <w:trHeight w:val="255"/>
        </w:trPr>
        <w:tc>
          <w:tcPr>
            <w:tcW w:w="1443" w:type="dxa"/>
            <w:shd w:val="clear" w:color="auto" w:fill="auto"/>
            <w:noWrap/>
            <w:vAlign w:val="center"/>
          </w:tcPr>
          <w:p w14:paraId="7E26E931"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FEB-2022</w:t>
            </w:r>
          </w:p>
        </w:tc>
        <w:tc>
          <w:tcPr>
            <w:tcW w:w="1668" w:type="dxa"/>
            <w:shd w:val="clear" w:color="auto" w:fill="auto"/>
            <w:noWrap/>
            <w:vAlign w:val="center"/>
          </w:tcPr>
          <w:p w14:paraId="35CCEA0C"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49.1914</w:t>
            </w:r>
          </w:p>
        </w:tc>
        <w:tc>
          <w:tcPr>
            <w:tcW w:w="1944" w:type="dxa"/>
            <w:shd w:val="clear" w:color="auto" w:fill="auto"/>
            <w:noWrap/>
            <w:vAlign w:val="center"/>
          </w:tcPr>
          <w:p w14:paraId="113BA1E8"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16365</w:t>
            </w:r>
          </w:p>
        </w:tc>
        <w:tc>
          <w:tcPr>
            <w:tcW w:w="1341" w:type="dxa"/>
            <w:shd w:val="clear" w:color="auto" w:fill="auto"/>
            <w:noWrap/>
            <w:vAlign w:val="center"/>
          </w:tcPr>
          <w:p w14:paraId="37BF0910"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805017.3</w:t>
            </w:r>
          </w:p>
        </w:tc>
        <w:tc>
          <w:tcPr>
            <w:tcW w:w="1107" w:type="dxa"/>
            <w:shd w:val="clear" w:color="auto" w:fill="auto"/>
            <w:noWrap/>
            <w:vAlign w:val="center"/>
          </w:tcPr>
          <w:p w14:paraId="36CB851A"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2419.794</w:t>
            </w:r>
          </w:p>
        </w:tc>
        <w:tc>
          <w:tcPr>
            <w:tcW w:w="1404" w:type="dxa"/>
            <w:shd w:val="clear" w:color="auto" w:fill="auto"/>
            <w:noWrap/>
            <w:vAlign w:val="center"/>
          </w:tcPr>
          <w:p w14:paraId="38BE0B91"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267813225</w:t>
            </w:r>
          </w:p>
        </w:tc>
      </w:tr>
      <w:tr w:rsidR="00DC4ED9" w:rsidRPr="00DC4ED9" w14:paraId="143A334C" w14:textId="77777777" w:rsidTr="00A5643A">
        <w:trPr>
          <w:trHeight w:val="255"/>
        </w:trPr>
        <w:tc>
          <w:tcPr>
            <w:tcW w:w="1443" w:type="dxa"/>
            <w:shd w:val="clear" w:color="auto" w:fill="auto"/>
            <w:noWrap/>
            <w:vAlign w:val="center"/>
          </w:tcPr>
          <w:p w14:paraId="25382C15"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MAR-2022</w:t>
            </w:r>
          </w:p>
        </w:tc>
        <w:tc>
          <w:tcPr>
            <w:tcW w:w="1668" w:type="dxa"/>
            <w:shd w:val="clear" w:color="auto" w:fill="auto"/>
            <w:noWrap/>
            <w:vAlign w:val="center"/>
          </w:tcPr>
          <w:p w14:paraId="76FFD866"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51.2062</w:t>
            </w:r>
          </w:p>
        </w:tc>
        <w:tc>
          <w:tcPr>
            <w:tcW w:w="1944" w:type="dxa"/>
            <w:shd w:val="clear" w:color="auto" w:fill="auto"/>
            <w:noWrap/>
            <w:vAlign w:val="center"/>
          </w:tcPr>
          <w:p w14:paraId="501DB8CA"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16694.3</w:t>
            </w:r>
          </w:p>
        </w:tc>
        <w:tc>
          <w:tcPr>
            <w:tcW w:w="1341" w:type="dxa"/>
            <w:shd w:val="clear" w:color="auto" w:fill="auto"/>
            <w:noWrap/>
            <w:vAlign w:val="center"/>
          </w:tcPr>
          <w:p w14:paraId="1F47016A"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854851.7</w:t>
            </w:r>
          </w:p>
        </w:tc>
        <w:tc>
          <w:tcPr>
            <w:tcW w:w="1107" w:type="dxa"/>
            <w:shd w:val="clear" w:color="auto" w:fill="auto"/>
            <w:noWrap/>
            <w:vAlign w:val="center"/>
          </w:tcPr>
          <w:p w14:paraId="020E05CB"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2622.075</w:t>
            </w:r>
          </w:p>
        </w:tc>
        <w:tc>
          <w:tcPr>
            <w:tcW w:w="1404" w:type="dxa"/>
            <w:shd w:val="clear" w:color="auto" w:fill="auto"/>
            <w:noWrap/>
            <w:vAlign w:val="center"/>
          </w:tcPr>
          <w:p w14:paraId="6F00FEC1"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278699652</w:t>
            </w:r>
          </w:p>
        </w:tc>
      </w:tr>
      <w:tr w:rsidR="00DC4ED9" w:rsidRPr="00DC4ED9" w14:paraId="01CC94D5" w14:textId="77777777" w:rsidTr="00A5643A">
        <w:trPr>
          <w:trHeight w:val="255"/>
        </w:trPr>
        <w:tc>
          <w:tcPr>
            <w:tcW w:w="1443" w:type="dxa"/>
            <w:shd w:val="clear" w:color="auto" w:fill="auto"/>
            <w:noWrap/>
            <w:vAlign w:val="center"/>
          </w:tcPr>
          <w:p w14:paraId="17CE947F"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APR-2022</w:t>
            </w:r>
          </w:p>
        </w:tc>
        <w:tc>
          <w:tcPr>
            <w:tcW w:w="1668" w:type="dxa"/>
            <w:shd w:val="clear" w:color="auto" w:fill="auto"/>
            <w:noWrap/>
            <w:vAlign w:val="center"/>
          </w:tcPr>
          <w:p w14:paraId="6B239437"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50.0596</w:t>
            </w:r>
          </w:p>
        </w:tc>
        <w:tc>
          <w:tcPr>
            <w:tcW w:w="1944" w:type="dxa"/>
            <w:shd w:val="clear" w:color="auto" w:fill="auto"/>
            <w:noWrap/>
            <w:vAlign w:val="center"/>
          </w:tcPr>
          <w:p w14:paraId="4EF9F824"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15718.89</w:t>
            </w:r>
          </w:p>
        </w:tc>
        <w:tc>
          <w:tcPr>
            <w:tcW w:w="1341" w:type="dxa"/>
            <w:shd w:val="clear" w:color="auto" w:fill="auto"/>
            <w:noWrap/>
            <w:vAlign w:val="center"/>
          </w:tcPr>
          <w:p w14:paraId="66B16826"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786881.3</w:t>
            </w:r>
          </w:p>
        </w:tc>
        <w:tc>
          <w:tcPr>
            <w:tcW w:w="1107" w:type="dxa"/>
            <w:shd w:val="clear" w:color="auto" w:fill="auto"/>
            <w:noWrap/>
            <w:vAlign w:val="center"/>
          </w:tcPr>
          <w:p w14:paraId="3EF5694C"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2505.964</w:t>
            </w:r>
          </w:p>
        </w:tc>
        <w:tc>
          <w:tcPr>
            <w:tcW w:w="1404" w:type="dxa"/>
            <w:shd w:val="clear" w:color="auto" w:fill="auto"/>
            <w:noWrap/>
            <w:vAlign w:val="center"/>
          </w:tcPr>
          <w:p w14:paraId="67D56D3C"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247083503</w:t>
            </w:r>
          </w:p>
        </w:tc>
      </w:tr>
      <w:tr w:rsidR="00DC4ED9" w:rsidRPr="00DC4ED9" w14:paraId="1B05E067" w14:textId="77777777" w:rsidTr="00A5643A">
        <w:trPr>
          <w:trHeight w:val="255"/>
        </w:trPr>
        <w:tc>
          <w:tcPr>
            <w:tcW w:w="1443" w:type="dxa"/>
            <w:shd w:val="clear" w:color="auto" w:fill="auto"/>
            <w:noWrap/>
            <w:vAlign w:val="center"/>
          </w:tcPr>
          <w:p w14:paraId="2076506D"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MAY-2022</w:t>
            </w:r>
          </w:p>
        </w:tc>
        <w:tc>
          <w:tcPr>
            <w:tcW w:w="1668" w:type="dxa"/>
            <w:shd w:val="clear" w:color="auto" w:fill="auto"/>
            <w:noWrap/>
            <w:vAlign w:val="center"/>
          </w:tcPr>
          <w:p w14:paraId="75F81D0B"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48.5497</w:t>
            </w:r>
          </w:p>
        </w:tc>
        <w:tc>
          <w:tcPr>
            <w:tcW w:w="1944" w:type="dxa"/>
            <w:shd w:val="clear" w:color="auto" w:fill="auto"/>
            <w:noWrap/>
            <w:vAlign w:val="center"/>
          </w:tcPr>
          <w:p w14:paraId="4A7F2FB9"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15903</w:t>
            </w:r>
          </w:p>
        </w:tc>
        <w:tc>
          <w:tcPr>
            <w:tcW w:w="1341" w:type="dxa"/>
            <w:shd w:val="clear" w:color="auto" w:fill="auto"/>
            <w:noWrap/>
            <w:vAlign w:val="center"/>
          </w:tcPr>
          <w:p w14:paraId="0C56A872"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772085.9</w:t>
            </w:r>
          </w:p>
        </w:tc>
        <w:tc>
          <w:tcPr>
            <w:tcW w:w="1107" w:type="dxa"/>
            <w:shd w:val="clear" w:color="auto" w:fill="auto"/>
            <w:noWrap/>
            <w:vAlign w:val="center"/>
          </w:tcPr>
          <w:p w14:paraId="7388E7E4"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2357.073</w:t>
            </w:r>
          </w:p>
        </w:tc>
        <w:tc>
          <w:tcPr>
            <w:tcW w:w="1404" w:type="dxa"/>
            <w:shd w:val="clear" w:color="auto" w:fill="auto"/>
            <w:noWrap/>
            <w:vAlign w:val="center"/>
          </w:tcPr>
          <w:p w14:paraId="663504CC"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252905409</w:t>
            </w:r>
          </w:p>
        </w:tc>
      </w:tr>
      <w:tr w:rsidR="00DC4ED9" w:rsidRPr="00DC4ED9" w14:paraId="0A2042F7" w14:textId="77777777" w:rsidTr="00A5643A">
        <w:trPr>
          <w:trHeight w:val="255"/>
        </w:trPr>
        <w:tc>
          <w:tcPr>
            <w:tcW w:w="1443" w:type="dxa"/>
            <w:shd w:val="clear" w:color="auto" w:fill="auto"/>
            <w:noWrap/>
            <w:vAlign w:val="center"/>
          </w:tcPr>
          <w:p w14:paraId="4B7E7E2C"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JUN-2022</w:t>
            </w:r>
          </w:p>
        </w:tc>
        <w:tc>
          <w:tcPr>
            <w:tcW w:w="1668" w:type="dxa"/>
            <w:shd w:val="clear" w:color="auto" w:fill="auto"/>
            <w:noWrap/>
            <w:vAlign w:val="center"/>
          </w:tcPr>
          <w:p w14:paraId="4EBB4503"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47.7459</w:t>
            </w:r>
          </w:p>
        </w:tc>
        <w:tc>
          <w:tcPr>
            <w:tcW w:w="1944" w:type="dxa"/>
            <w:shd w:val="clear" w:color="auto" w:fill="auto"/>
            <w:noWrap/>
            <w:vAlign w:val="center"/>
          </w:tcPr>
          <w:p w14:paraId="01535491"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15926.58</w:t>
            </w:r>
          </w:p>
        </w:tc>
        <w:tc>
          <w:tcPr>
            <w:tcW w:w="1341" w:type="dxa"/>
            <w:shd w:val="clear" w:color="auto" w:fill="auto"/>
            <w:noWrap/>
            <w:vAlign w:val="center"/>
          </w:tcPr>
          <w:p w14:paraId="74DFF54C"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760428.9</w:t>
            </w:r>
          </w:p>
        </w:tc>
        <w:tc>
          <w:tcPr>
            <w:tcW w:w="1107" w:type="dxa"/>
            <w:shd w:val="clear" w:color="auto" w:fill="auto"/>
            <w:noWrap/>
            <w:vAlign w:val="center"/>
          </w:tcPr>
          <w:p w14:paraId="4ED24E69"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2279.671</w:t>
            </w:r>
          </w:p>
        </w:tc>
        <w:tc>
          <w:tcPr>
            <w:tcW w:w="1404" w:type="dxa"/>
            <w:shd w:val="clear" w:color="auto" w:fill="auto"/>
            <w:noWrap/>
            <w:vAlign w:val="center"/>
          </w:tcPr>
          <w:p w14:paraId="7516E370"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253655950</w:t>
            </w:r>
          </w:p>
        </w:tc>
      </w:tr>
      <w:tr w:rsidR="00DC4ED9" w:rsidRPr="00DC4ED9" w14:paraId="1DCF78F5" w14:textId="77777777" w:rsidTr="00A5643A">
        <w:trPr>
          <w:trHeight w:val="255"/>
        </w:trPr>
        <w:tc>
          <w:tcPr>
            <w:tcW w:w="1443" w:type="dxa"/>
            <w:shd w:val="clear" w:color="auto" w:fill="auto"/>
            <w:noWrap/>
            <w:vAlign w:val="center"/>
          </w:tcPr>
          <w:p w14:paraId="12B5BA33"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JUL-2022</w:t>
            </w:r>
          </w:p>
        </w:tc>
        <w:tc>
          <w:tcPr>
            <w:tcW w:w="1668" w:type="dxa"/>
            <w:shd w:val="clear" w:color="auto" w:fill="auto"/>
            <w:noWrap/>
            <w:vAlign w:val="center"/>
          </w:tcPr>
          <w:p w14:paraId="60B50068"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48.4358</w:t>
            </w:r>
          </w:p>
        </w:tc>
        <w:tc>
          <w:tcPr>
            <w:tcW w:w="1944" w:type="dxa"/>
            <w:shd w:val="clear" w:color="auto" w:fill="auto"/>
            <w:noWrap/>
            <w:vAlign w:val="center"/>
          </w:tcPr>
          <w:p w14:paraId="1ADD735F"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15961.26</w:t>
            </w:r>
          </w:p>
        </w:tc>
        <w:tc>
          <w:tcPr>
            <w:tcW w:w="1341" w:type="dxa"/>
            <w:shd w:val="clear" w:color="auto" w:fill="auto"/>
            <w:noWrap/>
            <w:vAlign w:val="center"/>
          </w:tcPr>
          <w:p w14:paraId="3C9FB1F8"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773096.4</w:t>
            </w:r>
          </w:p>
        </w:tc>
        <w:tc>
          <w:tcPr>
            <w:tcW w:w="1107" w:type="dxa"/>
            <w:shd w:val="clear" w:color="auto" w:fill="auto"/>
            <w:noWrap/>
            <w:vAlign w:val="center"/>
          </w:tcPr>
          <w:p w14:paraId="557B423F"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2346.027</w:t>
            </w:r>
          </w:p>
        </w:tc>
        <w:tc>
          <w:tcPr>
            <w:tcW w:w="1404" w:type="dxa"/>
            <w:shd w:val="clear" w:color="auto" w:fill="auto"/>
            <w:noWrap/>
            <w:vAlign w:val="center"/>
          </w:tcPr>
          <w:p w14:paraId="74A94BD7"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254761821</w:t>
            </w:r>
          </w:p>
        </w:tc>
      </w:tr>
      <w:tr w:rsidR="00DC4ED9" w:rsidRPr="00DC4ED9" w14:paraId="1206044C" w14:textId="77777777" w:rsidTr="00A5643A">
        <w:trPr>
          <w:trHeight w:val="255"/>
        </w:trPr>
        <w:tc>
          <w:tcPr>
            <w:tcW w:w="1443" w:type="dxa"/>
            <w:shd w:val="clear" w:color="auto" w:fill="auto"/>
            <w:noWrap/>
            <w:vAlign w:val="center"/>
          </w:tcPr>
          <w:p w14:paraId="3B60209A"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AUG-2022</w:t>
            </w:r>
          </w:p>
        </w:tc>
        <w:tc>
          <w:tcPr>
            <w:tcW w:w="1668" w:type="dxa"/>
            <w:shd w:val="clear" w:color="auto" w:fill="auto"/>
            <w:noWrap/>
            <w:vAlign w:val="center"/>
          </w:tcPr>
          <w:p w14:paraId="71CF865D"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48.3314</w:t>
            </w:r>
          </w:p>
        </w:tc>
        <w:tc>
          <w:tcPr>
            <w:tcW w:w="1944" w:type="dxa"/>
            <w:shd w:val="clear" w:color="auto" w:fill="auto"/>
            <w:noWrap/>
            <w:vAlign w:val="center"/>
          </w:tcPr>
          <w:p w14:paraId="4162967F"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16185.13</w:t>
            </w:r>
          </w:p>
        </w:tc>
        <w:tc>
          <w:tcPr>
            <w:tcW w:w="1341" w:type="dxa"/>
            <w:shd w:val="clear" w:color="auto" w:fill="auto"/>
            <w:noWrap/>
            <w:vAlign w:val="center"/>
          </w:tcPr>
          <w:p w14:paraId="7E345196"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782250</w:t>
            </w:r>
          </w:p>
        </w:tc>
        <w:tc>
          <w:tcPr>
            <w:tcW w:w="1107" w:type="dxa"/>
            <w:shd w:val="clear" w:color="auto" w:fill="auto"/>
            <w:noWrap/>
            <w:vAlign w:val="center"/>
          </w:tcPr>
          <w:p w14:paraId="382AE453"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2335.924</w:t>
            </w:r>
          </w:p>
        </w:tc>
        <w:tc>
          <w:tcPr>
            <w:tcW w:w="1404" w:type="dxa"/>
            <w:shd w:val="clear" w:color="auto" w:fill="auto"/>
            <w:noWrap/>
            <w:vAlign w:val="center"/>
          </w:tcPr>
          <w:p w14:paraId="60860F4E"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261958433</w:t>
            </w:r>
          </w:p>
        </w:tc>
      </w:tr>
      <w:tr w:rsidR="00DC4ED9" w:rsidRPr="00DC4ED9" w14:paraId="53E000CB" w14:textId="77777777" w:rsidTr="00A5643A">
        <w:trPr>
          <w:trHeight w:val="255"/>
        </w:trPr>
        <w:tc>
          <w:tcPr>
            <w:tcW w:w="1443" w:type="dxa"/>
            <w:shd w:val="clear" w:color="auto" w:fill="auto"/>
            <w:noWrap/>
            <w:vAlign w:val="center"/>
          </w:tcPr>
          <w:p w14:paraId="0BDF8CBD"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SEP-2022</w:t>
            </w:r>
          </w:p>
        </w:tc>
        <w:tc>
          <w:tcPr>
            <w:tcW w:w="1668" w:type="dxa"/>
            <w:shd w:val="clear" w:color="auto" w:fill="auto"/>
            <w:noWrap/>
            <w:vAlign w:val="center"/>
          </w:tcPr>
          <w:p w14:paraId="1A26D9D2"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48.3606</w:t>
            </w:r>
          </w:p>
        </w:tc>
        <w:tc>
          <w:tcPr>
            <w:tcW w:w="1944" w:type="dxa"/>
            <w:shd w:val="clear" w:color="auto" w:fill="auto"/>
            <w:noWrap/>
            <w:vAlign w:val="center"/>
          </w:tcPr>
          <w:p w14:paraId="5F7F18BE"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17000.24</w:t>
            </w:r>
          </w:p>
        </w:tc>
        <w:tc>
          <w:tcPr>
            <w:tcW w:w="1341" w:type="dxa"/>
            <w:shd w:val="clear" w:color="auto" w:fill="auto"/>
            <w:noWrap/>
            <w:vAlign w:val="center"/>
          </w:tcPr>
          <w:p w14:paraId="29E5077E"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822141.8</w:t>
            </w:r>
          </w:p>
        </w:tc>
        <w:tc>
          <w:tcPr>
            <w:tcW w:w="1107" w:type="dxa"/>
            <w:shd w:val="clear" w:color="auto" w:fill="auto"/>
            <w:noWrap/>
            <w:vAlign w:val="center"/>
          </w:tcPr>
          <w:p w14:paraId="525D37C7"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2338.748</w:t>
            </w:r>
          </w:p>
        </w:tc>
        <w:tc>
          <w:tcPr>
            <w:tcW w:w="1404" w:type="dxa"/>
            <w:shd w:val="clear" w:color="auto" w:fill="auto"/>
            <w:noWrap/>
            <w:vAlign w:val="center"/>
          </w:tcPr>
          <w:p w14:paraId="5D31A050"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289008160</w:t>
            </w:r>
          </w:p>
        </w:tc>
      </w:tr>
      <w:tr w:rsidR="00DC4ED9" w:rsidRPr="00DC4ED9" w14:paraId="6D5C4B18" w14:textId="77777777" w:rsidTr="00A5643A">
        <w:trPr>
          <w:trHeight w:val="255"/>
        </w:trPr>
        <w:tc>
          <w:tcPr>
            <w:tcW w:w="1443" w:type="dxa"/>
            <w:shd w:val="clear" w:color="auto" w:fill="auto"/>
            <w:noWrap/>
            <w:vAlign w:val="center"/>
          </w:tcPr>
          <w:p w14:paraId="538B3C85"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OCT-2022</w:t>
            </w:r>
          </w:p>
        </w:tc>
        <w:tc>
          <w:tcPr>
            <w:tcW w:w="1668" w:type="dxa"/>
            <w:shd w:val="clear" w:color="auto" w:fill="auto"/>
            <w:noWrap/>
            <w:vAlign w:val="center"/>
          </w:tcPr>
          <w:p w14:paraId="1F9D8CD1"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46.7192</w:t>
            </w:r>
          </w:p>
        </w:tc>
        <w:tc>
          <w:tcPr>
            <w:tcW w:w="1944" w:type="dxa"/>
            <w:shd w:val="clear" w:color="auto" w:fill="auto"/>
            <w:noWrap/>
            <w:vAlign w:val="center"/>
          </w:tcPr>
          <w:p w14:paraId="7A2FE0E0"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17190.68</w:t>
            </w:r>
          </w:p>
        </w:tc>
        <w:tc>
          <w:tcPr>
            <w:tcW w:w="1341" w:type="dxa"/>
            <w:shd w:val="clear" w:color="auto" w:fill="auto"/>
            <w:noWrap/>
            <w:vAlign w:val="center"/>
          </w:tcPr>
          <w:p w14:paraId="19D2DEFF"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803134.8</w:t>
            </w:r>
          </w:p>
        </w:tc>
        <w:tc>
          <w:tcPr>
            <w:tcW w:w="1107" w:type="dxa"/>
            <w:shd w:val="clear" w:color="auto" w:fill="auto"/>
            <w:noWrap/>
            <w:vAlign w:val="center"/>
          </w:tcPr>
          <w:p w14:paraId="49C1AC96"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2182.684</w:t>
            </w:r>
          </w:p>
        </w:tc>
        <w:tc>
          <w:tcPr>
            <w:tcW w:w="1404" w:type="dxa"/>
            <w:shd w:val="clear" w:color="auto" w:fill="auto"/>
            <w:noWrap/>
            <w:vAlign w:val="center"/>
          </w:tcPr>
          <w:p w14:paraId="2606C911"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295519479</w:t>
            </w:r>
          </w:p>
        </w:tc>
      </w:tr>
      <w:tr w:rsidR="00DC4ED9" w:rsidRPr="00DC4ED9" w14:paraId="15756F7F" w14:textId="77777777" w:rsidTr="00A5643A">
        <w:trPr>
          <w:trHeight w:val="255"/>
        </w:trPr>
        <w:tc>
          <w:tcPr>
            <w:tcW w:w="1443" w:type="dxa"/>
            <w:shd w:val="clear" w:color="auto" w:fill="auto"/>
            <w:noWrap/>
            <w:vAlign w:val="center"/>
          </w:tcPr>
          <w:p w14:paraId="08B9C139"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NOV-2022</w:t>
            </w:r>
          </w:p>
        </w:tc>
        <w:tc>
          <w:tcPr>
            <w:tcW w:w="1668" w:type="dxa"/>
            <w:shd w:val="clear" w:color="auto" w:fill="auto"/>
            <w:noWrap/>
            <w:vAlign w:val="center"/>
          </w:tcPr>
          <w:p w14:paraId="59365197"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46.5619</w:t>
            </w:r>
          </w:p>
        </w:tc>
        <w:tc>
          <w:tcPr>
            <w:tcW w:w="1944" w:type="dxa"/>
            <w:shd w:val="clear" w:color="auto" w:fill="auto"/>
            <w:noWrap/>
            <w:vAlign w:val="center"/>
          </w:tcPr>
          <w:p w14:paraId="13E4FC4E"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18510.44</w:t>
            </w:r>
          </w:p>
        </w:tc>
        <w:tc>
          <w:tcPr>
            <w:tcW w:w="1341" w:type="dxa"/>
            <w:shd w:val="clear" w:color="auto" w:fill="auto"/>
            <w:noWrap/>
            <w:vAlign w:val="center"/>
          </w:tcPr>
          <w:p w14:paraId="52AFE5C5"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861881.3</w:t>
            </w:r>
          </w:p>
        </w:tc>
        <w:tc>
          <w:tcPr>
            <w:tcW w:w="1107" w:type="dxa"/>
            <w:shd w:val="clear" w:color="auto" w:fill="auto"/>
            <w:noWrap/>
            <w:vAlign w:val="center"/>
          </w:tcPr>
          <w:p w14:paraId="410EA190"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2168.011</w:t>
            </w:r>
          </w:p>
        </w:tc>
        <w:tc>
          <w:tcPr>
            <w:tcW w:w="1404" w:type="dxa"/>
            <w:shd w:val="clear" w:color="auto" w:fill="auto"/>
            <w:noWrap/>
            <w:vAlign w:val="center"/>
          </w:tcPr>
          <w:p w14:paraId="6958F9D6"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342636389</w:t>
            </w:r>
          </w:p>
        </w:tc>
      </w:tr>
      <w:tr w:rsidR="00DC4ED9" w:rsidRPr="00DC4ED9" w14:paraId="560E8053" w14:textId="77777777" w:rsidTr="00A5643A">
        <w:trPr>
          <w:trHeight w:val="255"/>
        </w:trPr>
        <w:tc>
          <w:tcPr>
            <w:tcW w:w="1443" w:type="dxa"/>
            <w:shd w:val="clear" w:color="auto" w:fill="auto"/>
            <w:noWrap/>
            <w:vAlign w:val="center"/>
          </w:tcPr>
          <w:p w14:paraId="55430C10"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DEC-2022</w:t>
            </w:r>
          </w:p>
        </w:tc>
        <w:tc>
          <w:tcPr>
            <w:tcW w:w="1668" w:type="dxa"/>
            <w:shd w:val="clear" w:color="auto" w:fill="auto"/>
            <w:noWrap/>
            <w:vAlign w:val="center"/>
          </w:tcPr>
          <w:p w14:paraId="0832B31C"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46.5987</w:t>
            </w:r>
          </w:p>
        </w:tc>
        <w:tc>
          <w:tcPr>
            <w:tcW w:w="1944" w:type="dxa"/>
            <w:shd w:val="clear" w:color="auto" w:fill="auto"/>
            <w:noWrap/>
            <w:vAlign w:val="center"/>
          </w:tcPr>
          <w:p w14:paraId="1C0DDEDD"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18651</w:t>
            </w:r>
          </w:p>
        </w:tc>
        <w:tc>
          <w:tcPr>
            <w:tcW w:w="1341" w:type="dxa"/>
            <w:shd w:val="clear" w:color="auto" w:fill="auto"/>
            <w:noWrap/>
            <w:vAlign w:val="center"/>
          </w:tcPr>
          <w:p w14:paraId="5B2B85C5"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869112.4</w:t>
            </w:r>
          </w:p>
        </w:tc>
        <w:tc>
          <w:tcPr>
            <w:tcW w:w="1107" w:type="dxa"/>
            <w:shd w:val="clear" w:color="auto" w:fill="auto"/>
            <w:noWrap/>
            <w:vAlign w:val="center"/>
          </w:tcPr>
          <w:p w14:paraId="2FB7CD54"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2171.439</w:t>
            </w:r>
          </w:p>
        </w:tc>
        <w:tc>
          <w:tcPr>
            <w:tcW w:w="1404" w:type="dxa"/>
            <w:shd w:val="clear" w:color="auto" w:fill="auto"/>
            <w:noWrap/>
            <w:vAlign w:val="center"/>
          </w:tcPr>
          <w:p w14:paraId="394CE589"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347859801</w:t>
            </w:r>
          </w:p>
        </w:tc>
      </w:tr>
      <w:tr w:rsidR="00DC4ED9" w:rsidRPr="00DC4ED9" w14:paraId="276F870B" w14:textId="77777777" w:rsidTr="00A5643A">
        <w:trPr>
          <w:trHeight w:val="255"/>
        </w:trPr>
        <w:tc>
          <w:tcPr>
            <w:tcW w:w="1443" w:type="dxa"/>
            <w:shd w:val="clear" w:color="auto" w:fill="auto"/>
            <w:noWrap/>
            <w:vAlign w:val="center"/>
          </w:tcPr>
          <w:p w14:paraId="055DDBE7"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JAN-2023</w:t>
            </w:r>
          </w:p>
        </w:tc>
        <w:tc>
          <w:tcPr>
            <w:tcW w:w="1668" w:type="dxa"/>
            <w:shd w:val="clear" w:color="auto" w:fill="auto"/>
            <w:noWrap/>
            <w:vAlign w:val="center"/>
          </w:tcPr>
          <w:p w14:paraId="7CC9E808"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45.9216</w:t>
            </w:r>
          </w:p>
        </w:tc>
        <w:tc>
          <w:tcPr>
            <w:tcW w:w="1944" w:type="dxa"/>
            <w:shd w:val="clear" w:color="auto" w:fill="auto"/>
            <w:noWrap/>
            <w:vAlign w:val="center"/>
          </w:tcPr>
          <w:p w14:paraId="68D7872B"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18108.82</w:t>
            </w:r>
          </w:p>
        </w:tc>
        <w:tc>
          <w:tcPr>
            <w:tcW w:w="1341" w:type="dxa"/>
            <w:shd w:val="clear" w:color="auto" w:fill="auto"/>
            <w:noWrap/>
            <w:vAlign w:val="center"/>
          </w:tcPr>
          <w:p w14:paraId="2F697E06"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831586</w:t>
            </w:r>
          </w:p>
        </w:tc>
        <w:tc>
          <w:tcPr>
            <w:tcW w:w="1107" w:type="dxa"/>
            <w:shd w:val="clear" w:color="auto" w:fill="auto"/>
            <w:noWrap/>
            <w:vAlign w:val="center"/>
          </w:tcPr>
          <w:p w14:paraId="7D147A40"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2108.793</w:t>
            </w:r>
          </w:p>
        </w:tc>
        <w:tc>
          <w:tcPr>
            <w:tcW w:w="1404" w:type="dxa"/>
            <w:shd w:val="clear" w:color="auto" w:fill="auto"/>
            <w:noWrap/>
            <w:vAlign w:val="center"/>
          </w:tcPr>
          <w:p w14:paraId="15A2F3CC"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327929362</w:t>
            </w:r>
          </w:p>
        </w:tc>
      </w:tr>
      <w:tr w:rsidR="00DC4ED9" w:rsidRPr="00DC4ED9" w14:paraId="2791DAC6" w14:textId="77777777" w:rsidTr="00A5643A">
        <w:trPr>
          <w:trHeight w:val="255"/>
        </w:trPr>
        <w:tc>
          <w:tcPr>
            <w:tcW w:w="1443" w:type="dxa"/>
            <w:shd w:val="clear" w:color="auto" w:fill="auto"/>
            <w:noWrap/>
            <w:vAlign w:val="center"/>
          </w:tcPr>
          <w:p w14:paraId="7C9C71BB"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FEB-2023</w:t>
            </w:r>
          </w:p>
        </w:tc>
        <w:tc>
          <w:tcPr>
            <w:tcW w:w="1668" w:type="dxa"/>
            <w:shd w:val="clear" w:color="auto" w:fill="auto"/>
            <w:noWrap/>
            <w:vAlign w:val="center"/>
          </w:tcPr>
          <w:p w14:paraId="18C410BE"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46.3472</w:t>
            </w:r>
          </w:p>
        </w:tc>
        <w:tc>
          <w:tcPr>
            <w:tcW w:w="1944" w:type="dxa"/>
            <w:shd w:val="clear" w:color="auto" w:fill="auto"/>
            <w:noWrap/>
            <w:vAlign w:val="center"/>
          </w:tcPr>
          <w:p w14:paraId="34C2FB9A"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17908</w:t>
            </w:r>
          </w:p>
        </w:tc>
        <w:tc>
          <w:tcPr>
            <w:tcW w:w="1341" w:type="dxa"/>
            <w:shd w:val="clear" w:color="auto" w:fill="auto"/>
            <w:noWrap/>
            <w:vAlign w:val="center"/>
          </w:tcPr>
          <w:p w14:paraId="373B0DBA"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829985.7</w:t>
            </w:r>
          </w:p>
        </w:tc>
        <w:tc>
          <w:tcPr>
            <w:tcW w:w="1107" w:type="dxa"/>
            <w:shd w:val="clear" w:color="auto" w:fill="auto"/>
            <w:noWrap/>
            <w:vAlign w:val="center"/>
          </w:tcPr>
          <w:p w14:paraId="6F8A56AF"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2148.063</w:t>
            </w:r>
          </w:p>
        </w:tc>
        <w:tc>
          <w:tcPr>
            <w:tcW w:w="1404" w:type="dxa"/>
            <w:shd w:val="clear" w:color="auto" w:fill="auto"/>
            <w:noWrap/>
            <w:vAlign w:val="center"/>
          </w:tcPr>
          <w:p w14:paraId="292C67AB"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320696464</w:t>
            </w:r>
          </w:p>
        </w:tc>
      </w:tr>
      <w:tr w:rsidR="00DC4ED9" w:rsidRPr="00DC4ED9" w14:paraId="1F3C020C" w14:textId="77777777" w:rsidTr="00A5643A">
        <w:trPr>
          <w:trHeight w:val="255"/>
        </w:trPr>
        <w:tc>
          <w:tcPr>
            <w:tcW w:w="1443" w:type="dxa"/>
            <w:shd w:val="clear" w:color="auto" w:fill="auto"/>
            <w:noWrap/>
            <w:vAlign w:val="center"/>
          </w:tcPr>
          <w:p w14:paraId="218294A1"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MAR-2023</w:t>
            </w:r>
          </w:p>
        </w:tc>
        <w:tc>
          <w:tcPr>
            <w:tcW w:w="1668" w:type="dxa"/>
            <w:shd w:val="clear" w:color="auto" w:fill="auto"/>
            <w:noWrap/>
            <w:vAlign w:val="center"/>
          </w:tcPr>
          <w:p w14:paraId="298CAEE5"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45.4982</w:t>
            </w:r>
          </w:p>
        </w:tc>
        <w:tc>
          <w:tcPr>
            <w:tcW w:w="1944" w:type="dxa"/>
            <w:shd w:val="clear" w:color="auto" w:fill="auto"/>
            <w:noWrap/>
            <w:vAlign w:val="center"/>
          </w:tcPr>
          <w:p w14:paraId="151E48D5"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19867.7</w:t>
            </w:r>
          </w:p>
        </w:tc>
        <w:tc>
          <w:tcPr>
            <w:tcW w:w="1341" w:type="dxa"/>
            <w:shd w:val="clear" w:color="auto" w:fill="auto"/>
            <w:noWrap/>
            <w:vAlign w:val="center"/>
          </w:tcPr>
          <w:p w14:paraId="45DCCB5A"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903944.6</w:t>
            </w:r>
          </w:p>
        </w:tc>
        <w:tc>
          <w:tcPr>
            <w:tcW w:w="1107" w:type="dxa"/>
            <w:shd w:val="clear" w:color="auto" w:fill="auto"/>
            <w:noWrap/>
            <w:vAlign w:val="center"/>
          </w:tcPr>
          <w:p w14:paraId="42720979"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2070.086</w:t>
            </w:r>
          </w:p>
        </w:tc>
        <w:tc>
          <w:tcPr>
            <w:tcW w:w="1404" w:type="dxa"/>
            <w:shd w:val="clear" w:color="auto" w:fill="auto"/>
            <w:noWrap/>
            <w:vAlign w:val="center"/>
          </w:tcPr>
          <w:p w14:paraId="2BE22F44"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394725503</w:t>
            </w:r>
          </w:p>
        </w:tc>
      </w:tr>
      <w:tr w:rsidR="00DC4ED9" w:rsidRPr="00DC4ED9" w14:paraId="64039808" w14:textId="77777777" w:rsidTr="00A5643A">
        <w:trPr>
          <w:trHeight w:val="255"/>
        </w:trPr>
        <w:tc>
          <w:tcPr>
            <w:tcW w:w="1443" w:type="dxa"/>
            <w:shd w:val="clear" w:color="auto" w:fill="auto"/>
            <w:noWrap/>
            <w:vAlign w:val="center"/>
          </w:tcPr>
          <w:p w14:paraId="5C273EA1"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APR-2023</w:t>
            </w:r>
          </w:p>
        </w:tc>
        <w:tc>
          <w:tcPr>
            <w:tcW w:w="1668" w:type="dxa"/>
            <w:shd w:val="clear" w:color="auto" w:fill="auto"/>
            <w:noWrap/>
            <w:vAlign w:val="center"/>
          </w:tcPr>
          <w:p w14:paraId="689A9023"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44.4714</w:t>
            </w:r>
          </w:p>
        </w:tc>
        <w:tc>
          <w:tcPr>
            <w:tcW w:w="1944" w:type="dxa"/>
            <w:shd w:val="clear" w:color="auto" w:fill="auto"/>
            <w:noWrap/>
            <w:vAlign w:val="center"/>
          </w:tcPr>
          <w:p w14:paraId="0C986CE7"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18018.99</w:t>
            </w:r>
          </w:p>
        </w:tc>
        <w:tc>
          <w:tcPr>
            <w:tcW w:w="1341" w:type="dxa"/>
            <w:shd w:val="clear" w:color="auto" w:fill="auto"/>
            <w:noWrap/>
            <w:vAlign w:val="center"/>
          </w:tcPr>
          <w:p w14:paraId="4E9699C2"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801329.7</w:t>
            </w:r>
          </w:p>
        </w:tc>
        <w:tc>
          <w:tcPr>
            <w:tcW w:w="1107" w:type="dxa"/>
            <w:shd w:val="clear" w:color="auto" w:fill="auto"/>
            <w:noWrap/>
            <w:vAlign w:val="center"/>
          </w:tcPr>
          <w:p w14:paraId="02957807"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1977.705</w:t>
            </w:r>
          </w:p>
        </w:tc>
        <w:tc>
          <w:tcPr>
            <w:tcW w:w="1404" w:type="dxa"/>
            <w:shd w:val="clear" w:color="auto" w:fill="auto"/>
            <w:noWrap/>
            <w:vAlign w:val="center"/>
          </w:tcPr>
          <w:p w14:paraId="3B2A6222"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324684001</w:t>
            </w:r>
          </w:p>
        </w:tc>
      </w:tr>
      <w:tr w:rsidR="00DC4ED9" w:rsidRPr="00DC4ED9" w14:paraId="12D1844E" w14:textId="77777777" w:rsidTr="00A5643A">
        <w:trPr>
          <w:trHeight w:val="255"/>
        </w:trPr>
        <w:tc>
          <w:tcPr>
            <w:tcW w:w="1443" w:type="dxa"/>
            <w:shd w:val="clear" w:color="auto" w:fill="auto"/>
            <w:noWrap/>
            <w:vAlign w:val="center"/>
          </w:tcPr>
          <w:p w14:paraId="78EC480A"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MAY-2023</w:t>
            </w:r>
          </w:p>
        </w:tc>
        <w:tc>
          <w:tcPr>
            <w:tcW w:w="1668" w:type="dxa"/>
            <w:shd w:val="clear" w:color="auto" w:fill="auto"/>
            <w:noWrap/>
            <w:vAlign w:val="center"/>
          </w:tcPr>
          <w:p w14:paraId="1B949F5F"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45.8716</w:t>
            </w:r>
          </w:p>
        </w:tc>
        <w:tc>
          <w:tcPr>
            <w:tcW w:w="1944" w:type="dxa"/>
            <w:shd w:val="clear" w:color="auto" w:fill="auto"/>
            <w:noWrap/>
            <w:vAlign w:val="center"/>
          </w:tcPr>
          <w:p w14:paraId="2FB2BD2E"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19504.4</w:t>
            </w:r>
          </w:p>
        </w:tc>
        <w:tc>
          <w:tcPr>
            <w:tcW w:w="1341" w:type="dxa"/>
            <w:shd w:val="clear" w:color="auto" w:fill="auto"/>
            <w:noWrap/>
            <w:vAlign w:val="center"/>
          </w:tcPr>
          <w:p w14:paraId="771053FE"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894698</w:t>
            </w:r>
          </w:p>
        </w:tc>
        <w:tc>
          <w:tcPr>
            <w:tcW w:w="1107" w:type="dxa"/>
            <w:shd w:val="clear" w:color="auto" w:fill="auto"/>
            <w:noWrap/>
            <w:vAlign w:val="center"/>
          </w:tcPr>
          <w:p w14:paraId="48731FA6"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2104.204</w:t>
            </w:r>
          </w:p>
        </w:tc>
        <w:tc>
          <w:tcPr>
            <w:tcW w:w="1404" w:type="dxa"/>
            <w:shd w:val="clear" w:color="auto" w:fill="auto"/>
            <w:noWrap/>
            <w:vAlign w:val="center"/>
          </w:tcPr>
          <w:p w14:paraId="0391FE32"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380421619</w:t>
            </w:r>
          </w:p>
        </w:tc>
      </w:tr>
      <w:tr w:rsidR="00DC4ED9" w:rsidRPr="00DC4ED9" w14:paraId="2C63C1DD" w14:textId="77777777" w:rsidTr="00A5643A">
        <w:trPr>
          <w:trHeight w:val="255"/>
        </w:trPr>
        <w:tc>
          <w:tcPr>
            <w:tcW w:w="1443" w:type="dxa"/>
            <w:shd w:val="clear" w:color="auto" w:fill="auto"/>
            <w:noWrap/>
            <w:vAlign w:val="center"/>
          </w:tcPr>
          <w:p w14:paraId="0ACD6A66"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JUN-2023</w:t>
            </w:r>
          </w:p>
        </w:tc>
        <w:tc>
          <w:tcPr>
            <w:tcW w:w="1668" w:type="dxa"/>
            <w:shd w:val="clear" w:color="auto" w:fill="auto"/>
            <w:noWrap/>
            <w:vAlign w:val="center"/>
          </w:tcPr>
          <w:p w14:paraId="0577782A"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46.5758</w:t>
            </w:r>
          </w:p>
        </w:tc>
        <w:tc>
          <w:tcPr>
            <w:tcW w:w="1944" w:type="dxa"/>
            <w:shd w:val="clear" w:color="auto" w:fill="auto"/>
            <w:noWrap/>
            <w:vAlign w:val="center"/>
          </w:tcPr>
          <w:p w14:paraId="5349A412"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20255.46</w:t>
            </w:r>
          </w:p>
        </w:tc>
        <w:tc>
          <w:tcPr>
            <w:tcW w:w="1341" w:type="dxa"/>
            <w:shd w:val="clear" w:color="auto" w:fill="auto"/>
            <w:noWrap/>
            <w:vAlign w:val="center"/>
          </w:tcPr>
          <w:p w14:paraId="4B2824F3"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943414.3</w:t>
            </w:r>
          </w:p>
        </w:tc>
        <w:tc>
          <w:tcPr>
            <w:tcW w:w="1107" w:type="dxa"/>
            <w:shd w:val="clear" w:color="auto" w:fill="auto"/>
            <w:noWrap/>
            <w:vAlign w:val="center"/>
          </w:tcPr>
          <w:p w14:paraId="5E1E5305"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2169.305</w:t>
            </w:r>
          </w:p>
        </w:tc>
        <w:tc>
          <w:tcPr>
            <w:tcW w:w="1404" w:type="dxa"/>
            <w:shd w:val="clear" w:color="auto" w:fill="auto"/>
            <w:noWrap/>
            <w:vAlign w:val="center"/>
          </w:tcPr>
          <w:p w14:paraId="4C63D15D"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410283660</w:t>
            </w:r>
          </w:p>
        </w:tc>
      </w:tr>
      <w:tr w:rsidR="00DC4ED9" w:rsidRPr="00DC4ED9" w14:paraId="2EA8F200" w14:textId="77777777" w:rsidTr="00A5643A">
        <w:trPr>
          <w:trHeight w:val="255"/>
        </w:trPr>
        <w:tc>
          <w:tcPr>
            <w:tcW w:w="1443" w:type="dxa"/>
            <w:shd w:val="clear" w:color="auto" w:fill="auto"/>
            <w:noWrap/>
            <w:vAlign w:val="center"/>
          </w:tcPr>
          <w:p w14:paraId="0A111667"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JUL-2023</w:t>
            </w:r>
          </w:p>
        </w:tc>
        <w:tc>
          <w:tcPr>
            <w:tcW w:w="1668" w:type="dxa"/>
            <w:shd w:val="clear" w:color="auto" w:fill="auto"/>
            <w:noWrap/>
            <w:vAlign w:val="center"/>
          </w:tcPr>
          <w:p w14:paraId="4C951C19"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46.8363</w:t>
            </w:r>
          </w:p>
        </w:tc>
        <w:tc>
          <w:tcPr>
            <w:tcW w:w="1944" w:type="dxa"/>
            <w:shd w:val="clear" w:color="auto" w:fill="auto"/>
            <w:noWrap/>
            <w:vAlign w:val="center"/>
          </w:tcPr>
          <w:p w14:paraId="0F63CB25"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19708.7</w:t>
            </w:r>
          </w:p>
        </w:tc>
        <w:tc>
          <w:tcPr>
            <w:tcW w:w="1341" w:type="dxa"/>
            <w:shd w:val="clear" w:color="auto" w:fill="auto"/>
            <w:noWrap/>
            <w:vAlign w:val="center"/>
          </w:tcPr>
          <w:p w14:paraId="0274F8AD"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923082.6</w:t>
            </w:r>
          </w:p>
        </w:tc>
        <w:tc>
          <w:tcPr>
            <w:tcW w:w="1107" w:type="dxa"/>
            <w:shd w:val="clear" w:color="auto" w:fill="auto"/>
            <w:noWrap/>
            <w:vAlign w:val="center"/>
          </w:tcPr>
          <w:p w14:paraId="5C74BB18"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2193.639</w:t>
            </w:r>
          </w:p>
        </w:tc>
        <w:tc>
          <w:tcPr>
            <w:tcW w:w="1404" w:type="dxa"/>
            <w:shd w:val="clear" w:color="auto" w:fill="auto"/>
            <w:noWrap/>
            <w:vAlign w:val="center"/>
          </w:tcPr>
          <w:p w14:paraId="053A750C"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388432856</w:t>
            </w:r>
          </w:p>
        </w:tc>
      </w:tr>
      <w:tr w:rsidR="00DC4ED9" w:rsidRPr="00DC4ED9" w14:paraId="6635F413" w14:textId="77777777" w:rsidTr="00A5643A">
        <w:trPr>
          <w:trHeight w:val="255"/>
        </w:trPr>
        <w:tc>
          <w:tcPr>
            <w:tcW w:w="1443" w:type="dxa"/>
            <w:shd w:val="clear" w:color="auto" w:fill="auto"/>
            <w:noWrap/>
            <w:vAlign w:val="center"/>
          </w:tcPr>
          <w:p w14:paraId="2258BD06"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AUG-2023</w:t>
            </w:r>
          </w:p>
        </w:tc>
        <w:tc>
          <w:tcPr>
            <w:tcW w:w="1668" w:type="dxa"/>
            <w:shd w:val="clear" w:color="auto" w:fill="auto"/>
            <w:noWrap/>
            <w:vAlign w:val="center"/>
          </w:tcPr>
          <w:p w14:paraId="41584C8C"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46.5791</w:t>
            </w:r>
          </w:p>
        </w:tc>
        <w:tc>
          <w:tcPr>
            <w:tcW w:w="1944" w:type="dxa"/>
            <w:shd w:val="clear" w:color="auto" w:fill="auto"/>
            <w:noWrap/>
            <w:vAlign w:val="center"/>
          </w:tcPr>
          <w:p w14:paraId="737D67A1"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18332.77</w:t>
            </w:r>
          </w:p>
        </w:tc>
        <w:tc>
          <w:tcPr>
            <w:tcW w:w="1341" w:type="dxa"/>
            <w:shd w:val="clear" w:color="auto" w:fill="auto"/>
            <w:noWrap/>
            <w:vAlign w:val="center"/>
          </w:tcPr>
          <w:p w14:paraId="2CFD8459"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853923.9</w:t>
            </w:r>
          </w:p>
        </w:tc>
        <w:tc>
          <w:tcPr>
            <w:tcW w:w="1107" w:type="dxa"/>
            <w:shd w:val="clear" w:color="auto" w:fill="auto"/>
            <w:noWrap/>
            <w:vAlign w:val="center"/>
          </w:tcPr>
          <w:p w14:paraId="14CB23B9"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2169.613</w:t>
            </w:r>
          </w:p>
        </w:tc>
        <w:tc>
          <w:tcPr>
            <w:tcW w:w="1404" w:type="dxa"/>
            <w:shd w:val="clear" w:color="auto" w:fill="auto"/>
            <w:noWrap/>
            <w:vAlign w:val="center"/>
          </w:tcPr>
          <w:p w14:paraId="50263E6E"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336090456</w:t>
            </w:r>
          </w:p>
        </w:tc>
      </w:tr>
      <w:tr w:rsidR="00DC4ED9" w:rsidRPr="00DC4ED9" w14:paraId="16865350" w14:textId="77777777" w:rsidTr="00A5643A">
        <w:trPr>
          <w:trHeight w:val="255"/>
        </w:trPr>
        <w:tc>
          <w:tcPr>
            <w:tcW w:w="1443" w:type="dxa"/>
            <w:shd w:val="clear" w:color="auto" w:fill="auto"/>
            <w:noWrap/>
            <w:vAlign w:val="center"/>
          </w:tcPr>
          <w:p w14:paraId="3EE16F3E"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SEP-2023</w:t>
            </w:r>
          </w:p>
        </w:tc>
        <w:tc>
          <w:tcPr>
            <w:tcW w:w="1668" w:type="dxa"/>
            <w:shd w:val="clear" w:color="auto" w:fill="auto"/>
            <w:noWrap/>
            <w:vAlign w:val="center"/>
          </w:tcPr>
          <w:p w14:paraId="69757E67"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46.9904</w:t>
            </w:r>
          </w:p>
        </w:tc>
        <w:tc>
          <w:tcPr>
            <w:tcW w:w="1944" w:type="dxa"/>
            <w:shd w:val="clear" w:color="auto" w:fill="auto"/>
            <w:noWrap/>
            <w:vAlign w:val="center"/>
          </w:tcPr>
          <w:p w14:paraId="5B7F304D"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21068</w:t>
            </w:r>
          </w:p>
        </w:tc>
        <w:tc>
          <w:tcPr>
            <w:tcW w:w="1341" w:type="dxa"/>
            <w:shd w:val="clear" w:color="auto" w:fill="auto"/>
            <w:noWrap/>
            <w:vAlign w:val="center"/>
          </w:tcPr>
          <w:p w14:paraId="396CCF9E"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989993.7</w:t>
            </w:r>
          </w:p>
        </w:tc>
        <w:tc>
          <w:tcPr>
            <w:tcW w:w="1107" w:type="dxa"/>
            <w:shd w:val="clear" w:color="auto" w:fill="auto"/>
            <w:noWrap/>
            <w:vAlign w:val="center"/>
          </w:tcPr>
          <w:p w14:paraId="1E65AB7B"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2208.098</w:t>
            </w:r>
          </w:p>
        </w:tc>
        <w:tc>
          <w:tcPr>
            <w:tcW w:w="1404" w:type="dxa"/>
            <w:shd w:val="clear" w:color="auto" w:fill="auto"/>
            <w:noWrap/>
            <w:vAlign w:val="center"/>
          </w:tcPr>
          <w:p w14:paraId="3D70414F"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443860624</w:t>
            </w:r>
          </w:p>
        </w:tc>
      </w:tr>
      <w:tr w:rsidR="00DC4ED9" w:rsidRPr="00DC4ED9" w14:paraId="179C02AE" w14:textId="77777777" w:rsidTr="00A5643A">
        <w:trPr>
          <w:trHeight w:val="255"/>
        </w:trPr>
        <w:tc>
          <w:tcPr>
            <w:tcW w:w="1443" w:type="dxa"/>
            <w:shd w:val="clear" w:color="auto" w:fill="auto"/>
            <w:noWrap/>
            <w:vAlign w:val="center"/>
          </w:tcPr>
          <w:p w14:paraId="3A36CED9"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OCT-2023</w:t>
            </w:r>
          </w:p>
        </w:tc>
        <w:tc>
          <w:tcPr>
            <w:tcW w:w="1668" w:type="dxa"/>
            <w:shd w:val="clear" w:color="auto" w:fill="auto"/>
            <w:noWrap/>
            <w:vAlign w:val="center"/>
          </w:tcPr>
          <w:p w14:paraId="63AA29CE"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44.425</w:t>
            </w:r>
          </w:p>
        </w:tc>
        <w:tc>
          <w:tcPr>
            <w:tcW w:w="1944" w:type="dxa"/>
            <w:shd w:val="clear" w:color="auto" w:fill="auto"/>
            <w:noWrap/>
            <w:vAlign w:val="center"/>
          </w:tcPr>
          <w:p w14:paraId="1212AEE9"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21029.71</w:t>
            </w:r>
          </w:p>
        </w:tc>
        <w:tc>
          <w:tcPr>
            <w:tcW w:w="1341" w:type="dxa"/>
            <w:shd w:val="clear" w:color="auto" w:fill="auto"/>
            <w:noWrap/>
            <w:vAlign w:val="center"/>
          </w:tcPr>
          <w:p w14:paraId="71CCE9C6"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934244.9</w:t>
            </w:r>
          </w:p>
        </w:tc>
        <w:tc>
          <w:tcPr>
            <w:tcW w:w="1107" w:type="dxa"/>
            <w:shd w:val="clear" w:color="auto" w:fill="auto"/>
            <w:noWrap/>
            <w:vAlign w:val="center"/>
          </w:tcPr>
          <w:p w14:paraId="5D31358F"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1973.581</w:t>
            </w:r>
          </w:p>
        </w:tc>
        <w:tc>
          <w:tcPr>
            <w:tcW w:w="1404" w:type="dxa"/>
            <w:shd w:val="clear" w:color="auto" w:fill="auto"/>
            <w:noWrap/>
            <w:vAlign w:val="center"/>
          </w:tcPr>
          <w:p w14:paraId="43E086B1"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442248703</w:t>
            </w:r>
          </w:p>
        </w:tc>
      </w:tr>
      <w:tr w:rsidR="00DC4ED9" w:rsidRPr="00DC4ED9" w14:paraId="6F0E2911" w14:textId="77777777" w:rsidTr="00A5643A">
        <w:trPr>
          <w:trHeight w:val="255"/>
        </w:trPr>
        <w:tc>
          <w:tcPr>
            <w:tcW w:w="1443" w:type="dxa"/>
            <w:shd w:val="clear" w:color="auto" w:fill="auto"/>
            <w:noWrap/>
            <w:vAlign w:val="center"/>
          </w:tcPr>
          <w:p w14:paraId="571F8089"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NOV-2023</w:t>
            </w:r>
          </w:p>
        </w:tc>
        <w:tc>
          <w:tcPr>
            <w:tcW w:w="1668" w:type="dxa"/>
            <w:shd w:val="clear" w:color="auto" w:fill="auto"/>
            <w:noWrap/>
            <w:vAlign w:val="center"/>
          </w:tcPr>
          <w:p w14:paraId="6E92F1DE"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44.9986</w:t>
            </w:r>
          </w:p>
        </w:tc>
        <w:tc>
          <w:tcPr>
            <w:tcW w:w="1944" w:type="dxa"/>
            <w:shd w:val="clear" w:color="auto" w:fill="auto"/>
            <w:noWrap/>
            <w:vAlign w:val="center"/>
          </w:tcPr>
          <w:p w14:paraId="1655B348"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21743.6</w:t>
            </w:r>
          </w:p>
        </w:tc>
        <w:tc>
          <w:tcPr>
            <w:tcW w:w="1341" w:type="dxa"/>
            <w:shd w:val="clear" w:color="auto" w:fill="auto"/>
            <w:noWrap/>
            <w:vAlign w:val="center"/>
          </w:tcPr>
          <w:p w14:paraId="70CB9EB4"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978431.6</w:t>
            </w:r>
          </w:p>
        </w:tc>
        <w:tc>
          <w:tcPr>
            <w:tcW w:w="1107" w:type="dxa"/>
            <w:shd w:val="clear" w:color="auto" w:fill="auto"/>
            <w:noWrap/>
            <w:vAlign w:val="center"/>
          </w:tcPr>
          <w:p w14:paraId="4E945F84"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2024.874</w:t>
            </w:r>
          </w:p>
        </w:tc>
        <w:tc>
          <w:tcPr>
            <w:tcW w:w="1404" w:type="dxa"/>
            <w:shd w:val="clear" w:color="auto" w:fill="auto"/>
            <w:noWrap/>
            <w:vAlign w:val="center"/>
          </w:tcPr>
          <w:p w14:paraId="2D213C2C"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472784141</w:t>
            </w:r>
          </w:p>
        </w:tc>
      </w:tr>
      <w:tr w:rsidR="00DC4ED9" w:rsidRPr="00DC4ED9" w14:paraId="201F83EC" w14:textId="77777777" w:rsidTr="00A5643A">
        <w:trPr>
          <w:trHeight w:val="255"/>
        </w:trPr>
        <w:tc>
          <w:tcPr>
            <w:tcW w:w="1443" w:type="dxa"/>
            <w:shd w:val="clear" w:color="auto" w:fill="auto"/>
            <w:noWrap/>
            <w:vAlign w:val="center"/>
          </w:tcPr>
          <w:p w14:paraId="0D4A5D27"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DEC-2023</w:t>
            </w:r>
          </w:p>
        </w:tc>
        <w:tc>
          <w:tcPr>
            <w:tcW w:w="1668" w:type="dxa"/>
            <w:shd w:val="clear" w:color="auto" w:fill="auto"/>
            <w:noWrap/>
            <w:vAlign w:val="center"/>
          </w:tcPr>
          <w:p w14:paraId="78E44AE6"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45.1192</w:t>
            </w:r>
          </w:p>
        </w:tc>
        <w:tc>
          <w:tcPr>
            <w:tcW w:w="1944" w:type="dxa"/>
            <w:shd w:val="clear" w:color="auto" w:fill="auto"/>
            <w:noWrap/>
            <w:vAlign w:val="center"/>
          </w:tcPr>
          <w:p w14:paraId="691A606C"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22130.68</w:t>
            </w:r>
          </w:p>
        </w:tc>
        <w:tc>
          <w:tcPr>
            <w:tcW w:w="1341" w:type="dxa"/>
            <w:shd w:val="clear" w:color="auto" w:fill="auto"/>
            <w:noWrap/>
            <w:vAlign w:val="center"/>
          </w:tcPr>
          <w:p w14:paraId="33F20DA4"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998518.6</w:t>
            </w:r>
          </w:p>
        </w:tc>
        <w:tc>
          <w:tcPr>
            <w:tcW w:w="1107" w:type="dxa"/>
            <w:shd w:val="clear" w:color="auto" w:fill="auto"/>
            <w:noWrap/>
            <w:vAlign w:val="center"/>
          </w:tcPr>
          <w:p w14:paraId="68021076"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2035.742</w:t>
            </w:r>
          </w:p>
        </w:tc>
        <w:tc>
          <w:tcPr>
            <w:tcW w:w="1404" w:type="dxa"/>
            <w:shd w:val="clear" w:color="auto" w:fill="auto"/>
            <w:noWrap/>
            <w:vAlign w:val="center"/>
          </w:tcPr>
          <w:p w14:paraId="323E6E70"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489766997</w:t>
            </w:r>
          </w:p>
        </w:tc>
      </w:tr>
      <w:tr w:rsidR="00DC4ED9" w:rsidRPr="00DC4ED9" w14:paraId="0A87263D" w14:textId="77777777" w:rsidTr="00A5643A">
        <w:trPr>
          <w:trHeight w:val="255"/>
        </w:trPr>
        <w:tc>
          <w:tcPr>
            <w:tcW w:w="1443" w:type="dxa"/>
            <w:shd w:val="clear" w:color="auto" w:fill="auto"/>
            <w:noWrap/>
            <w:vAlign w:val="center"/>
          </w:tcPr>
          <w:p w14:paraId="7414C847"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SUM</w:t>
            </w:r>
          </w:p>
        </w:tc>
        <w:tc>
          <w:tcPr>
            <w:tcW w:w="1668" w:type="dxa"/>
            <w:shd w:val="clear" w:color="auto" w:fill="auto"/>
            <w:noWrap/>
            <w:vAlign w:val="center"/>
          </w:tcPr>
          <w:p w14:paraId="5C5439F0"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1130.1274</w:t>
            </w:r>
          </w:p>
        </w:tc>
        <w:tc>
          <w:tcPr>
            <w:tcW w:w="1944" w:type="dxa"/>
            <w:shd w:val="clear" w:color="auto" w:fill="auto"/>
            <w:noWrap/>
            <w:vAlign w:val="center"/>
          </w:tcPr>
          <w:p w14:paraId="263F86A1"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436543.35</w:t>
            </w:r>
          </w:p>
        </w:tc>
        <w:tc>
          <w:tcPr>
            <w:tcW w:w="1341" w:type="dxa"/>
            <w:shd w:val="clear" w:color="auto" w:fill="auto"/>
            <w:noWrap/>
            <w:vAlign w:val="center"/>
          </w:tcPr>
          <w:p w14:paraId="6E1C8B2D"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20493328</w:t>
            </w:r>
          </w:p>
        </w:tc>
        <w:tc>
          <w:tcPr>
            <w:tcW w:w="1107" w:type="dxa"/>
            <w:shd w:val="clear" w:color="auto" w:fill="auto"/>
            <w:noWrap/>
            <w:vAlign w:val="center"/>
          </w:tcPr>
          <w:p w14:paraId="5814427E"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53285.98</w:t>
            </w:r>
          </w:p>
        </w:tc>
        <w:tc>
          <w:tcPr>
            <w:tcW w:w="1404" w:type="dxa"/>
            <w:shd w:val="clear" w:color="auto" w:fill="auto"/>
            <w:noWrap/>
            <w:vAlign w:val="center"/>
          </w:tcPr>
          <w:p w14:paraId="1C47D370" w14:textId="77777777" w:rsidR="00DC4ED9" w:rsidRPr="00DC4ED9" w:rsidRDefault="00DC4ED9" w:rsidP="00AC4CAD">
            <w:pPr>
              <w:spacing w:after="0" w:line="24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8041683808</w:t>
            </w:r>
          </w:p>
        </w:tc>
      </w:tr>
    </w:tbl>
    <w:p w14:paraId="7DD2AEA0" w14:textId="77777777" w:rsidR="00DC4ED9" w:rsidRPr="00DC4ED9" w:rsidRDefault="00DC4ED9" w:rsidP="00DC4ED9">
      <w:pPr>
        <w:spacing w:after="0" w:line="36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 xml:space="preserve">r = </w:t>
      </w:r>
      <w:r w:rsidRPr="00DC4ED9">
        <w:rPr>
          <w:rFonts w:ascii="Times New Roman" w:hAnsi="Times New Roman" w:cs="Times New Roman"/>
          <w:color w:val="000000" w:themeColor="text1"/>
          <w:sz w:val="24"/>
          <w:szCs w:val="24"/>
          <w:u w:val="single"/>
        </w:rPr>
        <w:t xml:space="preserve">n∑xy-∑x∑y                              </w:t>
      </w:r>
      <w:r w:rsidRPr="00DC4ED9">
        <w:rPr>
          <w:rFonts w:ascii="Times New Roman" w:hAnsi="Times New Roman" w:cs="Times New Roman"/>
          <w:color w:val="000000" w:themeColor="text1"/>
          <w:sz w:val="24"/>
          <w:szCs w:val="24"/>
        </w:rPr>
        <w:t>= -0.74</w:t>
      </w:r>
    </w:p>
    <w:p w14:paraId="1682205F" w14:textId="77777777" w:rsidR="00DC4ED9" w:rsidRPr="00DC4ED9" w:rsidRDefault="00DC4ED9" w:rsidP="00DC4ED9">
      <w:pPr>
        <w:spacing w:after="0" w:line="360" w:lineRule="auto"/>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 xml:space="preserve">     √ [n∑x2-(∑x) 2] [n∑y2-(∑y) 2]</w:t>
      </w:r>
    </w:p>
    <w:p w14:paraId="192093E3" w14:textId="77777777" w:rsidR="00DC4ED9" w:rsidRPr="00DC4ED9" w:rsidRDefault="00DC4ED9" w:rsidP="00DC4ED9">
      <w:pPr>
        <w:spacing w:after="0" w:line="360" w:lineRule="auto"/>
        <w:jc w:val="both"/>
        <w:rPr>
          <w:rFonts w:ascii="Times New Roman" w:hAnsi="Times New Roman" w:cs="Times New Roman"/>
          <w:color w:val="000000" w:themeColor="text1"/>
          <w:sz w:val="24"/>
          <w:szCs w:val="24"/>
        </w:rPr>
      </w:pPr>
      <w:r w:rsidRPr="00DC4ED9">
        <w:rPr>
          <w:rFonts w:ascii="Times New Roman" w:hAnsi="Times New Roman" w:cs="Times New Roman"/>
          <w:noProof/>
          <w:color w:val="000000" w:themeColor="text1"/>
          <w:sz w:val="24"/>
          <w:szCs w:val="24"/>
          <w:lang w:val="en-US"/>
        </w:rPr>
        <w:drawing>
          <wp:inline distT="0" distB="0" distL="0" distR="0" wp14:anchorId="5368148B" wp14:editId="5AE8F435">
            <wp:extent cx="4563811" cy="1603168"/>
            <wp:effectExtent l="19050" t="0" r="27239" b="0"/>
            <wp:docPr id="7"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1D627DC" w14:textId="77777777" w:rsidR="00DC4ED9" w:rsidRPr="00DC4ED9" w:rsidRDefault="00DC4ED9" w:rsidP="00DC4ED9">
      <w:pPr>
        <w:spacing w:after="0" w:line="360" w:lineRule="auto"/>
        <w:ind w:right="57"/>
        <w:jc w:val="both"/>
        <w:rPr>
          <w:rFonts w:ascii="Times New Roman" w:hAnsi="Times New Roman" w:cs="Times New Roman"/>
          <w:b/>
          <w:color w:val="000000" w:themeColor="text1"/>
          <w:sz w:val="24"/>
          <w:szCs w:val="24"/>
        </w:rPr>
      </w:pPr>
      <w:r w:rsidRPr="00DC4ED9">
        <w:rPr>
          <w:rFonts w:ascii="Times New Roman" w:hAnsi="Times New Roman" w:cs="Times New Roman"/>
          <w:b/>
          <w:color w:val="000000" w:themeColor="text1"/>
          <w:sz w:val="24"/>
          <w:szCs w:val="24"/>
        </w:rPr>
        <w:t>INTERPRETATION</w:t>
      </w:r>
    </w:p>
    <w:p w14:paraId="5FC3E5D5" w14:textId="77777777" w:rsidR="00DC4ED9" w:rsidRPr="00DC4ED9" w:rsidRDefault="00DC4ED9" w:rsidP="00DC4ED9">
      <w:pPr>
        <w:spacing w:after="0" w:line="360" w:lineRule="auto"/>
        <w:ind w:left="57" w:right="57"/>
        <w:jc w:val="both"/>
        <w:rPr>
          <w:rFonts w:ascii="Times New Roman" w:hAnsi="Times New Roman" w:cs="Times New Roman"/>
          <w:color w:val="000000" w:themeColor="text1"/>
          <w:sz w:val="24"/>
          <w:szCs w:val="24"/>
        </w:rPr>
      </w:pPr>
      <w:r w:rsidRPr="00DC4ED9">
        <w:rPr>
          <w:rFonts w:ascii="Times New Roman" w:hAnsi="Times New Roman" w:cs="Times New Roman"/>
          <w:color w:val="000000" w:themeColor="text1"/>
          <w:sz w:val="24"/>
          <w:szCs w:val="24"/>
        </w:rPr>
        <w:t xml:space="preserve">The coefficient correlation (r = -0.74) shows that there is a negative correlation. Negative values indicate a relationship between </w:t>
      </w:r>
      <w:r w:rsidRPr="00DC4ED9">
        <w:rPr>
          <w:rFonts w:ascii="Times New Roman" w:hAnsi="Times New Roman" w:cs="Times New Roman"/>
          <w:bCs/>
          <w:color w:val="000000" w:themeColor="text1"/>
          <w:sz w:val="24"/>
          <w:szCs w:val="24"/>
        </w:rPr>
        <w:t xml:space="preserve">USD/INR EXHANGE Rate </w:t>
      </w:r>
      <w:r w:rsidRPr="00DC4ED9">
        <w:rPr>
          <w:rFonts w:ascii="Times New Roman" w:hAnsi="Times New Roman" w:cs="Times New Roman"/>
          <w:color w:val="000000" w:themeColor="text1"/>
          <w:sz w:val="24"/>
          <w:szCs w:val="24"/>
        </w:rPr>
        <w:t xml:space="preserve">and </w:t>
      </w:r>
      <w:r w:rsidRPr="00DC4ED9">
        <w:rPr>
          <w:rFonts w:ascii="Times New Roman" w:hAnsi="Times New Roman" w:cs="Times New Roman"/>
          <w:bCs/>
          <w:color w:val="000000" w:themeColor="text1"/>
          <w:sz w:val="24"/>
          <w:szCs w:val="24"/>
        </w:rPr>
        <w:t xml:space="preserve">gold Prices </w:t>
      </w:r>
      <w:r w:rsidRPr="00DC4ED9">
        <w:rPr>
          <w:rFonts w:ascii="Times New Roman" w:hAnsi="Times New Roman" w:cs="Times New Roman"/>
          <w:color w:val="000000" w:themeColor="text1"/>
          <w:sz w:val="24"/>
          <w:szCs w:val="24"/>
        </w:rPr>
        <w:t xml:space="preserve">such that as </w:t>
      </w:r>
      <w:r w:rsidRPr="00DC4ED9">
        <w:rPr>
          <w:rFonts w:ascii="Times New Roman" w:hAnsi="Times New Roman" w:cs="Times New Roman"/>
          <w:bCs/>
          <w:color w:val="000000" w:themeColor="text1"/>
          <w:sz w:val="24"/>
          <w:szCs w:val="24"/>
        </w:rPr>
        <w:t xml:space="preserve">gold Price </w:t>
      </w:r>
      <w:r w:rsidRPr="00DC4ED9">
        <w:rPr>
          <w:rFonts w:ascii="Times New Roman" w:hAnsi="Times New Roman" w:cs="Times New Roman"/>
          <w:color w:val="000000" w:themeColor="text1"/>
          <w:sz w:val="24"/>
          <w:szCs w:val="24"/>
        </w:rPr>
        <w:t xml:space="preserve">decreases, values for </w:t>
      </w:r>
      <w:r w:rsidRPr="00DC4ED9">
        <w:rPr>
          <w:rFonts w:ascii="Times New Roman" w:hAnsi="Times New Roman" w:cs="Times New Roman"/>
          <w:bCs/>
          <w:color w:val="000000" w:themeColor="text1"/>
          <w:sz w:val="24"/>
          <w:szCs w:val="24"/>
        </w:rPr>
        <w:t xml:space="preserve">USD/INR EXHANGE Rate </w:t>
      </w:r>
      <w:r w:rsidRPr="00DC4ED9">
        <w:rPr>
          <w:rFonts w:ascii="Times New Roman" w:hAnsi="Times New Roman" w:cs="Times New Roman"/>
          <w:color w:val="000000" w:themeColor="text1"/>
          <w:sz w:val="24"/>
          <w:szCs w:val="24"/>
        </w:rPr>
        <w:t>increases &amp; vice-versa.</w:t>
      </w:r>
    </w:p>
    <w:p w14:paraId="7954FE15" w14:textId="77777777" w:rsidR="00B30DB4" w:rsidRPr="00832B8A" w:rsidRDefault="00B30DB4" w:rsidP="00B30DB4">
      <w:pPr>
        <w:autoSpaceDE w:val="0"/>
        <w:autoSpaceDN w:val="0"/>
        <w:adjustRightInd w:val="0"/>
        <w:spacing w:line="360" w:lineRule="auto"/>
        <w:rPr>
          <w:rFonts w:ascii="Times New Roman" w:hAnsi="Times New Roman" w:cs="Times New Roman"/>
          <w:b/>
          <w:color w:val="000000" w:themeColor="text1"/>
          <w:sz w:val="28"/>
          <w:szCs w:val="28"/>
          <w:lang w:val="en-GB" w:eastAsia="en-GB"/>
        </w:rPr>
      </w:pPr>
      <w:r w:rsidRPr="00832B8A">
        <w:rPr>
          <w:rFonts w:ascii="Times New Roman" w:hAnsi="Times New Roman" w:cs="Times New Roman"/>
          <w:b/>
          <w:color w:val="000000" w:themeColor="text1"/>
          <w:sz w:val="28"/>
          <w:szCs w:val="28"/>
          <w:lang w:val="en-GB" w:eastAsia="en-GB"/>
        </w:rPr>
        <w:lastRenderedPageBreak/>
        <w:t>CONCLUSION</w:t>
      </w:r>
    </w:p>
    <w:p w14:paraId="4CA46670" w14:textId="77777777" w:rsidR="00B30DB4" w:rsidRPr="00B30DB4" w:rsidRDefault="00B30DB4" w:rsidP="00B30DB4">
      <w:pPr>
        <w:autoSpaceDE w:val="0"/>
        <w:autoSpaceDN w:val="0"/>
        <w:adjustRightInd w:val="0"/>
        <w:spacing w:line="360" w:lineRule="auto"/>
        <w:ind w:left="57" w:right="57"/>
        <w:jc w:val="both"/>
        <w:rPr>
          <w:rFonts w:ascii="Times New Roman" w:hAnsi="Times New Roman" w:cs="Times New Roman"/>
          <w:color w:val="000000"/>
          <w:lang w:val="en-GB" w:eastAsia="en-GB"/>
        </w:rPr>
      </w:pPr>
      <w:r w:rsidRPr="00B30DB4">
        <w:rPr>
          <w:rFonts w:ascii="Times New Roman" w:hAnsi="Times New Roman" w:cs="Times New Roman"/>
          <w:color w:val="000000"/>
          <w:lang w:val="en-GB" w:eastAsia="en-GB"/>
        </w:rPr>
        <w:t>By far the most significant event in finance during the past decade has been the extraordinary development and expansion of financial derivatives…These instruments enhances the ability to differentiate risk and allocate it to those investors most able and willing to take it- a process that has undoubtedly improved national productivity growth and standards of livings</w:t>
      </w:r>
    </w:p>
    <w:p w14:paraId="59FAA570" w14:textId="77777777" w:rsidR="00B30DB4" w:rsidRPr="00B30DB4" w:rsidRDefault="00B30DB4" w:rsidP="00B30DB4">
      <w:pPr>
        <w:autoSpaceDE w:val="0"/>
        <w:autoSpaceDN w:val="0"/>
        <w:adjustRightInd w:val="0"/>
        <w:spacing w:line="360" w:lineRule="auto"/>
        <w:ind w:left="57" w:right="57"/>
        <w:jc w:val="both"/>
        <w:rPr>
          <w:rFonts w:ascii="Times New Roman" w:hAnsi="Times New Roman" w:cs="Times New Roman"/>
          <w:color w:val="000000"/>
          <w:lang w:val="en-GB" w:eastAsia="en-GB"/>
        </w:rPr>
      </w:pPr>
      <w:r w:rsidRPr="00B30DB4">
        <w:rPr>
          <w:rFonts w:ascii="Times New Roman" w:hAnsi="Times New Roman" w:cs="Times New Roman"/>
          <w:color w:val="000000"/>
          <w:lang w:val="en-GB" w:eastAsia="en-GB"/>
        </w:rPr>
        <w:t xml:space="preserve">The currency future gives the safe and standardized contract to its investors and individuals who are aware about the forex market or predict the movement of exchange rate so they will get the right platform for the trading in currency future. Because of exchange traded future contract and its standardized nature gives counter party risk minimized.   </w:t>
      </w:r>
    </w:p>
    <w:p w14:paraId="7FA98FDA" w14:textId="77777777" w:rsidR="00B30DB4" w:rsidRPr="00B30DB4" w:rsidRDefault="00B30DB4" w:rsidP="00B30DB4">
      <w:pPr>
        <w:autoSpaceDE w:val="0"/>
        <w:autoSpaceDN w:val="0"/>
        <w:adjustRightInd w:val="0"/>
        <w:spacing w:line="360" w:lineRule="auto"/>
        <w:ind w:right="57"/>
        <w:jc w:val="both"/>
        <w:rPr>
          <w:rFonts w:ascii="Times New Roman" w:hAnsi="Times New Roman" w:cs="Times New Roman"/>
          <w:color w:val="000000"/>
          <w:lang w:val="en-GB" w:eastAsia="en-GB"/>
        </w:rPr>
      </w:pPr>
      <w:r w:rsidRPr="00B30DB4">
        <w:rPr>
          <w:rFonts w:ascii="Times New Roman" w:hAnsi="Times New Roman" w:cs="Times New Roman"/>
          <w:color w:val="000000"/>
          <w:lang w:val="en-GB" w:eastAsia="en-GB"/>
        </w:rPr>
        <w:t>Initially only NSE had the permission but now MCX has also started currency future.  It is shows that how currency future covers ground in the compare of other available derivatives instruments.  Not only big businessmen and exporter and importers use this but individual who are interested and having knowledge about forex market they can also invest in currency future.</w:t>
      </w:r>
    </w:p>
    <w:p w14:paraId="27009A0E" w14:textId="77777777" w:rsidR="00B30DB4" w:rsidRPr="00B30DB4" w:rsidRDefault="00B30DB4" w:rsidP="00B30DB4">
      <w:pPr>
        <w:autoSpaceDE w:val="0"/>
        <w:autoSpaceDN w:val="0"/>
        <w:adjustRightInd w:val="0"/>
        <w:spacing w:line="360" w:lineRule="auto"/>
        <w:ind w:left="57" w:right="57"/>
        <w:jc w:val="both"/>
        <w:rPr>
          <w:rFonts w:ascii="Times New Roman" w:hAnsi="Times New Roman" w:cs="Times New Roman"/>
          <w:color w:val="000000"/>
          <w:lang w:val="en-GB" w:eastAsia="en-GB"/>
        </w:rPr>
      </w:pPr>
      <w:r w:rsidRPr="00B30DB4">
        <w:rPr>
          <w:rFonts w:ascii="Times New Roman" w:hAnsi="Times New Roman" w:cs="Times New Roman"/>
          <w:color w:val="000000"/>
          <w:lang w:val="en-GB" w:eastAsia="en-GB"/>
        </w:rPr>
        <w:t>Exchange between USD-INR markets in India is very big and these exchange traded contract will give more awareness in market and attract the investors.</w:t>
      </w:r>
    </w:p>
    <w:p w14:paraId="5D22C84D" w14:textId="77777777" w:rsidR="00B30DB4" w:rsidRPr="00B30DB4" w:rsidRDefault="00B30DB4" w:rsidP="00B30DB4">
      <w:pPr>
        <w:spacing w:line="360" w:lineRule="auto"/>
        <w:rPr>
          <w:rFonts w:ascii="Times New Roman" w:hAnsi="Times New Roman" w:cs="Times New Roman"/>
          <w:b/>
          <w:sz w:val="28"/>
          <w:szCs w:val="28"/>
        </w:rPr>
      </w:pPr>
      <w:r w:rsidRPr="00B30DB4">
        <w:rPr>
          <w:rFonts w:ascii="Times New Roman" w:hAnsi="Times New Roman" w:cs="Times New Roman"/>
          <w:b/>
          <w:sz w:val="28"/>
          <w:szCs w:val="28"/>
        </w:rPr>
        <w:t>REFERENCES</w:t>
      </w:r>
    </w:p>
    <w:p w14:paraId="1A6B1B2D" w14:textId="77777777" w:rsidR="00B30DB4" w:rsidRPr="00B30DB4" w:rsidRDefault="00B30DB4" w:rsidP="00B30DB4">
      <w:pPr>
        <w:numPr>
          <w:ilvl w:val="0"/>
          <w:numId w:val="16"/>
        </w:numPr>
        <w:spacing w:after="0" w:line="360" w:lineRule="auto"/>
        <w:ind w:left="360"/>
        <w:rPr>
          <w:rFonts w:ascii="Times New Roman" w:hAnsi="Times New Roman" w:cs="Times New Roman"/>
        </w:rPr>
      </w:pPr>
      <w:r w:rsidRPr="00B30DB4">
        <w:rPr>
          <w:rFonts w:ascii="Times New Roman" w:hAnsi="Times New Roman" w:cs="Times New Roman"/>
        </w:rPr>
        <w:t>John C. Hull, Sankarshan Basu, 2023, Options, Futures &amp; Other Derivatives (seventh edition), Prentice Hall of India Private Limited.</w:t>
      </w:r>
    </w:p>
    <w:p w14:paraId="19FE41BA" w14:textId="77777777" w:rsidR="00B30DB4" w:rsidRPr="00B30DB4" w:rsidRDefault="00B30DB4" w:rsidP="00B30DB4">
      <w:pPr>
        <w:numPr>
          <w:ilvl w:val="0"/>
          <w:numId w:val="16"/>
        </w:numPr>
        <w:spacing w:after="0" w:line="360" w:lineRule="auto"/>
        <w:ind w:left="360"/>
        <w:rPr>
          <w:rFonts w:ascii="Times New Roman" w:hAnsi="Times New Roman" w:cs="Times New Roman"/>
        </w:rPr>
      </w:pPr>
      <w:r w:rsidRPr="00B30DB4">
        <w:rPr>
          <w:rFonts w:ascii="Times New Roman" w:hAnsi="Times New Roman" w:cs="Times New Roman"/>
        </w:rPr>
        <w:t>Madhu Vij, 2003, International Financial Management (second edition), Anurag Jain for Excel Books.</w:t>
      </w:r>
    </w:p>
    <w:p w14:paraId="4A2C2EC6" w14:textId="77777777" w:rsidR="00B30DB4" w:rsidRPr="00B30DB4" w:rsidRDefault="00B30DB4" w:rsidP="00B30DB4">
      <w:pPr>
        <w:numPr>
          <w:ilvl w:val="0"/>
          <w:numId w:val="16"/>
        </w:numPr>
        <w:spacing w:after="0" w:line="360" w:lineRule="auto"/>
        <w:ind w:left="360"/>
        <w:rPr>
          <w:rFonts w:ascii="Times New Roman" w:hAnsi="Times New Roman" w:cs="Times New Roman"/>
        </w:rPr>
      </w:pPr>
      <w:r w:rsidRPr="00B30DB4">
        <w:rPr>
          <w:rFonts w:ascii="Times New Roman" w:hAnsi="Times New Roman" w:cs="Times New Roman"/>
        </w:rPr>
        <w:t>Richard I. Levin, David S.Rubin, 2004, statistics for management (seventh edition), Pearson Education India</w:t>
      </w:r>
    </w:p>
    <w:p w14:paraId="1C0B303B" w14:textId="77777777" w:rsidR="00B30DB4" w:rsidRPr="00B30DB4" w:rsidRDefault="00B30DB4" w:rsidP="00B30DB4">
      <w:pPr>
        <w:pStyle w:val="Default"/>
        <w:numPr>
          <w:ilvl w:val="0"/>
          <w:numId w:val="16"/>
        </w:numPr>
        <w:spacing w:line="360" w:lineRule="auto"/>
        <w:ind w:left="360"/>
      </w:pPr>
      <w:r w:rsidRPr="00B30DB4">
        <w:t>Dr. Kamlesh N Agarwala, Deeksha Agarwala, 2002, Bulls, Bears &amp; the Mouse, an Introduction to Online Market Trading. (Second edition), Macmillan.</w:t>
      </w:r>
    </w:p>
    <w:p w14:paraId="74461A27" w14:textId="77777777" w:rsidR="00B30DB4" w:rsidRPr="00B30DB4" w:rsidRDefault="00B30DB4" w:rsidP="00B30DB4">
      <w:pPr>
        <w:pStyle w:val="Default"/>
        <w:numPr>
          <w:ilvl w:val="0"/>
          <w:numId w:val="16"/>
        </w:numPr>
        <w:spacing w:line="360" w:lineRule="auto"/>
        <w:ind w:left="360"/>
      </w:pPr>
      <w:r w:rsidRPr="00B30DB4">
        <w:t>Jeff Madhura ,2023, International Financial Management (Tenth edition ) ,Cengage Learning.</w:t>
      </w:r>
    </w:p>
    <w:sectPr w:rsidR="00B30DB4" w:rsidRPr="00B30DB4" w:rsidSect="00E31CE3">
      <w:footerReference w:type="default" r:id="rId14"/>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F02C19" w14:textId="77777777" w:rsidR="00F3472D" w:rsidRDefault="00F3472D" w:rsidP="00B10DEB">
      <w:pPr>
        <w:spacing w:after="0" w:line="240" w:lineRule="auto"/>
      </w:pPr>
      <w:r>
        <w:separator/>
      </w:r>
    </w:p>
  </w:endnote>
  <w:endnote w:type="continuationSeparator" w:id="0">
    <w:p w14:paraId="4E3DC5C5" w14:textId="77777777" w:rsidR="00F3472D" w:rsidRDefault="00F3472D" w:rsidP="00B10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1A349" w14:textId="77777777" w:rsidR="009F407A" w:rsidRDefault="00000000">
    <w:pPr>
      <w:pStyle w:val="BodyText"/>
      <w:spacing w:line="14" w:lineRule="auto"/>
      <w:rPr>
        <w:sz w:val="20"/>
      </w:rPr>
    </w:pPr>
    <w:r>
      <w:rPr>
        <w:sz w:val="24"/>
      </w:rPr>
      <w:pict w14:anchorId="323C0833">
        <v:shapetype id="_x0000_t202" coordsize="21600,21600" o:spt="202" path="m,l,21600r21600,l21600,xe">
          <v:stroke joinstyle="miter"/>
          <v:path gradientshapeok="t" o:connecttype="rect"/>
        </v:shapetype>
        <v:shape id="_x0000_s1025" type="#_x0000_t202" style="position:absolute;margin-left:296.05pt;margin-top:786.65pt;width:22.8pt;height:13pt;z-index:-251658752;mso-position-horizontal-relative:page;mso-position-vertical-relative:page" filled="f" stroked="f">
          <v:textbox style="mso-next-textbox:#_x0000_s1025" inset="0,0,0,0">
            <w:txbxContent>
              <w:p w14:paraId="0C4D8D52" w14:textId="77777777" w:rsidR="009F407A" w:rsidRDefault="00B10DEB">
                <w:pPr>
                  <w:spacing w:line="244" w:lineRule="exact"/>
                  <w:ind w:left="60"/>
                  <w:rPr>
                    <w:rFonts w:ascii="Calibri"/>
                  </w:rPr>
                </w:pPr>
                <w:r>
                  <w:fldChar w:fldCharType="begin"/>
                </w:r>
                <w:r w:rsidR="001F35D6">
                  <w:rPr>
                    <w:rFonts w:ascii="Calibri"/>
                  </w:rPr>
                  <w:instrText xml:space="preserve"> PAGE </w:instrText>
                </w:r>
                <w:r>
                  <w:fldChar w:fldCharType="separate"/>
                </w:r>
                <w:r w:rsidR="005A6193">
                  <w:rPr>
                    <w:rFonts w:ascii="Calibri"/>
                    <w:noProof/>
                  </w:rPr>
                  <w:t>11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AA6DD7" w14:textId="77777777" w:rsidR="00F3472D" w:rsidRDefault="00F3472D" w:rsidP="00B10DEB">
      <w:pPr>
        <w:spacing w:after="0" w:line="240" w:lineRule="auto"/>
      </w:pPr>
      <w:r>
        <w:separator/>
      </w:r>
    </w:p>
  </w:footnote>
  <w:footnote w:type="continuationSeparator" w:id="0">
    <w:p w14:paraId="16AEFCF3" w14:textId="77777777" w:rsidR="00F3472D" w:rsidRDefault="00F3472D" w:rsidP="00B10D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E7C43"/>
    <w:multiLevelType w:val="hybridMultilevel"/>
    <w:tmpl w:val="E01AC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C86512"/>
    <w:multiLevelType w:val="hybridMultilevel"/>
    <w:tmpl w:val="3626B96E"/>
    <w:lvl w:ilvl="0" w:tplc="D8BE8126">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36252F"/>
    <w:multiLevelType w:val="hybridMultilevel"/>
    <w:tmpl w:val="8D1836CE"/>
    <w:lvl w:ilvl="0" w:tplc="EA601618">
      <w:start w:val="1"/>
      <w:numFmt w:val="decimal"/>
      <w:lvlText w:val="%1."/>
      <w:lvlJc w:val="left"/>
      <w:pPr>
        <w:ind w:left="1060" w:hanging="240"/>
      </w:pPr>
      <w:rPr>
        <w:rFonts w:ascii="Times New Roman" w:eastAsia="Times New Roman" w:hAnsi="Times New Roman" w:cs="Times New Roman" w:hint="default"/>
        <w:w w:val="100"/>
        <w:sz w:val="24"/>
        <w:szCs w:val="24"/>
        <w:lang w:val="en-US" w:eastAsia="en-US" w:bidi="ar-SA"/>
      </w:rPr>
    </w:lvl>
    <w:lvl w:ilvl="1" w:tplc="0106A79A">
      <w:numFmt w:val="bullet"/>
      <w:lvlText w:val="•"/>
      <w:lvlJc w:val="left"/>
      <w:pPr>
        <w:ind w:left="1986" w:hanging="240"/>
      </w:pPr>
      <w:rPr>
        <w:rFonts w:hint="default"/>
        <w:lang w:val="en-US" w:eastAsia="en-US" w:bidi="ar-SA"/>
      </w:rPr>
    </w:lvl>
    <w:lvl w:ilvl="2" w:tplc="65D2C12C">
      <w:numFmt w:val="bullet"/>
      <w:lvlText w:val="•"/>
      <w:lvlJc w:val="left"/>
      <w:pPr>
        <w:ind w:left="2912" w:hanging="240"/>
      </w:pPr>
      <w:rPr>
        <w:rFonts w:hint="default"/>
        <w:lang w:val="en-US" w:eastAsia="en-US" w:bidi="ar-SA"/>
      </w:rPr>
    </w:lvl>
    <w:lvl w:ilvl="3" w:tplc="5B84489C">
      <w:numFmt w:val="bullet"/>
      <w:lvlText w:val="•"/>
      <w:lvlJc w:val="left"/>
      <w:pPr>
        <w:ind w:left="3838" w:hanging="240"/>
      </w:pPr>
      <w:rPr>
        <w:rFonts w:hint="default"/>
        <w:lang w:val="en-US" w:eastAsia="en-US" w:bidi="ar-SA"/>
      </w:rPr>
    </w:lvl>
    <w:lvl w:ilvl="4" w:tplc="D994BEEC">
      <w:numFmt w:val="bullet"/>
      <w:lvlText w:val="•"/>
      <w:lvlJc w:val="left"/>
      <w:pPr>
        <w:ind w:left="4764" w:hanging="240"/>
      </w:pPr>
      <w:rPr>
        <w:rFonts w:hint="default"/>
        <w:lang w:val="en-US" w:eastAsia="en-US" w:bidi="ar-SA"/>
      </w:rPr>
    </w:lvl>
    <w:lvl w:ilvl="5" w:tplc="000AEC3A">
      <w:numFmt w:val="bullet"/>
      <w:lvlText w:val="•"/>
      <w:lvlJc w:val="left"/>
      <w:pPr>
        <w:ind w:left="5690" w:hanging="240"/>
      </w:pPr>
      <w:rPr>
        <w:rFonts w:hint="default"/>
        <w:lang w:val="en-US" w:eastAsia="en-US" w:bidi="ar-SA"/>
      </w:rPr>
    </w:lvl>
    <w:lvl w:ilvl="6" w:tplc="FCA28824">
      <w:numFmt w:val="bullet"/>
      <w:lvlText w:val="•"/>
      <w:lvlJc w:val="left"/>
      <w:pPr>
        <w:ind w:left="6616" w:hanging="240"/>
      </w:pPr>
      <w:rPr>
        <w:rFonts w:hint="default"/>
        <w:lang w:val="en-US" w:eastAsia="en-US" w:bidi="ar-SA"/>
      </w:rPr>
    </w:lvl>
    <w:lvl w:ilvl="7" w:tplc="71241652">
      <w:numFmt w:val="bullet"/>
      <w:lvlText w:val="•"/>
      <w:lvlJc w:val="left"/>
      <w:pPr>
        <w:ind w:left="7542" w:hanging="240"/>
      </w:pPr>
      <w:rPr>
        <w:rFonts w:hint="default"/>
        <w:lang w:val="en-US" w:eastAsia="en-US" w:bidi="ar-SA"/>
      </w:rPr>
    </w:lvl>
    <w:lvl w:ilvl="8" w:tplc="B7826E48">
      <w:numFmt w:val="bullet"/>
      <w:lvlText w:val="•"/>
      <w:lvlJc w:val="left"/>
      <w:pPr>
        <w:ind w:left="8468" w:hanging="240"/>
      </w:pPr>
      <w:rPr>
        <w:rFonts w:hint="default"/>
        <w:lang w:val="en-US" w:eastAsia="en-US" w:bidi="ar-SA"/>
      </w:rPr>
    </w:lvl>
  </w:abstractNum>
  <w:abstractNum w:abstractNumId="3" w15:restartNumberingAfterBreak="0">
    <w:nsid w:val="17C8067B"/>
    <w:multiLevelType w:val="hybridMultilevel"/>
    <w:tmpl w:val="A4EEC17A"/>
    <w:lvl w:ilvl="0" w:tplc="10281CA4">
      <w:numFmt w:val="bullet"/>
      <w:lvlText w:val="⚫"/>
      <w:lvlJc w:val="left"/>
      <w:pPr>
        <w:ind w:left="1541" w:hanging="360"/>
      </w:pPr>
      <w:rPr>
        <w:rFonts w:ascii="Segoe UI Symbol" w:eastAsia="Segoe UI Symbol" w:hAnsi="Segoe UI Symbol" w:cs="Segoe UI Symbol" w:hint="default"/>
        <w:w w:val="55"/>
        <w:sz w:val="24"/>
        <w:szCs w:val="24"/>
        <w:lang w:val="en-US" w:eastAsia="en-US" w:bidi="ar-SA"/>
      </w:rPr>
    </w:lvl>
    <w:lvl w:ilvl="1" w:tplc="25AE0AD2">
      <w:numFmt w:val="bullet"/>
      <w:lvlText w:val="•"/>
      <w:lvlJc w:val="left"/>
      <w:pPr>
        <w:ind w:left="2418" w:hanging="360"/>
      </w:pPr>
      <w:rPr>
        <w:rFonts w:hint="default"/>
        <w:lang w:val="en-US" w:eastAsia="en-US" w:bidi="ar-SA"/>
      </w:rPr>
    </w:lvl>
    <w:lvl w:ilvl="2" w:tplc="6FF6A19A">
      <w:numFmt w:val="bullet"/>
      <w:lvlText w:val="•"/>
      <w:lvlJc w:val="left"/>
      <w:pPr>
        <w:ind w:left="3296" w:hanging="360"/>
      </w:pPr>
      <w:rPr>
        <w:rFonts w:hint="default"/>
        <w:lang w:val="en-US" w:eastAsia="en-US" w:bidi="ar-SA"/>
      </w:rPr>
    </w:lvl>
    <w:lvl w:ilvl="3" w:tplc="3340AA48">
      <w:numFmt w:val="bullet"/>
      <w:lvlText w:val="•"/>
      <w:lvlJc w:val="left"/>
      <w:pPr>
        <w:ind w:left="4174" w:hanging="360"/>
      </w:pPr>
      <w:rPr>
        <w:rFonts w:hint="default"/>
        <w:lang w:val="en-US" w:eastAsia="en-US" w:bidi="ar-SA"/>
      </w:rPr>
    </w:lvl>
    <w:lvl w:ilvl="4" w:tplc="23A862F4">
      <w:numFmt w:val="bullet"/>
      <w:lvlText w:val="•"/>
      <w:lvlJc w:val="left"/>
      <w:pPr>
        <w:ind w:left="5052" w:hanging="360"/>
      </w:pPr>
      <w:rPr>
        <w:rFonts w:hint="default"/>
        <w:lang w:val="en-US" w:eastAsia="en-US" w:bidi="ar-SA"/>
      </w:rPr>
    </w:lvl>
    <w:lvl w:ilvl="5" w:tplc="C9882300">
      <w:numFmt w:val="bullet"/>
      <w:lvlText w:val="•"/>
      <w:lvlJc w:val="left"/>
      <w:pPr>
        <w:ind w:left="5930" w:hanging="360"/>
      </w:pPr>
      <w:rPr>
        <w:rFonts w:hint="default"/>
        <w:lang w:val="en-US" w:eastAsia="en-US" w:bidi="ar-SA"/>
      </w:rPr>
    </w:lvl>
    <w:lvl w:ilvl="6" w:tplc="35008936">
      <w:numFmt w:val="bullet"/>
      <w:lvlText w:val="•"/>
      <w:lvlJc w:val="left"/>
      <w:pPr>
        <w:ind w:left="6808" w:hanging="360"/>
      </w:pPr>
      <w:rPr>
        <w:rFonts w:hint="default"/>
        <w:lang w:val="en-US" w:eastAsia="en-US" w:bidi="ar-SA"/>
      </w:rPr>
    </w:lvl>
    <w:lvl w:ilvl="7" w:tplc="4BEAAA16">
      <w:numFmt w:val="bullet"/>
      <w:lvlText w:val="•"/>
      <w:lvlJc w:val="left"/>
      <w:pPr>
        <w:ind w:left="7686" w:hanging="360"/>
      </w:pPr>
      <w:rPr>
        <w:rFonts w:hint="default"/>
        <w:lang w:val="en-US" w:eastAsia="en-US" w:bidi="ar-SA"/>
      </w:rPr>
    </w:lvl>
    <w:lvl w:ilvl="8" w:tplc="B0C8552E">
      <w:numFmt w:val="bullet"/>
      <w:lvlText w:val="•"/>
      <w:lvlJc w:val="left"/>
      <w:pPr>
        <w:ind w:left="8564" w:hanging="360"/>
      </w:pPr>
      <w:rPr>
        <w:rFonts w:hint="default"/>
        <w:lang w:val="en-US" w:eastAsia="en-US" w:bidi="ar-SA"/>
      </w:rPr>
    </w:lvl>
  </w:abstractNum>
  <w:abstractNum w:abstractNumId="4" w15:restartNumberingAfterBreak="0">
    <w:nsid w:val="19660FD6"/>
    <w:multiLevelType w:val="hybridMultilevel"/>
    <w:tmpl w:val="4BDE07FC"/>
    <w:lvl w:ilvl="0" w:tplc="A830A4F2">
      <w:start w:val="1"/>
      <w:numFmt w:val="decimal"/>
      <w:lvlText w:val="%1."/>
      <w:lvlJc w:val="left"/>
      <w:pPr>
        <w:ind w:left="1060" w:hanging="240"/>
      </w:pPr>
      <w:rPr>
        <w:rFonts w:ascii="Times New Roman" w:eastAsia="Times New Roman" w:hAnsi="Times New Roman" w:cs="Times New Roman" w:hint="default"/>
        <w:b/>
        <w:bCs/>
        <w:w w:val="100"/>
        <w:sz w:val="24"/>
        <w:szCs w:val="24"/>
        <w:lang w:val="en-US" w:eastAsia="en-US" w:bidi="ar-SA"/>
      </w:rPr>
    </w:lvl>
    <w:lvl w:ilvl="1" w:tplc="7FD6AFC2">
      <w:numFmt w:val="bullet"/>
      <w:lvlText w:val=""/>
      <w:lvlJc w:val="left"/>
      <w:pPr>
        <w:ind w:left="1541" w:hanging="360"/>
      </w:pPr>
      <w:rPr>
        <w:rFonts w:ascii="Wingdings" w:eastAsia="Wingdings" w:hAnsi="Wingdings" w:cs="Wingdings" w:hint="default"/>
        <w:w w:val="100"/>
        <w:sz w:val="24"/>
        <w:szCs w:val="24"/>
        <w:lang w:val="en-US" w:eastAsia="en-US" w:bidi="ar-SA"/>
      </w:rPr>
    </w:lvl>
    <w:lvl w:ilvl="2" w:tplc="47E212BE">
      <w:numFmt w:val="bullet"/>
      <w:lvlText w:val="•"/>
      <w:lvlJc w:val="left"/>
      <w:pPr>
        <w:ind w:left="2515" w:hanging="360"/>
      </w:pPr>
      <w:rPr>
        <w:rFonts w:hint="default"/>
        <w:lang w:val="en-US" w:eastAsia="en-US" w:bidi="ar-SA"/>
      </w:rPr>
    </w:lvl>
    <w:lvl w:ilvl="3" w:tplc="413600F4">
      <w:numFmt w:val="bullet"/>
      <w:lvlText w:val="•"/>
      <w:lvlJc w:val="left"/>
      <w:pPr>
        <w:ind w:left="3491" w:hanging="360"/>
      </w:pPr>
      <w:rPr>
        <w:rFonts w:hint="default"/>
        <w:lang w:val="en-US" w:eastAsia="en-US" w:bidi="ar-SA"/>
      </w:rPr>
    </w:lvl>
    <w:lvl w:ilvl="4" w:tplc="F36C19A8">
      <w:numFmt w:val="bullet"/>
      <w:lvlText w:val="•"/>
      <w:lvlJc w:val="left"/>
      <w:pPr>
        <w:ind w:left="4466" w:hanging="360"/>
      </w:pPr>
      <w:rPr>
        <w:rFonts w:hint="default"/>
        <w:lang w:val="en-US" w:eastAsia="en-US" w:bidi="ar-SA"/>
      </w:rPr>
    </w:lvl>
    <w:lvl w:ilvl="5" w:tplc="B6600FA0">
      <w:numFmt w:val="bullet"/>
      <w:lvlText w:val="•"/>
      <w:lvlJc w:val="left"/>
      <w:pPr>
        <w:ind w:left="5442" w:hanging="360"/>
      </w:pPr>
      <w:rPr>
        <w:rFonts w:hint="default"/>
        <w:lang w:val="en-US" w:eastAsia="en-US" w:bidi="ar-SA"/>
      </w:rPr>
    </w:lvl>
    <w:lvl w:ilvl="6" w:tplc="D2522E5A">
      <w:numFmt w:val="bullet"/>
      <w:lvlText w:val="•"/>
      <w:lvlJc w:val="left"/>
      <w:pPr>
        <w:ind w:left="6417" w:hanging="360"/>
      </w:pPr>
      <w:rPr>
        <w:rFonts w:hint="default"/>
        <w:lang w:val="en-US" w:eastAsia="en-US" w:bidi="ar-SA"/>
      </w:rPr>
    </w:lvl>
    <w:lvl w:ilvl="7" w:tplc="A66868C0">
      <w:numFmt w:val="bullet"/>
      <w:lvlText w:val="•"/>
      <w:lvlJc w:val="left"/>
      <w:pPr>
        <w:ind w:left="7393" w:hanging="360"/>
      </w:pPr>
      <w:rPr>
        <w:rFonts w:hint="default"/>
        <w:lang w:val="en-US" w:eastAsia="en-US" w:bidi="ar-SA"/>
      </w:rPr>
    </w:lvl>
    <w:lvl w:ilvl="8" w:tplc="1B46C39E">
      <w:numFmt w:val="bullet"/>
      <w:lvlText w:val="•"/>
      <w:lvlJc w:val="left"/>
      <w:pPr>
        <w:ind w:left="8368" w:hanging="360"/>
      </w:pPr>
      <w:rPr>
        <w:rFonts w:hint="default"/>
        <w:lang w:val="en-US" w:eastAsia="en-US" w:bidi="ar-SA"/>
      </w:rPr>
    </w:lvl>
  </w:abstractNum>
  <w:abstractNum w:abstractNumId="5" w15:restartNumberingAfterBreak="0">
    <w:nsid w:val="197A12DE"/>
    <w:multiLevelType w:val="hybridMultilevel"/>
    <w:tmpl w:val="E0FCCD2C"/>
    <w:lvl w:ilvl="0" w:tplc="A79A69F4">
      <w:numFmt w:val="bullet"/>
      <w:lvlText w:val=""/>
      <w:lvlJc w:val="left"/>
      <w:pPr>
        <w:ind w:left="820" w:hanging="172"/>
      </w:pPr>
      <w:rPr>
        <w:rFonts w:ascii="Symbol" w:eastAsia="Symbol" w:hAnsi="Symbol" w:cs="Symbol" w:hint="default"/>
        <w:w w:val="100"/>
        <w:sz w:val="24"/>
        <w:szCs w:val="24"/>
        <w:lang w:val="en-US" w:eastAsia="en-US" w:bidi="ar-SA"/>
      </w:rPr>
    </w:lvl>
    <w:lvl w:ilvl="1" w:tplc="14EC25E6">
      <w:numFmt w:val="bullet"/>
      <w:lvlText w:val=""/>
      <w:lvlJc w:val="left"/>
      <w:pPr>
        <w:ind w:left="1541" w:hanging="360"/>
      </w:pPr>
      <w:rPr>
        <w:rFonts w:ascii="Wingdings" w:eastAsia="Wingdings" w:hAnsi="Wingdings" w:cs="Wingdings" w:hint="default"/>
        <w:w w:val="100"/>
        <w:sz w:val="24"/>
        <w:szCs w:val="24"/>
        <w:lang w:val="en-US" w:eastAsia="en-US" w:bidi="ar-SA"/>
      </w:rPr>
    </w:lvl>
    <w:lvl w:ilvl="2" w:tplc="3C3AE722">
      <w:numFmt w:val="bullet"/>
      <w:lvlText w:val="•"/>
      <w:lvlJc w:val="left"/>
      <w:pPr>
        <w:ind w:left="2515" w:hanging="360"/>
      </w:pPr>
      <w:rPr>
        <w:rFonts w:hint="default"/>
        <w:lang w:val="en-US" w:eastAsia="en-US" w:bidi="ar-SA"/>
      </w:rPr>
    </w:lvl>
    <w:lvl w:ilvl="3" w:tplc="B07C0534">
      <w:numFmt w:val="bullet"/>
      <w:lvlText w:val="•"/>
      <w:lvlJc w:val="left"/>
      <w:pPr>
        <w:ind w:left="3491" w:hanging="360"/>
      </w:pPr>
      <w:rPr>
        <w:rFonts w:hint="default"/>
        <w:lang w:val="en-US" w:eastAsia="en-US" w:bidi="ar-SA"/>
      </w:rPr>
    </w:lvl>
    <w:lvl w:ilvl="4" w:tplc="F32C8102">
      <w:numFmt w:val="bullet"/>
      <w:lvlText w:val="•"/>
      <w:lvlJc w:val="left"/>
      <w:pPr>
        <w:ind w:left="4466" w:hanging="360"/>
      </w:pPr>
      <w:rPr>
        <w:rFonts w:hint="default"/>
        <w:lang w:val="en-US" w:eastAsia="en-US" w:bidi="ar-SA"/>
      </w:rPr>
    </w:lvl>
    <w:lvl w:ilvl="5" w:tplc="99F867EC">
      <w:numFmt w:val="bullet"/>
      <w:lvlText w:val="•"/>
      <w:lvlJc w:val="left"/>
      <w:pPr>
        <w:ind w:left="5442" w:hanging="360"/>
      </w:pPr>
      <w:rPr>
        <w:rFonts w:hint="default"/>
        <w:lang w:val="en-US" w:eastAsia="en-US" w:bidi="ar-SA"/>
      </w:rPr>
    </w:lvl>
    <w:lvl w:ilvl="6" w:tplc="1F6E1C72">
      <w:numFmt w:val="bullet"/>
      <w:lvlText w:val="•"/>
      <w:lvlJc w:val="left"/>
      <w:pPr>
        <w:ind w:left="6417" w:hanging="360"/>
      </w:pPr>
      <w:rPr>
        <w:rFonts w:hint="default"/>
        <w:lang w:val="en-US" w:eastAsia="en-US" w:bidi="ar-SA"/>
      </w:rPr>
    </w:lvl>
    <w:lvl w:ilvl="7" w:tplc="BA98DAFE">
      <w:numFmt w:val="bullet"/>
      <w:lvlText w:val="•"/>
      <w:lvlJc w:val="left"/>
      <w:pPr>
        <w:ind w:left="7393" w:hanging="360"/>
      </w:pPr>
      <w:rPr>
        <w:rFonts w:hint="default"/>
        <w:lang w:val="en-US" w:eastAsia="en-US" w:bidi="ar-SA"/>
      </w:rPr>
    </w:lvl>
    <w:lvl w:ilvl="8" w:tplc="D96492A4">
      <w:numFmt w:val="bullet"/>
      <w:lvlText w:val="•"/>
      <w:lvlJc w:val="left"/>
      <w:pPr>
        <w:ind w:left="8368" w:hanging="360"/>
      </w:pPr>
      <w:rPr>
        <w:rFonts w:hint="default"/>
        <w:lang w:val="en-US" w:eastAsia="en-US" w:bidi="ar-SA"/>
      </w:rPr>
    </w:lvl>
  </w:abstractNum>
  <w:abstractNum w:abstractNumId="6" w15:restartNumberingAfterBreak="0">
    <w:nsid w:val="21811284"/>
    <w:multiLevelType w:val="hybridMultilevel"/>
    <w:tmpl w:val="2EB42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6D61AB"/>
    <w:multiLevelType w:val="hybridMultilevel"/>
    <w:tmpl w:val="6CD6B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775CA2"/>
    <w:multiLevelType w:val="hybridMultilevel"/>
    <w:tmpl w:val="DB68D300"/>
    <w:lvl w:ilvl="0" w:tplc="08090001">
      <w:start w:val="1"/>
      <w:numFmt w:val="bullet"/>
      <w:lvlText w:val=""/>
      <w:lvlJc w:val="left"/>
      <w:pPr>
        <w:tabs>
          <w:tab w:val="num" w:pos="502"/>
        </w:tabs>
        <w:ind w:left="502" w:hanging="360"/>
      </w:pPr>
      <w:rPr>
        <w:rFonts w:ascii="Symbol" w:hAnsi="Symbol" w:hint="default"/>
      </w:rPr>
    </w:lvl>
    <w:lvl w:ilvl="1" w:tplc="3148F29A" w:tentative="1">
      <w:start w:val="1"/>
      <w:numFmt w:val="bullet"/>
      <w:lvlText w:val=""/>
      <w:lvlJc w:val="left"/>
      <w:pPr>
        <w:tabs>
          <w:tab w:val="num" w:pos="1222"/>
        </w:tabs>
        <w:ind w:left="1222" w:hanging="360"/>
      </w:pPr>
      <w:rPr>
        <w:rFonts w:ascii="Wingdings" w:hAnsi="Wingdings" w:hint="default"/>
      </w:rPr>
    </w:lvl>
    <w:lvl w:ilvl="2" w:tplc="8686457C" w:tentative="1">
      <w:start w:val="1"/>
      <w:numFmt w:val="bullet"/>
      <w:lvlText w:val=""/>
      <w:lvlJc w:val="left"/>
      <w:pPr>
        <w:tabs>
          <w:tab w:val="num" w:pos="1942"/>
        </w:tabs>
        <w:ind w:left="1942" w:hanging="360"/>
      </w:pPr>
      <w:rPr>
        <w:rFonts w:ascii="Wingdings" w:hAnsi="Wingdings" w:hint="default"/>
      </w:rPr>
    </w:lvl>
    <w:lvl w:ilvl="3" w:tplc="10586560" w:tentative="1">
      <w:start w:val="1"/>
      <w:numFmt w:val="bullet"/>
      <w:lvlText w:val=""/>
      <w:lvlJc w:val="left"/>
      <w:pPr>
        <w:tabs>
          <w:tab w:val="num" w:pos="2662"/>
        </w:tabs>
        <w:ind w:left="2662" w:hanging="360"/>
      </w:pPr>
      <w:rPr>
        <w:rFonts w:ascii="Wingdings" w:hAnsi="Wingdings" w:hint="default"/>
      </w:rPr>
    </w:lvl>
    <w:lvl w:ilvl="4" w:tplc="8744C4D6" w:tentative="1">
      <w:start w:val="1"/>
      <w:numFmt w:val="bullet"/>
      <w:lvlText w:val=""/>
      <w:lvlJc w:val="left"/>
      <w:pPr>
        <w:tabs>
          <w:tab w:val="num" w:pos="3382"/>
        </w:tabs>
        <w:ind w:left="3382" w:hanging="360"/>
      </w:pPr>
      <w:rPr>
        <w:rFonts w:ascii="Wingdings" w:hAnsi="Wingdings" w:hint="default"/>
      </w:rPr>
    </w:lvl>
    <w:lvl w:ilvl="5" w:tplc="FD3C8276" w:tentative="1">
      <w:start w:val="1"/>
      <w:numFmt w:val="bullet"/>
      <w:lvlText w:val=""/>
      <w:lvlJc w:val="left"/>
      <w:pPr>
        <w:tabs>
          <w:tab w:val="num" w:pos="4102"/>
        </w:tabs>
        <w:ind w:left="4102" w:hanging="360"/>
      </w:pPr>
      <w:rPr>
        <w:rFonts w:ascii="Wingdings" w:hAnsi="Wingdings" w:hint="default"/>
      </w:rPr>
    </w:lvl>
    <w:lvl w:ilvl="6" w:tplc="46C20584" w:tentative="1">
      <w:start w:val="1"/>
      <w:numFmt w:val="bullet"/>
      <w:lvlText w:val=""/>
      <w:lvlJc w:val="left"/>
      <w:pPr>
        <w:tabs>
          <w:tab w:val="num" w:pos="4822"/>
        </w:tabs>
        <w:ind w:left="4822" w:hanging="360"/>
      </w:pPr>
      <w:rPr>
        <w:rFonts w:ascii="Wingdings" w:hAnsi="Wingdings" w:hint="default"/>
      </w:rPr>
    </w:lvl>
    <w:lvl w:ilvl="7" w:tplc="D62E41FA" w:tentative="1">
      <w:start w:val="1"/>
      <w:numFmt w:val="bullet"/>
      <w:lvlText w:val=""/>
      <w:lvlJc w:val="left"/>
      <w:pPr>
        <w:tabs>
          <w:tab w:val="num" w:pos="5542"/>
        </w:tabs>
        <w:ind w:left="5542" w:hanging="360"/>
      </w:pPr>
      <w:rPr>
        <w:rFonts w:ascii="Wingdings" w:hAnsi="Wingdings" w:hint="default"/>
      </w:rPr>
    </w:lvl>
    <w:lvl w:ilvl="8" w:tplc="7AF806B6" w:tentative="1">
      <w:start w:val="1"/>
      <w:numFmt w:val="bullet"/>
      <w:lvlText w:val=""/>
      <w:lvlJc w:val="left"/>
      <w:pPr>
        <w:tabs>
          <w:tab w:val="num" w:pos="6262"/>
        </w:tabs>
        <w:ind w:left="6262" w:hanging="360"/>
      </w:pPr>
      <w:rPr>
        <w:rFonts w:ascii="Wingdings" w:hAnsi="Wingdings" w:hint="default"/>
      </w:rPr>
    </w:lvl>
  </w:abstractNum>
  <w:abstractNum w:abstractNumId="9" w15:restartNumberingAfterBreak="0">
    <w:nsid w:val="3F2A628A"/>
    <w:multiLevelType w:val="hybridMultilevel"/>
    <w:tmpl w:val="34C284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C46652B"/>
    <w:multiLevelType w:val="hybridMultilevel"/>
    <w:tmpl w:val="FC529E16"/>
    <w:lvl w:ilvl="0" w:tplc="D8BE8126">
      <w:numFmt w:val="bullet"/>
      <w:lvlText w:val="•"/>
      <w:lvlJc w:val="left"/>
      <w:pPr>
        <w:ind w:left="1080" w:hanging="7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4741E7"/>
    <w:multiLevelType w:val="hybridMultilevel"/>
    <w:tmpl w:val="027A55EE"/>
    <w:lvl w:ilvl="0" w:tplc="D834CC8E">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58F1FB4"/>
    <w:multiLevelType w:val="hybridMultilevel"/>
    <w:tmpl w:val="E7F65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BD6816"/>
    <w:multiLevelType w:val="hybridMultilevel"/>
    <w:tmpl w:val="C4104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084DED"/>
    <w:multiLevelType w:val="hybridMultilevel"/>
    <w:tmpl w:val="88025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087F3D"/>
    <w:multiLevelType w:val="hybridMultilevel"/>
    <w:tmpl w:val="4D8A2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6881348">
    <w:abstractNumId w:val="7"/>
  </w:num>
  <w:num w:numId="2" w16cid:durableId="1217278722">
    <w:abstractNumId w:val="5"/>
  </w:num>
  <w:num w:numId="3" w16cid:durableId="831407149">
    <w:abstractNumId w:val="13"/>
  </w:num>
  <w:num w:numId="4" w16cid:durableId="1164274107">
    <w:abstractNumId w:val="11"/>
  </w:num>
  <w:num w:numId="5" w16cid:durableId="1819762675">
    <w:abstractNumId w:val="4"/>
  </w:num>
  <w:num w:numId="6" w16cid:durableId="1102920337">
    <w:abstractNumId w:val="2"/>
  </w:num>
  <w:num w:numId="7" w16cid:durableId="361785005">
    <w:abstractNumId w:val="6"/>
  </w:num>
  <w:num w:numId="8" w16cid:durableId="831800857">
    <w:abstractNumId w:val="3"/>
  </w:num>
  <w:num w:numId="9" w16cid:durableId="804468957">
    <w:abstractNumId w:val="9"/>
  </w:num>
  <w:num w:numId="10" w16cid:durableId="2028870608">
    <w:abstractNumId w:val="15"/>
  </w:num>
  <w:num w:numId="11" w16cid:durableId="1332611085">
    <w:abstractNumId w:val="1"/>
  </w:num>
  <w:num w:numId="12" w16cid:durableId="2027363910">
    <w:abstractNumId w:val="0"/>
  </w:num>
  <w:num w:numId="13" w16cid:durableId="705833462">
    <w:abstractNumId w:val="12"/>
  </w:num>
  <w:num w:numId="14" w16cid:durableId="765923743">
    <w:abstractNumId w:val="10"/>
  </w:num>
  <w:num w:numId="15" w16cid:durableId="1091512915">
    <w:abstractNumId w:val="8"/>
  </w:num>
  <w:num w:numId="16" w16cid:durableId="1542202862">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drawingGridHorizontalSpacing w:val="110"/>
  <w:displayHorizontalDrawingGridEvery w:val="2"/>
  <w:characterSpacingControl w:val="doNotCompress"/>
  <w:hdrShapeDefaults>
    <o:shapedefaults v:ext="edit" spidmax="2328"/>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155F"/>
    <w:rsid w:val="000026B4"/>
    <w:rsid w:val="000026C5"/>
    <w:rsid w:val="00002E16"/>
    <w:rsid w:val="00016C4B"/>
    <w:rsid w:val="00020721"/>
    <w:rsid w:val="00022187"/>
    <w:rsid w:val="00022E9C"/>
    <w:rsid w:val="000240D7"/>
    <w:rsid w:val="00024FBD"/>
    <w:rsid w:val="00026C08"/>
    <w:rsid w:val="00030363"/>
    <w:rsid w:val="00033D18"/>
    <w:rsid w:val="000341F7"/>
    <w:rsid w:val="000372FB"/>
    <w:rsid w:val="00040174"/>
    <w:rsid w:val="00041112"/>
    <w:rsid w:val="00043DF1"/>
    <w:rsid w:val="00047D8F"/>
    <w:rsid w:val="0005567A"/>
    <w:rsid w:val="0006449E"/>
    <w:rsid w:val="00064E03"/>
    <w:rsid w:val="0006575D"/>
    <w:rsid w:val="000659A9"/>
    <w:rsid w:val="00070269"/>
    <w:rsid w:val="00074B76"/>
    <w:rsid w:val="00074FC8"/>
    <w:rsid w:val="00075CF9"/>
    <w:rsid w:val="00077751"/>
    <w:rsid w:val="00080735"/>
    <w:rsid w:val="000809B5"/>
    <w:rsid w:val="00082663"/>
    <w:rsid w:val="000868A7"/>
    <w:rsid w:val="00091F21"/>
    <w:rsid w:val="0009421E"/>
    <w:rsid w:val="00096260"/>
    <w:rsid w:val="00097FDB"/>
    <w:rsid w:val="000A7F65"/>
    <w:rsid w:val="000A7FAA"/>
    <w:rsid w:val="000B00E5"/>
    <w:rsid w:val="000B0866"/>
    <w:rsid w:val="000B3D53"/>
    <w:rsid w:val="000B69A6"/>
    <w:rsid w:val="000C25B5"/>
    <w:rsid w:val="000C781C"/>
    <w:rsid w:val="000D06C3"/>
    <w:rsid w:val="000D0A74"/>
    <w:rsid w:val="000D2604"/>
    <w:rsid w:val="000D31F9"/>
    <w:rsid w:val="000E0D6F"/>
    <w:rsid w:val="000E14F2"/>
    <w:rsid w:val="000E1CD8"/>
    <w:rsid w:val="000E47F5"/>
    <w:rsid w:val="000F216F"/>
    <w:rsid w:val="001020C9"/>
    <w:rsid w:val="00102FEE"/>
    <w:rsid w:val="001045A8"/>
    <w:rsid w:val="00104E6E"/>
    <w:rsid w:val="00111304"/>
    <w:rsid w:val="00112070"/>
    <w:rsid w:val="00112A3A"/>
    <w:rsid w:val="001168CD"/>
    <w:rsid w:val="0012002C"/>
    <w:rsid w:val="00120B84"/>
    <w:rsid w:val="00123FE9"/>
    <w:rsid w:val="00127E22"/>
    <w:rsid w:val="00132624"/>
    <w:rsid w:val="00132A85"/>
    <w:rsid w:val="00134C88"/>
    <w:rsid w:val="00134D89"/>
    <w:rsid w:val="001361B3"/>
    <w:rsid w:val="001403A9"/>
    <w:rsid w:val="0014096F"/>
    <w:rsid w:val="00141310"/>
    <w:rsid w:val="00143C36"/>
    <w:rsid w:val="00153734"/>
    <w:rsid w:val="0016422F"/>
    <w:rsid w:val="00164FA4"/>
    <w:rsid w:val="00165F58"/>
    <w:rsid w:val="001729B6"/>
    <w:rsid w:val="001753C6"/>
    <w:rsid w:val="00177D27"/>
    <w:rsid w:val="00185981"/>
    <w:rsid w:val="00197447"/>
    <w:rsid w:val="001A24B1"/>
    <w:rsid w:val="001A6D99"/>
    <w:rsid w:val="001A77C6"/>
    <w:rsid w:val="001B030B"/>
    <w:rsid w:val="001B12C7"/>
    <w:rsid w:val="001B228C"/>
    <w:rsid w:val="001C0A61"/>
    <w:rsid w:val="001C15A9"/>
    <w:rsid w:val="001C1E1D"/>
    <w:rsid w:val="001C3B96"/>
    <w:rsid w:val="001C6AE5"/>
    <w:rsid w:val="001D12F9"/>
    <w:rsid w:val="001D1746"/>
    <w:rsid w:val="001D3A10"/>
    <w:rsid w:val="001D5552"/>
    <w:rsid w:val="001E1B50"/>
    <w:rsid w:val="001E537F"/>
    <w:rsid w:val="001E54DC"/>
    <w:rsid w:val="001E637C"/>
    <w:rsid w:val="001E69D4"/>
    <w:rsid w:val="001E6DC7"/>
    <w:rsid w:val="001E71CE"/>
    <w:rsid w:val="001E7A7B"/>
    <w:rsid w:val="001F35D6"/>
    <w:rsid w:val="001F416C"/>
    <w:rsid w:val="001F6F4B"/>
    <w:rsid w:val="0020517F"/>
    <w:rsid w:val="002063D1"/>
    <w:rsid w:val="002070B9"/>
    <w:rsid w:val="00213824"/>
    <w:rsid w:val="00217CB3"/>
    <w:rsid w:val="002233AD"/>
    <w:rsid w:val="0022502B"/>
    <w:rsid w:val="00225268"/>
    <w:rsid w:val="00225E06"/>
    <w:rsid w:val="00231D27"/>
    <w:rsid w:val="002327B4"/>
    <w:rsid w:val="00233F56"/>
    <w:rsid w:val="00234E08"/>
    <w:rsid w:val="00237BCA"/>
    <w:rsid w:val="00240CFE"/>
    <w:rsid w:val="0025359B"/>
    <w:rsid w:val="00256B2B"/>
    <w:rsid w:val="00257169"/>
    <w:rsid w:val="0026139A"/>
    <w:rsid w:val="00262AF3"/>
    <w:rsid w:val="002645D7"/>
    <w:rsid w:val="00264D00"/>
    <w:rsid w:val="002677D7"/>
    <w:rsid w:val="00271DFC"/>
    <w:rsid w:val="002729F7"/>
    <w:rsid w:val="00272B9B"/>
    <w:rsid w:val="00277E4B"/>
    <w:rsid w:val="002807E4"/>
    <w:rsid w:val="00286227"/>
    <w:rsid w:val="00291C85"/>
    <w:rsid w:val="0029350D"/>
    <w:rsid w:val="002937BF"/>
    <w:rsid w:val="00294E04"/>
    <w:rsid w:val="0029676C"/>
    <w:rsid w:val="00297605"/>
    <w:rsid w:val="00297F7A"/>
    <w:rsid w:val="002A063F"/>
    <w:rsid w:val="002A1E97"/>
    <w:rsid w:val="002A6AE6"/>
    <w:rsid w:val="002B3F2E"/>
    <w:rsid w:val="002B698F"/>
    <w:rsid w:val="002C5762"/>
    <w:rsid w:val="002C6210"/>
    <w:rsid w:val="002D1E24"/>
    <w:rsid w:val="002D2DDA"/>
    <w:rsid w:val="002D424E"/>
    <w:rsid w:val="002E28A5"/>
    <w:rsid w:val="002E509F"/>
    <w:rsid w:val="002E5843"/>
    <w:rsid w:val="002E58E3"/>
    <w:rsid w:val="002E64E4"/>
    <w:rsid w:val="002E7E49"/>
    <w:rsid w:val="002F1487"/>
    <w:rsid w:val="002F1F01"/>
    <w:rsid w:val="002F7960"/>
    <w:rsid w:val="002F7B66"/>
    <w:rsid w:val="003021FF"/>
    <w:rsid w:val="003050EC"/>
    <w:rsid w:val="00305D70"/>
    <w:rsid w:val="00307B1F"/>
    <w:rsid w:val="0031337D"/>
    <w:rsid w:val="00317F72"/>
    <w:rsid w:val="00327053"/>
    <w:rsid w:val="00330EF2"/>
    <w:rsid w:val="003319F4"/>
    <w:rsid w:val="00336DFA"/>
    <w:rsid w:val="00341AE9"/>
    <w:rsid w:val="00341FE0"/>
    <w:rsid w:val="00342ED5"/>
    <w:rsid w:val="00344BCC"/>
    <w:rsid w:val="00347732"/>
    <w:rsid w:val="00353320"/>
    <w:rsid w:val="003560C1"/>
    <w:rsid w:val="00356417"/>
    <w:rsid w:val="00357F8F"/>
    <w:rsid w:val="0036079F"/>
    <w:rsid w:val="00363581"/>
    <w:rsid w:val="00367932"/>
    <w:rsid w:val="0037438B"/>
    <w:rsid w:val="00380A0A"/>
    <w:rsid w:val="00382B98"/>
    <w:rsid w:val="00384531"/>
    <w:rsid w:val="00391392"/>
    <w:rsid w:val="00391B69"/>
    <w:rsid w:val="00392A24"/>
    <w:rsid w:val="00393461"/>
    <w:rsid w:val="003964B8"/>
    <w:rsid w:val="003972E2"/>
    <w:rsid w:val="003A0D90"/>
    <w:rsid w:val="003A41A7"/>
    <w:rsid w:val="003A45E6"/>
    <w:rsid w:val="003B19DE"/>
    <w:rsid w:val="003C4C5A"/>
    <w:rsid w:val="003C689E"/>
    <w:rsid w:val="003D4E26"/>
    <w:rsid w:val="003D645D"/>
    <w:rsid w:val="003D7E2C"/>
    <w:rsid w:val="003E55C0"/>
    <w:rsid w:val="003E7DEB"/>
    <w:rsid w:val="003F3A99"/>
    <w:rsid w:val="003F5C9D"/>
    <w:rsid w:val="003F7DC8"/>
    <w:rsid w:val="00402C62"/>
    <w:rsid w:val="00405807"/>
    <w:rsid w:val="00405DCF"/>
    <w:rsid w:val="004173C1"/>
    <w:rsid w:val="00427650"/>
    <w:rsid w:val="00435D80"/>
    <w:rsid w:val="00436557"/>
    <w:rsid w:val="004407DF"/>
    <w:rsid w:val="00440FFA"/>
    <w:rsid w:val="00441233"/>
    <w:rsid w:val="00441EB5"/>
    <w:rsid w:val="004500BD"/>
    <w:rsid w:val="00453A20"/>
    <w:rsid w:val="00461EC4"/>
    <w:rsid w:val="004647CD"/>
    <w:rsid w:val="00474722"/>
    <w:rsid w:val="0047633B"/>
    <w:rsid w:val="004866DE"/>
    <w:rsid w:val="00491325"/>
    <w:rsid w:val="00496F8D"/>
    <w:rsid w:val="004973E1"/>
    <w:rsid w:val="004A0102"/>
    <w:rsid w:val="004A68C8"/>
    <w:rsid w:val="004B1F84"/>
    <w:rsid w:val="004B780A"/>
    <w:rsid w:val="004C1A42"/>
    <w:rsid w:val="004C3414"/>
    <w:rsid w:val="004C5D87"/>
    <w:rsid w:val="004C7EC2"/>
    <w:rsid w:val="004C7F9B"/>
    <w:rsid w:val="004D1CBC"/>
    <w:rsid w:val="004D4D06"/>
    <w:rsid w:val="004E6F7A"/>
    <w:rsid w:val="004F07A3"/>
    <w:rsid w:val="004F5E05"/>
    <w:rsid w:val="004F620B"/>
    <w:rsid w:val="004F66B6"/>
    <w:rsid w:val="005016E1"/>
    <w:rsid w:val="0050328C"/>
    <w:rsid w:val="00506B87"/>
    <w:rsid w:val="00507E45"/>
    <w:rsid w:val="00511DD7"/>
    <w:rsid w:val="00511E3A"/>
    <w:rsid w:val="00513A0A"/>
    <w:rsid w:val="00523470"/>
    <w:rsid w:val="005234C7"/>
    <w:rsid w:val="00527E24"/>
    <w:rsid w:val="0053126A"/>
    <w:rsid w:val="0053312A"/>
    <w:rsid w:val="00543675"/>
    <w:rsid w:val="00544B14"/>
    <w:rsid w:val="005470BE"/>
    <w:rsid w:val="00551A61"/>
    <w:rsid w:val="00552D3D"/>
    <w:rsid w:val="0055682D"/>
    <w:rsid w:val="00557496"/>
    <w:rsid w:val="005602F2"/>
    <w:rsid w:val="005663B2"/>
    <w:rsid w:val="00574E59"/>
    <w:rsid w:val="005837CF"/>
    <w:rsid w:val="00587745"/>
    <w:rsid w:val="005878D1"/>
    <w:rsid w:val="00590B91"/>
    <w:rsid w:val="00596340"/>
    <w:rsid w:val="005976E6"/>
    <w:rsid w:val="005A6193"/>
    <w:rsid w:val="005A68D3"/>
    <w:rsid w:val="005B0D03"/>
    <w:rsid w:val="005B21B1"/>
    <w:rsid w:val="005B4122"/>
    <w:rsid w:val="005B77E1"/>
    <w:rsid w:val="005C0566"/>
    <w:rsid w:val="005C05AF"/>
    <w:rsid w:val="005C246F"/>
    <w:rsid w:val="005C287D"/>
    <w:rsid w:val="005C3F96"/>
    <w:rsid w:val="005C4340"/>
    <w:rsid w:val="005C4D31"/>
    <w:rsid w:val="005D1951"/>
    <w:rsid w:val="005D3E2E"/>
    <w:rsid w:val="005D5D91"/>
    <w:rsid w:val="005D7AFC"/>
    <w:rsid w:val="005E13A5"/>
    <w:rsid w:val="005E155F"/>
    <w:rsid w:val="005E7B18"/>
    <w:rsid w:val="005F018D"/>
    <w:rsid w:val="005F01EA"/>
    <w:rsid w:val="005F0CF0"/>
    <w:rsid w:val="005F2CE8"/>
    <w:rsid w:val="005F3FAA"/>
    <w:rsid w:val="005F6C72"/>
    <w:rsid w:val="0061052D"/>
    <w:rsid w:val="00610867"/>
    <w:rsid w:val="00614E08"/>
    <w:rsid w:val="006167F7"/>
    <w:rsid w:val="00621092"/>
    <w:rsid w:val="00633576"/>
    <w:rsid w:val="00633F63"/>
    <w:rsid w:val="00642392"/>
    <w:rsid w:val="00642643"/>
    <w:rsid w:val="00650419"/>
    <w:rsid w:val="00650E82"/>
    <w:rsid w:val="00651D51"/>
    <w:rsid w:val="006529BB"/>
    <w:rsid w:val="00652E01"/>
    <w:rsid w:val="0065541A"/>
    <w:rsid w:val="006609A2"/>
    <w:rsid w:val="00663062"/>
    <w:rsid w:val="00663D75"/>
    <w:rsid w:val="00663F53"/>
    <w:rsid w:val="00666DD3"/>
    <w:rsid w:val="00671004"/>
    <w:rsid w:val="0067156A"/>
    <w:rsid w:val="00681320"/>
    <w:rsid w:val="00684350"/>
    <w:rsid w:val="00684AB3"/>
    <w:rsid w:val="006921E0"/>
    <w:rsid w:val="006A09F8"/>
    <w:rsid w:val="006A0DF9"/>
    <w:rsid w:val="006A23D1"/>
    <w:rsid w:val="006A6530"/>
    <w:rsid w:val="006B0D00"/>
    <w:rsid w:val="006B1838"/>
    <w:rsid w:val="006B232A"/>
    <w:rsid w:val="006B535B"/>
    <w:rsid w:val="006B687F"/>
    <w:rsid w:val="006C2984"/>
    <w:rsid w:val="006C33FF"/>
    <w:rsid w:val="006C70A1"/>
    <w:rsid w:val="006D26D8"/>
    <w:rsid w:val="006D2FF7"/>
    <w:rsid w:val="006D3F2D"/>
    <w:rsid w:val="006D5A2C"/>
    <w:rsid w:val="006D5AFA"/>
    <w:rsid w:val="006D613A"/>
    <w:rsid w:val="006D7BC4"/>
    <w:rsid w:val="006E13AB"/>
    <w:rsid w:val="006E7548"/>
    <w:rsid w:val="0070213D"/>
    <w:rsid w:val="00704BA6"/>
    <w:rsid w:val="00705BB1"/>
    <w:rsid w:val="007153CC"/>
    <w:rsid w:val="00720430"/>
    <w:rsid w:val="0072220B"/>
    <w:rsid w:val="00723196"/>
    <w:rsid w:val="0072697B"/>
    <w:rsid w:val="007343DC"/>
    <w:rsid w:val="00735037"/>
    <w:rsid w:val="00735D6F"/>
    <w:rsid w:val="00736D87"/>
    <w:rsid w:val="00742806"/>
    <w:rsid w:val="00747B7E"/>
    <w:rsid w:val="00750259"/>
    <w:rsid w:val="00751DBF"/>
    <w:rsid w:val="00754FF9"/>
    <w:rsid w:val="00763352"/>
    <w:rsid w:val="0076373E"/>
    <w:rsid w:val="00770BB4"/>
    <w:rsid w:val="00770DC5"/>
    <w:rsid w:val="0077305F"/>
    <w:rsid w:val="007761C0"/>
    <w:rsid w:val="0078069C"/>
    <w:rsid w:val="00781D72"/>
    <w:rsid w:val="007830BB"/>
    <w:rsid w:val="00784CCD"/>
    <w:rsid w:val="00785BED"/>
    <w:rsid w:val="0078626B"/>
    <w:rsid w:val="00794BC8"/>
    <w:rsid w:val="007955E6"/>
    <w:rsid w:val="007A24B7"/>
    <w:rsid w:val="007A2551"/>
    <w:rsid w:val="007B543C"/>
    <w:rsid w:val="007B6E88"/>
    <w:rsid w:val="007C13AE"/>
    <w:rsid w:val="007C4C7E"/>
    <w:rsid w:val="007C504B"/>
    <w:rsid w:val="007D023B"/>
    <w:rsid w:val="007D24BF"/>
    <w:rsid w:val="007E0E0E"/>
    <w:rsid w:val="007E1281"/>
    <w:rsid w:val="007E2591"/>
    <w:rsid w:val="007E5E04"/>
    <w:rsid w:val="007E5F59"/>
    <w:rsid w:val="007F5FED"/>
    <w:rsid w:val="007F76D8"/>
    <w:rsid w:val="0080272D"/>
    <w:rsid w:val="00811095"/>
    <w:rsid w:val="00811421"/>
    <w:rsid w:val="00811B8B"/>
    <w:rsid w:val="008142F1"/>
    <w:rsid w:val="0082534D"/>
    <w:rsid w:val="0082539C"/>
    <w:rsid w:val="00827A9A"/>
    <w:rsid w:val="008309DD"/>
    <w:rsid w:val="008313DD"/>
    <w:rsid w:val="0083173D"/>
    <w:rsid w:val="0083293B"/>
    <w:rsid w:val="00832B8A"/>
    <w:rsid w:val="00836FB3"/>
    <w:rsid w:val="0084015B"/>
    <w:rsid w:val="008412DC"/>
    <w:rsid w:val="00841443"/>
    <w:rsid w:val="00855010"/>
    <w:rsid w:val="00856424"/>
    <w:rsid w:val="00860FF0"/>
    <w:rsid w:val="0086248E"/>
    <w:rsid w:val="00863864"/>
    <w:rsid w:val="00866D53"/>
    <w:rsid w:val="00871985"/>
    <w:rsid w:val="00873350"/>
    <w:rsid w:val="00876158"/>
    <w:rsid w:val="0087628B"/>
    <w:rsid w:val="00880529"/>
    <w:rsid w:val="0088500B"/>
    <w:rsid w:val="00887AF2"/>
    <w:rsid w:val="00891365"/>
    <w:rsid w:val="00892899"/>
    <w:rsid w:val="0089365D"/>
    <w:rsid w:val="00895D5B"/>
    <w:rsid w:val="008A1F4F"/>
    <w:rsid w:val="008A3581"/>
    <w:rsid w:val="008A45E2"/>
    <w:rsid w:val="008A48DC"/>
    <w:rsid w:val="008A6B63"/>
    <w:rsid w:val="008A778B"/>
    <w:rsid w:val="008A7D49"/>
    <w:rsid w:val="008B1BEB"/>
    <w:rsid w:val="008B5897"/>
    <w:rsid w:val="008B60D6"/>
    <w:rsid w:val="008C0137"/>
    <w:rsid w:val="008C23DE"/>
    <w:rsid w:val="008C3F90"/>
    <w:rsid w:val="008C719D"/>
    <w:rsid w:val="008D266B"/>
    <w:rsid w:val="008D4030"/>
    <w:rsid w:val="008D43D0"/>
    <w:rsid w:val="008E3A07"/>
    <w:rsid w:val="008E56F4"/>
    <w:rsid w:val="008F0D12"/>
    <w:rsid w:val="008F3187"/>
    <w:rsid w:val="008F5263"/>
    <w:rsid w:val="008F7B30"/>
    <w:rsid w:val="009012E5"/>
    <w:rsid w:val="00901C6E"/>
    <w:rsid w:val="00903F88"/>
    <w:rsid w:val="00913BB6"/>
    <w:rsid w:val="00915BA4"/>
    <w:rsid w:val="009205BC"/>
    <w:rsid w:val="009211C6"/>
    <w:rsid w:val="00921EAE"/>
    <w:rsid w:val="009351C6"/>
    <w:rsid w:val="00942D3F"/>
    <w:rsid w:val="00945D88"/>
    <w:rsid w:val="00953EB4"/>
    <w:rsid w:val="00957759"/>
    <w:rsid w:val="00963FD7"/>
    <w:rsid w:val="009666C5"/>
    <w:rsid w:val="009728C7"/>
    <w:rsid w:val="0097673B"/>
    <w:rsid w:val="009817A5"/>
    <w:rsid w:val="00982598"/>
    <w:rsid w:val="00983264"/>
    <w:rsid w:val="009832A2"/>
    <w:rsid w:val="00992FDE"/>
    <w:rsid w:val="009956CB"/>
    <w:rsid w:val="009967D5"/>
    <w:rsid w:val="009969F3"/>
    <w:rsid w:val="009A2EF6"/>
    <w:rsid w:val="009A2FC7"/>
    <w:rsid w:val="009B506C"/>
    <w:rsid w:val="009C0761"/>
    <w:rsid w:val="009C0941"/>
    <w:rsid w:val="009C2F31"/>
    <w:rsid w:val="009C736A"/>
    <w:rsid w:val="009D2C9F"/>
    <w:rsid w:val="009D319A"/>
    <w:rsid w:val="009D34FB"/>
    <w:rsid w:val="009D5F2B"/>
    <w:rsid w:val="009D6955"/>
    <w:rsid w:val="009E0547"/>
    <w:rsid w:val="009E0E18"/>
    <w:rsid w:val="009E6A8F"/>
    <w:rsid w:val="009F3428"/>
    <w:rsid w:val="009F407A"/>
    <w:rsid w:val="009F6EE2"/>
    <w:rsid w:val="009F6F60"/>
    <w:rsid w:val="00A03E27"/>
    <w:rsid w:val="00A1081D"/>
    <w:rsid w:val="00A10C19"/>
    <w:rsid w:val="00A1115F"/>
    <w:rsid w:val="00A114CA"/>
    <w:rsid w:val="00A11FFC"/>
    <w:rsid w:val="00A154FA"/>
    <w:rsid w:val="00A17201"/>
    <w:rsid w:val="00A20E35"/>
    <w:rsid w:val="00A244F7"/>
    <w:rsid w:val="00A25ACC"/>
    <w:rsid w:val="00A30999"/>
    <w:rsid w:val="00A32297"/>
    <w:rsid w:val="00A33738"/>
    <w:rsid w:val="00A371BD"/>
    <w:rsid w:val="00A407BD"/>
    <w:rsid w:val="00A52A72"/>
    <w:rsid w:val="00A570F5"/>
    <w:rsid w:val="00A605AB"/>
    <w:rsid w:val="00A71456"/>
    <w:rsid w:val="00A71D81"/>
    <w:rsid w:val="00A76F1B"/>
    <w:rsid w:val="00A803B3"/>
    <w:rsid w:val="00A81505"/>
    <w:rsid w:val="00A85F4F"/>
    <w:rsid w:val="00A86DE0"/>
    <w:rsid w:val="00A8708B"/>
    <w:rsid w:val="00A921AB"/>
    <w:rsid w:val="00A93858"/>
    <w:rsid w:val="00AA4F45"/>
    <w:rsid w:val="00AA736E"/>
    <w:rsid w:val="00AB06ED"/>
    <w:rsid w:val="00AB0EDF"/>
    <w:rsid w:val="00AB11F4"/>
    <w:rsid w:val="00AB2DCD"/>
    <w:rsid w:val="00AB44D9"/>
    <w:rsid w:val="00AB5FDD"/>
    <w:rsid w:val="00AB67E2"/>
    <w:rsid w:val="00AC218D"/>
    <w:rsid w:val="00AC4CAD"/>
    <w:rsid w:val="00AC5613"/>
    <w:rsid w:val="00AC5AA4"/>
    <w:rsid w:val="00AD09B8"/>
    <w:rsid w:val="00AD2FF8"/>
    <w:rsid w:val="00AD407A"/>
    <w:rsid w:val="00AE0AC6"/>
    <w:rsid w:val="00AE548E"/>
    <w:rsid w:val="00AF3ABF"/>
    <w:rsid w:val="00AF3B03"/>
    <w:rsid w:val="00AF518F"/>
    <w:rsid w:val="00B03271"/>
    <w:rsid w:val="00B036EE"/>
    <w:rsid w:val="00B1035D"/>
    <w:rsid w:val="00B10751"/>
    <w:rsid w:val="00B10DEB"/>
    <w:rsid w:val="00B13A29"/>
    <w:rsid w:val="00B16059"/>
    <w:rsid w:val="00B23C3B"/>
    <w:rsid w:val="00B24C6D"/>
    <w:rsid w:val="00B25561"/>
    <w:rsid w:val="00B27D9E"/>
    <w:rsid w:val="00B30012"/>
    <w:rsid w:val="00B30DB4"/>
    <w:rsid w:val="00B3263C"/>
    <w:rsid w:val="00B33BC1"/>
    <w:rsid w:val="00B3560A"/>
    <w:rsid w:val="00B40D86"/>
    <w:rsid w:val="00B41B64"/>
    <w:rsid w:val="00B45F3B"/>
    <w:rsid w:val="00B54C65"/>
    <w:rsid w:val="00B55D27"/>
    <w:rsid w:val="00B601A7"/>
    <w:rsid w:val="00B64412"/>
    <w:rsid w:val="00B644C0"/>
    <w:rsid w:val="00B664D3"/>
    <w:rsid w:val="00B70216"/>
    <w:rsid w:val="00B70771"/>
    <w:rsid w:val="00B731B2"/>
    <w:rsid w:val="00B73984"/>
    <w:rsid w:val="00B7737A"/>
    <w:rsid w:val="00B814CE"/>
    <w:rsid w:val="00B82F99"/>
    <w:rsid w:val="00B86445"/>
    <w:rsid w:val="00B870AA"/>
    <w:rsid w:val="00B87259"/>
    <w:rsid w:val="00B94F52"/>
    <w:rsid w:val="00B96077"/>
    <w:rsid w:val="00BA0FB0"/>
    <w:rsid w:val="00BB1C3B"/>
    <w:rsid w:val="00BB2269"/>
    <w:rsid w:val="00BB5BD1"/>
    <w:rsid w:val="00BB6787"/>
    <w:rsid w:val="00BC0141"/>
    <w:rsid w:val="00BC24DB"/>
    <w:rsid w:val="00BC6562"/>
    <w:rsid w:val="00BC6C30"/>
    <w:rsid w:val="00BD2AED"/>
    <w:rsid w:val="00BD67FD"/>
    <w:rsid w:val="00BD6B5A"/>
    <w:rsid w:val="00BE00FF"/>
    <w:rsid w:val="00BF07C6"/>
    <w:rsid w:val="00BF0A5C"/>
    <w:rsid w:val="00BF3112"/>
    <w:rsid w:val="00BF55B1"/>
    <w:rsid w:val="00C00980"/>
    <w:rsid w:val="00C079B3"/>
    <w:rsid w:val="00C16741"/>
    <w:rsid w:val="00C172D9"/>
    <w:rsid w:val="00C20B92"/>
    <w:rsid w:val="00C21662"/>
    <w:rsid w:val="00C22473"/>
    <w:rsid w:val="00C23EC5"/>
    <w:rsid w:val="00C26FDA"/>
    <w:rsid w:val="00C33226"/>
    <w:rsid w:val="00C33F29"/>
    <w:rsid w:val="00C371CD"/>
    <w:rsid w:val="00C41AC3"/>
    <w:rsid w:val="00C44352"/>
    <w:rsid w:val="00C44B04"/>
    <w:rsid w:val="00C51982"/>
    <w:rsid w:val="00C535F8"/>
    <w:rsid w:val="00C55C22"/>
    <w:rsid w:val="00C57999"/>
    <w:rsid w:val="00C60A0B"/>
    <w:rsid w:val="00C60F3B"/>
    <w:rsid w:val="00C61119"/>
    <w:rsid w:val="00C61534"/>
    <w:rsid w:val="00C643F6"/>
    <w:rsid w:val="00C67B0D"/>
    <w:rsid w:val="00C70D5F"/>
    <w:rsid w:val="00C80C85"/>
    <w:rsid w:val="00C81313"/>
    <w:rsid w:val="00C86420"/>
    <w:rsid w:val="00C87E5E"/>
    <w:rsid w:val="00C9093A"/>
    <w:rsid w:val="00C90E6A"/>
    <w:rsid w:val="00C923D8"/>
    <w:rsid w:val="00C939F3"/>
    <w:rsid w:val="00C93D79"/>
    <w:rsid w:val="00C96406"/>
    <w:rsid w:val="00CA2C0B"/>
    <w:rsid w:val="00CA347C"/>
    <w:rsid w:val="00CA42BA"/>
    <w:rsid w:val="00CA4D1F"/>
    <w:rsid w:val="00CA732C"/>
    <w:rsid w:val="00CB0234"/>
    <w:rsid w:val="00CB1AFE"/>
    <w:rsid w:val="00CB5127"/>
    <w:rsid w:val="00CB7193"/>
    <w:rsid w:val="00CB7411"/>
    <w:rsid w:val="00CC15B0"/>
    <w:rsid w:val="00CC243E"/>
    <w:rsid w:val="00CC4CAB"/>
    <w:rsid w:val="00CC4DF0"/>
    <w:rsid w:val="00CD12F5"/>
    <w:rsid w:val="00CD1E58"/>
    <w:rsid w:val="00CD5051"/>
    <w:rsid w:val="00CE158C"/>
    <w:rsid w:val="00CE29CE"/>
    <w:rsid w:val="00CE36BE"/>
    <w:rsid w:val="00CF42FA"/>
    <w:rsid w:val="00CF47E2"/>
    <w:rsid w:val="00CF4BB9"/>
    <w:rsid w:val="00D03F46"/>
    <w:rsid w:val="00D06C6C"/>
    <w:rsid w:val="00D06FB4"/>
    <w:rsid w:val="00D11E56"/>
    <w:rsid w:val="00D13BBD"/>
    <w:rsid w:val="00D143FB"/>
    <w:rsid w:val="00D17228"/>
    <w:rsid w:val="00D210A3"/>
    <w:rsid w:val="00D22875"/>
    <w:rsid w:val="00D25D15"/>
    <w:rsid w:val="00D25EB3"/>
    <w:rsid w:val="00D33277"/>
    <w:rsid w:val="00D353D7"/>
    <w:rsid w:val="00D3625D"/>
    <w:rsid w:val="00D36ABB"/>
    <w:rsid w:val="00D36B32"/>
    <w:rsid w:val="00D406B7"/>
    <w:rsid w:val="00D41677"/>
    <w:rsid w:val="00D44E69"/>
    <w:rsid w:val="00D453E3"/>
    <w:rsid w:val="00D50798"/>
    <w:rsid w:val="00D52FFA"/>
    <w:rsid w:val="00D55755"/>
    <w:rsid w:val="00D62BB2"/>
    <w:rsid w:val="00D62E63"/>
    <w:rsid w:val="00D65DC0"/>
    <w:rsid w:val="00D7015A"/>
    <w:rsid w:val="00D74CCA"/>
    <w:rsid w:val="00D80301"/>
    <w:rsid w:val="00D818A7"/>
    <w:rsid w:val="00D837E2"/>
    <w:rsid w:val="00D87272"/>
    <w:rsid w:val="00D87919"/>
    <w:rsid w:val="00D928F8"/>
    <w:rsid w:val="00D95F65"/>
    <w:rsid w:val="00DA3925"/>
    <w:rsid w:val="00DA60A5"/>
    <w:rsid w:val="00DA7E85"/>
    <w:rsid w:val="00DB28A2"/>
    <w:rsid w:val="00DB2D02"/>
    <w:rsid w:val="00DB43DE"/>
    <w:rsid w:val="00DB5FA1"/>
    <w:rsid w:val="00DB69F2"/>
    <w:rsid w:val="00DC088C"/>
    <w:rsid w:val="00DC2DAD"/>
    <w:rsid w:val="00DC3E4E"/>
    <w:rsid w:val="00DC4141"/>
    <w:rsid w:val="00DC4ED9"/>
    <w:rsid w:val="00DD3C25"/>
    <w:rsid w:val="00DD45B4"/>
    <w:rsid w:val="00DD7124"/>
    <w:rsid w:val="00DE4BA9"/>
    <w:rsid w:val="00DE5186"/>
    <w:rsid w:val="00DE6363"/>
    <w:rsid w:val="00DE63B1"/>
    <w:rsid w:val="00DE6F18"/>
    <w:rsid w:val="00DE7B47"/>
    <w:rsid w:val="00DF005C"/>
    <w:rsid w:val="00DF12D4"/>
    <w:rsid w:val="00DF1B5C"/>
    <w:rsid w:val="00DF5B49"/>
    <w:rsid w:val="00E0016E"/>
    <w:rsid w:val="00E07305"/>
    <w:rsid w:val="00E13348"/>
    <w:rsid w:val="00E13663"/>
    <w:rsid w:val="00E14A60"/>
    <w:rsid w:val="00E1547E"/>
    <w:rsid w:val="00E17E78"/>
    <w:rsid w:val="00E207BE"/>
    <w:rsid w:val="00E209CD"/>
    <w:rsid w:val="00E27FA1"/>
    <w:rsid w:val="00E31CE3"/>
    <w:rsid w:val="00E402E6"/>
    <w:rsid w:val="00E43504"/>
    <w:rsid w:val="00E466FA"/>
    <w:rsid w:val="00E50BB8"/>
    <w:rsid w:val="00E515C4"/>
    <w:rsid w:val="00E5179A"/>
    <w:rsid w:val="00E5685D"/>
    <w:rsid w:val="00E6190C"/>
    <w:rsid w:val="00E7130C"/>
    <w:rsid w:val="00E71F90"/>
    <w:rsid w:val="00E75BD4"/>
    <w:rsid w:val="00E81DF9"/>
    <w:rsid w:val="00E832C5"/>
    <w:rsid w:val="00E835EB"/>
    <w:rsid w:val="00E90CAB"/>
    <w:rsid w:val="00E93975"/>
    <w:rsid w:val="00E9421E"/>
    <w:rsid w:val="00E95A0D"/>
    <w:rsid w:val="00E96D7F"/>
    <w:rsid w:val="00E97C06"/>
    <w:rsid w:val="00EA0A06"/>
    <w:rsid w:val="00EA1A98"/>
    <w:rsid w:val="00EA1F80"/>
    <w:rsid w:val="00EA34D6"/>
    <w:rsid w:val="00EA4D97"/>
    <w:rsid w:val="00EA54DD"/>
    <w:rsid w:val="00EB0CAE"/>
    <w:rsid w:val="00EB1CBD"/>
    <w:rsid w:val="00EB49A0"/>
    <w:rsid w:val="00EB7D1A"/>
    <w:rsid w:val="00EC0954"/>
    <w:rsid w:val="00EC14DC"/>
    <w:rsid w:val="00EC2401"/>
    <w:rsid w:val="00EC6AEF"/>
    <w:rsid w:val="00EC6B33"/>
    <w:rsid w:val="00EC746E"/>
    <w:rsid w:val="00ED6293"/>
    <w:rsid w:val="00ED787B"/>
    <w:rsid w:val="00EE00B1"/>
    <w:rsid w:val="00EE0AD4"/>
    <w:rsid w:val="00EE2774"/>
    <w:rsid w:val="00EF20A7"/>
    <w:rsid w:val="00EF2868"/>
    <w:rsid w:val="00EF3177"/>
    <w:rsid w:val="00EF5CAF"/>
    <w:rsid w:val="00F0008D"/>
    <w:rsid w:val="00F05636"/>
    <w:rsid w:val="00F06F6B"/>
    <w:rsid w:val="00F12259"/>
    <w:rsid w:val="00F15C2F"/>
    <w:rsid w:val="00F17935"/>
    <w:rsid w:val="00F17B82"/>
    <w:rsid w:val="00F20BD4"/>
    <w:rsid w:val="00F20D7C"/>
    <w:rsid w:val="00F23F9D"/>
    <w:rsid w:val="00F27873"/>
    <w:rsid w:val="00F316A0"/>
    <w:rsid w:val="00F33CF9"/>
    <w:rsid w:val="00F3472D"/>
    <w:rsid w:val="00F35022"/>
    <w:rsid w:val="00F40057"/>
    <w:rsid w:val="00F431F2"/>
    <w:rsid w:val="00F45917"/>
    <w:rsid w:val="00F46104"/>
    <w:rsid w:val="00F50586"/>
    <w:rsid w:val="00F51707"/>
    <w:rsid w:val="00F522AC"/>
    <w:rsid w:val="00F542B1"/>
    <w:rsid w:val="00F54BA2"/>
    <w:rsid w:val="00F55325"/>
    <w:rsid w:val="00F560CB"/>
    <w:rsid w:val="00F56979"/>
    <w:rsid w:val="00F57B1A"/>
    <w:rsid w:val="00F60367"/>
    <w:rsid w:val="00F625B3"/>
    <w:rsid w:val="00F63A20"/>
    <w:rsid w:val="00F663FA"/>
    <w:rsid w:val="00F67358"/>
    <w:rsid w:val="00F7119F"/>
    <w:rsid w:val="00F716CA"/>
    <w:rsid w:val="00F73663"/>
    <w:rsid w:val="00F77EAE"/>
    <w:rsid w:val="00F80DFC"/>
    <w:rsid w:val="00F836EB"/>
    <w:rsid w:val="00F8522F"/>
    <w:rsid w:val="00F856C4"/>
    <w:rsid w:val="00F861A5"/>
    <w:rsid w:val="00F8636E"/>
    <w:rsid w:val="00F91D1F"/>
    <w:rsid w:val="00F91D62"/>
    <w:rsid w:val="00F94261"/>
    <w:rsid w:val="00F963BA"/>
    <w:rsid w:val="00F9709F"/>
    <w:rsid w:val="00FA56E5"/>
    <w:rsid w:val="00FA771B"/>
    <w:rsid w:val="00FA7FE9"/>
    <w:rsid w:val="00FB08D2"/>
    <w:rsid w:val="00FB10EC"/>
    <w:rsid w:val="00FB2664"/>
    <w:rsid w:val="00FB3023"/>
    <w:rsid w:val="00FB3F29"/>
    <w:rsid w:val="00FB4E08"/>
    <w:rsid w:val="00FC3439"/>
    <w:rsid w:val="00FC3E68"/>
    <w:rsid w:val="00FC42FA"/>
    <w:rsid w:val="00FC6722"/>
    <w:rsid w:val="00FD3033"/>
    <w:rsid w:val="00FD43BC"/>
    <w:rsid w:val="00FD6C8C"/>
    <w:rsid w:val="00FE7CC5"/>
    <w:rsid w:val="00FE7F79"/>
    <w:rsid w:val="00FF10B6"/>
    <w:rsid w:val="00FF2570"/>
    <w:rsid w:val="00FF2C95"/>
    <w:rsid w:val="00FF5B46"/>
    <w:rsid w:val="00FF6360"/>
    <w:rsid w:val="00FF6A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28"/>
    <o:shapelayout v:ext="edit">
      <o:idmap v:ext="edit" data="2"/>
    </o:shapelayout>
  </w:shapeDefaults>
  <w:decimalSymbol w:val="."/>
  <w:listSeparator w:val=","/>
  <w14:docId w14:val="68E44DCD"/>
  <w15:docId w15:val="{1B919567-3944-439A-8156-9CE8843AD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7E"/>
  </w:style>
  <w:style w:type="paragraph" w:styleId="Heading1">
    <w:name w:val="heading 1"/>
    <w:aliases w:val="Block,Block Heading,H1"/>
    <w:basedOn w:val="Normal"/>
    <w:next w:val="Normal"/>
    <w:link w:val="Heading1Char"/>
    <w:qFormat/>
    <w:rsid w:val="009C2F31"/>
    <w:pPr>
      <w:keepNext/>
      <w:autoSpaceDE w:val="0"/>
      <w:autoSpaceDN w:val="0"/>
      <w:adjustRightInd w:val="0"/>
      <w:spacing w:after="0" w:line="240" w:lineRule="auto"/>
      <w:outlineLvl w:val="0"/>
    </w:pPr>
    <w:rPr>
      <w:rFonts w:ascii="Tahoma" w:eastAsia="Times New Roman" w:hAnsi="Tahoma" w:cs="Tahoma"/>
      <w:color w:val="000000"/>
      <w:sz w:val="28"/>
      <w:szCs w:val="28"/>
      <w:lang w:val="en-US"/>
    </w:rPr>
  </w:style>
  <w:style w:type="paragraph" w:styleId="Heading2">
    <w:name w:val="heading 2"/>
    <w:basedOn w:val="Normal"/>
    <w:next w:val="Normal"/>
    <w:link w:val="Heading2Char"/>
    <w:uiPriority w:val="9"/>
    <w:semiHidden/>
    <w:unhideWhenUsed/>
    <w:qFormat/>
    <w:rsid w:val="00E31CE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semiHidden/>
    <w:unhideWhenUsed/>
    <w:qFormat/>
    <w:rsid w:val="00F40057"/>
    <w:pPr>
      <w:keepNext/>
      <w:keepLines/>
      <w:spacing w:before="200" w:after="0"/>
      <w:outlineLvl w:val="2"/>
    </w:pPr>
    <w:rPr>
      <w:rFonts w:asciiTheme="majorHAnsi" w:eastAsiaTheme="majorEastAsia" w:hAnsiTheme="majorHAnsi" w:cstheme="majorBidi"/>
      <w:b/>
      <w:bCs/>
      <w:color w:val="4472C4" w:themeColor="accent1"/>
    </w:rPr>
  </w:style>
  <w:style w:type="paragraph" w:styleId="Heading8">
    <w:name w:val="heading 8"/>
    <w:basedOn w:val="Normal"/>
    <w:next w:val="Normal"/>
    <w:link w:val="Heading8Char"/>
    <w:uiPriority w:val="9"/>
    <w:semiHidden/>
    <w:unhideWhenUsed/>
    <w:qFormat/>
    <w:rsid w:val="008A45E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835EB"/>
    <w:pPr>
      <w:ind w:left="720"/>
      <w:contextualSpacing/>
    </w:pPr>
  </w:style>
  <w:style w:type="paragraph" w:styleId="NormalWeb">
    <w:name w:val="Normal (Web)"/>
    <w:basedOn w:val="Normal"/>
    <w:link w:val="NormalWebChar"/>
    <w:uiPriority w:val="99"/>
    <w:unhideWhenUsed/>
    <w:rsid w:val="00EB49A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EB49A0"/>
    <w:rPr>
      <w:color w:val="0000FF"/>
      <w:u w:val="single"/>
    </w:rPr>
  </w:style>
  <w:style w:type="paragraph" w:styleId="NoSpacing">
    <w:name w:val="No Spacing"/>
    <w:qFormat/>
    <w:rsid w:val="00A71D81"/>
    <w:pPr>
      <w:spacing w:after="0" w:line="240" w:lineRule="auto"/>
    </w:pPr>
  </w:style>
  <w:style w:type="character" w:customStyle="1" w:styleId="UnresolvedMention1">
    <w:name w:val="Unresolved Mention1"/>
    <w:basedOn w:val="DefaultParagraphFont"/>
    <w:uiPriority w:val="99"/>
    <w:semiHidden/>
    <w:unhideWhenUsed/>
    <w:rsid w:val="00D11E56"/>
    <w:rPr>
      <w:color w:val="605E5C"/>
      <w:shd w:val="clear" w:color="auto" w:fill="E1DFDD"/>
    </w:rPr>
  </w:style>
  <w:style w:type="paragraph" w:styleId="Footer">
    <w:name w:val="footer"/>
    <w:basedOn w:val="Normal"/>
    <w:link w:val="FooterChar"/>
    <w:uiPriority w:val="99"/>
    <w:rsid w:val="00357F8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357F8F"/>
    <w:rPr>
      <w:rFonts w:ascii="Times New Roman" w:eastAsia="Times New Roman" w:hAnsi="Times New Roman" w:cs="Times New Roman"/>
      <w:sz w:val="24"/>
      <w:szCs w:val="24"/>
      <w:lang w:val="en-US"/>
    </w:rPr>
  </w:style>
  <w:style w:type="character" w:customStyle="1" w:styleId="Heading1Char">
    <w:name w:val="Heading 1 Char"/>
    <w:aliases w:val="Block Char,Block Heading Char,H1 Char"/>
    <w:basedOn w:val="DefaultParagraphFont"/>
    <w:link w:val="Heading1"/>
    <w:rsid w:val="009C2F31"/>
    <w:rPr>
      <w:rFonts w:ascii="Tahoma" w:eastAsia="Times New Roman" w:hAnsi="Tahoma" w:cs="Tahoma"/>
      <w:color w:val="000000"/>
      <w:sz w:val="28"/>
      <w:szCs w:val="28"/>
      <w:lang w:val="en-US"/>
    </w:rPr>
  </w:style>
  <w:style w:type="paragraph" w:styleId="BodyText3">
    <w:name w:val="Body Text 3"/>
    <w:basedOn w:val="Normal"/>
    <w:link w:val="BodyText3Char"/>
    <w:rsid w:val="00096260"/>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096260"/>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uiPriority w:val="9"/>
    <w:semiHidden/>
    <w:rsid w:val="008A45E2"/>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uiPriority w:val="99"/>
    <w:unhideWhenUsed/>
    <w:rsid w:val="00256B2B"/>
    <w:pPr>
      <w:spacing w:after="120"/>
    </w:pPr>
  </w:style>
  <w:style w:type="character" w:customStyle="1" w:styleId="BodyTextChar">
    <w:name w:val="Body Text Char"/>
    <w:basedOn w:val="DefaultParagraphFont"/>
    <w:link w:val="BodyText"/>
    <w:uiPriority w:val="99"/>
    <w:rsid w:val="00256B2B"/>
  </w:style>
  <w:style w:type="paragraph" w:styleId="BodyTextIndent3">
    <w:name w:val="Body Text Indent 3"/>
    <w:basedOn w:val="Normal"/>
    <w:link w:val="BodyTextIndent3Char"/>
    <w:uiPriority w:val="99"/>
    <w:semiHidden/>
    <w:unhideWhenUsed/>
    <w:rsid w:val="004A68C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A68C8"/>
    <w:rPr>
      <w:sz w:val="16"/>
      <w:szCs w:val="16"/>
    </w:rPr>
  </w:style>
  <w:style w:type="table" w:styleId="TableGrid">
    <w:name w:val="Table Grid"/>
    <w:basedOn w:val="TableNormal"/>
    <w:uiPriority w:val="39"/>
    <w:rsid w:val="000B3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C41AC3"/>
  </w:style>
  <w:style w:type="character" w:customStyle="1" w:styleId="NormalWebChar">
    <w:name w:val="Normal (Web) Char"/>
    <w:basedOn w:val="DefaultParagraphFont"/>
    <w:link w:val="NormalWeb"/>
    <w:uiPriority w:val="99"/>
    <w:locked/>
    <w:rsid w:val="00C41AC3"/>
    <w:rPr>
      <w:rFonts w:ascii="Times New Roman" w:eastAsia="Times New Roman" w:hAnsi="Times New Roman" w:cs="Times New Roman"/>
      <w:sz w:val="24"/>
      <w:szCs w:val="24"/>
      <w:lang w:eastAsia="en-IN"/>
    </w:rPr>
  </w:style>
  <w:style w:type="character" w:customStyle="1" w:styleId="lsb">
    <w:name w:val="lsb"/>
    <w:basedOn w:val="DefaultParagraphFont"/>
    <w:rsid w:val="001361B3"/>
  </w:style>
  <w:style w:type="character" w:customStyle="1" w:styleId="ls11">
    <w:name w:val="ls11"/>
    <w:basedOn w:val="DefaultParagraphFont"/>
    <w:rsid w:val="001361B3"/>
  </w:style>
  <w:style w:type="character" w:customStyle="1" w:styleId="ls12">
    <w:name w:val="ls12"/>
    <w:basedOn w:val="DefaultParagraphFont"/>
    <w:rsid w:val="001361B3"/>
  </w:style>
  <w:style w:type="character" w:customStyle="1" w:styleId="ls10">
    <w:name w:val="ls10"/>
    <w:basedOn w:val="DefaultParagraphFont"/>
    <w:rsid w:val="001361B3"/>
  </w:style>
  <w:style w:type="character" w:customStyle="1" w:styleId="ws14">
    <w:name w:val="ws14"/>
    <w:basedOn w:val="DefaultParagraphFont"/>
    <w:rsid w:val="001361B3"/>
  </w:style>
  <w:style w:type="character" w:customStyle="1" w:styleId="ls14">
    <w:name w:val="ls14"/>
    <w:basedOn w:val="DefaultParagraphFont"/>
    <w:rsid w:val="001361B3"/>
  </w:style>
  <w:style w:type="character" w:customStyle="1" w:styleId="ls4">
    <w:name w:val="ls4"/>
    <w:basedOn w:val="DefaultParagraphFont"/>
    <w:rsid w:val="001361B3"/>
  </w:style>
  <w:style w:type="character" w:customStyle="1" w:styleId="ls0">
    <w:name w:val="ls0"/>
    <w:basedOn w:val="DefaultParagraphFont"/>
    <w:rsid w:val="001361B3"/>
  </w:style>
  <w:style w:type="character" w:customStyle="1" w:styleId="ws1b">
    <w:name w:val="ws1b"/>
    <w:basedOn w:val="DefaultParagraphFont"/>
    <w:rsid w:val="001361B3"/>
  </w:style>
  <w:style w:type="character" w:customStyle="1" w:styleId="ls16">
    <w:name w:val="ls16"/>
    <w:basedOn w:val="DefaultParagraphFont"/>
    <w:rsid w:val="001361B3"/>
  </w:style>
  <w:style w:type="paragraph" w:styleId="BalloonText">
    <w:name w:val="Balloon Text"/>
    <w:basedOn w:val="Normal"/>
    <w:link w:val="BalloonTextChar"/>
    <w:uiPriority w:val="99"/>
    <w:semiHidden/>
    <w:unhideWhenUsed/>
    <w:rsid w:val="001361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1B3"/>
    <w:rPr>
      <w:rFonts w:ascii="Tahoma" w:hAnsi="Tahoma" w:cs="Tahoma"/>
      <w:sz w:val="16"/>
      <w:szCs w:val="16"/>
    </w:rPr>
  </w:style>
  <w:style w:type="character" w:customStyle="1" w:styleId="documentpreview">
    <w:name w:val="document__preview"/>
    <w:basedOn w:val="DefaultParagraphFont"/>
    <w:rsid w:val="001361B3"/>
  </w:style>
  <w:style w:type="character" w:customStyle="1" w:styleId="Heading2Char">
    <w:name w:val="Heading 2 Char"/>
    <w:basedOn w:val="DefaultParagraphFont"/>
    <w:link w:val="Heading2"/>
    <w:uiPriority w:val="9"/>
    <w:semiHidden/>
    <w:rsid w:val="00E31CE3"/>
    <w:rPr>
      <w:rFonts w:asciiTheme="majorHAnsi" w:eastAsiaTheme="majorEastAsia" w:hAnsiTheme="majorHAnsi" w:cstheme="majorBidi"/>
      <w:b/>
      <w:bCs/>
      <w:color w:val="4472C4" w:themeColor="accent1"/>
      <w:sz w:val="26"/>
      <w:szCs w:val="26"/>
    </w:rPr>
  </w:style>
  <w:style w:type="character" w:customStyle="1" w:styleId="Heading3Char">
    <w:name w:val="Heading 3 Char"/>
    <w:basedOn w:val="DefaultParagraphFont"/>
    <w:link w:val="Heading3"/>
    <w:uiPriority w:val="9"/>
    <w:semiHidden/>
    <w:rsid w:val="00F40057"/>
    <w:rPr>
      <w:rFonts w:asciiTheme="majorHAnsi" w:eastAsiaTheme="majorEastAsia" w:hAnsiTheme="majorHAnsi" w:cstheme="majorBidi"/>
      <w:b/>
      <w:bCs/>
      <w:color w:val="4472C4" w:themeColor="accent1"/>
    </w:rPr>
  </w:style>
  <w:style w:type="paragraph" w:customStyle="1" w:styleId="TableParagraph">
    <w:name w:val="Table Paragraph"/>
    <w:basedOn w:val="Normal"/>
    <w:uiPriority w:val="1"/>
    <w:qFormat/>
    <w:rsid w:val="00794BC8"/>
    <w:pPr>
      <w:widowControl w:val="0"/>
      <w:autoSpaceDE w:val="0"/>
      <w:autoSpaceDN w:val="0"/>
      <w:spacing w:after="0" w:line="275" w:lineRule="exact"/>
      <w:jc w:val="center"/>
    </w:pPr>
    <w:rPr>
      <w:rFonts w:ascii="Times New Roman" w:eastAsia="Times New Roman" w:hAnsi="Times New Roman" w:cs="Times New Roman"/>
      <w:lang w:val="en-US"/>
    </w:rPr>
  </w:style>
  <w:style w:type="paragraph" w:customStyle="1" w:styleId="Default">
    <w:name w:val="Default"/>
    <w:rsid w:val="00735D6F"/>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47193">
      <w:bodyDiv w:val="1"/>
      <w:marLeft w:val="0"/>
      <w:marRight w:val="0"/>
      <w:marTop w:val="0"/>
      <w:marBottom w:val="0"/>
      <w:divBdr>
        <w:top w:val="none" w:sz="0" w:space="0" w:color="auto"/>
        <w:left w:val="none" w:sz="0" w:space="0" w:color="auto"/>
        <w:bottom w:val="none" w:sz="0" w:space="0" w:color="auto"/>
        <w:right w:val="none" w:sz="0" w:space="0" w:color="auto"/>
      </w:divBdr>
    </w:div>
    <w:div w:id="183180521">
      <w:bodyDiv w:val="1"/>
      <w:marLeft w:val="0"/>
      <w:marRight w:val="0"/>
      <w:marTop w:val="0"/>
      <w:marBottom w:val="0"/>
      <w:divBdr>
        <w:top w:val="none" w:sz="0" w:space="0" w:color="auto"/>
        <w:left w:val="none" w:sz="0" w:space="0" w:color="auto"/>
        <w:bottom w:val="none" w:sz="0" w:space="0" w:color="auto"/>
        <w:right w:val="none" w:sz="0" w:space="0" w:color="auto"/>
      </w:divBdr>
      <w:divsChild>
        <w:div w:id="1780368616">
          <w:marLeft w:val="0"/>
          <w:marRight w:val="0"/>
          <w:marTop w:val="0"/>
          <w:marBottom w:val="0"/>
          <w:divBdr>
            <w:top w:val="none" w:sz="0" w:space="0" w:color="auto"/>
            <w:left w:val="none" w:sz="0" w:space="0" w:color="auto"/>
            <w:bottom w:val="none" w:sz="0" w:space="0" w:color="auto"/>
            <w:right w:val="none" w:sz="0" w:space="0" w:color="auto"/>
          </w:divBdr>
        </w:div>
      </w:divsChild>
    </w:div>
    <w:div w:id="711735375">
      <w:bodyDiv w:val="1"/>
      <w:marLeft w:val="0"/>
      <w:marRight w:val="0"/>
      <w:marTop w:val="0"/>
      <w:marBottom w:val="0"/>
      <w:divBdr>
        <w:top w:val="none" w:sz="0" w:space="0" w:color="auto"/>
        <w:left w:val="none" w:sz="0" w:space="0" w:color="auto"/>
        <w:bottom w:val="none" w:sz="0" w:space="0" w:color="auto"/>
        <w:right w:val="none" w:sz="0" w:space="0" w:color="auto"/>
      </w:divBdr>
    </w:div>
    <w:div w:id="862282122">
      <w:bodyDiv w:val="1"/>
      <w:marLeft w:val="0"/>
      <w:marRight w:val="0"/>
      <w:marTop w:val="0"/>
      <w:marBottom w:val="0"/>
      <w:divBdr>
        <w:top w:val="none" w:sz="0" w:space="0" w:color="auto"/>
        <w:left w:val="none" w:sz="0" w:space="0" w:color="auto"/>
        <w:bottom w:val="none" w:sz="0" w:space="0" w:color="auto"/>
        <w:right w:val="none" w:sz="0" w:space="0" w:color="auto"/>
      </w:divBdr>
    </w:div>
    <w:div w:id="1200238527">
      <w:bodyDiv w:val="1"/>
      <w:marLeft w:val="0"/>
      <w:marRight w:val="0"/>
      <w:marTop w:val="0"/>
      <w:marBottom w:val="0"/>
      <w:divBdr>
        <w:top w:val="none" w:sz="0" w:space="0" w:color="auto"/>
        <w:left w:val="none" w:sz="0" w:space="0" w:color="auto"/>
        <w:bottom w:val="none" w:sz="0" w:space="0" w:color="auto"/>
        <w:right w:val="none" w:sz="0" w:space="0" w:color="auto"/>
      </w:divBdr>
    </w:div>
    <w:div w:id="1225218727">
      <w:bodyDiv w:val="1"/>
      <w:marLeft w:val="0"/>
      <w:marRight w:val="0"/>
      <w:marTop w:val="0"/>
      <w:marBottom w:val="0"/>
      <w:divBdr>
        <w:top w:val="none" w:sz="0" w:space="0" w:color="auto"/>
        <w:left w:val="none" w:sz="0" w:space="0" w:color="auto"/>
        <w:bottom w:val="none" w:sz="0" w:space="0" w:color="auto"/>
        <w:right w:val="none" w:sz="0" w:space="0" w:color="auto"/>
      </w:divBdr>
      <w:divsChild>
        <w:div w:id="1180923841">
          <w:marLeft w:val="0"/>
          <w:marRight w:val="0"/>
          <w:marTop w:val="0"/>
          <w:marBottom w:val="0"/>
          <w:divBdr>
            <w:top w:val="none" w:sz="0" w:space="0" w:color="auto"/>
            <w:left w:val="none" w:sz="0" w:space="0" w:color="auto"/>
            <w:bottom w:val="none" w:sz="0" w:space="0" w:color="auto"/>
            <w:right w:val="none" w:sz="0" w:space="0" w:color="auto"/>
          </w:divBdr>
          <w:divsChild>
            <w:div w:id="18443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684846">
      <w:bodyDiv w:val="1"/>
      <w:marLeft w:val="0"/>
      <w:marRight w:val="0"/>
      <w:marTop w:val="0"/>
      <w:marBottom w:val="0"/>
      <w:divBdr>
        <w:top w:val="none" w:sz="0" w:space="0" w:color="auto"/>
        <w:left w:val="none" w:sz="0" w:space="0" w:color="auto"/>
        <w:bottom w:val="none" w:sz="0" w:space="0" w:color="auto"/>
        <w:right w:val="none" w:sz="0" w:space="0" w:color="auto"/>
      </w:divBdr>
    </w:div>
    <w:div w:id="1301808902">
      <w:bodyDiv w:val="1"/>
      <w:marLeft w:val="0"/>
      <w:marRight w:val="0"/>
      <w:marTop w:val="0"/>
      <w:marBottom w:val="0"/>
      <w:divBdr>
        <w:top w:val="none" w:sz="0" w:space="0" w:color="auto"/>
        <w:left w:val="none" w:sz="0" w:space="0" w:color="auto"/>
        <w:bottom w:val="none" w:sz="0" w:space="0" w:color="auto"/>
        <w:right w:val="none" w:sz="0" w:space="0" w:color="auto"/>
      </w:divBdr>
      <w:divsChild>
        <w:div w:id="1504975445">
          <w:marLeft w:val="0"/>
          <w:marRight w:val="0"/>
          <w:marTop w:val="0"/>
          <w:marBottom w:val="0"/>
          <w:divBdr>
            <w:top w:val="none" w:sz="0" w:space="0" w:color="auto"/>
            <w:left w:val="none" w:sz="0" w:space="0" w:color="auto"/>
            <w:bottom w:val="none" w:sz="0" w:space="0" w:color="auto"/>
            <w:right w:val="none" w:sz="0" w:space="0" w:color="auto"/>
          </w:divBdr>
          <w:divsChild>
            <w:div w:id="8390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389270">
      <w:bodyDiv w:val="1"/>
      <w:marLeft w:val="0"/>
      <w:marRight w:val="0"/>
      <w:marTop w:val="0"/>
      <w:marBottom w:val="0"/>
      <w:divBdr>
        <w:top w:val="none" w:sz="0" w:space="0" w:color="auto"/>
        <w:left w:val="none" w:sz="0" w:space="0" w:color="auto"/>
        <w:bottom w:val="none" w:sz="0" w:space="0" w:color="auto"/>
        <w:right w:val="none" w:sz="0" w:space="0" w:color="auto"/>
      </w:divBdr>
    </w:div>
    <w:div w:id="1590847191">
      <w:bodyDiv w:val="1"/>
      <w:marLeft w:val="0"/>
      <w:marRight w:val="0"/>
      <w:marTop w:val="0"/>
      <w:marBottom w:val="0"/>
      <w:divBdr>
        <w:top w:val="none" w:sz="0" w:space="0" w:color="auto"/>
        <w:left w:val="none" w:sz="0" w:space="0" w:color="auto"/>
        <w:bottom w:val="none" w:sz="0" w:space="0" w:color="auto"/>
        <w:right w:val="none" w:sz="0" w:space="0" w:color="auto"/>
      </w:divBdr>
    </w:div>
    <w:div w:id="1609704115">
      <w:bodyDiv w:val="1"/>
      <w:marLeft w:val="0"/>
      <w:marRight w:val="0"/>
      <w:marTop w:val="0"/>
      <w:marBottom w:val="0"/>
      <w:divBdr>
        <w:top w:val="none" w:sz="0" w:space="0" w:color="auto"/>
        <w:left w:val="none" w:sz="0" w:space="0" w:color="auto"/>
        <w:bottom w:val="none" w:sz="0" w:space="0" w:color="auto"/>
        <w:right w:val="none" w:sz="0" w:space="0" w:color="auto"/>
      </w:divBdr>
    </w:div>
    <w:div w:id="187283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yothika.chh@gmail.com" TargetMode="External"/><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Sheet1!$K$87</c:f>
              <c:strCache>
                <c:ptCount val="1"/>
                <c:pt idx="0">
                  <c:v>X2</c:v>
                </c:pt>
              </c:strCache>
            </c:strRef>
          </c:tx>
          <c:cat>
            <c:numRef>
              <c:f>Sheet1!$G$88:$G$95</c:f>
              <c:numCache>
                <c:formatCode>mmm\-yy</c:formatCode>
                <c:ptCount val="8"/>
                <c:pt idx="0">
                  <c:v>43831</c:v>
                </c:pt>
                <c:pt idx="1">
                  <c:v>43922</c:v>
                </c:pt>
                <c:pt idx="2">
                  <c:v>44013</c:v>
                </c:pt>
                <c:pt idx="3">
                  <c:v>44105</c:v>
                </c:pt>
                <c:pt idx="4">
                  <c:v>44197</c:v>
                </c:pt>
                <c:pt idx="5">
                  <c:v>44287</c:v>
                </c:pt>
                <c:pt idx="6">
                  <c:v>44378</c:v>
                </c:pt>
                <c:pt idx="7">
                  <c:v>44470</c:v>
                </c:pt>
              </c:numCache>
            </c:numRef>
          </c:cat>
          <c:val>
            <c:numRef>
              <c:f>Sheet1!$K$88:$K$95</c:f>
              <c:numCache>
                <c:formatCode>General</c:formatCode>
                <c:ptCount val="8"/>
                <c:pt idx="0">
                  <c:v>2108.7930000000001</c:v>
                </c:pt>
                <c:pt idx="1">
                  <c:v>1977.7049999999999</c:v>
                </c:pt>
                <c:pt idx="2">
                  <c:v>2193.6390000000001</c:v>
                </c:pt>
                <c:pt idx="3">
                  <c:v>1973.5809999999999</c:v>
                </c:pt>
                <c:pt idx="4">
                  <c:v>2374.866</c:v>
                </c:pt>
                <c:pt idx="5">
                  <c:v>2505.9639999999999</c:v>
                </c:pt>
                <c:pt idx="6">
                  <c:v>2346.027</c:v>
                </c:pt>
                <c:pt idx="7">
                  <c:v>2182.6839999999997</c:v>
                </c:pt>
              </c:numCache>
            </c:numRef>
          </c:val>
          <c:smooth val="0"/>
          <c:extLst>
            <c:ext xmlns:c16="http://schemas.microsoft.com/office/drawing/2014/chart" uri="{C3380CC4-5D6E-409C-BE32-E72D297353CC}">
              <c16:uniqueId val="{00000000-AC7B-4544-BE82-4C89A63F79A7}"/>
            </c:ext>
          </c:extLst>
        </c:ser>
        <c:ser>
          <c:idx val="1"/>
          <c:order val="1"/>
          <c:tx>
            <c:strRef>
              <c:f>Sheet1!$L$87</c:f>
              <c:strCache>
                <c:ptCount val="1"/>
                <c:pt idx="0">
                  <c:v>Y2</c:v>
                </c:pt>
              </c:strCache>
            </c:strRef>
          </c:tx>
          <c:cat>
            <c:numRef>
              <c:f>Sheet1!$G$88:$G$95</c:f>
              <c:numCache>
                <c:formatCode>mmm\-yy</c:formatCode>
                <c:ptCount val="8"/>
                <c:pt idx="0">
                  <c:v>43831</c:v>
                </c:pt>
                <c:pt idx="1">
                  <c:v>43922</c:v>
                </c:pt>
                <c:pt idx="2">
                  <c:v>44013</c:v>
                </c:pt>
                <c:pt idx="3">
                  <c:v>44105</c:v>
                </c:pt>
                <c:pt idx="4">
                  <c:v>44197</c:v>
                </c:pt>
                <c:pt idx="5">
                  <c:v>44287</c:v>
                </c:pt>
                <c:pt idx="6">
                  <c:v>44378</c:v>
                </c:pt>
                <c:pt idx="7">
                  <c:v>44470</c:v>
                </c:pt>
              </c:numCache>
            </c:numRef>
          </c:cat>
          <c:val>
            <c:numRef>
              <c:f>Sheet1!$L$88:$L$95</c:f>
              <c:numCache>
                <c:formatCode>General</c:formatCode>
                <c:ptCount val="8"/>
                <c:pt idx="0">
                  <c:v>109.2025</c:v>
                </c:pt>
                <c:pt idx="1">
                  <c:v>75.69</c:v>
                </c:pt>
                <c:pt idx="2">
                  <c:v>141.37210000000005</c:v>
                </c:pt>
                <c:pt idx="3">
                  <c:v>132.02010000000001</c:v>
                </c:pt>
                <c:pt idx="4">
                  <c:v>263.08839999999975</c:v>
                </c:pt>
                <c:pt idx="5">
                  <c:v>193.48810000000006</c:v>
                </c:pt>
                <c:pt idx="6">
                  <c:v>97.614400000000003</c:v>
                </c:pt>
                <c:pt idx="7">
                  <c:v>94.09</c:v>
                </c:pt>
              </c:numCache>
            </c:numRef>
          </c:val>
          <c:smooth val="0"/>
          <c:extLst>
            <c:ext xmlns:c16="http://schemas.microsoft.com/office/drawing/2014/chart" uri="{C3380CC4-5D6E-409C-BE32-E72D297353CC}">
              <c16:uniqueId val="{00000001-AC7B-4544-BE82-4C89A63F79A7}"/>
            </c:ext>
          </c:extLst>
        </c:ser>
        <c:dLbls>
          <c:showLegendKey val="0"/>
          <c:showVal val="0"/>
          <c:showCatName val="0"/>
          <c:showSerName val="0"/>
          <c:showPercent val="0"/>
          <c:showBubbleSize val="0"/>
        </c:dLbls>
        <c:marker val="1"/>
        <c:smooth val="0"/>
        <c:axId val="98734080"/>
        <c:axId val="98736000"/>
      </c:lineChart>
      <c:dateAx>
        <c:axId val="98734080"/>
        <c:scaling>
          <c:orientation val="minMax"/>
        </c:scaling>
        <c:delete val="0"/>
        <c:axPos val="b"/>
        <c:numFmt formatCode="mmm\-yy" sourceLinked="1"/>
        <c:majorTickMark val="out"/>
        <c:minorTickMark val="none"/>
        <c:tickLblPos val="nextTo"/>
        <c:crossAx val="98736000"/>
        <c:crosses val="autoZero"/>
        <c:auto val="1"/>
        <c:lblOffset val="100"/>
        <c:baseTimeUnit val="months"/>
      </c:dateAx>
      <c:valAx>
        <c:axId val="98736000"/>
        <c:scaling>
          <c:orientation val="minMax"/>
        </c:scaling>
        <c:delete val="0"/>
        <c:axPos val="l"/>
        <c:majorGridlines/>
        <c:numFmt formatCode="General" sourceLinked="1"/>
        <c:majorTickMark val="out"/>
        <c:minorTickMark val="none"/>
        <c:tickLblPos val="nextTo"/>
        <c:crossAx val="98734080"/>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Sheet1!$J$44</c:f>
              <c:strCache>
                <c:ptCount val="1"/>
                <c:pt idx="0">
                  <c:v>X2</c:v>
                </c:pt>
              </c:strCache>
            </c:strRef>
          </c:tx>
          <c:cat>
            <c:numRef>
              <c:f>Sheet1!$F$45:$F$68</c:f>
              <c:numCache>
                <c:formatCode>mmm\-yy</c:formatCode>
                <c:ptCount val="24"/>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pt idx="12">
                  <c:v>44197</c:v>
                </c:pt>
                <c:pt idx="13">
                  <c:v>44228</c:v>
                </c:pt>
                <c:pt idx="14">
                  <c:v>44256</c:v>
                </c:pt>
                <c:pt idx="15">
                  <c:v>44287</c:v>
                </c:pt>
                <c:pt idx="16">
                  <c:v>44317</c:v>
                </c:pt>
                <c:pt idx="17">
                  <c:v>44348</c:v>
                </c:pt>
                <c:pt idx="18">
                  <c:v>44378</c:v>
                </c:pt>
                <c:pt idx="19">
                  <c:v>44409</c:v>
                </c:pt>
                <c:pt idx="20">
                  <c:v>44440</c:v>
                </c:pt>
                <c:pt idx="21">
                  <c:v>44470</c:v>
                </c:pt>
                <c:pt idx="22">
                  <c:v>44501</c:v>
                </c:pt>
                <c:pt idx="23">
                  <c:v>44531</c:v>
                </c:pt>
              </c:numCache>
            </c:numRef>
          </c:cat>
          <c:val>
            <c:numRef>
              <c:f>Sheet1!$J$45:$J$68</c:f>
              <c:numCache>
                <c:formatCode>General</c:formatCode>
                <c:ptCount val="24"/>
                <c:pt idx="0">
                  <c:v>2374.6129999999998</c:v>
                </c:pt>
                <c:pt idx="1">
                  <c:v>2419.6559999999999</c:v>
                </c:pt>
                <c:pt idx="2">
                  <c:v>2621.44</c:v>
                </c:pt>
                <c:pt idx="3">
                  <c:v>2506.0039999999999</c:v>
                </c:pt>
                <c:pt idx="4">
                  <c:v>2357.1030000000001</c:v>
                </c:pt>
                <c:pt idx="5">
                  <c:v>2279.1079999999997</c:v>
                </c:pt>
                <c:pt idx="6">
                  <c:v>2345.4650000000001</c:v>
                </c:pt>
                <c:pt idx="7">
                  <c:v>2335.7889999999993</c:v>
                </c:pt>
                <c:pt idx="8">
                  <c:v>2338.69</c:v>
                </c:pt>
                <c:pt idx="9">
                  <c:v>2182.7579999999998</c:v>
                </c:pt>
                <c:pt idx="10">
                  <c:v>2167.8340000000007</c:v>
                </c:pt>
                <c:pt idx="11">
                  <c:v>2171.56</c:v>
                </c:pt>
                <c:pt idx="12">
                  <c:v>2108.6459999999997</c:v>
                </c:pt>
                <c:pt idx="13">
                  <c:v>2148.3229999999999</c:v>
                </c:pt>
                <c:pt idx="14">
                  <c:v>2069.34</c:v>
                </c:pt>
                <c:pt idx="15">
                  <c:v>1977.5809999999999</c:v>
                </c:pt>
                <c:pt idx="16">
                  <c:v>2104.0569999999998</c:v>
                </c:pt>
                <c:pt idx="17">
                  <c:v>2168.764999999999</c:v>
                </c:pt>
                <c:pt idx="18">
                  <c:v>2193.049</c:v>
                </c:pt>
                <c:pt idx="19">
                  <c:v>2168.764999999999</c:v>
                </c:pt>
                <c:pt idx="20">
                  <c:v>2208.06</c:v>
                </c:pt>
                <c:pt idx="21">
                  <c:v>1973.136</c:v>
                </c:pt>
                <c:pt idx="22">
                  <c:v>2024.1</c:v>
                </c:pt>
                <c:pt idx="23">
                  <c:v>2034.912</c:v>
                </c:pt>
              </c:numCache>
            </c:numRef>
          </c:val>
          <c:smooth val="0"/>
          <c:extLst>
            <c:ext xmlns:c16="http://schemas.microsoft.com/office/drawing/2014/chart" uri="{C3380CC4-5D6E-409C-BE32-E72D297353CC}">
              <c16:uniqueId val="{00000000-D44F-4A9A-B085-66C575E13B11}"/>
            </c:ext>
          </c:extLst>
        </c:ser>
        <c:ser>
          <c:idx val="1"/>
          <c:order val="1"/>
          <c:tx>
            <c:strRef>
              <c:f>Sheet1!$K$44</c:f>
              <c:strCache>
                <c:ptCount val="1"/>
                <c:pt idx="0">
                  <c:v>Y2</c:v>
                </c:pt>
              </c:strCache>
            </c:strRef>
          </c:tx>
          <c:cat>
            <c:numRef>
              <c:f>Sheet1!$F$45:$F$68</c:f>
              <c:numCache>
                <c:formatCode>mmm\-yy</c:formatCode>
                <c:ptCount val="24"/>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pt idx="12">
                  <c:v>44197</c:v>
                </c:pt>
                <c:pt idx="13">
                  <c:v>44228</c:v>
                </c:pt>
                <c:pt idx="14">
                  <c:v>44256</c:v>
                </c:pt>
                <c:pt idx="15">
                  <c:v>44287</c:v>
                </c:pt>
                <c:pt idx="16">
                  <c:v>44317</c:v>
                </c:pt>
                <c:pt idx="17">
                  <c:v>44348</c:v>
                </c:pt>
                <c:pt idx="18">
                  <c:v>44378</c:v>
                </c:pt>
                <c:pt idx="19">
                  <c:v>44409</c:v>
                </c:pt>
                <c:pt idx="20">
                  <c:v>44440</c:v>
                </c:pt>
                <c:pt idx="21">
                  <c:v>44470</c:v>
                </c:pt>
                <c:pt idx="22">
                  <c:v>44501</c:v>
                </c:pt>
                <c:pt idx="23">
                  <c:v>44531</c:v>
                </c:pt>
              </c:numCache>
            </c:numRef>
          </c:cat>
          <c:val>
            <c:numRef>
              <c:f>Sheet1!$K$45:$K$68</c:f>
              <c:numCache>
                <c:formatCode>General</c:formatCode>
                <c:ptCount val="24"/>
                <c:pt idx="0">
                  <c:v>1093.625</c:v>
                </c:pt>
                <c:pt idx="1">
                  <c:v>963.48159999999996</c:v>
                </c:pt>
                <c:pt idx="2">
                  <c:v>1590.414</c:v>
                </c:pt>
                <c:pt idx="3">
                  <c:v>1780.84</c:v>
                </c:pt>
                <c:pt idx="4">
                  <c:v>2603.04</c:v>
                </c:pt>
                <c:pt idx="5">
                  <c:v>3777.3320000000008</c:v>
                </c:pt>
                <c:pt idx="6">
                  <c:v>3153.9459999999999</c:v>
                </c:pt>
                <c:pt idx="7">
                  <c:v>3943.84</c:v>
                </c:pt>
                <c:pt idx="8">
                  <c:v>3718.56</c:v>
                </c:pt>
                <c:pt idx="9">
                  <c:v>4546.8050000000003</c:v>
                </c:pt>
                <c:pt idx="10">
                  <c:v>4820.5250000000015</c:v>
                </c:pt>
                <c:pt idx="11">
                  <c:v>4399.6690000000017</c:v>
                </c:pt>
                <c:pt idx="12">
                  <c:v>4879.0230000000001</c:v>
                </c:pt>
                <c:pt idx="13">
                  <c:v>4629.442</c:v>
                </c:pt>
                <c:pt idx="14">
                  <c:v>5314.41</c:v>
                </c:pt>
                <c:pt idx="15">
                  <c:v>5823.2160000000003</c:v>
                </c:pt>
                <c:pt idx="16">
                  <c:v>4389.0630000000001</c:v>
                </c:pt>
                <c:pt idx="17">
                  <c:v>4505.0940000000001</c:v>
                </c:pt>
                <c:pt idx="18">
                  <c:v>4611.768</c:v>
                </c:pt>
                <c:pt idx="19">
                  <c:v>4670.3560000000016</c:v>
                </c:pt>
                <c:pt idx="20">
                  <c:v>4513.1520000000019</c:v>
                </c:pt>
                <c:pt idx="21">
                  <c:v>5421.3770000000013</c:v>
                </c:pt>
                <c:pt idx="22">
                  <c:v>5776</c:v>
                </c:pt>
                <c:pt idx="23">
                  <c:v>5929</c:v>
                </c:pt>
              </c:numCache>
            </c:numRef>
          </c:val>
          <c:smooth val="0"/>
          <c:extLst>
            <c:ext xmlns:c16="http://schemas.microsoft.com/office/drawing/2014/chart" uri="{C3380CC4-5D6E-409C-BE32-E72D297353CC}">
              <c16:uniqueId val="{00000001-D44F-4A9A-B085-66C575E13B11}"/>
            </c:ext>
          </c:extLst>
        </c:ser>
        <c:dLbls>
          <c:showLegendKey val="0"/>
          <c:showVal val="0"/>
          <c:showCatName val="0"/>
          <c:showSerName val="0"/>
          <c:showPercent val="0"/>
          <c:showBubbleSize val="0"/>
        </c:dLbls>
        <c:marker val="1"/>
        <c:smooth val="0"/>
        <c:axId val="99153024"/>
        <c:axId val="99155328"/>
      </c:lineChart>
      <c:dateAx>
        <c:axId val="99153024"/>
        <c:scaling>
          <c:orientation val="minMax"/>
        </c:scaling>
        <c:delete val="0"/>
        <c:axPos val="b"/>
        <c:numFmt formatCode="mmm\-yy" sourceLinked="1"/>
        <c:majorTickMark val="out"/>
        <c:minorTickMark val="none"/>
        <c:tickLblPos val="nextTo"/>
        <c:crossAx val="99155328"/>
        <c:crosses val="autoZero"/>
        <c:auto val="1"/>
        <c:lblOffset val="100"/>
        <c:baseTimeUnit val="months"/>
      </c:dateAx>
      <c:valAx>
        <c:axId val="99155328"/>
        <c:scaling>
          <c:orientation val="minMax"/>
        </c:scaling>
        <c:delete val="0"/>
        <c:axPos val="l"/>
        <c:majorGridlines/>
        <c:numFmt formatCode="General" sourceLinked="1"/>
        <c:majorTickMark val="out"/>
        <c:minorTickMark val="none"/>
        <c:tickLblPos val="nextTo"/>
        <c:crossAx val="99153024"/>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Sheet1!$L$110</c:f>
              <c:strCache>
                <c:ptCount val="1"/>
                <c:pt idx="0">
                  <c:v>X2</c:v>
                </c:pt>
              </c:strCache>
            </c:strRef>
          </c:tx>
          <c:cat>
            <c:numRef>
              <c:f>Sheet1!$H$111:$H$134</c:f>
              <c:numCache>
                <c:formatCode>mmm\-yy</c:formatCode>
                <c:ptCount val="24"/>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pt idx="12">
                  <c:v>44197</c:v>
                </c:pt>
                <c:pt idx="13">
                  <c:v>44228</c:v>
                </c:pt>
                <c:pt idx="14">
                  <c:v>44256</c:v>
                </c:pt>
                <c:pt idx="15">
                  <c:v>44287</c:v>
                </c:pt>
                <c:pt idx="16">
                  <c:v>44317</c:v>
                </c:pt>
                <c:pt idx="17">
                  <c:v>44348</c:v>
                </c:pt>
                <c:pt idx="18">
                  <c:v>44378</c:v>
                </c:pt>
                <c:pt idx="19">
                  <c:v>44409</c:v>
                </c:pt>
                <c:pt idx="20">
                  <c:v>44440</c:v>
                </c:pt>
                <c:pt idx="21">
                  <c:v>44470</c:v>
                </c:pt>
                <c:pt idx="22">
                  <c:v>44501</c:v>
                </c:pt>
                <c:pt idx="23">
                  <c:v>44531</c:v>
                </c:pt>
              </c:numCache>
            </c:numRef>
          </c:cat>
          <c:val>
            <c:numRef>
              <c:f>Sheet1!$L$111:$L$134</c:f>
              <c:numCache>
                <c:formatCode>General</c:formatCode>
                <c:ptCount val="24"/>
                <c:pt idx="0">
                  <c:v>2374.6129999999998</c:v>
                </c:pt>
                <c:pt idx="1">
                  <c:v>2419.6559999999999</c:v>
                </c:pt>
                <c:pt idx="2">
                  <c:v>2621.44</c:v>
                </c:pt>
                <c:pt idx="3">
                  <c:v>2506.0039999999999</c:v>
                </c:pt>
                <c:pt idx="4">
                  <c:v>2357.1030000000001</c:v>
                </c:pt>
                <c:pt idx="5">
                  <c:v>2279.1079999999997</c:v>
                </c:pt>
                <c:pt idx="6">
                  <c:v>2345.4650000000001</c:v>
                </c:pt>
                <c:pt idx="7">
                  <c:v>2335.7889999999993</c:v>
                </c:pt>
                <c:pt idx="8">
                  <c:v>2338.69</c:v>
                </c:pt>
                <c:pt idx="9">
                  <c:v>2182.7579999999998</c:v>
                </c:pt>
                <c:pt idx="10">
                  <c:v>2167.8340000000007</c:v>
                </c:pt>
                <c:pt idx="11">
                  <c:v>2171.56</c:v>
                </c:pt>
                <c:pt idx="12">
                  <c:v>2108.6459999999997</c:v>
                </c:pt>
                <c:pt idx="13">
                  <c:v>2148.3229999999999</c:v>
                </c:pt>
                <c:pt idx="14">
                  <c:v>2069.34</c:v>
                </c:pt>
                <c:pt idx="15">
                  <c:v>1977.5809999999999</c:v>
                </c:pt>
                <c:pt idx="16">
                  <c:v>2104.0569999999998</c:v>
                </c:pt>
                <c:pt idx="17">
                  <c:v>2168.764999999999</c:v>
                </c:pt>
                <c:pt idx="18">
                  <c:v>2193.049</c:v>
                </c:pt>
                <c:pt idx="19">
                  <c:v>2168.764999999999</c:v>
                </c:pt>
                <c:pt idx="20">
                  <c:v>2208.06</c:v>
                </c:pt>
                <c:pt idx="21">
                  <c:v>1973.136</c:v>
                </c:pt>
                <c:pt idx="22">
                  <c:v>2024.1</c:v>
                </c:pt>
                <c:pt idx="23">
                  <c:v>2034.912</c:v>
                </c:pt>
              </c:numCache>
            </c:numRef>
          </c:val>
          <c:smooth val="0"/>
          <c:extLst>
            <c:ext xmlns:c16="http://schemas.microsoft.com/office/drawing/2014/chart" uri="{C3380CC4-5D6E-409C-BE32-E72D297353CC}">
              <c16:uniqueId val="{00000000-1888-461A-8FF6-31F4611BAB0F}"/>
            </c:ext>
          </c:extLst>
        </c:ser>
        <c:ser>
          <c:idx val="1"/>
          <c:order val="1"/>
          <c:tx>
            <c:strRef>
              <c:f>Sheet1!$M$110</c:f>
              <c:strCache>
                <c:ptCount val="1"/>
                <c:pt idx="0">
                  <c:v>Y2</c:v>
                </c:pt>
              </c:strCache>
            </c:strRef>
          </c:tx>
          <c:cat>
            <c:numRef>
              <c:f>Sheet1!$H$111:$H$134</c:f>
              <c:numCache>
                <c:formatCode>mmm\-yy</c:formatCode>
                <c:ptCount val="24"/>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pt idx="12">
                  <c:v>44197</c:v>
                </c:pt>
                <c:pt idx="13">
                  <c:v>44228</c:v>
                </c:pt>
                <c:pt idx="14">
                  <c:v>44256</c:v>
                </c:pt>
                <c:pt idx="15">
                  <c:v>44287</c:v>
                </c:pt>
                <c:pt idx="16">
                  <c:v>44317</c:v>
                </c:pt>
                <c:pt idx="17">
                  <c:v>44348</c:v>
                </c:pt>
                <c:pt idx="18">
                  <c:v>44378</c:v>
                </c:pt>
                <c:pt idx="19">
                  <c:v>44409</c:v>
                </c:pt>
                <c:pt idx="20">
                  <c:v>44440</c:v>
                </c:pt>
                <c:pt idx="21">
                  <c:v>44470</c:v>
                </c:pt>
                <c:pt idx="22">
                  <c:v>44501</c:v>
                </c:pt>
                <c:pt idx="23">
                  <c:v>44531</c:v>
                </c:pt>
              </c:numCache>
            </c:numRef>
          </c:cat>
          <c:val>
            <c:numRef>
              <c:f>Sheet1!$M$111:$M$134</c:f>
              <c:numCache>
                <c:formatCode>General</c:formatCode>
                <c:ptCount val="24"/>
                <c:pt idx="0">
                  <c:v>8259876</c:v>
                </c:pt>
                <c:pt idx="1">
                  <c:v>7634169</c:v>
                </c:pt>
                <c:pt idx="2">
                  <c:v>9120400</c:v>
                </c:pt>
                <c:pt idx="3">
                  <c:v>12061729</c:v>
                </c:pt>
                <c:pt idx="4">
                  <c:v>19784704</c:v>
                </c:pt>
                <c:pt idx="5">
                  <c:v>18412681</c:v>
                </c:pt>
                <c:pt idx="6">
                  <c:v>21492496</c:v>
                </c:pt>
                <c:pt idx="7">
                  <c:v>21734244</c:v>
                </c:pt>
                <c:pt idx="8">
                  <c:v>25836889</c:v>
                </c:pt>
                <c:pt idx="9">
                  <c:v>22193521</c:v>
                </c:pt>
                <c:pt idx="10">
                  <c:v>25321024</c:v>
                </c:pt>
                <c:pt idx="11">
                  <c:v>27050401</c:v>
                </c:pt>
                <c:pt idx="12">
                  <c:v>23833924</c:v>
                </c:pt>
                <c:pt idx="13">
                  <c:v>24226084</c:v>
                </c:pt>
                <c:pt idx="14">
                  <c:v>27552001</c:v>
                </c:pt>
                <c:pt idx="15">
                  <c:v>27857284</c:v>
                </c:pt>
                <c:pt idx="16">
                  <c:v>25867396</c:v>
                </c:pt>
                <c:pt idx="17">
                  <c:v>28217344</c:v>
                </c:pt>
                <c:pt idx="18">
                  <c:v>28804689</c:v>
                </c:pt>
                <c:pt idx="19">
                  <c:v>29181604</c:v>
                </c:pt>
                <c:pt idx="20">
                  <c:v>36348841</c:v>
                </c:pt>
                <c:pt idx="21">
                  <c:v>36204289</c:v>
                </c:pt>
                <c:pt idx="22">
                  <c:v>34363044</c:v>
                </c:pt>
                <c:pt idx="23">
                  <c:v>37625956</c:v>
                </c:pt>
              </c:numCache>
            </c:numRef>
          </c:val>
          <c:smooth val="0"/>
          <c:extLst>
            <c:ext xmlns:c16="http://schemas.microsoft.com/office/drawing/2014/chart" uri="{C3380CC4-5D6E-409C-BE32-E72D297353CC}">
              <c16:uniqueId val="{00000001-1888-461A-8FF6-31F4611BAB0F}"/>
            </c:ext>
          </c:extLst>
        </c:ser>
        <c:dLbls>
          <c:showLegendKey val="0"/>
          <c:showVal val="0"/>
          <c:showCatName val="0"/>
          <c:showSerName val="0"/>
          <c:showPercent val="0"/>
          <c:showBubbleSize val="0"/>
        </c:dLbls>
        <c:marker val="1"/>
        <c:smooth val="0"/>
        <c:axId val="99241984"/>
        <c:axId val="99243520"/>
      </c:lineChart>
      <c:dateAx>
        <c:axId val="99241984"/>
        <c:scaling>
          <c:orientation val="minMax"/>
        </c:scaling>
        <c:delete val="0"/>
        <c:axPos val="b"/>
        <c:numFmt formatCode="mmm\-yy" sourceLinked="1"/>
        <c:majorTickMark val="out"/>
        <c:minorTickMark val="none"/>
        <c:tickLblPos val="nextTo"/>
        <c:crossAx val="99243520"/>
        <c:crosses val="autoZero"/>
        <c:auto val="1"/>
        <c:lblOffset val="100"/>
        <c:baseTimeUnit val="months"/>
      </c:dateAx>
      <c:valAx>
        <c:axId val="99243520"/>
        <c:scaling>
          <c:orientation val="minMax"/>
        </c:scaling>
        <c:delete val="0"/>
        <c:axPos val="l"/>
        <c:majorGridlines/>
        <c:numFmt formatCode="General" sourceLinked="1"/>
        <c:majorTickMark val="out"/>
        <c:minorTickMark val="none"/>
        <c:tickLblPos val="nextTo"/>
        <c:crossAx val="99241984"/>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Sheet1!$K$150</c:f>
              <c:strCache>
                <c:ptCount val="1"/>
                <c:pt idx="0">
                  <c:v>X2</c:v>
                </c:pt>
              </c:strCache>
            </c:strRef>
          </c:tx>
          <c:cat>
            <c:strRef>
              <c:f>Sheet1!$G$151:$G$161</c:f>
              <c:strCache>
                <c:ptCount val="11"/>
                <c:pt idx="0">
                  <c:v>2003-04</c:v>
                </c:pt>
                <c:pt idx="1">
                  <c:v>2004-05</c:v>
                </c:pt>
                <c:pt idx="2">
                  <c:v>2005-06</c:v>
                </c:pt>
                <c:pt idx="3">
                  <c:v>2006-07</c:v>
                </c:pt>
                <c:pt idx="4">
                  <c:v>2007-08</c:v>
                </c:pt>
                <c:pt idx="5">
                  <c:v>2008-09</c:v>
                </c:pt>
                <c:pt idx="6">
                  <c:v>2009-10</c:v>
                </c:pt>
                <c:pt idx="7">
                  <c:v>2010-11</c:v>
                </c:pt>
                <c:pt idx="8">
                  <c:v>2011-12</c:v>
                </c:pt>
                <c:pt idx="9">
                  <c:v>2013-14</c:v>
                </c:pt>
                <c:pt idx="10">
                  <c:v>2020-15</c:v>
                </c:pt>
              </c:strCache>
            </c:strRef>
          </c:cat>
          <c:val>
            <c:numRef>
              <c:f>Sheet1!$K$151:$K$161</c:f>
              <c:numCache>
                <c:formatCode>General</c:formatCode>
                <c:ptCount val="11"/>
                <c:pt idx="0">
                  <c:v>1858.472</c:v>
                </c:pt>
                <c:pt idx="1">
                  <c:v>2020.5029999999999</c:v>
                </c:pt>
                <c:pt idx="2">
                  <c:v>2226.8960000000002</c:v>
                </c:pt>
                <c:pt idx="3">
                  <c:v>2361.96</c:v>
                </c:pt>
                <c:pt idx="4">
                  <c:v>2166.9029999999998</c:v>
                </c:pt>
                <c:pt idx="5">
                  <c:v>2054.8090000000002</c:v>
                </c:pt>
                <c:pt idx="6">
                  <c:v>1945.6919999999998</c:v>
                </c:pt>
                <c:pt idx="7">
                  <c:v>2054.8090000000002</c:v>
                </c:pt>
                <c:pt idx="8">
                  <c:v>1704.8639999999998</c:v>
                </c:pt>
                <c:pt idx="9">
                  <c:v>1884.4280000000001</c:v>
                </c:pt>
                <c:pt idx="10">
                  <c:v>2337.723</c:v>
                </c:pt>
              </c:numCache>
            </c:numRef>
          </c:val>
          <c:smooth val="0"/>
          <c:extLst>
            <c:ext xmlns:c16="http://schemas.microsoft.com/office/drawing/2014/chart" uri="{C3380CC4-5D6E-409C-BE32-E72D297353CC}">
              <c16:uniqueId val="{00000000-BBB1-471E-80C3-93E0F94BC985}"/>
            </c:ext>
          </c:extLst>
        </c:ser>
        <c:ser>
          <c:idx val="1"/>
          <c:order val="1"/>
          <c:tx>
            <c:strRef>
              <c:f>Sheet1!$L$150</c:f>
              <c:strCache>
                <c:ptCount val="1"/>
                <c:pt idx="0">
                  <c:v>Y2</c:v>
                </c:pt>
              </c:strCache>
            </c:strRef>
          </c:tx>
          <c:cat>
            <c:strRef>
              <c:f>Sheet1!$G$151:$G$161</c:f>
              <c:strCache>
                <c:ptCount val="11"/>
                <c:pt idx="0">
                  <c:v>2003-04</c:v>
                </c:pt>
                <c:pt idx="1">
                  <c:v>2004-05</c:v>
                </c:pt>
                <c:pt idx="2">
                  <c:v>2005-06</c:v>
                </c:pt>
                <c:pt idx="3">
                  <c:v>2006-07</c:v>
                </c:pt>
                <c:pt idx="4">
                  <c:v>2007-08</c:v>
                </c:pt>
                <c:pt idx="5">
                  <c:v>2008-09</c:v>
                </c:pt>
                <c:pt idx="6">
                  <c:v>2009-10</c:v>
                </c:pt>
                <c:pt idx="7">
                  <c:v>2010-11</c:v>
                </c:pt>
                <c:pt idx="8">
                  <c:v>2011-12</c:v>
                </c:pt>
                <c:pt idx="9">
                  <c:v>2013-14</c:v>
                </c:pt>
                <c:pt idx="10">
                  <c:v>2020-15</c:v>
                </c:pt>
              </c:strCache>
            </c:strRef>
          </c:cat>
          <c:val>
            <c:numRef>
              <c:f>Sheet1!$L$151:$L$161</c:f>
              <c:numCache>
                <c:formatCode>General</c:formatCode>
                <c:ptCount val="11"/>
                <c:pt idx="0">
                  <c:v>54.567769000000006</c:v>
                </c:pt>
                <c:pt idx="1">
                  <c:v>16.2409</c:v>
                </c:pt>
                <c:pt idx="2">
                  <c:v>27.206655999999999</c:v>
                </c:pt>
                <c:pt idx="3">
                  <c:v>14.182756000000003</c:v>
                </c:pt>
                <c:pt idx="4">
                  <c:v>70.056899999999999</c:v>
                </c:pt>
                <c:pt idx="5">
                  <c:v>68.525283999999999</c:v>
                </c:pt>
                <c:pt idx="6">
                  <c:v>87.459903999999995</c:v>
                </c:pt>
                <c:pt idx="7">
                  <c:v>93.489560999999995</c:v>
                </c:pt>
                <c:pt idx="8">
                  <c:v>82.083600000000004</c:v>
                </c:pt>
                <c:pt idx="9">
                  <c:v>36.893476</c:v>
                </c:pt>
                <c:pt idx="10">
                  <c:v>28.729599999999991</c:v>
                </c:pt>
              </c:numCache>
            </c:numRef>
          </c:val>
          <c:smooth val="0"/>
          <c:extLst>
            <c:ext xmlns:c16="http://schemas.microsoft.com/office/drawing/2014/chart" uri="{C3380CC4-5D6E-409C-BE32-E72D297353CC}">
              <c16:uniqueId val="{00000001-BBB1-471E-80C3-93E0F94BC985}"/>
            </c:ext>
          </c:extLst>
        </c:ser>
        <c:dLbls>
          <c:showLegendKey val="0"/>
          <c:showVal val="0"/>
          <c:showCatName val="0"/>
          <c:showSerName val="0"/>
          <c:showPercent val="0"/>
          <c:showBubbleSize val="0"/>
        </c:dLbls>
        <c:marker val="1"/>
        <c:smooth val="0"/>
        <c:axId val="99251328"/>
        <c:axId val="99254656"/>
      </c:lineChart>
      <c:catAx>
        <c:axId val="99251328"/>
        <c:scaling>
          <c:orientation val="minMax"/>
        </c:scaling>
        <c:delete val="0"/>
        <c:axPos val="b"/>
        <c:numFmt formatCode="General" sourceLinked="0"/>
        <c:majorTickMark val="out"/>
        <c:minorTickMark val="none"/>
        <c:tickLblPos val="nextTo"/>
        <c:crossAx val="99254656"/>
        <c:crosses val="autoZero"/>
        <c:auto val="1"/>
        <c:lblAlgn val="ctr"/>
        <c:lblOffset val="100"/>
        <c:noMultiLvlLbl val="0"/>
      </c:catAx>
      <c:valAx>
        <c:axId val="99254656"/>
        <c:scaling>
          <c:orientation val="minMax"/>
        </c:scaling>
        <c:delete val="0"/>
        <c:axPos val="l"/>
        <c:majorGridlines/>
        <c:numFmt formatCode="General" sourceLinked="1"/>
        <c:majorTickMark val="out"/>
        <c:minorTickMark val="none"/>
        <c:tickLblPos val="nextTo"/>
        <c:crossAx val="99251328"/>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Sheet1!$L$181</c:f>
              <c:strCache>
                <c:ptCount val="1"/>
                <c:pt idx="0">
                  <c:v>X2</c:v>
                </c:pt>
              </c:strCache>
            </c:strRef>
          </c:tx>
          <c:cat>
            <c:numRef>
              <c:f>Sheet1!$H$182:$H$205</c:f>
              <c:numCache>
                <c:formatCode>mmm\-yy</c:formatCode>
                <c:ptCount val="24"/>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pt idx="12">
                  <c:v>44197</c:v>
                </c:pt>
                <c:pt idx="13">
                  <c:v>44228</c:v>
                </c:pt>
                <c:pt idx="14">
                  <c:v>44256</c:v>
                </c:pt>
                <c:pt idx="15">
                  <c:v>44287</c:v>
                </c:pt>
                <c:pt idx="16">
                  <c:v>44317</c:v>
                </c:pt>
                <c:pt idx="17">
                  <c:v>44348</c:v>
                </c:pt>
                <c:pt idx="18">
                  <c:v>44378</c:v>
                </c:pt>
                <c:pt idx="19">
                  <c:v>44409</c:v>
                </c:pt>
                <c:pt idx="20">
                  <c:v>44440</c:v>
                </c:pt>
                <c:pt idx="21">
                  <c:v>44470</c:v>
                </c:pt>
                <c:pt idx="22">
                  <c:v>44501</c:v>
                </c:pt>
                <c:pt idx="23">
                  <c:v>44531</c:v>
                </c:pt>
              </c:numCache>
            </c:numRef>
          </c:cat>
          <c:val>
            <c:numRef>
              <c:f>Sheet1!$L$182:$L$205</c:f>
              <c:numCache>
                <c:formatCode>General</c:formatCode>
                <c:ptCount val="24"/>
                <c:pt idx="0">
                  <c:v>2374.866</c:v>
                </c:pt>
                <c:pt idx="1">
                  <c:v>2419.7939999999999</c:v>
                </c:pt>
                <c:pt idx="2">
                  <c:v>2622.0749999999998</c:v>
                </c:pt>
                <c:pt idx="3">
                  <c:v>2505.9639999999999</c:v>
                </c:pt>
                <c:pt idx="4">
                  <c:v>2357.0729999999999</c:v>
                </c:pt>
                <c:pt idx="5">
                  <c:v>2279.6709999999998</c:v>
                </c:pt>
                <c:pt idx="6">
                  <c:v>2346.027</c:v>
                </c:pt>
                <c:pt idx="7">
                  <c:v>2335.924</c:v>
                </c:pt>
                <c:pt idx="8">
                  <c:v>2338.7479999999991</c:v>
                </c:pt>
                <c:pt idx="9">
                  <c:v>2182.6839999999997</c:v>
                </c:pt>
                <c:pt idx="10">
                  <c:v>2168.0110000000009</c:v>
                </c:pt>
                <c:pt idx="11">
                  <c:v>2171.4389999999999</c:v>
                </c:pt>
                <c:pt idx="12">
                  <c:v>2108.7930000000001</c:v>
                </c:pt>
                <c:pt idx="13">
                  <c:v>2148.0630000000001</c:v>
                </c:pt>
                <c:pt idx="14">
                  <c:v>2070.0859999999998</c:v>
                </c:pt>
                <c:pt idx="15">
                  <c:v>1977.7049999999999</c:v>
                </c:pt>
                <c:pt idx="16">
                  <c:v>2104.2039999999997</c:v>
                </c:pt>
                <c:pt idx="17">
                  <c:v>2169.3049999999998</c:v>
                </c:pt>
                <c:pt idx="18">
                  <c:v>2193.6390000000001</c:v>
                </c:pt>
                <c:pt idx="19">
                  <c:v>2169.6129999999998</c:v>
                </c:pt>
                <c:pt idx="20">
                  <c:v>2208.098</c:v>
                </c:pt>
                <c:pt idx="21">
                  <c:v>1973.5809999999999</c:v>
                </c:pt>
                <c:pt idx="22">
                  <c:v>2024.8739999999998</c:v>
                </c:pt>
                <c:pt idx="23">
                  <c:v>2035.742</c:v>
                </c:pt>
              </c:numCache>
            </c:numRef>
          </c:val>
          <c:smooth val="0"/>
          <c:extLst>
            <c:ext xmlns:c16="http://schemas.microsoft.com/office/drawing/2014/chart" uri="{C3380CC4-5D6E-409C-BE32-E72D297353CC}">
              <c16:uniqueId val="{00000000-FDA5-4637-B170-0C0F52ED5CB1}"/>
            </c:ext>
          </c:extLst>
        </c:ser>
        <c:ser>
          <c:idx val="1"/>
          <c:order val="1"/>
          <c:tx>
            <c:strRef>
              <c:f>Sheet1!$M$181</c:f>
              <c:strCache>
                <c:ptCount val="1"/>
                <c:pt idx="0">
                  <c:v>Y2</c:v>
                </c:pt>
              </c:strCache>
            </c:strRef>
          </c:tx>
          <c:cat>
            <c:numRef>
              <c:f>Sheet1!$H$182:$H$205</c:f>
              <c:numCache>
                <c:formatCode>mmm\-yy</c:formatCode>
                <c:ptCount val="24"/>
                <c:pt idx="0">
                  <c:v>43831</c:v>
                </c:pt>
                <c:pt idx="1">
                  <c:v>43862</c:v>
                </c:pt>
                <c:pt idx="2">
                  <c:v>43891</c:v>
                </c:pt>
                <c:pt idx="3">
                  <c:v>43922</c:v>
                </c:pt>
                <c:pt idx="4">
                  <c:v>43952</c:v>
                </c:pt>
                <c:pt idx="5">
                  <c:v>43983</c:v>
                </c:pt>
                <c:pt idx="6">
                  <c:v>44013</c:v>
                </c:pt>
                <c:pt idx="7">
                  <c:v>44044</c:v>
                </c:pt>
                <c:pt idx="8">
                  <c:v>44075</c:v>
                </c:pt>
                <c:pt idx="9">
                  <c:v>44105</c:v>
                </c:pt>
                <c:pt idx="10">
                  <c:v>44136</c:v>
                </c:pt>
                <c:pt idx="11">
                  <c:v>44166</c:v>
                </c:pt>
                <c:pt idx="12">
                  <c:v>44197</c:v>
                </c:pt>
                <c:pt idx="13">
                  <c:v>44228</c:v>
                </c:pt>
                <c:pt idx="14">
                  <c:v>44256</c:v>
                </c:pt>
                <c:pt idx="15">
                  <c:v>44287</c:v>
                </c:pt>
                <c:pt idx="16">
                  <c:v>44317</c:v>
                </c:pt>
                <c:pt idx="17">
                  <c:v>44348</c:v>
                </c:pt>
                <c:pt idx="18">
                  <c:v>44378</c:v>
                </c:pt>
                <c:pt idx="19">
                  <c:v>44409</c:v>
                </c:pt>
                <c:pt idx="20">
                  <c:v>44440</c:v>
                </c:pt>
                <c:pt idx="21">
                  <c:v>44470</c:v>
                </c:pt>
                <c:pt idx="22">
                  <c:v>44501</c:v>
                </c:pt>
                <c:pt idx="23">
                  <c:v>44531</c:v>
                </c:pt>
              </c:numCache>
            </c:numRef>
          </c:cat>
          <c:val>
            <c:numRef>
              <c:f>Sheet1!$M$182:$M$205</c:f>
              <c:numCache>
                <c:formatCode>General</c:formatCode>
                <c:ptCount val="24"/>
                <c:pt idx="0">
                  <c:v>217857600</c:v>
                </c:pt>
                <c:pt idx="1">
                  <c:v>267813225</c:v>
                </c:pt>
                <c:pt idx="2">
                  <c:v>278699652</c:v>
                </c:pt>
                <c:pt idx="3">
                  <c:v>247083503</c:v>
                </c:pt>
                <c:pt idx="4">
                  <c:v>252905409</c:v>
                </c:pt>
                <c:pt idx="5">
                  <c:v>253655950</c:v>
                </c:pt>
                <c:pt idx="6">
                  <c:v>254761821</c:v>
                </c:pt>
                <c:pt idx="7">
                  <c:v>261958433</c:v>
                </c:pt>
                <c:pt idx="8">
                  <c:v>289008160</c:v>
                </c:pt>
                <c:pt idx="9">
                  <c:v>295519479</c:v>
                </c:pt>
                <c:pt idx="10">
                  <c:v>342636389</c:v>
                </c:pt>
                <c:pt idx="11">
                  <c:v>347859801</c:v>
                </c:pt>
                <c:pt idx="12">
                  <c:v>327929362</c:v>
                </c:pt>
                <c:pt idx="13">
                  <c:v>320696464</c:v>
                </c:pt>
                <c:pt idx="14">
                  <c:v>394725503</c:v>
                </c:pt>
                <c:pt idx="15">
                  <c:v>324684001</c:v>
                </c:pt>
                <c:pt idx="16">
                  <c:v>380421619</c:v>
                </c:pt>
                <c:pt idx="17">
                  <c:v>410283660</c:v>
                </c:pt>
                <c:pt idx="18">
                  <c:v>388432856</c:v>
                </c:pt>
                <c:pt idx="19">
                  <c:v>336090456</c:v>
                </c:pt>
                <c:pt idx="20">
                  <c:v>443860624</c:v>
                </c:pt>
                <c:pt idx="21">
                  <c:v>442248703</c:v>
                </c:pt>
                <c:pt idx="22">
                  <c:v>472784141</c:v>
                </c:pt>
                <c:pt idx="23">
                  <c:v>489766997</c:v>
                </c:pt>
              </c:numCache>
            </c:numRef>
          </c:val>
          <c:smooth val="0"/>
          <c:extLst>
            <c:ext xmlns:c16="http://schemas.microsoft.com/office/drawing/2014/chart" uri="{C3380CC4-5D6E-409C-BE32-E72D297353CC}">
              <c16:uniqueId val="{00000001-FDA5-4637-B170-0C0F52ED5CB1}"/>
            </c:ext>
          </c:extLst>
        </c:ser>
        <c:dLbls>
          <c:showLegendKey val="0"/>
          <c:showVal val="0"/>
          <c:showCatName val="0"/>
          <c:showSerName val="0"/>
          <c:showPercent val="0"/>
          <c:showBubbleSize val="0"/>
        </c:dLbls>
        <c:marker val="1"/>
        <c:smooth val="0"/>
        <c:axId val="105171584"/>
        <c:axId val="119282304"/>
      </c:lineChart>
      <c:dateAx>
        <c:axId val="105171584"/>
        <c:scaling>
          <c:orientation val="minMax"/>
        </c:scaling>
        <c:delete val="0"/>
        <c:axPos val="b"/>
        <c:numFmt formatCode="mmm\-yy" sourceLinked="1"/>
        <c:majorTickMark val="out"/>
        <c:minorTickMark val="none"/>
        <c:tickLblPos val="nextTo"/>
        <c:crossAx val="119282304"/>
        <c:crosses val="autoZero"/>
        <c:auto val="1"/>
        <c:lblOffset val="100"/>
        <c:baseTimeUnit val="months"/>
      </c:dateAx>
      <c:valAx>
        <c:axId val="119282304"/>
        <c:scaling>
          <c:orientation val="minMax"/>
        </c:scaling>
        <c:delete val="0"/>
        <c:axPos val="l"/>
        <c:majorGridlines/>
        <c:numFmt formatCode="General" sourceLinked="1"/>
        <c:majorTickMark val="out"/>
        <c:minorTickMark val="none"/>
        <c:tickLblPos val="nextTo"/>
        <c:crossAx val="10517158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0E0CB-8D25-42A2-A43B-90B9C02F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11</Pages>
  <Words>2859</Words>
  <Characters>16302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Bondili Meghana</dc:creator>
  <cp:lastModifiedBy>Dr R S Ch Murthy Chodisetty</cp:lastModifiedBy>
  <cp:revision>68</cp:revision>
  <dcterms:created xsi:type="dcterms:W3CDTF">2024-05-24T12:49:00Z</dcterms:created>
  <dcterms:modified xsi:type="dcterms:W3CDTF">2024-06-07T16:12:00Z</dcterms:modified>
</cp:coreProperties>
</file>