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3A1C" w14:textId="706B5A1D" w:rsidR="000F7715" w:rsidRDefault="009C5381" w:rsidP="000240D7">
      <w:pPr>
        <w:spacing w:after="0" w:line="240" w:lineRule="auto"/>
        <w:jc w:val="center"/>
        <w:rPr>
          <w:rFonts w:ascii="Times New Roman" w:hAnsi="Times New Roman" w:cs="Times New Roman"/>
          <w:b/>
          <w:sz w:val="28"/>
          <w:szCs w:val="28"/>
        </w:rPr>
      </w:pPr>
      <w:r w:rsidRPr="009C5381">
        <w:rPr>
          <w:rFonts w:ascii="Times New Roman" w:hAnsi="Times New Roman" w:cs="Times New Roman"/>
          <w:b/>
          <w:sz w:val="28"/>
          <w:szCs w:val="28"/>
        </w:rPr>
        <w:t>CASH FLOW STATEMENT ANALYSIS</w:t>
      </w:r>
      <w:r w:rsidR="00B2099E">
        <w:rPr>
          <w:rFonts w:ascii="Times New Roman" w:hAnsi="Times New Roman" w:cs="Times New Roman"/>
          <w:b/>
          <w:sz w:val="28"/>
          <w:szCs w:val="28"/>
        </w:rPr>
        <w:t xml:space="preserve"> </w:t>
      </w:r>
      <w:r w:rsidR="004E6E2A" w:rsidRPr="00423937">
        <w:rPr>
          <w:rFonts w:ascii="Times New Roman" w:hAnsi="Times New Roman" w:cs="Times New Roman"/>
          <w:b/>
          <w:sz w:val="28"/>
          <w:szCs w:val="28"/>
        </w:rPr>
        <w:t xml:space="preserve">WITH REFERENCE </w:t>
      </w:r>
      <w:r w:rsidR="006B143D" w:rsidRPr="00423937">
        <w:rPr>
          <w:rFonts w:ascii="Times New Roman" w:hAnsi="Times New Roman" w:cs="Times New Roman"/>
          <w:b/>
          <w:sz w:val="28"/>
          <w:szCs w:val="28"/>
        </w:rPr>
        <w:t xml:space="preserve">TO </w:t>
      </w:r>
      <w:r w:rsidR="00B2099E" w:rsidRPr="00B2099E">
        <w:rPr>
          <w:rFonts w:ascii="Times New Roman" w:hAnsi="Times New Roman" w:cs="Times New Roman"/>
          <w:b/>
          <w:sz w:val="28"/>
          <w:szCs w:val="28"/>
        </w:rPr>
        <w:t>MADHUCON SUGAR &amp; POWER INDUSTRY PVT. LTD</w:t>
      </w:r>
    </w:p>
    <w:p w14:paraId="0514C023" w14:textId="77777777" w:rsidR="00610F85" w:rsidRPr="00423937" w:rsidRDefault="00610F85" w:rsidP="000240D7">
      <w:pPr>
        <w:spacing w:after="0" w:line="240" w:lineRule="auto"/>
        <w:jc w:val="center"/>
        <w:rPr>
          <w:rFonts w:ascii="Times New Roman" w:hAnsi="Times New Roman" w:cs="Times New Roman"/>
          <w:b/>
          <w:sz w:val="18"/>
          <w:szCs w:val="18"/>
        </w:rPr>
      </w:pPr>
    </w:p>
    <w:p w14:paraId="187D4680" w14:textId="13F508EE" w:rsidR="00223AD7" w:rsidRDefault="008171F3" w:rsidP="000240D7">
      <w:pPr>
        <w:spacing w:after="0" w:line="240" w:lineRule="auto"/>
        <w:jc w:val="center"/>
        <w:rPr>
          <w:rFonts w:ascii="Times New Roman" w:hAnsi="Times New Roman" w:cs="Times New Roman"/>
          <w:b/>
          <w:bCs/>
          <w:sz w:val="24"/>
          <w:szCs w:val="24"/>
        </w:rPr>
      </w:pPr>
      <w:r w:rsidRPr="008171F3">
        <w:rPr>
          <w:rFonts w:ascii="Times New Roman" w:hAnsi="Times New Roman" w:cs="Times New Roman"/>
          <w:b/>
          <w:bCs/>
          <w:sz w:val="24"/>
          <w:szCs w:val="24"/>
        </w:rPr>
        <w:t>DURGAPOLLA VINAY KUMAR</w:t>
      </w:r>
    </w:p>
    <w:p w14:paraId="3C8B933B" w14:textId="77777777" w:rsidR="00ED3B9B" w:rsidRPr="00423937" w:rsidRDefault="00ED3B9B" w:rsidP="000240D7">
      <w:pPr>
        <w:spacing w:after="0" w:line="240" w:lineRule="auto"/>
        <w:jc w:val="center"/>
        <w:rPr>
          <w:rFonts w:ascii="Times New Roman" w:hAnsi="Times New Roman" w:cs="Times New Roman"/>
          <w:b/>
          <w:bCs/>
          <w:sz w:val="16"/>
          <w:szCs w:val="16"/>
        </w:rPr>
      </w:pPr>
    </w:p>
    <w:p w14:paraId="409D3222" w14:textId="10625C73" w:rsidR="000240D7" w:rsidRPr="00423937" w:rsidRDefault="003972E2"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Roll No</w:t>
      </w:r>
      <w:r w:rsidR="003C689E" w:rsidRPr="00423937">
        <w:rPr>
          <w:rFonts w:ascii="Times New Roman" w:hAnsi="Times New Roman" w:cs="Times New Roman"/>
          <w:sz w:val="24"/>
          <w:szCs w:val="24"/>
        </w:rPr>
        <w:t>: 212122672</w:t>
      </w:r>
      <w:r w:rsidR="009B6802" w:rsidRPr="00423937">
        <w:rPr>
          <w:rFonts w:ascii="Times New Roman" w:hAnsi="Times New Roman" w:cs="Times New Roman"/>
          <w:sz w:val="24"/>
          <w:szCs w:val="24"/>
        </w:rPr>
        <w:t>13</w:t>
      </w:r>
      <w:r w:rsidR="009A235E">
        <w:rPr>
          <w:rFonts w:ascii="Times New Roman" w:hAnsi="Times New Roman" w:cs="Times New Roman"/>
          <w:sz w:val="24"/>
          <w:szCs w:val="24"/>
        </w:rPr>
        <w:t>7</w:t>
      </w:r>
      <w:r w:rsidR="000240D7" w:rsidRPr="00423937">
        <w:rPr>
          <w:rFonts w:ascii="Times New Roman" w:hAnsi="Times New Roman" w:cs="Times New Roman"/>
          <w:sz w:val="24"/>
          <w:szCs w:val="24"/>
        </w:rPr>
        <w:t>, Department of Management Studies</w:t>
      </w:r>
    </w:p>
    <w:p w14:paraId="69991C90" w14:textId="3DFC6A1B" w:rsidR="000240D7" w:rsidRPr="00423937" w:rsidRDefault="00915BA4"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Aristotle PG College,</w:t>
      </w:r>
      <w:r w:rsidR="00B13A29" w:rsidRPr="00423937">
        <w:rPr>
          <w:rFonts w:ascii="Times New Roman" w:hAnsi="Times New Roman" w:cs="Times New Roman"/>
          <w:sz w:val="24"/>
          <w:szCs w:val="24"/>
        </w:rPr>
        <w:t xml:space="preserve"> Chilkur, Moinabad, Ranga Reddy District, Telangana</w:t>
      </w:r>
      <w:r w:rsidR="000240D7" w:rsidRPr="00423937">
        <w:rPr>
          <w:rFonts w:ascii="Times New Roman" w:hAnsi="Times New Roman" w:cs="Times New Roman"/>
          <w:sz w:val="24"/>
          <w:szCs w:val="24"/>
        </w:rPr>
        <w:t>.</w:t>
      </w:r>
    </w:p>
    <w:p w14:paraId="6DCAEDCC" w14:textId="77777777" w:rsidR="000240D7" w:rsidRPr="00423937" w:rsidRDefault="000240D7" w:rsidP="000240D7">
      <w:pPr>
        <w:spacing w:after="0" w:line="240" w:lineRule="auto"/>
        <w:jc w:val="center"/>
        <w:rPr>
          <w:rFonts w:ascii="Times New Roman" w:hAnsi="Times New Roman" w:cs="Times New Roman"/>
          <w:sz w:val="12"/>
          <w:szCs w:val="12"/>
        </w:rPr>
      </w:pPr>
    </w:p>
    <w:p w14:paraId="7398A8BF" w14:textId="7EE208ED" w:rsidR="006B1838" w:rsidRPr="00423937" w:rsidRDefault="006B1838" w:rsidP="000240D7">
      <w:pPr>
        <w:spacing w:after="0" w:line="240" w:lineRule="auto"/>
        <w:jc w:val="center"/>
        <w:rPr>
          <w:rFonts w:ascii="Times New Roman" w:hAnsi="Times New Roman" w:cs="Times New Roman"/>
          <w:b/>
          <w:bCs/>
          <w:sz w:val="24"/>
          <w:szCs w:val="24"/>
        </w:rPr>
      </w:pPr>
      <w:r w:rsidRPr="00423937">
        <w:rPr>
          <w:rFonts w:ascii="Times New Roman" w:hAnsi="Times New Roman" w:cs="Times New Roman"/>
          <w:b/>
          <w:bCs/>
          <w:sz w:val="24"/>
          <w:szCs w:val="24"/>
        </w:rPr>
        <w:t xml:space="preserve">Dr. </w:t>
      </w:r>
      <w:r w:rsidR="00EF5CAF" w:rsidRPr="00423937">
        <w:rPr>
          <w:rFonts w:ascii="Times New Roman" w:hAnsi="Times New Roman" w:cs="Times New Roman"/>
          <w:b/>
          <w:bCs/>
          <w:sz w:val="24"/>
          <w:szCs w:val="24"/>
        </w:rPr>
        <w:t>U Kanaka Rao</w:t>
      </w:r>
    </w:p>
    <w:p w14:paraId="7B4EB2F2" w14:textId="77777777" w:rsidR="004C1A42" w:rsidRPr="00423937" w:rsidRDefault="00A20E35"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Associate Professor</w:t>
      </w:r>
    </w:p>
    <w:p w14:paraId="69D1C3B1" w14:textId="1DAFC614" w:rsidR="000240D7" w:rsidRPr="00423937" w:rsidRDefault="00E43504"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Aristotle PG College, Chilkur, Moinabad, Ranga Reddy District, Telangana</w:t>
      </w:r>
      <w:r w:rsidR="000240D7" w:rsidRPr="00423937">
        <w:rPr>
          <w:rFonts w:ascii="Times New Roman" w:hAnsi="Times New Roman" w:cs="Times New Roman"/>
          <w:sz w:val="24"/>
          <w:szCs w:val="24"/>
        </w:rPr>
        <w:t>.</w:t>
      </w:r>
    </w:p>
    <w:p w14:paraId="2DCAA19A" w14:textId="77777777" w:rsidR="006E13AB" w:rsidRDefault="006E13AB" w:rsidP="006D613A">
      <w:pPr>
        <w:spacing w:after="0" w:line="360" w:lineRule="auto"/>
        <w:jc w:val="both"/>
        <w:rPr>
          <w:rFonts w:ascii="Times New Roman" w:hAnsi="Times New Roman" w:cs="Times New Roman"/>
          <w:sz w:val="2"/>
          <w:szCs w:val="2"/>
        </w:rPr>
      </w:pPr>
    </w:p>
    <w:p w14:paraId="59176613" w14:textId="77777777" w:rsidR="0064743B" w:rsidRDefault="0064743B" w:rsidP="0064743B">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8C381B1" w14:textId="77777777" w:rsidR="0064743B" w:rsidRDefault="0064743B" w:rsidP="006D613A">
      <w:pPr>
        <w:spacing w:after="0" w:line="360" w:lineRule="auto"/>
        <w:jc w:val="both"/>
        <w:rPr>
          <w:rFonts w:ascii="Times New Roman" w:hAnsi="Times New Roman" w:cs="Times New Roman"/>
          <w:sz w:val="2"/>
          <w:szCs w:val="2"/>
        </w:rPr>
      </w:pPr>
    </w:p>
    <w:p w14:paraId="27057AD6" w14:textId="77777777" w:rsidR="002D63CC" w:rsidRDefault="002D63CC" w:rsidP="006D613A">
      <w:pPr>
        <w:spacing w:after="0" w:line="360" w:lineRule="auto"/>
        <w:jc w:val="both"/>
        <w:rPr>
          <w:rFonts w:ascii="Times New Roman" w:hAnsi="Times New Roman" w:cs="Times New Roman"/>
          <w:sz w:val="2"/>
          <w:szCs w:val="2"/>
        </w:rPr>
      </w:pPr>
    </w:p>
    <w:p w14:paraId="58F4B777" w14:textId="3F2F3130" w:rsidR="002D63CC" w:rsidRPr="00423937" w:rsidRDefault="002D63CC" w:rsidP="006D613A">
      <w:pPr>
        <w:spacing w:after="0" w:line="360" w:lineRule="auto"/>
        <w:jc w:val="both"/>
        <w:rPr>
          <w:rFonts w:ascii="Times New Roman" w:hAnsi="Times New Roman" w:cs="Times New Roman"/>
          <w:sz w:val="2"/>
          <w:szCs w:val="2"/>
        </w:rPr>
      </w:pPr>
      <w:r>
        <w:rPr>
          <w:rFonts w:ascii="Times New Roman" w:hAnsi="Times New Roman" w:cs="Times New Roman"/>
          <w:sz w:val="2"/>
          <w:szCs w:val="2"/>
        </w:rPr>
        <w:t>s</w:t>
      </w:r>
    </w:p>
    <w:p w14:paraId="778F5BDF" w14:textId="77777777" w:rsidR="006E13AB" w:rsidRPr="00423937" w:rsidRDefault="006E13AB" w:rsidP="006D613A">
      <w:pPr>
        <w:spacing w:after="0" w:line="360" w:lineRule="auto"/>
        <w:jc w:val="both"/>
        <w:rPr>
          <w:rFonts w:ascii="Times New Roman" w:hAnsi="Times New Roman" w:cs="Times New Roman"/>
          <w:sz w:val="6"/>
          <w:szCs w:val="6"/>
        </w:rPr>
      </w:pPr>
    </w:p>
    <w:p w14:paraId="623AC021" w14:textId="551F70D7" w:rsidR="00341FE0" w:rsidRPr="00423937" w:rsidRDefault="00983264" w:rsidP="006D613A">
      <w:pPr>
        <w:spacing w:after="0" w:line="360" w:lineRule="auto"/>
        <w:jc w:val="both"/>
        <w:rPr>
          <w:rFonts w:ascii="Times New Roman" w:hAnsi="Times New Roman" w:cs="Times New Roman"/>
          <w:b/>
          <w:bCs/>
          <w:sz w:val="24"/>
          <w:szCs w:val="24"/>
        </w:rPr>
      </w:pPr>
      <w:r w:rsidRPr="00423937">
        <w:rPr>
          <w:rFonts w:ascii="Times New Roman" w:hAnsi="Times New Roman" w:cs="Times New Roman"/>
          <w:b/>
          <w:bCs/>
          <w:sz w:val="24"/>
          <w:szCs w:val="24"/>
        </w:rPr>
        <w:t>Abstract:</w:t>
      </w:r>
    </w:p>
    <w:p w14:paraId="051869DD" w14:textId="6C896FE6" w:rsidR="00E86F31" w:rsidRDefault="0051657C" w:rsidP="0051657C">
      <w:pPr>
        <w:spacing w:after="0" w:line="360" w:lineRule="auto"/>
        <w:jc w:val="both"/>
        <w:rPr>
          <w:rFonts w:ascii="Times New Roman" w:hAnsi="Times New Roman"/>
        </w:rPr>
      </w:pPr>
      <w:r w:rsidRPr="0051657C">
        <w:rPr>
          <w:rFonts w:ascii="Times New Roman" w:eastAsia="Times New Roman" w:hAnsi="Times New Roman" w:cs="Times New Roman"/>
          <w:color w:val="000000"/>
          <w:sz w:val="24"/>
          <w:szCs w:val="24"/>
          <w:lang w:eastAsia="en-IN"/>
        </w:rPr>
        <w:t xml:space="preserve">A cash flow statement summary the cases of changes cash position of business enterprise between dates of two balance sheets. According to AS- 3 (Revised), an enterprise should prepare a cash flow statement and should present it for each period for which financial statements are prepared. </w:t>
      </w:r>
      <w:r>
        <w:rPr>
          <w:rFonts w:ascii="Times New Roman" w:eastAsia="Times New Roman" w:hAnsi="Times New Roman" w:cs="Times New Roman"/>
          <w:color w:val="000000"/>
          <w:sz w:val="24"/>
          <w:szCs w:val="24"/>
          <w:lang w:eastAsia="en-IN"/>
        </w:rPr>
        <w:t xml:space="preserve"> </w:t>
      </w:r>
      <w:r w:rsidRPr="0051657C">
        <w:rPr>
          <w:rFonts w:ascii="Times New Roman" w:eastAsia="Times New Roman" w:hAnsi="Times New Roman" w:cs="Times New Roman"/>
          <w:color w:val="000000"/>
          <w:sz w:val="24"/>
          <w:szCs w:val="24"/>
          <w:lang w:eastAsia="en-IN"/>
        </w:rPr>
        <w:t>Cash Flow analysis is very useful to the creditors’ investors etc. it is the master key that precedes information relating to the movement in the profits of the organization.</w:t>
      </w:r>
      <w:r w:rsidR="007237CC">
        <w:rPr>
          <w:rFonts w:ascii="Times New Roman" w:eastAsia="Times New Roman" w:hAnsi="Times New Roman" w:cs="Times New Roman"/>
          <w:color w:val="000000"/>
          <w:sz w:val="24"/>
          <w:szCs w:val="24"/>
          <w:lang w:eastAsia="en-IN"/>
        </w:rPr>
        <w:t xml:space="preserve"> </w:t>
      </w:r>
      <w:r w:rsidR="007237CC" w:rsidRPr="005100F1">
        <w:rPr>
          <w:rFonts w:ascii="Times New Roman" w:hAnsi="Times New Roman"/>
        </w:rPr>
        <w:t>Cash equivalents are held for the purpose of meeting short-term cash commitments rather than for investment or other purpose. For an investment to qualify as cash equivalent, it must be readily convertible to a known amount of cash and be subject to an insignificant risk of change risk of change in value. Therefore, an investment normally qualifies as a cash equivalent only when it has a short – maturity, of say, three months or less from the date of acquisition. Investments in shares are excluded from cash equivalents unless they are, in substance, cash equivalents</w:t>
      </w:r>
      <w:r w:rsidR="002A6A22">
        <w:rPr>
          <w:rFonts w:ascii="Times New Roman" w:hAnsi="Times New Roman"/>
        </w:rPr>
        <w:t>.</w:t>
      </w:r>
    </w:p>
    <w:p w14:paraId="7EB94D4B" w14:textId="77777777" w:rsidR="00EF72DD" w:rsidRPr="00EF72DD" w:rsidRDefault="00EF72DD" w:rsidP="0051657C">
      <w:pPr>
        <w:spacing w:after="0" w:line="360" w:lineRule="auto"/>
        <w:jc w:val="both"/>
        <w:rPr>
          <w:rFonts w:ascii="Times New Roman" w:eastAsia="Times New Roman" w:hAnsi="Times New Roman" w:cs="Times New Roman"/>
          <w:color w:val="000000"/>
          <w:sz w:val="6"/>
          <w:szCs w:val="6"/>
          <w:lang w:eastAsia="en-IN"/>
        </w:rPr>
      </w:pPr>
    </w:p>
    <w:p w14:paraId="32E01850" w14:textId="39A5EC2E" w:rsidR="00AD407A" w:rsidRPr="00423937" w:rsidRDefault="00A86DE0" w:rsidP="0051657C">
      <w:pPr>
        <w:spacing w:after="0" w:line="360" w:lineRule="auto"/>
        <w:jc w:val="both"/>
        <w:rPr>
          <w:rFonts w:ascii="Times New Roman" w:hAnsi="Times New Roman" w:cs="Times New Roman"/>
          <w:bCs/>
          <w:iCs/>
          <w:sz w:val="24"/>
          <w:szCs w:val="24"/>
        </w:rPr>
      </w:pPr>
      <w:r w:rsidRPr="00423937">
        <w:rPr>
          <w:rFonts w:ascii="Times New Roman" w:hAnsi="Times New Roman" w:cs="Times New Roman"/>
          <w:b/>
          <w:iCs/>
          <w:sz w:val="24"/>
          <w:szCs w:val="24"/>
        </w:rPr>
        <w:t xml:space="preserve">Keywords: </w:t>
      </w:r>
      <w:r w:rsidR="00281A40">
        <w:rPr>
          <w:rFonts w:ascii="Times New Roman" w:hAnsi="Times New Roman" w:cs="Times New Roman"/>
          <w:bCs/>
          <w:sz w:val="24"/>
          <w:szCs w:val="24"/>
        </w:rPr>
        <w:t xml:space="preserve">Cash Flow </w:t>
      </w:r>
      <w:r w:rsidR="00137BB8">
        <w:rPr>
          <w:rFonts w:ascii="Times New Roman" w:hAnsi="Times New Roman" w:cs="Times New Roman"/>
          <w:bCs/>
          <w:sz w:val="24"/>
          <w:szCs w:val="24"/>
        </w:rPr>
        <w:t>Statement, Sugar</w:t>
      </w:r>
      <w:r w:rsidR="00C077A1">
        <w:rPr>
          <w:rFonts w:ascii="Times New Roman" w:hAnsi="Times New Roman" w:cs="Times New Roman"/>
          <w:bCs/>
          <w:sz w:val="24"/>
          <w:szCs w:val="24"/>
        </w:rPr>
        <w:t xml:space="preserve"> </w:t>
      </w:r>
      <w:r w:rsidR="00137BB8">
        <w:rPr>
          <w:rFonts w:ascii="Times New Roman" w:hAnsi="Times New Roman" w:cs="Times New Roman"/>
          <w:bCs/>
          <w:sz w:val="24"/>
          <w:szCs w:val="24"/>
        </w:rPr>
        <w:t>Industry</w:t>
      </w:r>
      <w:r w:rsidR="00213A8C" w:rsidRPr="00423937">
        <w:rPr>
          <w:rFonts w:ascii="Times New Roman" w:hAnsi="Times New Roman" w:cs="Times New Roman"/>
          <w:bCs/>
          <w:sz w:val="24"/>
          <w:szCs w:val="24"/>
        </w:rPr>
        <w:t>.</w:t>
      </w:r>
      <w:r w:rsidR="00231EE4" w:rsidRPr="00423937">
        <w:rPr>
          <w:rFonts w:ascii="Times New Roman" w:hAnsi="Times New Roman" w:cs="Times New Roman"/>
          <w:bCs/>
          <w:sz w:val="24"/>
          <w:szCs w:val="24"/>
        </w:rPr>
        <w:t xml:space="preserve"> </w:t>
      </w:r>
    </w:p>
    <w:p w14:paraId="0C678652" w14:textId="77777777" w:rsidR="00B27D9E" w:rsidRPr="00423937" w:rsidRDefault="00B27D9E" w:rsidP="000238B5">
      <w:pPr>
        <w:spacing w:after="200" w:line="360" w:lineRule="auto"/>
        <w:rPr>
          <w:rFonts w:ascii="Times New Roman" w:hAnsi="Times New Roman" w:cs="Times New Roman"/>
          <w:b/>
          <w:sz w:val="24"/>
          <w:szCs w:val="24"/>
        </w:rPr>
      </w:pPr>
    </w:p>
    <w:p w14:paraId="4C84F1AB" w14:textId="77777777" w:rsidR="00B27D9E" w:rsidRPr="00423937" w:rsidRDefault="00B27D9E" w:rsidP="00272B9B">
      <w:pPr>
        <w:spacing w:after="200" w:line="360" w:lineRule="auto"/>
        <w:rPr>
          <w:rFonts w:ascii="Times New Roman" w:hAnsi="Times New Roman" w:cs="Times New Roman"/>
          <w:b/>
          <w:sz w:val="24"/>
          <w:szCs w:val="24"/>
        </w:rPr>
      </w:pPr>
    </w:p>
    <w:p w14:paraId="3A723A61" w14:textId="77777777" w:rsidR="00B27D9E" w:rsidRPr="00423937" w:rsidRDefault="00B27D9E" w:rsidP="00272B9B">
      <w:pPr>
        <w:spacing w:after="200" w:line="360" w:lineRule="auto"/>
        <w:rPr>
          <w:rFonts w:ascii="Times New Roman" w:hAnsi="Times New Roman" w:cs="Times New Roman"/>
          <w:b/>
          <w:sz w:val="24"/>
          <w:szCs w:val="24"/>
        </w:rPr>
      </w:pPr>
    </w:p>
    <w:p w14:paraId="045B84C0" w14:textId="77777777" w:rsidR="00B27D9E" w:rsidRPr="00423937" w:rsidRDefault="00B27D9E" w:rsidP="00272B9B">
      <w:pPr>
        <w:spacing w:after="200" w:line="360" w:lineRule="auto"/>
        <w:rPr>
          <w:rFonts w:ascii="Times New Roman" w:hAnsi="Times New Roman" w:cs="Times New Roman"/>
          <w:b/>
          <w:sz w:val="24"/>
          <w:szCs w:val="24"/>
        </w:rPr>
      </w:pPr>
    </w:p>
    <w:p w14:paraId="038F82A5" w14:textId="77777777" w:rsidR="00597E07" w:rsidRDefault="00597E07" w:rsidP="00272B9B">
      <w:pPr>
        <w:spacing w:after="200" w:line="360" w:lineRule="auto"/>
        <w:rPr>
          <w:rFonts w:ascii="Times New Roman" w:hAnsi="Times New Roman" w:cs="Times New Roman"/>
          <w:b/>
          <w:sz w:val="24"/>
          <w:szCs w:val="24"/>
        </w:rPr>
      </w:pPr>
    </w:p>
    <w:p w14:paraId="2F00D3A2" w14:textId="77777777" w:rsidR="00526430" w:rsidRPr="00423937" w:rsidRDefault="00526430"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328C9EC2" w14:textId="77777777" w:rsidR="00382415" w:rsidRDefault="00382415" w:rsidP="00272B9B">
      <w:pPr>
        <w:spacing w:after="200" w:line="360" w:lineRule="auto"/>
        <w:rPr>
          <w:rFonts w:ascii="Times New Roman" w:hAnsi="Times New Roman" w:cs="Times New Roman"/>
          <w:b/>
          <w:sz w:val="24"/>
          <w:szCs w:val="24"/>
        </w:rPr>
      </w:pPr>
    </w:p>
    <w:p w14:paraId="13CBD1B9" w14:textId="77777777" w:rsidR="00382415" w:rsidRPr="00423937" w:rsidRDefault="00382415"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lastRenderedPageBreak/>
        <w:t>INTRODUCTION</w:t>
      </w:r>
      <w:r w:rsidR="00AD09B8" w:rsidRPr="00423937">
        <w:rPr>
          <w:rFonts w:ascii="Times New Roman" w:hAnsi="Times New Roman" w:cs="Times New Roman"/>
          <w:b/>
          <w:sz w:val="24"/>
          <w:szCs w:val="24"/>
          <w:u w:val="single"/>
        </w:rPr>
        <w:t>:</w:t>
      </w:r>
    </w:p>
    <w:p w14:paraId="4D6CD3E6" w14:textId="77777777" w:rsidR="009D72C6" w:rsidRPr="009D72C6" w:rsidRDefault="009D72C6" w:rsidP="009D72C6">
      <w:pPr>
        <w:spacing w:after="0" w:line="360" w:lineRule="auto"/>
        <w:jc w:val="both"/>
        <w:rPr>
          <w:rFonts w:ascii="Times New Roman" w:hAnsi="Times New Roman" w:cs="Times New Roman"/>
          <w:bCs/>
          <w:sz w:val="24"/>
          <w:szCs w:val="24"/>
        </w:rPr>
      </w:pPr>
      <w:r w:rsidRPr="009D72C6">
        <w:rPr>
          <w:rFonts w:ascii="Times New Roman" w:hAnsi="Times New Roman" w:cs="Times New Roman"/>
          <w:bCs/>
          <w:sz w:val="24"/>
          <w:szCs w:val="24"/>
        </w:rPr>
        <w:t>A cash flow statement tracks the inflow and outflow of cash, providing insights into a company's financial health and operational efficiency.</w:t>
      </w:r>
    </w:p>
    <w:p w14:paraId="6D7B2A9E" w14:textId="13F7C4EC" w:rsidR="002D63CC" w:rsidRPr="009D72C6" w:rsidRDefault="009D72C6" w:rsidP="009D72C6">
      <w:pPr>
        <w:spacing w:after="0" w:line="360" w:lineRule="auto"/>
        <w:jc w:val="both"/>
        <w:rPr>
          <w:rFonts w:ascii="Times New Roman" w:hAnsi="Times New Roman" w:cs="Times New Roman"/>
          <w:bCs/>
          <w:sz w:val="24"/>
          <w:szCs w:val="24"/>
        </w:rPr>
      </w:pPr>
      <w:r w:rsidRPr="009D72C6">
        <w:rPr>
          <w:rFonts w:ascii="Times New Roman" w:hAnsi="Times New Roman" w:cs="Times New Roman"/>
          <w:bCs/>
          <w:sz w:val="24"/>
          <w:szCs w:val="24"/>
        </w:rPr>
        <w:t>The CFS measures how well a company manages its cash position, meaning how well the company generates cash to pay its debt obligations and fund its operating expenses. As one of the three main financial statements, the CFS complements the balance sheet and the income statement. In this article, we’ll show you how the CFS is structured and how you can use it when analyzing a company.</w:t>
      </w:r>
    </w:p>
    <w:p w14:paraId="1279325C" w14:textId="77777777" w:rsidR="00FA3A7C" w:rsidRPr="00FA3A7C" w:rsidRDefault="00FA3A7C" w:rsidP="00FA3A7C">
      <w:pPr>
        <w:spacing w:after="0" w:line="360" w:lineRule="auto"/>
        <w:jc w:val="both"/>
        <w:rPr>
          <w:rFonts w:ascii="Times New Roman" w:hAnsi="Times New Roman" w:cs="Times New Roman"/>
          <w:bCs/>
          <w:sz w:val="24"/>
          <w:szCs w:val="24"/>
        </w:rPr>
      </w:pPr>
      <w:r w:rsidRPr="00FA3A7C">
        <w:rPr>
          <w:rFonts w:ascii="Times New Roman" w:hAnsi="Times New Roman" w:cs="Times New Roman"/>
          <w:bCs/>
          <w:sz w:val="24"/>
          <w:szCs w:val="24"/>
        </w:rPr>
        <w:t>These operating activities might include:</w:t>
      </w:r>
    </w:p>
    <w:p w14:paraId="2E7612A1" w14:textId="77777777" w:rsidR="00FA3A7C" w:rsidRPr="0035369A" w:rsidRDefault="00FA3A7C" w:rsidP="0035369A">
      <w:pPr>
        <w:pStyle w:val="ListParagraph"/>
        <w:numPr>
          <w:ilvl w:val="0"/>
          <w:numId w:val="124"/>
        </w:numPr>
        <w:spacing w:after="0" w:line="360" w:lineRule="auto"/>
        <w:jc w:val="both"/>
        <w:rPr>
          <w:rFonts w:ascii="Times New Roman" w:hAnsi="Times New Roman" w:cs="Times New Roman"/>
          <w:bCs/>
          <w:sz w:val="24"/>
          <w:szCs w:val="24"/>
        </w:rPr>
      </w:pPr>
      <w:r w:rsidRPr="0035369A">
        <w:rPr>
          <w:rFonts w:ascii="Times New Roman" w:hAnsi="Times New Roman" w:cs="Times New Roman"/>
          <w:bCs/>
          <w:sz w:val="24"/>
          <w:szCs w:val="24"/>
        </w:rPr>
        <w:t>Receipts from sales of goods and services</w:t>
      </w:r>
    </w:p>
    <w:p w14:paraId="02B57486" w14:textId="77777777" w:rsidR="00FA3A7C" w:rsidRPr="0035369A" w:rsidRDefault="00FA3A7C" w:rsidP="0035369A">
      <w:pPr>
        <w:pStyle w:val="ListParagraph"/>
        <w:numPr>
          <w:ilvl w:val="0"/>
          <w:numId w:val="124"/>
        </w:numPr>
        <w:spacing w:after="0" w:line="360" w:lineRule="auto"/>
        <w:jc w:val="both"/>
        <w:rPr>
          <w:rFonts w:ascii="Times New Roman" w:hAnsi="Times New Roman" w:cs="Times New Roman"/>
          <w:bCs/>
          <w:sz w:val="24"/>
          <w:szCs w:val="24"/>
        </w:rPr>
      </w:pPr>
      <w:r w:rsidRPr="0035369A">
        <w:rPr>
          <w:rFonts w:ascii="Times New Roman" w:hAnsi="Times New Roman" w:cs="Times New Roman"/>
          <w:bCs/>
          <w:sz w:val="24"/>
          <w:szCs w:val="24"/>
        </w:rPr>
        <w:t>Interest payments</w:t>
      </w:r>
    </w:p>
    <w:p w14:paraId="0643D77B" w14:textId="77777777" w:rsidR="00FA3A7C" w:rsidRPr="0035369A" w:rsidRDefault="00FA3A7C" w:rsidP="0035369A">
      <w:pPr>
        <w:pStyle w:val="ListParagraph"/>
        <w:numPr>
          <w:ilvl w:val="0"/>
          <w:numId w:val="124"/>
        </w:numPr>
        <w:spacing w:after="0" w:line="360" w:lineRule="auto"/>
        <w:jc w:val="both"/>
        <w:rPr>
          <w:rFonts w:ascii="Times New Roman" w:hAnsi="Times New Roman" w:cs="Times New Roman"/>
          <w:bCs/>
          <w:sz w:val="24"/>
          <w:szCs w:val="24"/>
        </w:rPr>
      </w:pPr>
      <w:r w:rsidRPr="0035369A">
        <w:rPr>
          <w:rFonts w:ascii="Times New Roman" w:hAnsi="Times New Roman" w:cs="Times New Roman"/>
          <w:bCs/>
          <w:sz w:val="24"/>
          <w:szCs w:val="24"/>
        </w:rPr>
        <w:t>Income tax payments</w:t>
      </w:r>
    </w:p>
    <w:p w14:paraId="73AE2FE6" w14:textId="77777777" w:rsidR="00FA3A7C" w:rsidRPr="0035369A" w:rsidRDefault="00FA3A7C" w:rsidP="0035369A">
      <w:pPr>
        <w:pStyle w:val="ListParagraph"/>
        <w:numPr>
          <w:ilvl w:val="0"/>
          <w:numId w:val="124"/>
        </w:numPr>
        <w:spacing w:after="0" w:line="360" w:lineRule="auto"/>
        <w:jc w:val="both"/>
        <w:rPr>
          <w:rFonts w:ascii="Times New Roman" w:hAnsi="Times New Roman" w:cs="Times New Roman"/>
          <w:bCs/>
          <w:sz w:val="24"/>
          <w:szCs w:val="24"/>
        </w:rPr>
      </w:pPr>
      <w:r w:rsidRPr="0035369A">
        <w:rPr>
          <w:rFonts w:ascii="Times New Roman" w:hAnsi="Times New Roman" w:cs="Times New Roman"/>
          <w:bCs/>
          <w:sz w:val="24"/>
          <w:szCs w:val="24"/>
        </w:rPr>
        <w:t>Payments made to suppliers of goods and services used in production</w:t>
      </w:r>
    </w:p>
    <w:p w14:paraId="7C706D73" w14:textId="77777777" w:rsidR="00FA3A7C" w:rsidRPr="0035369A" w:rsidRDefault="00FA3A7C" w:rsidP="0035369A">
      <w:pPr>
        <w:pStyle w:val="ListParagraph"/>
        <w:numPr>
          <w:ilvl w:val="0"/>
          <w:numId w:val="124"/>
        </w:numPr>
        <w:spacing w:after="0" w:line="360" w:lineRule="auto"/>
        <w:jc w:val="both"/>
        <w:rPr>
          <w:rFonts w:ascii="Times New Roman" w:hAnsi="Times New Roman" w:cs="Times New Roman"/>
          <w:bCs/>
          <w:sz w:val="24"/>
          <w:szCs w:val="24"/>
        </w:rPr>
      </w:pPr>
      <w:r w:rsidRPr="0035369A">
        <w:rPr>
          <w:rFonts w:ascii="Times New Roman" w:hAnsi="Times New Roman" w:cs="Times New Roman"/>
          <w:bCs/>
          <w:sz w:val="24"/>
          <w:szCs w:val="24"/>
        </w:rPr>
        <w:t>Salary and wage payments to employees</w:t>
      </w:r>
    </w:p>
    <w:p w14:paraId="0023BCDB" w14:textId="77777777" w:rsidR="00FA3A7C" w:rsidRPr="0035369A" w:rsidRDefault="00FA3A7C" w:rsidP="0035369A">
      <w:pPr>
        <w:pStyle w:val="ListParagraph"/>
        <w:numPr>
          <w:ilvl w:val="0"/>
          <w:numId w:val="124"/>
        </w:numPr>
        <w:spacing w:after="0" w:line="360" w:lineRule="auto"/>
        <w:jc w:val="both"/>
        <w:rPr>
          <w:rFonts w:ascii="Times New Roman" w:hAnsi="Times New Roman" w:cs="Times New Roman"/>
          <w:bCs/>
          <w:sz w:val="24"/>
          <w:szCs w:val="24"/>
        </w:rPr>
      </w:pPr>
      <w:r w:rsidRPr="0035369A">
        <w:rPr>
          <w:rFonts w:ascii="Times New Roman" w:hAnsi="Times New Roman" w:cs="Times New Roman"/>
          <w:bCs/>
          <w:sz w:val="24"/>
          <w:szCs w:val="24"/>
        </w:rPr>
        <w:t>Rent payments</w:t>
      </w:r>
    </w:p>
    <w:p w14:paraId="20B2D186" w14:textId="7610DC92" w:rsidR="002D63CC" w:rsidRPr="0035369A" w:rsidRDefault="00FA3A7C" w:rsidP="0035369A">
      <w:pPr>
        <w:pStyle w:val="ListParagraph"/>
        <w:numPr>
          <w:ilvl w:val="0"/>
          <w:numId w:val="124"/>
        </w:numPr>
        <w:spacing w:after="0" w:line="360" w:lineRule="auto"/>
        <w:jc w:val="both"/>
        <w:rPr>
          <w:rFonts w:ascii="Times New Roman" w:hAnsi="Times New Roman" w:cs="Times New Roman"/>
          <w:bCs/>
          <w:sz w:val="24"/>
          <w:szCs w:val="24"/>
        </w:rPr>
      </w:pPr>
      <w:r w:rsidRPr="0035369A">
        <w:rPr>
          <w:rFonts w:ascii="Times New Roman" w:hAnsi="Times New Roman" w:cs="Times New Roman"/>
          <w:bCs/>
          <w:sz w:val="24"/>
          <w:szCs w:val="24"/>
        </w:rPr>
        <w:t>Any other type of operating expenses</w:t>
      </w:r>
    </w:p>
    <w:p w14:paraId="77F07C90" w14:textId="0E26DC9D" w:rsidR="002D63CC" w:rsidRPr="007A5462" w:rsidRDefault="007A5462" w:rsidP="00A7469D">
      <w:pPr>
        <w:spacing w:after="0" w:line="360" w:lineRule="auto"/>
        <w:jc w:val="both"/>
        <w:rPr>
          <w:rFonts w:ascii="Times New Roman" w:hAnsi="Times New Roman" w:cs="Times New Roman"/>
          <w:bCs/>
          <w:sz w:val="24"/>
          <w:szCs w:val="24"/>
        </w:rPr>
      </w:pPr>
      <w:r w:rsidRPr="007A5462">
        <w:rPr>
          <w:rFonts w:ascii="Times New Roman" w:hAnsi="Times New Roman" w:cs="Times New Roman"/>
          <w:bCs/>
          <w:sz w:val="24"/>
          <w:szCs w:val="24"/>
        </w:rPr>
        <w:t>Changes in cash from investing are usually considered cash-out items because cash is used to buy new equipment, buildings, or short-term assets such as marketable securities. But when a company divests an asset, the transaction is considered cash-in for calculating cash from investing.</w:t>
      </w:r>
    </w:p>
    <w:p w14:paraId="558F87E8" w14:textId="0A22DEEC" w:rsidR="002D63CC" w:rsidRPr="001609D1" w:rsidRDefault="001609D1" w:rsidP="001609D1">
      <w:pPr>
        <w:spacing w:after="0" w:line="360" w:lineRule="auto"/>
        <w:jc w:val="both"/>
        <w:rPr>
          <w:rFonts w:ascii="Times New Roman" w:hAnsi="Times New Roman" w:cs="Times New Roman"/>
          <w:b/>
          <w:sz w:val="24"/>
          <w:szCs w:val="24"/>
          <w:u w:val="single"/>
        </w:rPr>
      </w:pPr>
      <w:r w:rsidRPr="001609D1">
        <w:rPr>
          <w:rFonts w:ascii="Times New Roman" w:hAnsi="Times New Roman" w:cs="Times New Roman"/>
          <w:color w:val="111111"/>
          <w:spacing w:val="1"/>
          <w:sz w:val="24"/>
          <w:szCs w:val="24"/>
          <w:shd w:val="clear" w:color="auto" w:fill="FFFFFF"/>
        </w:rPr>
        <w:t>Changes in cash from financing are cash-in when capital is raised and cash-out when dividends are paid. Thus, if a company issues a bond to the public, the company receives cash financing. However, when interest is paid to </w:t>
      </w:r>
      <w:hyperlink r:id="rId9" w:history="1">
        <w:r w:rsidRPr="001609D1">
          <w:rPr>
            <w:rStyle w:val="Hyperlink"/>
            <w:rFonts w:ascii="Times New Roman" w:hAnsi="Times New Roman" w:cs="Times New Roman"/>
            <w:color w:val="2C40D0"/>
            <w:spacing w:val="1"/>
            <w:sz w:val="24"/>
            <w:szCs w:val="24"/>
            <w:shd w:val="clear" w:color="auto" w:fill="FFFFFF"/>
          </w:rPr>
          <w:t>bondholders</w:t>
        </w:r>
      </w:hyperlink>
      <w:r w:rsidRPr="001609D1">
        <w:rPr>
          <w:rFonts w:ascii="Times New Roman" w:hAnsi="Times New Roman" w:cs="Times New Roman"/>
          <w:color w:val="111111"/>
          <w:spacing w:val="1"/>
          <w:sz w:val="24"/>
          <w:szCs w:val="24"/>
          <w:shd w:val="clear" w:color="auto" w:fill="FFFFFF"/>
        </w:rPr>
        <w:t>, the company is reducing its cash. And remember, although interest is a cash-out expense, it is reported as an operating activity—not a financing activity.</w:t>
      </w:r>
    </w:p>
    <w:p w14:paraId="4D12266E" w14:textId="0D396B38" w:rsidR="00A85F4F" w:rsidRDefault="00DB5FA1" w:rsidP="00992635">
      <w:pPr>
        <w:autoSpaceDE w:val="0"/>
        <w:autoSpaceDN w:val="0"/>
        <w:adjustRightInd w:val="0"/>
        <w:spacing w:after="0" w:line="360" w:lineRule="auto"/>
        <w:jc w:val="both"/>
        <w:rPr>
          <w:rFonts w:ascii="Times New Roman" w:hAnsi="Times New Roman" w:cs="Times New Roman"/>
          <w:b/>
          <w:sz w:val="24"/>
          <w:szCs w:val="24"/>
          <w:u w:val="single"/>
        </w:rPr>
      </w:pPr>
      <w:r w:rsidRPr="00423937">
        <w:rPr>
          <w:rFonts w:ascii="Times New Roman" w:hAnsi="Times New Roman" w:cs="Times New Roman"/>
          <w:b/>
          <w:sz w:val="24"/>
          <w:szCs w:val="24"/>
          <w:u w:val="single"/>
        </w:rPr>
        <w:t>REVIEW OF LITERATURE</w:t>
      </w:r>
      <w:r w:rsidR="00177D27" w:rsidRPr="00423937">
        <w:rPr>
          <w:rFonts w:ascii="Times New Roman" w:hAnsi="Times New Roman" w:cs="Times New Roman"/>
          <w:b/>
          <w:sz w:val="24"/>
          <w:szCs w:val="24"/>
          <w:u w:val="single"/>
        </w:rPr>
        <w:t>:</w:t>
      </w:r>
    </w:p>
    <w:p w14:paraId="5C02F380" w14:textId="77777777" w:rsidR="008F7E0E" w:rsidRPr="00A87B20" w:rsidRDefault="008F7E0E" w:rsidP="00AF17EF">
      <w:pPr>
        <w:spacing w:after="0" w:line="360" w:lineRule="auto"/>
        <w:rPr>
          <w:rFonts w:ascii="Times New Roman" w:hAnsi="Times New Roman" w:cs="Times New Roman"/>
          <w:b/>
          <w:sz w:val="24"/>
          <w:szCs w:val="24"/>
        </w:rPr>
      </w:pPr>
      <w:r w:rsidRPr="00A87B20">
        <w:rPr>
          <w:rFonts w:ascii="Times New Roman" w:hAnsi="Times New Roman" w:cs="Times New Roman"/>
          <w:b/>
          <w:sz w:val="24"/>
          <w:szCs w:val="24"/>
        </w:rPr>
        <w:t>ARTICLE: 1</w:t>
      </w:r>
    </w:p>
    <w:p w14:paraId="78445E2C" w14:textId="77777777" w:rsidR="008F7E0E" w:rsidRPr="00A87B20" w:rsidRDefault="008F7E0E" w:rsidP="00AF17EF">
      <w:pPr>
        <w:spacing w:after="0" w:line="360" w:lineRule="auto"/>
        <w:jc w:val="both"/>
        <w:rPr>
          <w:rFonts w:ascii="Times New Roman" w:hAnsi="Times New Roman" w:cs="Times New Roman"/>
          <w:b/>
          <w:sz w:val="24"/>
          <w:szCs w:val="24"/>
        </w:rPr>
      </w:pPr>
      <w:r w:rsidRPr="00A87B20">
        <w:rPr>
          <w:rFonts w:ascii="Times New Roman" w:hAnsi="Times New Roman" w:cs="Times New Roman"/>
          <w:b/>
          <w:sz w:val="24"/>
          <w:szCs w:val="24"/>
        </w:rPr>
        <w:t>Tile: The Review of Literature on the Role of Earnings, Cash Flows and Accruals in Predicting of Future Cash Flow</w:t>
      </w:r>
    </w:p>
    <w:p w14:paraId="71DDB4AB" w14:textId="77777777" w:rsidR="008F7E0E" w:rsidRPr="00A87B20" w:rsidRDefault="008F7E0E" w:rsidP="00AF17EF">
      <w:pPr>
        <w:spacing w:after="0" w:line="360" w:lineRule="auto"/>
        <w:jc w:val="both"/>
        <w:rPr>
          <w:rFonts w:ascii="Times New Roman" w:hAnsi="Times New Roman" w:cs="Times New Roman"/>
          <w:b/>
          <w:sz w:val="24"/>
          <w:szCs w:val="24"/>
        </w:rPr>
      </w:pPr>
      <w:r w:rsidRPr="00A87B20">
        <w:rPr>
          <w:rFonts w:ascii="Times New Roman" w:hAnsi="Times New Roman" w:cs="Times New Roman"/>
          <w:b/>
          <w:sz w:val="24"/>
          <w:szCs w:val="24"/>
        </w:rPr>
        <w:t>Author:</w:t>
      </w:r>
      <w:r w:rsidRPr="00A87B20">
        <w:rPr>
          <w:rFonts w:ascii="Times New Roman" w:hAnsi="Times New Roman" w:cs="Times New Roman"/>
          <w:sz w:val="24"/>
          <w:szCs w:val="24"/>
        </w:rPr>
        <w:t xml:space="preserve"> </w:t>
      </w:r>
      <w:r w:rsidRPr="00A87B20">
        <w:rPr>
          <w:rFonts w:ascii="Times New Roman" w:hAnsi="Times New Roman" w:cs="Times New Roman"/>
          <w:b/>
          <w:sz w:val="24"/>
          <w:szCs w:val="24"/>
        </w:rPr>
        <w:t>Mwila Mulenga</w:t>
      </w:r>
    </w:p>
    <w:p w14:paraId="6168F988" w14:textId="77777777" w:rsidR="008F7E0E" w:rsidRPr="00A87B20" w:rsidRDefault="008F7E0E" w:rsidP="00AF17EF">
      <w:pPr>
        <w:spacing w:after="0" w:line="360" w:lineRule="auto"/>
        <w:jc w:val="both"/>
        <w:rPr>
          <w:rFonts w:ascii="Times New Roman" w:hAnsi="Times New Roman" w:cs="Times New Roman"/>
          <w:b/>
          <w:sz w:val="24"/>
          <w:szCs w:val="24"/>
        </w:rPr>
      </w:pPr>
      <w:r w:rsidRPr="00A87B20">
        <w:rPr>
          <w:rFonts w:ascii="Times New Roman" w:hAnsi="Times New Roman" w:cs="Times New Roman"/>
          <w:b/>
          <w:sz w:val="24"/>
          <w:szCs w:val="24"/>
        </w:rPr>
        <w:t>Source:</w:t>
      </w:r>
      <w:r w:rsidRPr="00A87B20">
        <w:rPr>
          <w:rFonts w:ascii="Times New Roman" w:hAnsi="Times New Roman" w:cs="Times New Roman"/>
          <w:sz w:val="24"/>
          <w:szCs w:val="24"/>
        </w:rPr>
        <w:t xml:space="preserve"> </w:t>
      </w:r>
      <w:r w:rsidRPr="00A87B20">
        <w:rPr>
          <w:rFonts w:ascii="Times New Roman" w:hAnsi="Times New Roman" w:cs="Times New Roman"/>
          <w:b/>
          <w:sz w:val="24"/>
          <w:szCs w:val="24"/>
        </w:rPr>
        <w:t>Birla institute of management technology</w:t>
      </w:r>
    </w:p>
    <w:p w14:paraId="1339C886" w14:textId="77777777" w:rsidR="008F7E0E" w:rsidRPr="00A87B20" w:rsidRDefault="008F7E0E" w:rsidP="00AF17EF">
      <w:pPr>
        <w:spacing w:after="0" w:line="360" w:lineRule="auto"/>
        <w:jc w:val="both"/>
        <w:rPr>
          <w:rFonts w:ascii="Times New Roman" w:hAnsi="Times New Roman" w:cs="Times New Roman"/>
          <w:b/>
          <w:color w:val="000000"/>
          <w:sz w:val="24"/>
          <w:szCs w:val="24"/>
        </w:rPr>
      </w:pPr>
      <w:r w:rsidRPr="00A87B20">
        <w:rPr>
          <w:rFonts w:ascii="Times New Roman" w:hAnsi="Times New Roman" w:cs="Times New Roman"/>
          <w:b/>
          <w:color w:val="000000"/>
          <w:sz w:val="24"/>
          <w:szCs w:val="24"/>
        </w:rPr>
        <w:t>Abstract</w:t>
      </w:r>
    </w:p>
    <w:p w14:paraId="72711103" w14:textId="166A60F3" w:rsidR="008F7E0E" w:rsidRPr="00A87B20" w:rsidRDefault="008F7E0E" w:rsidP="00A53381">
      <w:pPr>
        <w:shd w:val="clear" w:color="auto" w:fill="FFFFFF"/>
        <w:spacing w:after="0" w:line="360" w:lineRule="auto"/>
        <w:jc w:val="both"/>
        <w:rPr>
          <w:rFonts w:ascii="Times New Roman" w:hAnsi="Times New Roman" w:cs="Times New Roman"/>
          <w:color w:val="231F20"/>
          <w:spacing w:val="1"/>
          <w:sz w:val="24"/>
          <w:szCs w:val="24"/>
        </w:rPr>
      </w:pPr>
      <w:r w:rsidRPr="00A87B20">
        <w:rPr>
          <w:rFonts w:ascii="Times New Roman" w:hAnsi="Times New Roman" w:cs="Times New Roman"/>
          <w:color w:val="231F20"/>
          <w:spacing w:val="1"/>
          <w:sz w:val="24"/>
          <w:szCs w:val="24"/>
        </w:rPr>
        <w:lastRenderedPageBreak/>
        <w:t xml:space="preserve">Small businesses are vital for employment and job creation in </w:t>
      </w:r>
      <w:r w:rsidRPr="00A87B20">
        <w:rPr>
          <w:rStyle w:val="lsb"/>
          <w:rFonts w:ascii="Times New Roman" w:hAnsi="Times New Roman" w:cs="Times New Roman"/>
          <w:color w:val="231F20"/>
          <w:spacing w:val="1"/>
          <w:sz w:val="24"/>
          <w:szCs w:val="24"/>
        </w:rPr>
        <w:t>South Africa. The implementat</w:t>
      </w:r>
      <w:r w:rsidRPr="00A87B20">
        <w:rPr>
          <w:rStyle w:val="ls11"/>
          <w:rFonts w:ascii="Times New Roman" w:hAnsi="Times New Roman" w:cs="Times New Roman"/>
          <w:color w:val="231F20"/>
          <w:spacing w:val="2"/>
          <w:sz w:val="24"/>
          <w:szCs w:val="24"/>
        </w:rPr>
        <w:t xml:space="preserve">ion of sound cash management </w:t>
      </w:r>
      <w:r w:rsidR="00C1440E">
        <w:rPr>
          <w:rStyle w:val="ls11"/>
          <w:rFonts w:ascii="Times New Roman" w:hAnsi="Times New Roman" w:cs="Times New Roman"/>
          <w:color w:val="231F20"/>
          <w:spacing w:val="2"/>
          <w:sz w:val="24"/>
          <w:szCs w:val="24"/>
        </w:rPr>
        <w:t xml:space="preserve"> </w:t>
      </w:r>
      <w:r w:rsidRPr="00A87B20">
        <w:rPr>
          <w:rFonts w:ascii="Times New Roman" w:hAnsi="Times New Roman" w:cs="Times New Roman"/>
          <w:color w:val="231F20"/>
          <w:spacing w:val="1"/>
          <w:sz w:val="24"/>
          <w:szCs w:val="24"/>
        </w:rPr>
        <w:t xml:space="preserve">practices is essential to ensure the profitability and sustainability of any successful business. The purpose of this paper is </w:t>
      </w:r>
      <w:r w:rsidRPr="00A87B20">
        <w:rPr>
          <w:rStyle w:val="ls12"/>
          <w:rFonts w:ascii="Times New Roman" w:hAnsi="Times New Roman" w:cs="Times New Roman"/>
          <w:color w:val="231F20"/>
          <w:spacing w:val="-2"/>
          <w:sz w:val="24"/>
          <w:szCs w:val="24"/>
        </w:rPr>
        <w:t xml:space="preserve">to </w:t>
      </w:r>
      <w:r w:rsidRPr="00A87B20">
        <w:rPr>
          <w:rFonts w:ascii="Times New Roman" w:hAnsi="Times New Roman" w:cs="Times New Roman"/>
          <w:color w:val="231F20"/>
          <w:spacing w:val="1"/>
          <w:sz w:val="24"/>
          <w:szCs w:val="24"/>
        </w:rPr>
        <w:t xml:space="preserve">identify the cash management challenges faced by small businesses </w:t>
      </w:r>
      <w:r w:rsidRPr="00A87B20">
        <w:rPr>
          <w:rStyle w:val="ls10"/>
          <w:rFonts w:ascii="Times New Roman" w:hAnsi="Times New Roman" w:cs="Times New Roman"/>
          <w:color w:val="231F20"/>
          <w:spacing w:val="1"/>
          <w:sz w:val="24"/>
          <w:szCs w:val="24"/>
        </w:rPr>
        <w:t xml:space="preserve">in a developing community. This research targeted small </w:t>
      </w:r>
      <w:r w:rsidRPr="00A87B20">
        <w:rPr>
          <w:rFonts w:ascii="Times New Roman" w:hAnsi="Times New Roman" w:cs="Times New Roman"/>
          <w:color w:val="231F20"/>
          <w:spacing w:val="1"/>
          <w:sz w:val="24"/>
          <w:szCs w:val="24"/>
        </w:rPr>
        <w:t xml:space="preserve">retail businesses in the Tongaat area in KwaZulu-Natal, South </w:t>
      </w:r>
      <w:r w:rsidRPr="00A87B20">
        <w:rPr>
          <w:rStyle w:val="ws14"/>
          <w:rFonts w:ascii="Times New Roman" w:hAnsi="Times New Roman" w:cs="Times New Roman"/>
          <w:color w:val="231F20"/>
          <w:spacing w:val="1"/>
          <w:sz w:val="24"/>
          <w:szCs w:val="24"/>
        </w:rPr>
        <w:t xml:space="preserve">Africa. The research design for this paper was descriptive, </w:t>
      </w:r>
      <w:r w:rsidRPr="00A87B20">
        <w:rPr>
          <w:rFonts w:ascii="Times New Roman" w:hAnsi="Times New Roman" w:cs="Times New Roman"/>
          <w:color w:val="231F20"/>
          <w:spacing w:val="1"/>
          <w:sz w:val="24"/>
          <w:szCs w:val="24"/>
        </w:rPr>
        <w:t xml:space="preserve">quantitative and cross-sectional. </w:t>
      </w:r>
      <w:r w:rsidRPr="00A87B20">
        <w:rPr>
          <w:rStyle w:val="ls14"/>
          <w:rFonts w:ascii="Times New Roman" w:hAnsi="Times New Roman" w:cs="Times New Roman"/>
          <w:color w:val="231F20"/>
          <w:spacing w:val="1"/>
          <w:sz w:val="24"/>
          <w:szCs w:val="24"/>
        </w:rPr>
        <w:t xml:space="preserve">The data instrument was a questionnaire. These </w:t>
      </w:r>
      <w:r w:rsidRPr="00A87B20">
        <w:rPr>
          <w:rStyle w:val="ls4"/>
          <w:rFonts w:ascii="Times New Roman" w:hAnsi="Times New Roman" w:cs="Times New Roman"/>
          <w:color w:val="231F20"/>
          <w:spacing w:val="1"/>
          <w:sz w:val="24"/>
          <w:szCs w:val="24"/>
        </w:rPr>
        <w:t xml:space="preserve">findings indicate a significant relationship </w:t>
      </w:r>
    </w:p>
    <w:p w14:paraId="71F47FB6" w14:textId="6C2850E4" w:rsidR="008F7E0E" w:rsidRPr="00A87B20" w:rsidRDefault="008F7E0E" w:rsidP="00A53381">
      <w:pPr>
        <w:shd w:val="clear" w:color="auto" w:fill="FFFFFF"/>
        <w:spacing w:after="0" w:line="360" w:lineRule="auto"/>
        <w:jc w:val="both"/>
        <w:rPr>
          <w:rFonts w:ascii="Times New Roman" w:hAnsi="Times New Roman" w:cs="Times New Roman"/>
          <w:color w:val="231F20"/>
          <w:spacing w:val="1"/>
          <w:sz w:val="24"/>
          <w:szCs w:val="24"/>
        </w:rPr>
      </w:pPr>
      <w:r w:rsidRPr="00A87B20">
        <w:rPr>
          <w:rFonts w:ascii="Times New Roman" w:hAnsi="Times New Roman" w:cs="Times New Roman"/>
          <w:color w:val="231F20"/>
          <w:spacing w:val="2"/>
          <w:sz w:val="24"/>
          <w:szCs w:val="24"/>
        </w:rPr>
        <w:t xml:space="preserve">between cash management knowledge and managing cash flow. The </w:t>
      </w:r>
      <w:r w:rsidRPr="00A87B20">
        <w:rPr>
          <w:rStyle w:val="ls0"/>
          <w:rFonts w:ascii="Times New Roman" w:hAnsi="Times New Roman" w:cs="Times New Roman"/>
          <w:color w:val="231F20"/>
          <w:spacing w:val="1"/>
          <w:sz w:val="24"/>
          <w:szCs w:val="24"/>
        </w:rPr>
        <w:t>findings also indicate a correlati</w:t>
      </w:r>
      <w:r w:rsidRPr="00A87B20">
        <w:rPr>
          <w:rStyle w:val="lsb"/>
          <w:rFonts w:ascii="Times New Roman" w:hAnsi="Times New Roman" w:cs="Times New Roman"/>
          <w:color w:val="231F20"/>
          <w:spacing w:val="1"/>
          <w:sz w:val="24"/>
          <w:szCs w:val="24"/>
        </w:rPr>
        <w:t xml:space="preserve">on between profitability in </w:t>
      </w:r>
      <w:r w:rsidRPr="00A87B20">
        <w:rPr>
          <w:rFonts w:ascii="Times New Roman" w:hAnsi="Times New Roman" w:cs="Times New Roman"/>
          <w:color w:val="231F20"/>
          <w:spacing w:val="1"/>
          <w:sz w:val="24"/>
          <w:szCs w:val="24"/>
        </w:rPr>
        <w:t xml:space="preserve">the business and implementation of cash </w:t>
      </w:r>
      <w:r w:rsidRPr="00A87B20">
        <w:rPr>
          <w:rStyle w:val="ws1b"/>
          <w:rFonts w:ascii="Times New Roman" w:hAnsi="Times New Roman" w:cs="Times New Roman"/>
          <w:color w:val="231F20"/>
          <w:spacing w:val="1"/>
          <w:sz w:val="24"/>
          <w:szCs w:val="24"/>
        </w:rPr>
        <w:t>management practices as well as a co</w:t>
      </w:r>
      <w:r w:rsidRPr="00A87B20">
        <w:rPr>
          <w:rStyle w:val="ls10"/>
          <w:rFonts w:ascii="Times New Roman" w:hAnsi="Times New Roman" w:cs="Times New Roman"/>
          <w:color w:val="231F20"/>
          <w:spacing w:val="1"/>
          <w:sz w:val="24"/>
          <w:szCs w:val="24"/>
        </w:rPr>
        <w:t xml:space="preserve">rrelation between the challenges of cash </w:t>
      </w:r>
      <w:r w:rsidRPr="00A87B20">
        <w:rPr>
          <w:rFonts w:ascii="Times New Roman" w:hAnsi="Times New Roman" w:cs="Times New Roman"/>
          <w:color w:val="231F20"/>
          <w:spacing w:val="1"/>
          <w:sz w:val="24"/>
          <w:szCs w:val="24"/>
        </w:rPr>
        <w:t xml:space="preserve">management practices and their ability to ensure profitability in their business. This paper recommends that businesses should implement cash management procedures to </w:t>
      </w:r>
      <w:r w:rsidRPr="00A87B20">
        <w:rPr>
          <w:rStyle w:val="ls16"/>
          <w:rFonts w:ascii="Times New Roman" w:hAnsi="Times New Roman" w:cs="Times New Roman"/>
          <w:color w:val="231F20"/>
          <w:sz w:val="24"/>
          <w:szCs w:val="24"/>
        </w:rPr>
        <w:t>eliminate cash management difficulties.</w:t>
      </w:r>
    </w:p>
    <w:p w14:paraId="4BD4505E" w14:textId="77777777" w:rsidR="008F7E0E" w:rsidRPr="00A87B20" w:rsidRDefault="008F7E0E" w:rsidP="00A53381">
      <w:pPr>
        <w:shd w:val="clear" w:color="auto" w:fill="FFFFFF"/>
        <w:spacing w:after="0" w:line="360" w:lineRule="auto"/>
        <w:jc w:val="both"/>
        <w:rPr>
          <w:rFonts w:ascii="Times New Roman" w:hAnsi="Times New Roman" w:cs="Times New Roman"/>
          <w:color w:val="000000"/>
          <w:sz w:val="24"/>
          <w:szCs w:val="24"/>
        </w:rPr>
      </w:pPr>
      <w:r w:rsidRPr="00A87B20">
        <w:rPr>
          <w:rFonts w:ascii="Times New Roman" w:hAnsi="Times New Roman" w:cs="Times New Roman"/>
          <w:color w:val="000000"/>
          <w:sz w:val="24"/>
          <w:szCs w:val="24"/>
        </w:rPr>
        <w:t>Forecasting is supposed to be one of the oldest management activities. In biblical times there were frequent allusions to clairvoyants and prophets. Nowadays it is becoming increasingly necessary for companies to make forecasts; those that do not give the prospect to their competitors a clear advantage. No forecasting is a main cause of most of today’s business failures. In the past, goods could be sold on company reputation alone and forecasting was not too important. In today’s more competitive times, sentiment does not apply, and firms that do not challenge their selves to make an accurate forecast on which to base their future production will find it increasingly difficult to survive (Lancaster G.A. &amp; Lomas R.A., 1985).</w:t>
      </w:r>
    </w:p>
    <w:p w14:paraId="6DF8CA68" w14:textId="77777777" w:rsidR="008F7E0E" w:rsidRPr="00A87B20" w:rsidRDefault="008F7E0E" w:rsidP="00A53381">
      <w:pPr>
        <w:shd w:val="clear" w:color="auto" w:fill="FFFFFF"/>
        <w:spacing w:after="0" w:line="360" w:lineRule="auto"/>
        <w:jc w:val="both"/>
        <w:rPr>
          <w:rFonts w:ascii="Times New Roman" w:hAnsi="Times New Roman" w:cs="Times New Roman"/>
          <w:color w:val="000000"/>
          <w:sz w:val="24"/>
          <w:szCs w:val="24"/>
        </w:rPr>
      </w:pPr>
      <w:r w:rsidRPr="00A87B20">
        <w:rPr>
          <w:rFonts w:ascii="Times New Roman" w:hAnsi="Times New Roman" w:cs="Times New Roman"/>
          <w:color w:val="000000"/>
          <w:sz w:val="24"/>
          <w:szCs w:val="24"/>
        </w:rPr>
        <w:t>Forecasting is important for many aspects of the modern business. Organisations make plans which become effective at some point in the future so they need information about prevailing circumstances (Waters, 2003). This information must be forecast; but unfortunately forecasting is a difficult situation and despite its importance, progress in many areas has been limited (Waters, 2003).</w:t>
      </w:r>
    </w:p>
    <w:p w14:paraId="7C79DA75" w14:textId="77777777" w:rsidR="008F7E0E" w:rsidRPr="00A87B20" w:rsidRDefault="008F7E0E" w:rsidP="00AF17EF">
      <w:pPr>
        <w:shd w:val="clear" w:color="auto" w:fill="FFFFFF"/>
        <w:spacing w:after="0" w:line="360" w:lineRule="auto"/>
        <w:rPr>
          <w:rFonts w:ascii="Times New Roman" w:hAnsi="Times New Roman" w:cs="Times New Roman"/>
          <w:color w:val="000000"/>
          <w:sz w:val="24"/>
          <w:szCs w:val="24"/>
        </w:rPr>
      </w:pPr>
    </w:p>
    <w:p w14:paraId="129CDF87" w14:textId="77777777" w:rsidR="008F7E0E" w:rsidRPr="00A87B20" w:rsidRDefault="008F7E0E" w:rsidP="00AF17EF">
      <w:pPr>
        <w:spacing w:after="0" w:line="360" w:lineRule="auto"/>
        <w:rPr>
          <w:rFonts w:ascii="Times New Roman" w:hAnsi="Times New Roman" w:cs="Times New Roman"/>
          <w:b/>
          <w:sz w:val="24"/>
          <w:szCs w:val="24"/>
        </w:rPr>
      </w:pPr>
      <w:r w:rsidRPr="00A87B20">
        <w:rPr>
          <w:rFonts w:ascii="Times New Roman" w:hAnsi="Times New Roman" w:cs="Times New Roman"/>
          <w:b/>
          <w:sz w:val="24"/>
          <w:szCs w:val="24"/>
        </w:rPr>
        <w:t>ARTICLE: 2</w:t>
      </w:r>
    </w:p>
    <w:p w14:paraId="2737F1F8" w14:textId="77777777" w:rsidR="008F7E0E" w:rsidRPr="00A87B20" w:rsidRDefault="008F7E0E" w:rsidP="00AF17EF">
      <w:pPr>
        <w:spacing w:after="0" w:line="360" w:lineRule="auto"/>
        <w:jc w:val="both"/>
        <w:rPr>
          <w:rFonts w:ascii="Times New Roman" w:hAnsi="Times New Roman" w:cs="Times New Roman"/>
          <w:b/>
          <w:sz w:val="24"/>
          <w:szCs w:val="24"/>
        </w:rPr>
      </w:pPr>
      <w:r w:rsidRPr="00A87B20">
        <w:rPr>
          <w:rFonts w:ascii="Times New Roman" w:hAnsi="Times New Roman" w:cs="Times New Roman"/>
          <w:b/>
          <w:sz w:val="24"/>
          <w:szCs w:val="24"/>
        </w:rPr>
        <w:t>Tile: Cash Flow Bullwhip—Literature Review and Research Perspectives</w:t>
      </w:r>
    </w:p>
    <w:p w14:paraId="284A8C37" w14:textId="77777777" w:rsidR="008F7E0E" w:rsidRPr="00A87B20" w:rsidRDefault="008F7E0E" w:rsidP="00AF17EF">
      <w:pPr>
        <w:spacing w:after="0" w:line="360" w:lineRule="auto"/>
        <w:jc w:val="both"/>
        <w:rPr>
          <w:rFonts w:ascii="Times New Roman" w:hAnsi="Times New Roman" w:cs="Times New Roman"/>
          <w:b/>
          <w:sz w:val="24"/>
          <w:szCs w:val="24"/>
        </w:rPr>
      </w:pPr>
      <w:r w:rsidRPr="00A87B20">
        <w:rPr>
          <w:rFonts w:ascii="Times New Roman" w:hAnsi="Times New Roman" w:cs="Times New Roman"/>
          <w:b/>
          <w:sz w:val="24"/>
          <w:szCs w:val="24"/>
        </w:rPr>
        <w:t>Source: RESEARCH REVIEW International Journal of Multidisciplinary</w:t>
      </w:r>
    </w:p>
    <w:p w14:paraId="4EF1DAA5" w14:textId="77777777" w:rsidR="008F7E0E" w:rsidRPr="00A87B20" w:rsidRDefault="008F7E0E" w:rsidP="00AF17EF">
      <w:pPr>
        <w:spacing w:after="0" w:line="360" w:lineRule="auto"/>
        <w:rPr>
          <w:rStyle w:val="documentpreview"/>
          <w:rFonts w:ascii="Times New Roman" w:hAnsi="Times New Roman" w:cs="Times New Roman"/>
          <w:b/>
          <w:sz w:val="24"/>
          <w:szCs w:val="24"/>
          <w:shd w:val="clear" w:color="auto" w:fill="FFFFFF"/>
        </w:rPr>
      </w:pPr>
      <w:r w:rsidRPr="00A87B20">
        <w:rPr>
          <w:rFonts w:ascii="Times New Roman" w:hAnsi="Times New Roman" w:cs="Times New Roman"/>
          <w:b/>
          <w:sz w:val="24"/>
          <w:szCs w:val="24"/>
        </w:rPr>
        <w:t>Author:</w:t>
      </w:r>
      <w:r w:rsidRPr="00A87B20">
        <w:rPr>
          <w:rFonts w:ascii="Times New Roman" w:hAnsi="Times New Roman" w:cs="Times New Roman"/>
          <w:sz w:val="24"/>
          <w:szCs w:val="24"/>
        </w:rPr>
        <w:t xml:space="preserve"> </w:t>
      </w:r>
      <w:r w:rsidRPr="00A87B20">
        <w:rPr>
          <w:rFonts w:ascii="Times New Roman" w:hAnsi="Times New Roman" w:cs="Times New Roman"/>
          <w:b/>
          <w:sz w:val="24"/>
          <w:szCs w:val="24"/>
        </w:rPr>
        <w:t>Hicham Lamzaouek's</w:t>
      </w:r>
    </w:p>
    <w:p w14:paraId="2F5DBC6A" w14:textId="77777777" w:rsidR="008F7E0E" w:rsidRPr="00A87B20" w:rsidRDefault="008F7E0E" w:rsidP="00AF17EF">
      <w:pPr>
        <w:spacing w:after="0" w:line="360" w:lineRule="auto"/>
        <w:jc w:val="both"/>
        <w:rPr>
          <w:rFonts w:ascii="Times New Roman" w:hAnsi="Times New Roman" w:cs="Times New Roman"/>
          <w:color w:val="000000"/>
          <w:sz w:val="24"/>
          <w:szCs w:val="24"/>
          <w:shd w:val="clear" w:color="auto" w:fill="FFFFFF"/>
        </w:rPr>
      </w:pPr>
      <w:r w:rsidRPr="00A87B20">
        <w:rPr>
          <w:rFonts w:ascii="Times New Roman" w:hAnsi="Times New Roman" w:cs="Times New Roman"/>
          <w:color w:val="000000"/>
          <w:sz w:val="24"/>
          <w:szCs w:val="24"/>
          <w:shd w:val="clear" w:color="auto" w:fill="FFFFFF"/>
        </w:rPr>
        <w:t xml:space="preserve">The bullwhip effect is a pervasive phenomenon in all supply chains causing excessive inventory, delivery delays, deterioration of customer service, and high costs. Some researchers have studied this phenomenon from a financial perspective by shedding light on the phenomenon of cash flow bullwhip (CFB). The objective of this article is to provide the state </w:t>
      </w:r>
      <w:r w:rsidRPr="00A87B20">
        <w:rPr>
          <w:rFonts w:ascii="Times New Roman" w:hAnsi="Times New Roman" w:cs="Times New Roman"/>
          <w:color w:val="000000"/>
          <w:sz w:val="24"/>
          <w:szCs w:val="24"/>
          <w:shd w:val="clear" w:color="auto" w:fill="FFFFFF"/>
        </w:rPr>
        <w:lastRenderedPageBreak/>
        <w:t>of the art in relation to research work on CFB. Our ambition is not to make an exhaustive list, but to synthesize the main contributions, to enable us to identify other interesting research perspectives. In this regard, certain lines of research remain insufficiently explored, such as the role that supply chain digitization could play in controlling CFB, the impact of CFB on the profitability of companies, or the impacts of the omnichannel commerce on CFB.</w:t>
      </w:r>
    </w:p>
    <w:p w14:paraId="3A120B7F" w14:textId="77777777" w:rsidR="008F7E0E" w:rsidRPr="00A87B20" w:rsidRDefault="008F7E0E" w:rsidP="00AF17EF">
      <w:pPr>
        <w:spacing w:after="0" w:line="360" w:lineRule="auto"/>
        <w:jc w:val="both"/>
        <w:rPr>
          <w:rFonts w:ascii="Times New Roman" w:hAnsi="Times New Roman" w:cs="Times New Roman"/>
          <w:b/>
          <w:sz w:val="24"/>
          <w:szCs w:val="24"/>
        </w:rPr>
      </w:pPr>
      <w:r w:rsidRPr="00A87B20">
        <w:rPr>
          <w:rFonts w:ascii="Times New Roman" w:hAnsi="Times New Roman" w:cs="Times New Roman"/>
          <w:b/>
          <w:sz w:val="24"/>
          <w:szCs w:val="24"/>
        </w:rPr>
        <w:t>ARTICLE: 3</w:t>
      </w:r>
    </w:p>
    <w:p w14:paraId="614FCA92" w14:textId="77777777" w:rsidR="008F7E0E" w:rsidRPr="00A87B20" w:rsidRDefault="008F7E0E" w:rsidP="00AF17EF">
      <w:pPr>
        <w:spacing w:after="0" w:line="360" w:lineRule="auto"/>
        <w:jc w:val="both"/>
        <w:rPr>
          <w:rFonts w:ascii="Times New Roman" w:hAnsi="Times New Roman" w:cs="Times New Roman"/>
          <w:b/>
          <w:sz w:val="24"/>
          <w:szCs w:val="24"/>
        </w:rPr>
      </w:pPr>
      <w:r w:rsidRPr="00A87B20">
        <w:rPr>
          <w:rFonts w:ascii="Times New Roman" w:hAnsi="Times New Roman" w:cs="Times New Roman"/>
          <w:b/>
          <w:sz w:val="24"/>
          <w:szCs w:val="24"/>
        </w:rPr>
        <w:t>Tile: A STUDY ON CASH FLOW ANALYSIS</w:t>
      </w:r>
    </w:p>
    <w:p w14:paraId="4D1B2F29" w14:textId="77777777" w:rsidR="008F7E0E" w:rsidRPr="00A87B20" w:rsidRDefault="008F7E0E" w:rsidP="00AF17EF">
      <w:pPr>
        <w:spacing w:after="0" w:line="360" w:lineRule="auto"/>
        <w:jc w:val="both"/>
        <w:rPr>
          <w:rFonts w:ascii="Times New Roman" w:hAnsi="Times New Roman" w:cs="Times New Roman"/>
          <w:b/>
          <w:color w:val="000000"/>
          <w:sz w:val="24"/>
          <w:szCs w:val="24"/>
        </w:rPr>
      </w:pPr>
      <w:r w:rsidRPr="00A87B20">
        <w:rPr>
          <w:rFonts w:ascii="Times New Roman" w:hAnsi="Times New Roman" w:cs="Times New Roman"/>
          <w:b/>
          <w:color w:val="000000"/>
          <w:sz w:val="24"/>
          <w:szCs w:val="24"/>
        </w:rPr>
        <w:t>Author: Dr. M Pavani</w:t>
      </w:r>
    </w:p>
    <w:p w14:paraId="26ED15DB" w14:textId="77777777" w:rsidR="008F7E0E" w:rsidRPr="00A87B20" w:rsidRDefault="008F7E0E" w:rsidP="00AF17EF">
      <w:pPr>
        <w:spacing w:after="0" w:line="360" w:lineRule="auto"/>
        <w:jc w:val="both"/>
        <w:rPr>
          <w:rFonts w:ascii="Times New Roman" w:hAnsi="Times New Roman" w:cs="Times New Roman"/>
          <w:b/>
          <w:sz w:val="24"/>
          <w:szCs w:val="24"/>
        </w:rPr>
      </w:pPr>
      <w:r w:rsidRPr="00A87B20">
        <w:rPr>
          <w:rFonts w:ascii="Times New Roman" w:hAnsi="Times New Roman" w:cs="Times New Roman"/>
          <w:b/>
          <w:sz w:val="24"/>
          <w:szCs w:val="24"/>
        </w:rPr>
        <w:t>Source: Journal of Emerging Technologies and Innovative Research</w:t>
      </w:r>
    </w:p>
    <w:p w14:paraId="706C43DA" w14:textId="77777777" w:rsidR="008F7E0E" w:rsidRPr="00A87B20" w:rsidRDefault="008F7E0E" w:rsidP="00AF17EF">
      <w:pPr>
        <w:spacing w:after="0" w:line="360" w:lineRule="auto"/>
        <w:jc w:val="both"/>
        <w:rPr>
          <w:rFonts w:ascii="Times New Roman" w:hAnsi="Times New Roman" w:cs="Times New Roman"/>
          <w:b/>
          <w:color w:val="000000"/>
          <w:sz w:val="24"/>
          <w:szCs w:val="24"/>
        </w:rPr>
      </w:pPr>
      <w:r w:rsidRPr="00A87B20">
        <w:rPr>
          <w:rFonts w:ascii="Times New Roman" w:hAnsi="Times New Roman" w:cs="Times New Roman"/>
          <w:b/>
          <w:color w:val="000000"/>
          <w:sz w:val="24"/>
          <w:szCs w:val="24"/>
        </w:rPr>
        <w:t>Abstract</w:t>
      </w:r>
    </w:p>
    <w:p w14:paraId="04740579" w14:textId="73B9F072" w:rsidR="008F7E0E" w:rsidRPr="00A87B20" w:rsidRDefault="008F7E0E" w:rsidP="00AF17EF">
      <w:pPr>
        <w:spacing w:before="20" w:after="0" w:line="360" w:lineRule="auto"/>
        <w:jc w:val="both"/>
        <w:rPr>
          <w:rFonts w:ascii="Times New Roman" w:hAnsi="Times New Roman" w:cs="Times New Roman"/>
          <w:sz w:val="24"/>
          <w:szCs w:val="24"/>
        </w:rPr>
      </w:pPr>
      <w:r w:rsidRPr="00A87B20">
        <w:rPr>
          <w:rFonts w:ascii="Times New Roman" w:hAnsi="Times New Roman" w:cs="Times New Roman"/>
          <w:sz w:val="24"/>
          <w:szCs w:val="24"/>
        </w:rPr>
        <w:t xml:space="preserve">Printing of their funds, investments, and financial transactions of several time and money, or funds to evaluate results and performance, such as trustworthiness, at the end of the course, financial statements consider the location of the event, and occasionally short, non-cash transactions must be in order. Money flowing into the question requires a full class and money, with an emphasis on fundraising and management. Changes in the size and structure of equity and cash debt financing for representative economic activities, investing Activities include real-time assets and investments that are equal to cash and equity. Regulated entities, joint ventures, and partnerships between regions contribute to the movement of funds to overcome management and regulation. There are no activities or fundraising activities for the organization's revenues and actions. It may require the use of techniques. The law of corporate rights to payments and cash payments directly to the main classes will tell you. </w:t>
      </w:r>
      <w:r w:rsidR="00B37CA5" w:rsidRPr="00A87B20">
        <w:rPr>
          <w:rFonts w:ascii="Times New Roman" w:hAnsi="Times New Roman" w:cs="Times New Roman"/>
          <w:sz w:val="24"/>
          <w:szCs w:val="24"/>
        </w:rPr>
        <w:t>Enrolments</w:t>
      </w:r>
      <w:r w:rsidRPr="00A87B20">
        <w:rPr>
          <w:rFonts w:ascii="Times New Roman" w:hAnsi="Times New Roman" w:cs="Times New Roman"/>
          <w:sz w:val="24"/>
          <w:szCs w:val="24"/>
        </w:rPr>
        <w:t xml:space="preserve"> and other fees, as well as failure to make payment or distribution are part of the unit's work.</w:t>
      </w:r>
    </w:p>
    <w:p w14:paraId="7DEBE2B6" w14:textId="31EA7D29" w:rsidR="00C44352" w:rsidRPr="00423937" w:rsidRDefault="00C44352" w:rsidP="00474FF8">
      <w:pPr>
        <w:spacing w:after="0" w:line="360" w:lineRule="auto"/>
        <w:jc w:val="both"/>
        <w:rPr>
          <w:rFonts w:ascii="Times New Roman" w:hAnsi="Times New Roman" w:cs="Times New Roman"/>
          <w:b/>
          <w:sz w:val="2"/>
          <w:szCs w:val="2"/>
          <w:u w:val="single"/>
        </w:rPr>
      </w:pP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t>RESEARCH GAP</w:t>
      </w:r>
      <w:r w:rsidR="00FB2664" w:rsidRPr="00423937">
        <w:rPr>
          <w:rFonts w:ascii="Times New Roman" w:hAnsi="Times New Roman" w:cs="Times New Roman"/>
          <w:b/>
          <w:sz w:val="24"/>
          <w:szCs w:val="24"/>
          <w:u w:val="single"/>
        </w:rPr>
        <w:t>:</w:t>
      </w:r>
    </w:p>
    <w:p w14:paraId="35CBE0A4" w14:textId="26CC3CC7" w:rsidR="00A57294" w:rsidRPr="00A57294" w:rsidRDefault="00A57294" w:rsidP="00136D4D">
      <w:pPr>
        <w:spacing w:after="0" w:line="360" w:lineRule="auto"/>
        <w:jc w:val="both"/>
        <w:rPr>
          <w:rFonts w:ascii="Times New Roman" w:hAnsi="Times New Roman" w:cs="Times New Roman"/>
          <w:bCs/>
          <w:sz w:val="24"/>
          <w:szCs w:val="24"/>
        </w:rPr>
      </w:pPr>
      <w:r w:rsidRPr="00A57294">
        <w:rPr>
          <w:rFonts w:ascii="Times New Roman" w:hAnsi="Times New Roman" w:cs="Times New Roman"/>
          <w:bCs/>
          <w:sz w:val="24"/>
          <w:szCs w:val="24"/>
        </w:rPr>
        <w:t>The project provides in depth discussion for the purpose of assisting the researchers to get familiarity with line of financial accounting research investigated capital market based accounting research and also as guidance for future researchers</w:t>
      </w:r>
    </w:p>
    <w:p w14:paraId="2D4D15DD" w14:textId="22B290F9" w:rsidR="001B0ABF" w:rsidRDefault="00127E22" w:rsidP="000C73D7">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t>OBJECTIVES</w:t>
      </w:r>
      <w:r w:rsidR="004A0102" w:rsidRPr="00423937">
        <w:rPr>
          <w:rFonts w:ascii="Times New Roman" w:hAnsi="Times New Roman" w:cs="Times New Roman"/>
          <w:b/>
          <w:sz w:val="24"/>
          <w:szCs w:val="24"/>
          <w:u w:val="single"/>
        </w:rPr>
        <w:t>:</w:t>
      </w:r>
    </w:p>
    <w:p w14:paraId="504EA203" w14:textId="77777777" w:rsidR="00136D4D" w:rsidRPr="00FE5E47" w:rsidRDefault="00136D4D" w:rsidP="000F2D2A">
      <w:pPr>
        <w:numPr>
          <w:ilvl w:val="0"/>
          <w:numId w:val="113"/>
        </w:numPr>
        <w:spacing w:after="0" w:line="360" w:lineRule="auto"/>
        <w:jc w:val="both"/>
        <w:rPr>
          <w:rFonts w:ascii="Times New Roman" w:hAnsi="Times New Roman" w:cs="Times New Roman"/>
          <w:sz w:val="24"/>
          <w:szCs w:val="24"/>
        </w:rPr>
      </w:pPr>
      <w:r w:rsidRPr="00FE5E47">
        <w:rPr>
          <w:rFonts w:ascii="Times New Roman" w:hAnsi="Times New Roman" w:cs="Times New Roman"/>
          <w:sz w:val="24"/>
          <w:szCs w:val="24"/>
        </w:rPr>
        <w:t>To find out the ability of the firm to meet its current obligations.</w:t>
      </w:r>
    </w:p>
    <w:p w14:paraId="73AA2EF2" w14:textId="77777777" w:rsidR="00136D4D" w:rsidRPr="00FE5E47" w:rsidRDefault="00136D4D" w:rsidP="000F2D2A">
      <w:pPr>
        <w:numPr>
          <w:ilvl w:val="0"/>
          <w:numId w:val="113"/>
        </w:numPr>
        <w:spacing w:after="0" w:line="360" w:lineRule="auto"/>
        <w:jc w:val="both"/>
        <w:rPr>
          <w:rFonts w:ascii="Times New Roman" w:hAnsi="Times New Roman" w:cs="Times New Roman"/>
          <w:sz w:val="24"/>
          <w:szCs w:val="24"/>
        </w:rPr>
      </w:pPr>
      <w:r w:rsidRPr="00FE5E47">
        <w:rPr>
          <w:rFonts w:ascii="Times New Roman" w:hAnsi="Times New Roman" w:cs="Times New Roman"/>
          <w:sz w:val="24"/>
          <w:szCs w:val="24"/>
        </w:rPr>
        <w:t>To examine the Movement of Cash in Firm.</w:t>
      </w:r>
    </w:p>
    <w:p w14:paraId="62D7DC4B" w14:textId="77777777" w:rsidR="00136D4D" w:rsidRPr="00FE5E47" w:rsidRDefault="00136D4D" w:rsidP="000F2D2A">
      <w:pPr>
        <w:numPr>
          <w:ilvl w:val="0"/>
          <w:numId w:val="113"/>
        </w:numPr>
        <w:spacing w:after="0" w:line="360" w:lineRule="auto"/>
        <w:jc w:val="both"/>
        <w:rPr>
          <w:rFonts w:ascii="Times New Roman" w:hAnsi="Times New Roman" w:cs="Times New Roman"/>
          <w:sz w:val="24"/>
          <w:szCs w:val="24"/>
        </w:rPr>
      </w:pPr>
      <w:r w:rsidRPr="00FE5E47">
        <w:rPr>
          <w:rFonts w:ascii="Times New Roman" w:hAnsi="Times New Roman" w:cs="Times New Roman"/>
          <w:sz w:val="24"/>
          <w:szCs w:val="24"/>
        </w:rPr>
        <w:t>To know overall operation efficiency &amp; financial performance of the company.</w:t>
      </w:r>
    </w:p>
    <w:p w14:paraId="0E2B161F" w14:textId="77777777" w:rsidR="00136D4D" w:rsidRPr="00FE5E47" w:rsidRDefault="00136D4D" w:rsidP="000F2D2A">
      <w:pPr>
        <w:numPr>
          <w:ilvl w:val="0"/>
          <w:numId w:val="113"/>
        </w:numPr>
        <w:spacing w:after="0" w:line="360" w:lineRule="auto"/>
        <w:jc w:val="both"/>
        <w:rPr>
          <w:rFonts w:ascii="Times New Roman" w:hAnsi="Times New Roman" w:cs="Times New Roman"/>
          <w:sz w:val="24"/>
          <w:szCs w:val="24"/>
        </w:rPr>
      </w:pPr>
      <w:r w:rsidRPr="00FE5E47">
        <w:rPr>
          <w:rFonts w:ascii="Times New Roman" w:hAnsi="Times New Roman" w:cs="Times New Roman"/>
          <w:sz w:val="24"/>
          <w:szCs w:val="24"/>
        </w:rPr>
        <w:t>To compare the yearly performance.</w:t>
      </w:r>
    </w:p>
    <w:p w14:paraId="1FD1D7C0" w14:textId="52F967BB" w:rsidR="00136D4D" w:rsidRPr="000C53F1" w:rsidRDefault="00136D4D" w:rsidP="000F2D2A">
      <w:pPr>
        <w:pStyle w:val="ListParagraph"/>
        <w:numPr>
          <w:ilvl w:val="0"/>
          <w:numId w:val="113"/>
        </w:numPr>
        <w:spacing w:after="0" w:line="360" w:lineRule="auto"/>
        <w:rPr>
          <w:rFonts w:ascii="Times New Roman" w:hAnsi="Times New Roman" w:cs="Times New Roman"/>
          <w:b/>
          <w:sz w:val="24"/>
          <w:szCs w:val="24"/>
          <w:u w:val="single"/>
        </w:rPr>
      </w:pPr>
      <w:r w:rsidRPr="000F2D2A">
        <w:rPr>
          <w:rFonts w:ascii="Times New Roman" w:hAnsi="Times New Roman" w:cs="Times New Roman"/>
          <w:sz w:val="24"/>
          <w:szCs w:val="24"/>
        </w:rPr>
        <w:t xml:space="preserve">To </w:t>
      </w:r>
      <w:r w:rsidR="00911AE9" w:rsidRPr="000F2D2A">
        <w:rPr>
          <w:rFonts w:ascii="Times New Roman" w:hAnsi="Times New Roman" w:cs="Times New Roman"/>
          <w:sz w:val="24"/>
          <w:szCs w:val="24"/>
        </w:rPr>
        <w:t>know</w:t>
      </w:r>
      <w:r w:rsidRPr="000F2D2A">
        <w:rPr>
          <w:rFonts w:ascii="Times New Roman" w:hAnsi="Times New Roman" w:cs="Times New Roman"/>
          <w:sz w:val="24"/>
          <w:szCs w:val="24"/>
        </w:rPr>
        <w:t xml:space="preserve"> the who are the debtors and creditors of the company</w:t>
      </w:r>
    </w:p>
    <w:p w14:paraId="04D1CA6A" w14:textId="77777777" w:rsidR="000C53F1" w:rsidRPr="000C53F1" w:rsidRDefault="000C53F1" w:rsidP="000C53F1">
      <w:pPr>
        <w:spacing w:after="0" w:line="360" w:lineRule="auto"/>
        <w:rPr>
          <w:rFonts w:ascii="Times New Roman" w:hAnsi="Times New Roman" w:cs="Times New Roman"/>
          <w:b/>
          <w:sz w:val="24"/>
          <w:szCs w:val="24"/>
          <w:u w:val="single"/>
        </w:rPr>
      </w:pPr>
    </w:p>
    <w:p w14:paraId="565A1DE3" w14:textId="2DAF60AC" w:rsidR="00EC0954" w:rsidRPr="007F7629" w:rsidRDefault="00DB5FA1" w:rsidP="00B34DDF">
      <w:pPr>
        <w:spacing w:after="0" w:line="360" w:lineRule="auto"/>
        <w:jc w:val="both"/>
        <w:rPr>
          <w:rFonts w:ascii="Times New Roman" w:hAnsi="Times New Roman" w:cs="Times New Roman"/>
          <w:b/>
          <w:sz w:val="24"/>
          <w:szCs w:val="24"/>
          <w:u w:val="single"/>
        </w:rPr>
      </w:pPr>
      <w:r w:rsidRPr="007F7629">
        <w:rPr>
          <w:rFonts w:ascii="Times New Roman" w:hAnsi="Times New Roman" w:cs="Times New Roman"/>
          <w:b/>
          <w:sz w:val="24"/>
          <w:szCs w:val="24"/>
          <w:u w:val="single"/>
        </w:rPr>
        <w:lastRenderedPageBreak/>
        <w:t>RESEARCH METHODOLOGY</w:t>
      </w:r>
      <w:r w:rsidR="00EC0954" w:rsidRPr="007F7629">
        <w:rPr>
          <w:rFonts w:ascii="Times New Roman" w:hAnsi="Times New Roman" w:cs="Times New Roman"/>
          <w:b/>
          <w:sz w:val="24"/>
          <w:szCs w:val="24"/>
          <w:u w:val="single"/>
        </w:rPr>
        <w:t>:</w:t>
      </w:r>
    </w:p>
    <w:p w14:paraId="63BA65EF" w14:textId="4C880065" w:rsidR="00EB44AB" w:rsidRPr="00423937" w:rsidRDefault="001655ED" w:rsidP="0094468B">
      <w:pPr>
        <w:spacing w:after="0" w:line="360" w:lineRule="auto"/>
        <w:jc w:val="both"/>
        <w:rPr>
          <w:rFonts w:ascii="Times New Roman" w:hAnsi="Times New Roman" w:cs="Times New Roman"/>
          <w:sz w:val="24"/>
          <w:szCs w:val="24"/>
          <w:u w:val="single"/>
        </w:rPr>
      </w:pPr>
      <w:r w:rsidRPr="00423937">
        <w:rPr>
          <w:rFonts w:ascii="Times New Roman" w:hAnsi="Times New Roman" w:cs="Times New Roman"/>
          <w:b/>
          <w:sz w:val="24"/>
          <w:szCs w:val="24"/>
          <w:u w:val="single"/>
        </w:rPr>
        <w:t>Scope Of The Study</w:t>
      </w:r>
    </w:p>
    <w:p w14:paraId="239CC195" w14:textId="4E44E2AC" w:rsidR="00524BB3" w:rsidRPr="00A2143D" w:rsidRDefault="00524BB3" w:rsidP="009271EA">
      <w:pPr>
        <w:tabs>
          <w:tab w:val="left" w:pos="720"/>
        </w:tabs>
        <w:spacing w:line="360" w:lineRule="auto"/>
        <w:jc w:val="both"/>
        <w:rPr>
          <w:rFonts w:ascii="Times New Roman" w:hAnsi="Times New Roman" w:cs="Times New Roman"/>
          <w:sz w:val="24"/>
          <w:szCs w:val="24"/>
        </w:rPr>
      </w:pPr>
      <w:r w:rsidRPr="00A2143D">
        <w:rPr>
          <w:rFonts w:ascii="Times New Roman" w:hAnsi="Times New Roman" w:cs="Times New Roman"/>
          <w:sz w:val="24"/>
          <w:szCs w:val="24"/>
        </w:rPr>
        <w:t xml:space="preserve">The study is totally confined to analysis of profitability of </w:t>
      </w:r>
      <w:r w:rsidR="009271EA" w:rsidRPr="00A2143D">
        <w:rPr>
          <w:rFonts w:ascii="Times New Roman" w:hAnsi="Times New Roman" w:cs="Times New Roman"/>
          <w:sz w:val="24"/>
          <w:szCs w:val="24"/>
        </w:rPr>
        <w:t>Madhucon Sugar &amp; Power Industry Pvt Ltd</w:t>
      </w:r>
      <w:r w:rsidRPr="00A2143D">
        <w:rPr>
          <w:rFonts w:ascii="Times New Roman" w:hAnsi="Times New Roman" w:cs="Times New Roman"/>
          <w:sz w:val="24"/>
          <w:szCs w:val="24"/>
        </w:rPr>
        <w:t>, Rajeswarapuram with profitability cash flow.  As a tool of financial analysis the cash flow are of immense significance the importance of cash flow statement lies in fact that it presents facts on a comparative basis.  Cash flow are used in credit analysis to judge ability.  Firm’s liquidity or debt paying ability, which is very useful to the creditors</w:t>
      </w:r>
    </w:p>
    <w:p w14:paraId="13EFA17B" w14:textId="5FFA625F" w:rsidR="00EB44AB" w:rsidRDefault="00485F75" w:rsidP="00524BB3">
      <w:pPr>
        <w:pStyle w:val="Heading1"/>
        <w:spacing w:line="360" w:lineRule="auto"/>
        <w:jc w:val="both"/>
        <w:rPr>
          <w:rFonts w:ascii="Times New Roman" w:hAnsi="Times New Roman" w:cs="Times New Roman"/>
          <w:b/>
          <w:bCs/>
          <w:color w:val="auto"/>
          <w:sz w:val="24"/>
          <w:szCs w:val="24"/>
          <w:u w:val="single"/>
        </w:rPr>
      </w:pPr>
      <w:r w:rsidRPr="00960CEE">
        <w:rPr>
          <w:rFonts w:ascii="Times New Roman" w:hAnsi="Times New Roman" w:cs="Times New Roman"/>
          <w:b/>
          <w:bCs/>
          <w:color w:val="auto"/>
          <w:sz w:val="24"/>
          <w:szCs w:val="24"/>
          <w:u w:val="single"/>
        </w:rPr>
        <w:t>Need For The Study</w:t>
      </w:r>
      <w:r w:rsidR="004E22CA">
        <w:rPr>
          <w:rFonts w:ascii="Times New Roman" w:hAnsi="Times New Roman" w:cs="Times New Roman"/>
          <w:b/>
          <w:bCs/>
          <w:color w:val="auto"/>
          <w:sz w:val="24"/>
          <w:szCs w:val="24"/>
          <w:u w:val="single"/>
        </w:rPr>
        <w:t>:</w:t>
      </w:r>
    </w:p>
    <w:p w14:paraId="18F00EDF" w14:textId="77777777" w:rsidR="00816AF2" w:rsidRPr="006965E9" w:rsidRDefault="00816AF2" w:rsidP="00B1588D">
      <w:pPr>
        <w:tabs>
          <w:tab w:val="left" w:pos="720"/>
        </w:tabs>
        <w:spacing w:after="0" w:line="360" w:lineRule="auto"/>
        <w:jc w:val="both"/>
        <w:rPr>
          <w:rFonts w:ascii="Times New Roman" w:hAnsi="Times New Roman" w:cs="Times New Roman"/>
          <w:sz w:val="24"/>
          <w:szCs w:val="24"/>
        </w:rPr>
      </w:pPr>
      <w:r w:rsidRPr="006965E9">
        <w:rPr>
          <w:rFonts w:ascii="Times New Roman" w:hAnsi="Times New Roman" w:cs="Times New Roman"/>
          <w:sz w:val="24"/>
          <w:szCs w:val="24"/>
        </w:rPr>
        <w:t>The Financial Accounting Standard Board, U.S.A, has emphasized the need for cash flow statement as, “Financial reporting should provide information to help present and potential investors and creditors and other users in assessing the amounts, timing and uncertainty of prospective cash receipts from dividends or interest and proceeds from the sales, redemption or maturity of securities or loans. The prospects for those cash receipts are affected by an enterprise’s ability to generate enough cash to meet the obligations when due and its other operating needs, to reinvest in operations and to pay cash dividends”.</w:t>
      </w:r>
    </w:p>
    <w:p w14:paraId="1E1E7D51" w14:textId="77777777" w:rsidR="00D97795" w:rsidRPr="006E304F" w:rsidRDefault="00D97795" w:rsidP="00E03381">
      <w:pPr>
        <w:tabs>
          <w:tab w:val="left" w:pos="720"/>
        </w:tabs>
        <w:spacing w:after="0" w:line="360" w:lineRule="auto"/>
        <w:jc w:val="both"/>
        <w:rPr>
          <w:rFonts w:ascii="Times New Roman" w:hAnsi="Times New Roman" w:cs="Times New Roman"/>
          <w:sz w:val="24"/>
          <w:szCs w:val="24"/>
        </w:rPr>
      </w:pPr>
      <w:r w:rsidRPr="006E304F">
        <w:rPr>
          <w:rFonts w:ascii="Times New Roman" w:hAnsi="Times New Roman" w:cs="Times New Roman"/>
          <w:sz w:val="24"/>
          <w:szCs w:val="24"/>
        </w:rPr>
        <w:t>Methodologies are a systematic procedure of collecting information in order to analysis &amp; verify a phenomenon.  The collection is done through two principal sources viz.</w:t>
      </w:r>
    </w:p>
    <w:p w14:paraId="12BA508A" w14:textId="77777777" w:rsidR="00D97795" w:rsidRPr="006E304F" w:rsidRDefault="00D97795" w:rsidP="00E03381">
      <w:pPr>
        <w:tabs>
          <w:tab w:val="left" w:pos="1440"/>
        </w:tabs>
        <w:spacing w:after="0" w:line="360" w:lineRule="auto"/>
        <w:jc w:val="both"/>
        <w:rPr>
          <w:rFonts w:ascii="Times New Roman" w:hAnsi="Times New Roman" w:cs="Times New Roman"/>
          <w:sz w:val="24"/>
          <w:szCs w:val="24"/>
        </w:rPr>
      </w:pPr>
      <w:r w:rsidRPr="006E304F">
        <w:rPr>
          <w:rFonts w:ascii="Times New Roman" w:hAnsi="Times New Roman" w:cs="Times New Roman"/>
          <w:sz w:val="24"/>
          <w:szCs w:val="24"/>
        </w:rPr>
        <w:tab/>
        <w:t>1. Primary data.</w:t>
      </w:r>
    </w:p>
    <w:p w14:paraId="10B075E2" w14:textId="77777777" w:rsidR="00D97795" w:rsidRPr="006E304F" w:rsidRDefault="00D97795" w:rsidP="00E03381">
      <w:pPr>
        <w:tabs>
          <w:tab w:val="left" w:pos="1440"/>
        </w:tabs>
        <w:spacing w:after="0" w:line="360" w:lineRule="auto"/>
        <w:jc w:val="both"/>
        <w:rPr>
          <w:rFonts w:ascii="Times New Roman" w:hAnsi="Times New Roman" w:cs="Times New Roman"/>
          <w:sz w:val="24"/>
          <w:szCs w:val="24"/>
        </w:rPr>
      </w:pPr>
      <w:r w:rsidRPr="006E304F">
        <w:rPr>
          <w:rFonts w:ascii="Times New Roman" w:hAnsi="Times New Roman" w:cs="Times New Roman"/>
          <w:sz w:val="24"/>
          <w:szCs w:val="24"/>
        </w:rPr>
        <w:tab/>
        <w:t>2. Secondary data.</w:t>
      </w:r>
    </w:p>
    <w:p w14:paraId="5CA717F9" w14:textId="77777777" w:rsidR="00D97795" w:rsidRPr="006E304F" w:rsidRDefault="00D97795" w:rsidP="00E03381">
      <w:pPr>
        <w:numPr>
          <w:ilvl w:val="0"/>
          <w:numId w:val="114"/>
        </w:numPr>
        <w:tabs>
          <w:tab w:val="left" w:pos="360"/>
        </w:tabs>
        <w:spacing w:after="0" w:line="360" w:lineRule="auto"/>
        <w:ind w:left="0" w:firstLine="0"/>
        <w:jc w:val="both"/>
        <w:rPr>
          <w:rFonts w:ascii="Times New Roman" w:hAnsi="Times New Roman" w:cs="Times New Roman"/>
          <w:b/>
          <w:sz w:val="24"/>
          <w:szCs w:val="24"/>
        </w:rPr>
      </w:pPr>
      <w:r w:rsidRPr="006E304F">
        <w:rPr>
          <w:rFonts w:ascii="Times New Roman" w:hAnsi="Times New Roman" w:cs="Times New Roman"/>
          <w:b/>
          <w:sz w:val="24"/>
          <w:szCs w:val="24"/>
        </w:rPr>
        <w:t>Primary Data:</w:t>
      </w:r>
    </w:p>
    <w:p w14:paraId="114F8021" w14:textId="77777777" w:rsidR="00D97795" w:rsidRPr="006E304F" w:rsidRDefault="00D97795" w:rsidP="00E03381">
      <w:pPr>
        <w:tabs>
          <w:tab w:val="left" w:pos="720"/>
        </w:tabs>
        <w:spacing w:after="0" w:line="360" w:lineRule="auto"/>
        <w:jc w:val="both"/>
        <w:rPr>
          <w:rFonts w:ascii="Times New Roman" w:hAnsi="Times New Roman" w:cs="Times New Roman"/>
          <w:sz w:val="24"/>
          <w:szCs w:val="24"/>
        </w:rPr>
      </w:pPr>
      <w:r w:rsidRPr="006E304F">
        <w:rPr>
          <w:rFonts w:ascii="Times New Roman" w:hAnsi="Times New Roman" w:cs="Times New Roman"/>
          <w:sz w:val="24"/>
          <w:szCs w:val="24"/>
        </w:rPr>
        <w:tab/>
        <w:t>It is the information collected directly without any reference.  In this study it was mainly interviews with concernment officers &amp; staffs either individually or collectively some of the information has been verified or supplemented conducting personal with observations.</w:t>
      </w:r>
    </w:p>
    <w:p w14:paraId="31F32F35" w14:textId="77777777" w:rsidR="00D97795" w:rsidRPr="006E304F" w:rsidRDefault="00D97795" w:rsidP="00E03381">
      <w:pPr>
        <w:tabs>
          <w:tab w:val="left" w:pos="1440"/>
        </w:tabs>
        <w:spacing w:after="0" w:line="360" w:lineRule="auto"/>
        <w:jc w:val="both"/>
        <w:rPr>
          <w:rFonts w:ascii="Times New Roman" w:hAnsi="Times New Roman" w:cs="Times New Roman"/>
          <w:b/>
          <w:sz w:val="24"/>
          <w:szCs w:val="24"/>
        </w:rPr>
      </w:pPr>
      <w:r w:rsidRPr="006E304F">
        <w:rPr>
          <w:rFonts w:ascii="Times New Roman" w:hAnsi="Times New Roman" w:cs="Times New Roman"/>
          <w:b/>
          <w:sz w:val="24"/>
          <w:szCs w:val="24"/>
        </w:rPr>
        <w:t>The data Includes:</w:t>
      </w:r>
    </w:p>
    <w:p w14:paraId="5966C717" w14:textId="77777777" w:rsidR="00D97795" w:rsidRPr="006E304F" w:rsidRDefault="00D97795" w:rsidP="00E03381">
      <w:pPr>
        <w:tabs>
          <w:tab w:val="left" w:pos="990"/>
        </w:tabs>
        <w:spacing w:after="0" w:line="360" w:lineRule="auto"/>
        <w:jc w:val="both"/>
        <w:rPr>
          <w:rFonts w:ascii="Times New Roman" w:hAnsi="Times New Roman" w:cs="Times New Roman"/>
          <w:b/>
          <w:sz w:val="24"/>
          <w:szCs w:val="24"/>
        </w:rPr>
      </w:pPr>
      <w:r w:rsidRPr="006E304F">
        <w:rPr>
          <w:rFonts w:ascii="Times New Roman" w:hAnsi="Times New Roman" w:cs="Times New Roman"/>
          <w:sz w:val="24"/>
          <w:szCs w:val="24"/>
        </w:rPr>
        <w:t>Interviews with MADHUCON SUGAR &amp; POWER INDUSTRY PVT LTD employees.</w:t>
      </w:r>
    </w:p>
    <w:p w14:paraId="56F09818" w14:textId="77777777" w:rsidR="00D97795" w:rsidRPr="006E304F" w:rsidRDefault="00D97795" w:rsidP="00E03381">
      <w:pPr>
        <w:tabs>
          <w:tab w:val="left" w:pos="990"/>
        </w:tabs>
        <w:spacing w:after="0" w:line="360" w:lineRule="auto"/>
        <w:jc w:val="both"/>
        <w:rPr>
          <w:rFonts w:ascii="Times New Roman" w:hAnsi="Times New Roman" w:cs="Times New Roman"/>
          <w:sz w:val="24"/>
          <w:szCs w:val="24"/>
        </w:rPr>
      </w:pPr>
      <w:r w:rsidRPr="006E304F">
        <w:rPr>
          <w:rFonts w:ascii="Times New Roman" w:hAnsi="Times New Roman" w:cs="Times New Roman"/>
          <w:sz w:val="24"/>
          <w:szCs w:val="24"/>
        </w:rPr>
        <w:t>Organizations chart has been drawn through observation.</w:t>
      </w:r>
    </w:p>
    <w:p w14:paraId="6707A948" w14:textId="77777777" w:rsidR="00D97795" w:rsidRPr="006E304F" w:rsidRDefault="00D97795" w:rsidP="00E03381">
      <w:pPr>
        <w:numPr>
          <w:ilvl w:val="0"/>
          <w:numId w:val="114"/>
        </w:numPr>
        <w:tabs>
          <w:tab w:val="left" w:pos="360"/>
        </w:tabs>
        <w:spacing w:after="0" w:line="360" w:lineRule="auto"/>
        <w:ind w:left="0" w:firstLine="0"/>
        <w:jc w:val="both"/>
        <w:rPr>
          <w:rFonts w:ascii="Times New Roman" w:hAnsi="Times New Roman" w:cs="Times New Roman"/>
          <w:b/>
          <w:sz w:val="24"/>
          <w:szCs w:val="24"/>
        </w:rPr>
      </w:pPr>
      <w:r w:rsidRPr="006E304F">
        <w:rPr>
          <w:rFonts w:ascii="Times New Roman" w:hAnsi="Times New Roman" w:cs="Times New Roman"/>
          <w:b/>
          <w:sz w:val="24"/>
          <w:szCs w:val="24"/>
        </w:rPr>
        <w:t>Secondary Data:</w:t>
      </w:r>
    </w:p>
    <w:p w14:paraId="2BF623D2" w14:textId="77777777" w:rsidR="00D97795" w:rsidRPr="006E304F" w:rsidRDefault="00D97795" w:rsidP="00E03381">
      <w:pPr>
        <w:tabs>
          <w:tab w:val="left" w:pos="720"/>
        </w:tabs>
        <w:spacing w:after="0" w:line="360" w:lineRule="auto"/>
        <w:jc w:val="both"/>
        <w:rPr>
          <w:rFonts w:ascii="Times New Roman" w:hAnsi="Times New Roman" w:cs="Times New Roman"/>
          <w:sz w:val="24"/>
          <w:szCs w:val="24"/>
        </w:rPr>
      </w:pPr>
      <w:r w:rsidRPr="006E304F">
        <w:rPr>
          <w:rFonts w:ascii="Times New Roman" w:hAnsi="Times New Roman" w:cs="Times New Roman"/>
          <w:sz w:val="24"/>
          <w:szCs w:val="24"/>
        </w:rPr>
        <w:t>The secondary data was collecting from already published source such as payments annual reports returns &amp; internal records.</w:t>
      </w:r>
    </w:p>
    <w:p w14:paraId="1CC90203" w14:textId="77777777" w:rsidR="00D97795" w:rsidRPr="006E304F" w:rsidRDefault="00D97795" w:rsidP="00E03381">
      <w:pPr>
        <w:tabs>
          <w:tab w:val="left" w:pos="1440"/>
        </w:tabs>
        <w:spacing w:after="0" w:line="360" w:lineRule="auto"/>
        <w:jc w:val="both"/>
        <w:rPr>
          <w:rFonts w:ascii="Times New Roman" w:hAnsi="Times New Roman" w:cs="Times New Roman"/>
          <w:b/>
          <w:sz w:val="24"/>
          <w:szCs w:val="24"/>
        </w:rPr>
      </w:pPr>
      <w:r w:rsidRPr="006E304F">
        <w:rPr>
          <w:rFonts w:ascii="Times New Roman" w:hAnsi="Times New Roman" w:cs="Times New Roman"/>
          <w:b/>
          <w:sz w:val="24"/>
          <w:szCs w:val="24"/>
        </w:rPr>
        <w:t>The data Includes:</w:t>
      </w:r>
    </w:p>
    <w:p w14:paraId="665EF4F2" w14:textId="77777777" w:rsidR="00D97795" w:rsidRPr="006E304F" w:rsidRDefault="00D97795" w:rsidP="00E03381">
      <w:pPr>
        <w:numPr>
          <w:ilvl w:val="0"/>
          <w:numId w:val="115"/>
        </w:numPr>
        <w:tabs>
          <w:tab w:val="left" w:pos="1080"/>
        </w:tabs>
        <w:spacing w:after="0" w:line="360" w:lineRule="auto"/>
        <w:ind w:left="720" w:firstLine="0"/>
        <w:jc w:val="both"/>
        <w:rPr>
          <w:rFonts w:ascii="Times New Roman" w:hAnsi="Times New Roman" w:cs="Times New Roman"/>
          <w:sz w:val="24"/>
          <w:szCs w:val="24"/>
        </w:rPr>
      </w:pPr>
      <w:r w:rsidRPr="006E304F">
        <w:rPr>
          <w:rFonts w:ascii="Times New Roman" w:hAnsi="Times New Roman" w:cs="Times New Roman"/>
          <w:sz w:val="24"/>
          <w:szCs w:val="24"/>
        </w:rPr>
        <w:t>Collection of required data from the annual reports of MADHUCON SUGAR &amp; POWER INDUSTRY PVT LTD. In house magazines. Publications &amp; websites.</w:t>
      </w:r>
    </w:p>
    <w:p w14:paraId="63E7C92B" w14:textId="77777777" w:rsidR="00D97795" w:rsidRPr="006E304F" w:rsidRDefault="00D97795" w:rsidP="00E03381">
      <w:pPr>
        <w:numPr>
          <w:ilvl w:val="0"/>
          <w:numId w:val="115"/>
        </w:numPr>
        <w:tabs>
          <w:tab w:val="left" w:pos="1080"/>
        </w:tabs>
        <w:spacing w:after="0" w:line="360" w:lineRule="auto"/>
        <w:ind w:left="720" w:firstLine="0"/>
        <w:jc w:val="both"/>
        <w:rPr>
          <w:rFonts w:ascii="Times New Roman" w:hAnsi="Times New Roman" w:cs="Times New Roman"/>
          <w:sz w:val="24"/>
          <w:szCs w:val="24"/>
        </w:rPr>
      </w:pPr>
      <w:r w:rsidRPr="006E304F">
        <w:rPr>
          <w:rFonts w:ascii="Times New Roman" w:hAnsi="Times New Roman" w:cs="Times New Roman"/>
          <w:sz w:val="24"/>
          <w:szCs w:val="24"/>
        </w:rPr>
        <w:t>Reference from text books &amp; journals relating financial management.</w:t>
      </w:r>
    </w:p>
    <w:p w14:paraId="5A111D95" w14:textId="77777777" w:rsidR="00D97795" w:rsidRPr="006E304F" w:rsidRDefault="00D97795" w:rsidP="00E03381">
      <w:pPr>
        <w:tabs>
          <w:tab w:val="left" w:pos="1440"/>
        </w:tabs>
        <w:spacing w:after="0" w:line="360" w:lineRule="auto"/>
        <w:jc w:val="both"/>
        <w:rPr>
          <w:rFonts w:ascii="Times New Roman" w:hAnsi="Times New Roman" w:cs="Times New Roman"/>
          <w:b/>
          <w:sz w:val="24"/>
          <w:szCs w:val="24"/>
        </w:rPr>
      </w:pPr>
      <w:r w:rsidRPr="006E304F">
        <w:rPr>
          <w:rFonts w:ascii="Times New Roman" w:hAnsi="Times New Roman" w:cs="Times New Roman"/>
          <w:b/>
          <w:sz w:val="24"/>
          <w:szCs w:val="24"/>
        </w:rPr>
        <w:lastRenderedPageBreak/>
        <w:t>PERIOD OF STUDY:</w:t>
      </w:r>
    </w:p>
    <w:p w14:paraId="5DA8D071" w14:textId="77777777" w:rsidR="00D97795" w:rsidRPr="006E304F" w:rsidRDefault="00D97795" w:rsidP="00E03381">
      <w:pPr>
        <w:tabs>
          <w:tab w:val="left" w:pos="720"/>
        </w:tabs>
        <w:spacing w:after="0" w:line="360" w:lineRule="auto"/>
        <w:jc w:val="both"/>
        <w:rPr>
          <w:rFonts w:ascii="Times New Roman" w:hAnsi="Times New Roman" w:cs="Times New Roman"/>
          <w:sz w:val="24"/>
          <w:szCs w:val="24"/>
        </w:rPr>
      </w:pPr>
      <w:r w:rsidRPr="006E304F">
        <w:rPr>
          <w:rFonts w:ascii="Times New Roman" w:hAnsi="Times New Roman" w:cs="Times New Roman"/>
          <w:sz w:val="24"/>
          <w:szCs w:val="24"/>
        </w:rPr>
        <w:t>A period of consecutive years is from 2019 to 2023 has been considerable for the purpose of the study.</w:t>
      </w:r>
    </w:p>
    <w:p w14:paraId="267F9F5F" w14:textId="07B01DF0" w:rsidR="003549A5" w:rsidRDefault="001B030B" w:rsidP="00FA36AC">
      <w:pPr>
        <w:spacing w:after="0" w:line="360" w:lineRule="auto"/>
        <w:jc w:val="both"/>
        <w:rPr>
          <w:rFonts w:ascii="Times New Roman" w:hAnsi="Times New Roman" w:cs="Times New Roman"/>
          <w:b/>
          <w:sz w:val="24"/>
          <w:szCs w:val="24"/>
          <w:u w:val="single"/>
        </w:rPr>
      </w:pPr>
      <w:r w:rsidRPr="00423937">
        <w:rPr>
          <w:rFonts w:ascii="Times New Roman" w:hAnsi="Times New Roman" w:cs="Times New Roman"/>
          <w:b/>
          <w:sz w:val="24"/>
          <w:szCs w:val="24"/>
          <w:u w:val="single"/>
        </w:rPr>
        <w:t>DATA ANALYSIS &amp; INTERPRETATION:</w:t>
      </w:r>
    </w:p>
    <w:p w14:paraId="5DD5BF2C" w14:textId="77777777" w:rsidR="009F51EC" w:rsidRPr="005100F1" w:rsidRDefault="009F51EC" w:rsidP="009F51EC">
      <w:pPr>
        <w:pStyle w:val="side"/>
        <w:tabs>
          <w:tab w:val="left" w:pos="1440"/>
        </w:tabs>
        <w:spacing w:line="360" w:lineRule="auto"/>
        <w:jc w:val="center"/>
        <w:rPr>
          <w:rFonts w:ascii="Times New Roman" w:hAnsi="Times New Roman"/>
          <w:caps w:val="0"/>
          <w:color w:val="0070C0"/>
          <w:u w:val="none"/>
        </w:rPr>
      </w:pPr>
      <w:r w:rsidRPr="005100F1">
        <w:rPr>
          <w:rFonts w:ascii="Times New Roman" w:hAnsi="Times New Roman"/>
          <w:caps w:val="0"/>
          <w:color w:val="0070C0"/>
          <w:u w:val="none"/>
        </w:rPr>
        <w:t xml:space="preserve">CASH FLOW STATEMENT OF </w:t>
      </w:r>
      <w:r w:rsidRPr="005100F1">
        <w:rPr>
          <w:rFonts w:ascii="Times New Roman" w:hAnsi="Times New Roman"/>
          <w:color w:val="0070C0"/>
          <w:spacing w:val="-3"/>
          <w:u w:val="none"/>
        </w:rPr>
        <w:t xml:space="preserve">MADHUCON SUGAR &amp; POWER INDUSTRY PVT LTDFOR THE </w:t>
      </w:r>
      <w:r w:rsidRPr="005100F1">
        <w:rPr>
          <w:rFonts w:ascii="Times New Roman" w:hAnsi="Times New Roman"/>
          <w:caps w:val="0"/>
          <w:color w:val="0070C0"/>
          <w:u w:val="none"/>
        </w:rPr>
        <w:t xml:space="preserve">YEAR </w:t>
      </w:r>
      <w:r>
        <w:rPr>
          <w:rFonts w:ascii="Times New Roman" w:hAnsi="Times New Roman"/>
          <w:caps w:val="0"/>
          <w:color w:val="0070C0"/>
          <w:u w:val="none"/>
        </w:rPr>
        <w:t>2022</w:t>
      </w:r>
      <w:r w:rsidRPr="005100F1">
        <w:rPr>
          <w:rFonts w:ascii="Times New Roman" w:hAnsi="Times New Roman"/>
          <w:caps w:val="0"/>
          <w:color w:val="0070C0"/>
          <w:u w:val="none"/>
        </w:rPr>
        <w:t>-</w:t>
      </w:r>
      <w:r>
        <w:rPr>
          <w:rFonts w:ascii="Times New Roman" w:hAnsi="Times New Roman"/>
          <w:caps w:val="0"/>
          <w:color w:val="0070C0"/>
          <w:u w:val="none"/>
        </w:rPr>
        <w:t>2023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6"/>
        <w:gridCol w:w="2152"/>
      </w:tblGrid>
      <w:tr w:rsidR="009F51EC" w:rsidRPr="005100F1" w14:paraId="4BA10162" w14:textId="77777777" w:rsidTr="0069422A">
        <w:trPr>
          <w:trHeight w:val="527"/>
          <w:jc w:val="center"/>
        </w:trPr>
        <w:tc>
          <w:tcPr>
            <w:tcW w:w="6206" w:type="dxa"/>
            <w:shd w:val="pct5" w:color="auto" w:fill="F3F3F3"/>
            <w:vAlign w:val="center"/>
          </w:tcPr>
          <w:p w14:paraId="6C13D918" w14:textId="77777777" w:rsidR="009F51EC" w:rsidRPr="005100F1" w:rsidRDefault="009F51EC" w:rsidP="0069422A">
            <w:pPr>
              <w:pStyle w:val="gen"/>
              <w:tabs>
                <w:tab w:val="left" w:pos="1440"/>
              </w:tabs>
              <w:spacing w:after="0" w:line="276" w:lineRule="auto"/>
              <w:ind w:firstLine="0"/>
              <w:jc w:val="center"/>
              <w:rPr>
                <w:rFonts w:ascii="Times New Roman" w:hAnsi="Times New Roman"/>
                <w:b/>
                <w:bCs/>
              </w:rPr>
            </w:pPr>
            <w:r w:rsidRPr="005100F1">
              <w:rPr>
                <w:rFonts w:ascii="Times New Roman" w:hAnsi="Times New Roman"/>
                <w:b/>
                <w:bCs/>
              </w:rPr>
              <w:t>PARTICULARS</w:t>
            </w:r>
          </w:p>
        </w:tc>
        <w:tc>
          <w:tcPr>
            <w:tcW w:w="2152" w:type="dxa"/>
            <w:shd w:val="pct5" w:color="auto" w:fill="F3F3F3"/>
            <w:vAlign w:val="center"/>
          </w:tcPr>
          <w:p w14:paraId="507C4CF4" w14:textId="77777777" w:rsidR="009F51EC" w:rsidRPr="005100F1" w:rsidRDefault="009F51EC" w:rsidP="0069422A">
            <w:pPr>
              <w:pStyle w:val="gen"/>
              <w:tabs>
                <w:tab w:val="left" w:pos="1440"/>
              </w:tabs>
              <w:spacing w:after="0" w:line="276" w:lineRule="auto"/>
              <w:ind w:firstLine="0"/>
              <w:jc w:val="center"/>
              <w:rPr>
                <w:rFonts w:ascii="Times New Roman" w:hAnsi="Times New Roman"/>
                <w:b/>
                <w:bCs/>
              </w:rPr>
            </w:pPr>
            <w:r w:rsidRPr="005100F1">
              <w:rPr>
                <w:rFonts w:ascii="Times New Roman" w:hAnsi="Times New Roman"/>
                <w:b/>
                <w:bCs/>
              </w:rPr>
              <w:t>AMOUNT (RS.IN LACKS)</w:t>
            </w:r>
          </w:p>
        </w:tc>
      </w:tr>
      <w:tr w:rsidR="009F51EC" w:rsidRPr="005100F1" w14:paraId="587E264A" w14:textId="77777777" w:rsidTr="0069422A">
        <w:trPr>
          <w:trHeight w:val="527"/>
          <w:jc w:val="center"/>
        </w:trPr>
        <w:tc>
          <w:tcPr>
            <w:tcW w:w="6206" w:type="dxa"/>
            <w:vAlign w:val="center"/>
          </w:tcPr>
          <w:p w14:paraId="7ABEF725" w14:textId="77777777" w:rsidR="009F51EC" w:rsidRPr="005100F1" w:rsidRDefault="009F51EC" w:rsidP="009F51EC">
            <w:pPr>
              <w:pStyle w:val="gen"/>
              <w:numPr>
                <w:ilvl w:val="0"/>
                <w:numId w:val="116"/>
              </w:numPr>
              <w:tabs>
                <w:tab w:val="clear" w:pos="576"/>
              </w:tabs>
              <w:spacing w:after="0" w:line="276" w:lineRule="auto"/>
              <w:ind w:left="0" w:firstLine="0"/>
              <w:jc w:val="left"/>
              <w:rPr>
                <w:rFonts w:ascii="Times New Roman" w:hAnsi="Times New Roman"/>
              </w:rPr>
            </w:pPr>
            <w:r w:rsidRPr="005100F1">
              <w:rPr>
                <w:rFonts w:ascii="Times New Roman" w:hAnsi="Times New Roman"/>
                <w:b/>
                <w:bCs/>
              </w:rPr>
              <w:t>Cash from operating activity: -</w:t>
            </w:r>
          </w:p>
        </w:tc>
        <w:tc>
          <w:tcPr>
            <w:tcW w:w="2152" w:type="dxa"/>
            <w:vAlign w:val="center"/>
          </w:tcPr>
          <w:p w14:paraId="0B1C51E3"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p>
        </w:tc>
      </w:tr>
      <w:tr w:rsidR="009F51EC" w:rsidRPr="005100F1" w14:paraId="1780E009" w14:textId="77777777" w:rsidTr="0069422A">
        <w:trPr>
          <w:trHeight w:val="527"/>
          <w:jc w:val="center"/>
        </w:trPr>
        <w:tc>
          <w:tcPr>
            <w:tcW w:w="6206" w:type="dxa"/>
            <w:vAlign w:val="center"/>
          </w:tcPr>
          <w:p w14:paraId="7A8FC0E4" w14:textId="77777777" w:rsidR="009F51EC" w:rsidRPr="005100F1" w:rsidRDefault="009F51EC" w:rsidP="0069422A">
            <w:pPr>
              <w:pStyle w:val="gen"/>
              <w:spacing w:after="0" w:line="276" w:lineRule="auto"/>
              <w:ind w:firstLine="0"/>
              <w:jc w:val="left"/>
              <w:rPr>
                <w:rFonts w:ascii="Times New Roman" w:hAnsi="Times New Roman"/>
              </w:rPr>
            </w:pPr>
            <w:r w:rsidRPr="005100F1">
              <w:rPr>
                <w:rFonts w:ascii="Times New Roman" w:hAnsi="Times New Roman"/>
              </w:rPr>
              <w:t>Net profit before tax and extraordinary items adjust for</w:t>
            </w:r>
          </w:p>
        </w:tc>
        <w:tc>
          <w:tcPr>
            <w:tcW w:w="2152" w:type="dxa"/>
            <w:vAlign w:val="center"/>
          </w:tcPr>
          <w:p w14:paraId="77E7ED20"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66,285</w:t>
            </w:r>
          </w:p>
        </w:tc>
      </w:tr>
      <w:tr w:rsidR="009F51EC" w:rsidRPr="005100F1" w14:paraId="2465B0A8" w14:textId="77777777" w:rsidTr="0069422A">
        <w:trPr>
          <w:trHeight w:val="527"/>
          <w:jc w:val="center"/>
        </w:trPr>
        <w:tc>
          <w:tcPr>
            <w:tcW w:w="6206" w:type="dxa"/>
            <w:vAlign w:val="center"/>
          </w:tcPr>
          <w:p w14:paraId="461F730A" w14:textId="77777777" w:rsidR="009F51EC" w:rsidRPr="005100F1" w:rsidRDefault="009F51EC" w:rsidP="0069422A">
            <w:pPr>
              <w:pStyle w:val="gen"/>
              <w:spacing w:after="0" w:line="276" w:lineRule="auto"/>
              <w:ind w:firstLine="0"/>
              <w:jc w:val="left"/>
              <w:rPr>
                <w:rFonts w:ascii="Times New Roman" w:hAnsi="Times New Roman"/>
                <w:b/>
                <w:bCs/>
              </w:rPr>
            </w:pPr>
            <w:r w:rsidRPr="005100F1">
              <w:rPr>
                <w:rFonts w:ascii="Times New Roman" w:hAnsi="Times New Roman"/>
                <w:b/>
                <w:bCs/>
              </w:rPr>
              <w:t>Add: -</w:t>
            </w:r>
          </w:p>
        </w:tc>
        <w:tc>
          <w:tcPr>
            <w:tcW w:w="2152" w:type="dxa"/>
            <w:vAlign w:val="center"/>
          </w:tcPr>
          <w:p w14:paraId="3F8D2232"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p>
        </w:tc>
      </w:tr>
      <w:tr w:rsidR="009F51EC" w:rsidRPr="005100F1" w14:paraId="06AFDA0C" w14:textId="77777777" w:rsidTr="0069422A">
        <w:trPr>
          <w:trHeight w:val="527"/>
          <w:jc w:val="center"/>
        </w:trPr>
        <w:tc>
          <w:tcPr>
            <w:tcW w:w="6206" w:type="dxa"/>
            <w:vAlign w:val="center"/>
          </w:tcPr>
          <w:p w14:paraId="6C36E45C" w14:textId="77777777" w:rsidR="009F51EC" w:rsidRPr="005100F1" w:rsidRDefault="009F51EC" w:rsidP="009F51EC">
            <w:pPr>
              <w:pStyle w:val="gen"/>
              <w:numPr>
                <w:ilvl w:val="0"/>
                <w:numId w:val="118"/>
              </w:numPr>
              <w:spacing w:after="0" w:line="276" w:lineRule="auto"/>
              <w:ind w:left="0" w:firstLine="0"/>
              <w:jc w:val="left"/>
              <w:rPr>
                <w:rFonts w:ascii="Times New Roman" w:hAnsi="Times New Roman"/>
              </w:rPr>
            </w:pPr>
            <w:r w:rsidRPr="005100F1">
              <w:rPr>
                <w:rFonts w:ascii="Times New Roman" w:hAnsi="Times New Roman"/>
              </w:rPr>
              <w:t>Depreciation</w:t>
            </w:r>
          </w:p>
        </w:tc>
        <w:tc>
          <w:tcPr>
            <w:tcW w:w="2152" w:type="dxa"/>
            <w:vAlign w:val="center"/>
          </w:tcPr>
          <w:p w14:paraId="10E39AA1"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49,33,986</w:t>
            </w:r>
          </w:p>
        </w:tc>
      </w:tr>
      <w:tr w:rsidR="009F51EC" w:rsidRPr="005100F1" w14:paraId="7CBE07C3" w14:textId="77777777" w:rsidTr="0069422A">
        <w:trPr>
          <w:trHeight w:val="527"/>
          <w:jc w:val="center"/>
        </w:trPr>
        <w:tc>
          <w:tcPr>
            <w:tcW w:w="6206" w:type="dxa"/>
            <w:vAlign w:val="center"/>
          </w:tcPr>
          <w:p w14:paraId="234CC3BF" w14:textId="77777777" w:rsidR="009F51EC" w:rsidRPr="005100F1" w:rsidRDefault="009F51EC" w:rsidP="009F51EC">
            <w:pPr>
              <w:pStyle w:val="gen"/>
              <w:numPr>
                <w:ilvl w:val="0"/>
                <w:numId w:val="118"/>
              </w:numPr>
              <w:spacing w:after="0" w:line="276" w:lineRule="auto"/>
              <w:ind w:left="0" w:firstLine="0"/>
              <w:jc w:val="left"/>
              <w:rPr>
                <w:rFonts w:ascii="Times New Roman" w:hAnsi="Times New Roman"/>
              </w:rPr>
            </w:pPr>
            <w:r w:rsidRPr="005100F1">
              <w:rPr>
                <w:rFonts w:ascii="Times New Roman" w:hAnsi="Times New Roman"/>
              </w:rPr>
              <w:t>MISC expenses written off</w:t>
            </w:r>
          </w:p>
        </w:tc>
        <w:tc>
          <w:tcPr>
            <w:tcW w:w="2152" w:type="dxa"/>
            <w:vAlign w:val="center"/>
          </w:tcPr>
          <w:p w14:paraId="52FE3181"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1,22,300</w:t>
            </w:r>
          </w:p>
        </w:tc>
      </w:tr>
      <w:tr w:rsidR="009F51EC" w:rsidRPr="005100F1" w14:paraId="2AE516A2" w14:textId="77777777" w:rsidTr="0069422A">
        <w:trPr>
          <w:trHeight w:val="527"/>
          <w:jc w:val="center"/>
        </w:trPr>
        <w:tc>
          <w:tcPr>
            <w:tcW w:w="6206" w:type="dxa"/>
            <w:vAlign w:val="center"/>
          </w:tcPr>
          <w:p w14:paraId="213CC53E" w14:textId="77777777" w:rsidR="009F51EC" w:rsidRPr="005100F1" w:rsidRDefault="009F51EC" w:rsidP="0069422A">
            <w:pPr>
              <w:pStyle w:val="gen"/>
              <w:spacing w:after="0" w:line="276" w:lineRule="auto"/>
              <w:ind w:firstLine="0"/>
              <w:jc w:val="left"/>
              <w:rPr>
                <w:rFonts w:ascii="Times New Roman" w:hAnsi="Times New Roman"/>
                <w:b/>
                <w:bCs/>
              </w:rPr>
            </w:pPr>
            <w:r w:rsidRPr="005100F1">
              <w:rPr>
                <w:rFonts w:ascii="Times New Roman" w:hAnsi="Times New Roman"/>
                <w:b/>
                <w:bCs/>
              </w:rPr>
              <w:t>Operating Profit Before Tax:</w:t>
            </w:r>
          </w:p>
        </w:tc>
        <w:tc>
          <w:tcPr>
            <w:tcW w:w="2152" w:type="dxa"/>
            <w:vAlign w:val="center"/>
          </w:tcPr>
          <w:p w14:paraId="3367A9AD" w14:textId="77777777" w:rsidR="009F51EC" w:rsidRPr="005100F1" w:rsidRDefault="009F51EC" w:rsidP="0069422A">
            <w:pPr>
              <w:pStyle w:val="gen"/>
              <w:tabs>
                <w:tab w:val="left" w:pos="1440"/>
              </w:tabs>
              <w:spacing w:after="0" w:line="276" w:lineRule="auto"/>
              <w:ind w:firstLine="0"/>
              <w:jc w:val="right"/>
              <w:rPr>
                <w:rFonts w:ascii="Times New Roman" w:hAnsi="Times New Roman"/>
                <w:b/>
                <w:bCs/>
              </w:rPr>
            </w:pPr>
            <w:r w:rsidRPr="005100F1">
              <w:rPr>
                <w:rFonts w:ascii="Times New Roman" w:hAnsi="Times New Roman"/>
                <w:b/>
                <w:bCs/>
              </w:rPr>
              <w:t>51,22,571</w:t>
            </w:r>
          </w:p>
        </w:tc>
      </w:tr>
    </w:tbl>
    <w:p w14:paraId="31A214F3" w14:textId="77777777" w:rsidR="009F51EC" w:rsidRPr="005100F1" w:rsidRDefault="009F51EC" w:rsidP="009F51EC">
      <w:pPr>
        <w:pStyle w:val="side"/>
        <w:tabs>
          <w:tab w:val="left" w:pos="1440"/>
        </w:tabs>
        <w:spacing w:line="276" w:lineRule="auto"/>
        <w:jc w:val="center"/>
        <w:rPr>
          <w:rFonts w:ascii="Times New Roman" w:hAnsi="Times New Roman"/>
          <w:caps w:val="0"/>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06"/>
        <w:gridCol w:w="2152"/>
      </w:tblGrid>
      <w:tr w:rsidR="009F51EC" w:rsidRPr="005100F1" w14:paraId="617462B2" w14:textId="77777777" w:rsidTr="0069422A">
        <w:trPr>
          <w:trHeight w:val="527"/>
          <w:jc w:val="center"/>
        </w:trPr>
        <w:tc>
          <w:tcPr>
            <w:tcW w:w="6206" w:type="dxa"/>
            <w:vAlign w:val="center"/>
          </w:tcPr>
          <w:p w14:paraId="320A8EC9" w14:textId="77777777" w:rsidR="009F51EC" w:rsidRPr="005100F1" w:rsidRDefault="009F51EC" w:rsidP="009F51EC">
            <w:pPr>
              <w:pStyle w:val="gen"/>
              <w:numPr>
                <w:ilvl w:val="0"/>
                <w:numId w:val="116"/>
              </w:numPr>
              <w:tabs>
                <w:tab w:val="clear" w:pos="576"/>
              </w:tabs>
              <w:spacing w:after="0" w:line="276" w:lineRule="auto"/>
              <w:ind w:left="0" w:firstLine="0"/>
              <w:jc w:val="left"/>
              <w:rPr>
                <w:rFonts w:ascii="Times New Roman" w:hAnsi="Times New Roman"/>
                <w:b/>
                <w:bCs/>
              </w:rPr>
            </w:pPr>
            <w:r w:rsidRPr="005100F1">
              <w:rPr>
                <w:rFonts w:ascii="Times New Roman" w:hAnsi="Times New Roman"/>
                <w:b/>
                <w:bCs/>
              </w:rPr>
              <w:t>Change in Working Capital</w:t>
            </w:r>
          </w:p>
        </w:tc>
        <w:tc>
          <w:tcPr>
            <w:tcW w:w="2152" w:type="dxa"/>
            <w:vAlign w:val="center"/>
          </w:tcPr>
          <w:p w14:paraId="5A148D0F"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p>
        </w:tc>
      </w:tr>
      <w:tr w:rsidR="009F51EC" w:rsidRPr="005100F1" w14:paraId="3B034374" w14:textId="77777777" w:rsidTr="0069422A">
        <w:trPr>
          <w:trHeight w:val="527"/>
          <w:jc w:val="center"/>
        </w:trPr>
        <w:tc>
          <w:tcPr>
            <w:tcW w:w="6206" w:type="dxa"/>
            <w:vAlign w:val="center"/>
          </w:tcPr>
          <w:p w14:paraId="48FB363B" w14:textId="77777777" w:rsidR="009F51EC" w:rsidRPr="005100F1" w:rsidRDefault="009F51EC" w:rsidP="009F51EC">
            <w:pPr>
              <w:pStyle w:val="gen"/>
              <w:numPr>
                <w:ilvl w:val="0"/>
                <w:numId w:val="119"/>
              </w:numPr>
              <w:spacing w:after="0" w:line="276" w:lineRule="auto"/>
              <w:ind w:left="0" w:firstLine="0"/>
              <w:jc w:val="left"/>
              <w:rPr>
                <w:rFonts w:ascii="Times New Roman" w:hAnsi="Times New Roman"/>
              </w:rPr>
            </w:pPr>
            <w:r w:rsidRPr="005100F1">
              <w:rPr>
                <w:rFonts w:ascii="Times New Roman" w:hAnsi="Times New Roman"/>
              </w:rPr>
              <w:t>Increase in Inventories</w:t>
            </w:r>
          </w:p>
        </w:tc>
        <w:tc>
          <w:tcPr>
            <w:tcW w:w="2152" w:type="dxa"/>
            <w:vAlign w:val="center"/>
          </w:tcPr>
          <w:p w14:paraId="685C6107"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16,60,16,824</w:t>
            </w:r>
          </w:p>
        </w:tc>
      </w:tr>
      <w:tr w:rsidR="009F51EC" w:rsidRPr="005100F1" w14:paraId="363D934D" w14:textId="77777777" w:rsidTr="0069422A">
        <w:trPr>
          <w:trHeight w:val="527"/>
          <w:jc w:val="center"/>
        </w:trPr>
        <w:tc>
          <w:tcPr>
            <w:tcW w:w="6206" w:type="dxa"/>
            <w:vAlign w:val="center"/>
          </w:tcPr>
          <w:p w14:paraId="073F80ED" w14:textId="77777777" w:rsidR="009F51EC" w:rsidRPr="005100F1" w:rsidRDefault="009F51EC" w:rsidP="009F51EC">
            <w:pPr>
              <w:pStyle w:val="gen"/>
              <w:numPr>
                <w:ilvl w:val="0"/>
                <w:numId w:val="119"/>
              </w:numPr>
              <w:spacing w:after="0" w:line="276" w:lineRule="auto"/>
              <w:ind w:left="0" w:firstLine="0"/>
              <w:jc w:val="left"/>
              <w:rPr>
                <w:rFonts w:ascii="Times New Roman" w:hAnsi="Times New Roman"/>
              </w:rPr>
            </w:pPr>
            <w:r w:rsidRPr="005100F1">
              <w:rPr>
                <w:rFonts w:ascii="Times New Roman" w:hAnsi="Times New Roman"/>
              </w:rPr>
              <w:t>Increase in Receivables</w:t>
            </w:r>
          </w:p>
        </w:tc>
        <w:tc>
          <w:tcPr>
            <w:tcW w:w="2152" w:type="dxa"/>
            <w:vAlign w:val="center"/>
          </w:tcPr>
          <w:p w14:paraId="2A41B806"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40,97,718</w:t>
            </w:r>
          </w:p>
        </w:tc>
      </w:tr>
      <w:tr w:rsidR="009F51EC" w:rsidRPr="005100F1" w14:paraId="3C7C5F13" w14:textId="77777777" w:rsidTr="0069422A">
        <w:trPr>
          <w:trHeight w:val="527"/>
          <w:jc w:val="center"/>
        </w:trPr>
        <w:tc>
          <w:tcPr>
            <w:tcW w:w="6206" w:type="dxa"/>
            <w:vAlign w:val="center"/>
          </w:tcPr>
          <w:p w14:paraId="7348B1A2" w14:textId="77777777" w:rsidR="009F51EC" w:rsidRPr="005100F1" w:rsidRDefault="009F51EC" w:rsidP="009F51EC">
            <w:pPr>
              <w:pStyle w:val="gen"/>
              <w:numPr>
                <w:ilvl w:val="0"/>
                <w:numId w:val="119"/>
              </w:numPr>
              <w:spacing w:after="0" w:line="276" w:lineRule="auto"/>
              <w:ind w:left="0" w:firstLine="0"/>
              <w:jc w:val="left"/>
              <w:rPr>
                <w:rFonts w:ascii="Times New Roman" w:hAnsi="Times New Roman"/>
              </w:rPr>
            </w:pPr>
            <w:r w:rsidRPr="005100F1">
              <w:rPr>
                <w:rFonts w:ascii="Times New Roman" w:hAnsi="Times New Roman"/>
              </w:rPr>
              <w:t>Increase in Loans &amp; Advances</w:t>
            </w:r>
          </w:p>
        </w:tc>
        <w:tc>
          <w:tcPr>
            <w:tcW w:w="2152" w:type="dxa"/>
            <w:vAlign w:val="center"/>
          </w:tcPr>
          <w:p w14:paraId="46D38AB0"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28,62,665</w:t>
            </w:r>
          </w:p>
        </w:tc>
      </w:tr>
      <w:tr w:rsidR="009F51EC" w:rsidRPr="005100F1" w14:paraId="36714769" w14:textId="77777777" w:rsidTr="0069422A">
        <w:trPr>
          <w:trHeight w:val="527"/>
          <w:jc w:val="center"/>
        </w:trPr>
        <w:tc>
          <w:tcPr>
            <w:tcW w:w="6206" w:type="dxa"/>
            <w:vAlign w:val="center"/>
          </w:tcPr>
          <w:p w14:paraId="0A582D47" w14:textId="77777777" w:rsidR="009F51EC" w:rsidRPr="005100F1" w:rsidRDefault="009F51EC" w:rsidP="009F51EC">
            <w:pPr>
              <w:pStyle w:val="gen"/>
              <w:numPr>
                <w:ilvl w:val="0"/>
                <w:numId w:val="119"/>
              </w:numPr>
              <w:spacing w:after="0" w:line="276" w:lineRule="auto"/>
              <w:ind w:left="0" w:firstLine="0"/>
              <w:jc w:val="left"/>
              <w:rPr>
                <w:rFonts w:ascii="Times New Roman" w:hAnsi="Times New Roman"/>
              </w:rPr>
            </w:pPr>
            <w:r w:rsidRPr="005100F1">
              <w:rPr>
                <w:rFonts w:ascii="Times New Roman" w:hAnsi="Times New Roman"/>
              </w:rPr>
              <w:t>Increase in Current Liabilities</w:t>
            </w:r>
          </w:p>
        </w:tc>
        <w:tc>
          <w:tcPr>
            <w:tcW w:w="2152" w:type="dxa"/>
            <w:vAlign w:val="center"/>
          </w:tcPr>
          <w:p w14:paraId="73CDBA4E"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3,66,25,827</w:t>
            </w:r>
          </w:p>
        </w:tc>
      </w:tr>
      <w:tr w:rsidR="009F51EC" w:rsidRPr="005100F1" w14:paraId="087DB57B" w14:textId="77777777" w:rsidTr="0069422A">
        <w:trPr>
          <w:trHeight w:val="527"/>
          <w:jc w:val="center"/>
        </w:trPr>
        <w:tc>
          <w:tcPr>
            <w:tcW w:w="6206" w:type="dxa"/>
            <w:vAlign w:val="center"/>
          </w:tcPr>
          <w:p w14:paraId="32CD5166" w14:textId="77777777" w:rsidR="009F51EC" w:rsidRPr="005100F1" w:rsidRDefault="009F51EC" w:rsidP="0069422A">
            <w:pPr>
              <w:pStyle w:val="gen"/>
              <w:spacing w:after="0" w:line="276" w:lineRule="auto"/>
              <w:ind w:firstLine="0"/>
              <w:jc w:val="left"/>
              <w:rPr>
                <w:rFonts w:ascii="Times New Roman" w:hAnsi="Times New Roman"/>
              </w:rPr>
            </w:pPr>
          </w:p>
        </w:tc>
        <w:tc>
          <w:tcPr>
            <w:tcW w:w="2152" w:type="dxa"/>
            <w:vAlign w:val="center"/>
          </w:tcPr>
          <w:p w14:paraId="09B8901F" w14:textId="77777777" w:rsidR="009F51EC" w:rsidRPr="005100F1" w:rsidRDefault="009F51EC" w:rsidP="0069422A">
            <w:pPr>
              <w:pStyle w:val="gen"/>
              <w:tabs>
                <w:tab w:val="left" w:pos="1440"/>
              </w:tabs>
              <w:spacing w:after="0" w:line="276" w:lineRule="auto"/>
              <w:ind w:firstLine="0"/>
              <w:jc w:val="right"/>
              <w:rPr>
                <w:rFonts w:ascii="Times New Roman" w:hAnsi="Times New Roman"/>
                <w:b/>
                <w:bCs/>
              </w:rPr>
            </w:pPr>
            <w:r w:rsidRPr="005100F1">
              <w:rPr>
                <w:rFonts w:ascii="Times New Roman" w:hAnsi="Times New Roman"/>
                <w:b/>
                <w:bCs/>
              </w:rPr>
              <w:t>13,63,48,386</w:t>
            </w:r>
          </w:p>
        </w:tc>
      </w:tr>
      <w:tr w:rsidR="009F51EC" w:rsidRPr="005100F1" w14:paraId="4CE971C3" w14:textId="77777777" w:rsidTr="0069422A">
        <w:trPr>
          <w:trHeight w:val="527"/>
          <w:jc w:val="center"/>
        </w:trPr>
        <w:tc>
          <w:tcPr>
            <w:tcW w:w="6206" w:type="dxa"/>
            <w:vAlign w:val="center"/>
          </w:tcPr>
          <w:p w14:paraId="59A7D658" w14:textId="77777777" w:rsidR="009F51EC" w:rsidRPr="005100F1" w:rsidRDefault="009F51EC" w:rsidP="009F51EC">
            <w:pPr>
              <w:pStyle w:val="gen"/>
              <w:numPr>
                <w:ilvl w:val="1"/>
                <w:numId w:val="117"/>
              </w:numPr>
              <w:spacing w:after="0" w:line="276" w:lineRule="auto"/>
              <w:ind w:left="0" w:firstLine="0"/>
              <w:jc w:val="left"/>
              <w:rPr>
                <w:rFonts w:ascii="Times New Roman" w:hAnsi="Times New Roman"/>
              </w:rPr>
            </w:pPr>
            <w:r w:rsidRPr="005100F1">
              <w:rPr>
                <w:rFonts w:ascii="Times New Roman" w:hAnsi="Times New Roman"/>
                <w:b/>
                <w:bCs/>
              </w:rPr>
              <w:t>Cash flow from investing activity</w:t>
            </w:r>
          </w:p>
        </w:tc>
        <w:tc>
          <w:tcPr>
            <w:tcW w:w="2152" w:type="dxa"/>
            <w:vAlign w:val="center"/>
          </w:tcPr>
          <w:p w14:paraId="16D6E3AF"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p>
        </w:tc>
      </w:tr>
      <w:tr w:rsidR="009F51EC" w:rsidRPr="005100F1" w14:paraId="1B2AACF6" w14:textId="77777777" w:rsidTr="0069422A">
        <w:trPr>
          <w:trHeight w:val="527"/>
          <w:jc w:val="center"/>
        </w:trPr>
        <w:tc>
          <w:tcPr>
            <w:tcW w:w="6206" w:type="dxa"/>
            <w:vAlign w:val="center"/>
          </w:tcPr>
          <w:p w14:paraId="32BE20BB" w14:textId="77777777" w:rsidR="009F51EC" w:rsidRPr="005100F1" w:rsidRDefault="009F51EC" w:rsidP="009F51EC">
            <w:pPr>
              <w:pStyle w:val="gen"/>
              <w:numPr>
                <w:ilvl w:val="0"/>
                <w:numId w:val="120"/>
              </w:numPr>
              <w:spacing w:after="0" w:line="276" w:lineRule="auto"/>
              <w:ind w:left="0" w:firstLine="0"/>
              <w:jc w:val="left"/>
              <w:rPr>
                <w:rFonts w:ascii="Times New Roman" w:hAnsi="Times New Roman"/>
              </w:rPr>
            </w:pPr>
            <w:r w:rsidRPr="005100F1">
              <w:rPr>
                <w:rFonts w:ascii="Times New Roman" w:hAnsi="Times New Roman"/>
              </w:rPr>
              <w:t>Purchase of Fixed Assets</w:t>
            </w:r>
          </w:p>
        </w:tc>
        <w:tc>
          <w:tcPr>
            <w:tcW w:w="2152" w:type="dxa"/>
            <w:vAlign w:val="center"/>
          </w:tcPr>
          <w:p w14:paraId="42FA6613"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9,96,92,617</w:t>
            </w:r>
          </w:p>
        </w:tc>
      </w:tr>
      <w:tr w:rsidR="009F51EC" w:rsidRPr="005100F1" w14:paraId="227EB9C8" w14:textId="77777777" w:rsidTr="0069422A">
        <w:trPr>
          <w:trHeight w:val="527"/>
          <w:jc w:val="center"/>
        </w:trPr>
        <w:tc>
          <w:tcPr>
            <w:tcW w:w="6206" w:type="dxa"/>
            <w:vAlign w:val="center"/>
          </w:tcPr>
          <w:p w14:paraId="4F3A2CD6" w14:textId="77777777" w:rsidR="009F51EC" w:rsidRPr="005100F1" w:rsidRDefault="009F51EC" w:rsidP="009F51EC">
            <w:pPr>
              <w:pStyle w:val="gen"/>
              <w:numPr>
                <w:ilvl w:val="0"/>
                <w:numId w:val="120"/>
              </w:numPr>
              <w:spacing w:after="0" w:line="276" w:lineRule="auto"/>
              <w:ind w:left="0" w:firstLine="0"/>
              <w:jc w:val="left"/>
              <w:rPr>
                <w:rFonts w:ascii="Times New Roman" w:hAnsi="Times New Roman"/>
              </w:rPr>
            </w:pPr>
            <w:r w:rsidRPr="005100F1">
              <w:rPr>
                <w:rFonts w:ascii="Times New Roman" w:hAnsi="Times New Roman"/>
              </w:rPr>
              <w:t>Increase in Misc. Expenditure</w:t>
            </w:r>
          </w:p>
        </w:tc>
        <w:tc>
          <w:tcPr>
            <w:tcW w:w="2152" w:type="dxa"/>
            <w:vAlign w:val="center"/>
          </w:tcPr>
          <w:p w14:paraId="05D6F4EC"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6,14,500</w:t>
            </w:r>
          </w:p>
        </w:tc>
      </w:tr>
      <w:tr w:rsidR="009F51EC" w:rsidRPr="005100F1" w14:paraId="2CEA122D" w14:textId="77777777" w:rsidTr="0069422A">
        <w:trPr>
          <w:trHeight w:val="527"/>
          <w:jc w:val="center"/>
        </w:trPr>
        <w:tc>
          <w:tcPr>
            <w:tcW w:w="6206" w:type="dxa"/>
            <w:vAlign w:val="center"/>
          </w:tcPr>
          <w:p w14:paraId="72AA0266" w14:textId="77777777" w:rsidR="009F51EC" w:rsidRPr="005100F1" w:rsidRDefault="009F51EC" w:rsidP="0069422A">
            <w:pPr>
              <w:pStyle w:val="gen"/>
              <w:spacing w:after="0" w:line="276" w:lineRule="auto"/>
              <w:ind w:firstLine="0"/>
              <w:jc w:val="left"/>
              <w:rPr>
                <w:rFonts w:ascii="Times New Roman" w:hAnsi="Times New Roman"/>
              </w:rPr>
            </w:pPr>
          </w:p>
        </w:tc>
        <w:tc>
          <w:tcPr>
            <w:tcW w:w="2152" w:type="dxa"/>
            <w:vAlign w:val="center"/>
          </w:tcPr>
          <w:p w14:paraId="7F2AED99" w14:textId="77777777" w:rsidR="009F51EC" w:rsidRPr="005100F1" w:rsidRDefault="009F51EC" w:rsidP="0069422A">
            <w:pPr>
              <w:pStyle w:val="gen"/>
              <w:tabs>
                <w:tab w:val="left" w:pos="1440"/>
              </w:tabs>
              <w:spacing w:after="0" w:line="276" w:lineRule="auto"/>
              <w:ind w:firstLine="0"/>
              <w:jc w:val="right"/>
              <w:rPr>
                <w:rFonts w:ascii="Times New Roman" w:hAnsi="Times New Roman"/>
                <w:b/>
                <w:bCs/>
              </w:rPr>
            </w:pPr>
            <w:r w:rsidRPr="005100F1">
              <w:rPr>
                <w:rFonts w:ascii="Times New Roman" w:hAnsi="Times New Roman"/>
                <w:b/>
                <w:bCs/>
              </w:rPr>
              <w:t>13,03,04,147</w:t>
            </w:r>
          </w:p>
        </w:tc>
      </w:tr>
      <w:tr w:rsidR="009F51EC" w:rsidRPr="005100F1" w14:paraId="734D6E3C" w14:textId="77777777" w:rsidTr="0069422A">
        <w:trPr>
          <w:trHeight w:val="527"/>
          <w:jc w:val="center"/>
        </w:trPr>
        <w:tc>
          <w:tcPr>
            <w:tcW w:w="6206" w:type="dxa"/>
            <w:vAlign w:val="center"/>
          </w:tcPr>
          <w:p w14:paraId="2AC80B1C" w14:textId="77777777" w:rsidR="009F51EC" w:rsidRPr="005100F1" w:rsidRDefault="009F51EC" w:rsidP="009F51EC">
            <w:pPr>
              <w:pStyle w:val="gen"/>
              <w:numPr>
                <w:ilvl w:val="1"/>
                <w:numId w:val="120"/>
              </w:numPr>
              <w:spacing w:after="0" w:line="276" w:lineRule="auto"/>
              <w:ind w:left="0" w:firstLine="0"/>
              <w:jc w:val="left"/>
              <w:rPr>
                <w:rFonts w:ascii="Times New Roman" w:hAnsi="Times New Roman"/>
              </w:rPr>
            </w:pPr>
            <w:r w:rsidRPr="005100F1">
              <w:rPr>
                <w:rFonts w:ascii="Times New Roman" w:hAnsi="Times New Roman"/>
                <w:b/>
                <w:bCs/>
              </w:rPr>
              <w:t>Cash flow from financing activity</w:t>
            </w:r>
          </w:p>
        </w:tc>
        <w:tc>
          <w:tcPr>
            <w:tcW w:w="2152" w:type="dxa"/>
            <w:vAlign w:val="center"/>
          </w:tcPr>
          <w:p w14:paraId="575F04F1"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p>
        </w:tc>
      </w:tr>
      <w:tr w:rsidR="009F51EC" w:rsidRPr="005100F1" w14:paraId="43565C55" w14:textId="77777777" w:rsidTr="0069422A">
        <w:trPr>
          <w:trHeight w:val="527"/>
          <w:jc w:val="center"/>
        </w:trPr>
        <w:tc>
          <w:tcPr>
            <w:tcW w:w="6206" w:type="dxa"/>
            <w:vAlign w:val="center"/>
          </w:tcPr>
          <w:p w14:paraId="7C8AE815" w14:textId="77777777" w:rsidR="009F51EC" w:rsidRPr="005100F1" w:rsidRDefault="009F51EC" w:rsidP="009F51EC">
            <w:pPr>
              <w:pStyle w:val="gen"/>
              <w:numPr>
                <w:ilvl w:val="2"/>
                <w:numId w:val="120"/>
              </w:numPr>
              <w:spacing w:after="0" w:line="276" w:lineRule="auto"/>
              <w:ind w:left="0" w:firstLine="0"/>
              <w:jc w:val="left"/>
              <w:rPr>
                <w:rFonts w:ascii="Times New Roman" w:hAnsi="Times New Roman"/>
              </w:rPr>
            </w:pPr>
            <w:r w:rsidRPr="005100F1">
              <w:rPr>
                <w:rFonts w:ascii="Times New Roman" w:hAnsi="Times New Roman"/>
              </w:rPr>
              <w:t>Increase in Equity fund</w:t>
            </w:r>
          </w:p>
        </w:tc>
        <w:tc>
          <w:tcPr>
            <w:tcW w:w="2152" w:type="dxa"/>
            <w:vAlign w:val="center"/>
          </w:tcPr>
          <w:p w14:paraId="77F66A3B"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27,14,888</w:t>
            </w:r>
          </w:p>
        </w:tc>
      </w:tr>
      <w:tr w:rsidR="009F51EC" w:rsidRPr="005100F1" w14:paraId="073F04FA" w14:textId="77777777" w:rsidTr="0069422A">
        <w:trPr>
          <w:trHeight w:val="527"/>
          <w:jc w:val="center"/>
        </w:trPr>
        <w:tc>
          <w:tcPr>
            <w:tcW w:w="6206" w:type="dxa"/>
            <w:vAlign w:val="center"/>
          </w:tcPr>
          <w:p w14:paraId="63210F4E" w14:textId="77777777" w:rsidR="009F51EC" w:rsidRPr="005100F1" w:rsidRDefault="009F51EC" w:rsidP="009F51EC">
            <w:pPr>
              <w:pStyle w:val="gen"/>
              <w:numPr>
                <w:ilvl w:val="2"/>
                <w:numId w:val="120"/>
              </w:numPr>
              <w:spacing w:after="0" w:line="276" w:lineRule="auto"/>
              <w:ind w:left="0" w:firstLine="0"/>
              <w:jc w:val="left"/>
              <w:rPr>
                <w:rFonts w:ascii="Times New Roman" w:hAnsi="Times New Roman"/>
              </w:rPr>
            </w:pPr>
            <w:r w:rsidRPr="005100F1">
              <w:rPr>
                <w:rFonts w:ascii="Times New Roman" w:hAnsi="Times New Roman"/>
              </w:rPr>
              <w:t>Increase in Un-secured loans</w:t>
            </w:r>
          </w:p>
        </w:tc>
        <w:tc>
          <w:tcPr>
            <w:tcW w:w="2152" w:type="dxa"/>
            <w:vAlign w:val="center"/>
          </w:tcPr>
          <w:p w14:paraId="065508CB" w14:textId="77777777" w:rsidR="009F51EC" w:rsidRPr="005100F1" w:rsidRDefault="009F51EC" w:rsidP="0069422A">
            <w:pPr>
              <w:pStyle w:val="gen"/>
              <w:tabs>
                <w:tab w:val="left" w:pos="1440"/>
              </w:tabs>
              <w:spacing w:after="0" w:line="276" w:lineRule="auto"/>
              <w:ind w:firstLine="0"/>
              <w:jc w:val="right"/>
              <w:rPr>
                <w:rFonts w:ascii="Times New Roman" w:hAnsi="Times New Roman"/>
              </w:rPr>
            </w:pPr>
            <w:r w:rsidRPr="005100F1">
              <w:rPr>
                <w:rFonts w:ascii="Times New Roman" w:hAnsi="Times New Roman"/>
              </w:rPr>
              <w:t>17,53,16,758</w:t>
            </w:r>
          </w:p>
        </w:tc>
      </w:tr>
      <w:tr w:rsidR="009F51EC" w:rsidRPr="005100F1" w14:paraId="751681A1" w14:textId="77777777" w:rsidTr="0069422A">
        <w:trPr>
          <w:trHeight w:val="527"/>
          <w:jc w:val="center"/>
        </w:trPr>
        <w:tc>
          <w:tcPr>
            <w:tcW w:w="6206" w:type="dxa"/>
            <w:vAlign w:val="center"/>
          </w:tcPr>
          <w:p w14:paraId="17AEAB43" w14:textId="77777777" w:rsidR="009F51EC" w:rsidRPr="005100F1" w:rsidRDefault="009F51EC" w:rsidP="0069422A">
            <w:pPr>
              <w:pStyle w:val="gen"/>
              <w:spacing w:after="0" w:line="276" w:lineRule="auto"/>
              <w:ind w:firstLine="0"/>
              <w:jc w:val="left"/>
              <w:rPr>
                <w:rFonts w:ascii="Times New Roman" w:hAnsi="Times New Roman"/>
                <w:b/>
                <w:bCs/>
              </w:rPr>
            </w:pPr>
          </w:p>
        </w:tc>
        <w:tc>
          <w:tcPr>
            <w:tcW w:w="2152" w:type="dxa"/>
            <w:vAlign w:val="center"/>
          </w:tcPr>
          <w:p w14:paraId="22ECE4E9" w14:textId="77777777" w:rsidR="009F51EC" w:rsidRPr="005100F1" w:rsidRDefault="009F51EC" w:rsidP="0069422A">
            <w:pPr>
              <w:pStyle w:val="gen"/>
              <w:tabs>
                <w:tab w:val="left" w:pos="1440"/>
              </w:tabs>
              <w:spacing w:after="0" w:line="276" w:lineRule="auto"/>
              <w:ind w:firstLine="0"/>
              <w:jc w:val="right"/>
              <w:rPr>
                <w:rFonts w:ascii="Times New Roman" w:hAnsi="Times New Roman"/>
                <w:b/>
                <w:bCs/>
              </w:rPr>
            </w:pPr>
            <w:r w:rsidRPr="005100F1">
              <w:rPr>
                <w:rFonts w:ascii="Times New Roman" w:hAnsi="Times New Roman"/>
                <w:b/>
                <w:bCs/>
              </w:rPr>
              <w:t>20,24,28,646</w:t>
            </w:r>
          </w:p>
        </w:tc>
      </w:tr>
      <w:tr w:rsidR="009F51EC" w:rsidRPr="005100F1" w14:paraId="570A681F" w14:textId="77777777" w:rsidTr="0069422A">
        <w:trPr>
          <w:trHeight w:val="527"/>
          <w:jc w:val="center"/>
        </w:trPr>
        <w:tc>
          <w:tcPr>
            <w:tcW w:w="6206" w:type="dxa"/>
            <w:vAlign w:val="center"/>
          </w:tcPr>
          <w:p w14:paraId="7B77E629" w14:textId="77777777" w:rsidR="009F51EC" w:rsidRPr="005100F1" w:rsidRDefault="009F51EC" w:rsidP="0069422A">
            <w:pPr>
              <w:pStyle w:val="gen"/>
              <w:spacing w:after="0" w:line="276" w:lineRule="auto"/>
              <w:ind w:firstLine="0"/>
              <w:jc w:val="left"/>
              <w:rPr>
                <w:rFonts w:ascii="Times New Roman" w:hAnsi="Times New Roman"/>
                <w:b/>
                <w:bCs/>
              </w:rPr>
            </w:pPr>
            <w:r w:rsidRPr="005100F1">
              <w:rPr>
                <w:rFonts w:ascii="Times New Roman" w:hAnsi="Times New Roman"/>
                <w:b/>
                <w:bCs/>
              </w:rPr>
              <w:t>NET CASH FLOW OPERATING ACTIVITY</w:t>
            </w:r>
          </w:p>
        </w:tc>
        <w:tc>
          <w:tcPr>
            <w:tcW w:w="2152" w:type="dxa"/>
            <w:vAlign w:val="center"/>
          </w:tcPr>
          <w:p w14:paraId="41C5A9A8" w14:textId="77777777" w:rsidR="009F51EC" w:rsidRPr="005100F1" w:rsidRDefault="009F51EC" w:rsidP="0069422A">
            <w:pPr>
              <w:pStyle w:val="gen"/>
              <w:tabs>
                <w:tab w:val="left" w:pos="1440"/>
              </w:tabs>
              <w:spacing w:after="0" w:line="276" w:lineRule="auto"/>
              <w:ind w:firstLine="0"/>
              <w:jc w:val="right"/>
              <w:rPr>
                <w:rFonts w:ascii="Times New Roman" w:hAnsi="Times New Roman"/>
                <w:b/>
                <w:bCs/>
              </w:rPr>
            </w:pPr>
            <w:r w:rsidRPr="005100F1">
              <w:rPr>
                <w:rFonts w:ascii="Times New Roman" w:hAnsi="Times New Roman"/>
                <w:b/>
                <w:bCs/>
              </w:rPr>
              <w:t>8,98,720</w:t>
            </w:r>
          </w:p>
        </w:tc>
      </w:tr>
    </w:tbl>
    <w:p w14:paraId="45496226" w14:textId="3B4C0EDA" w:rsidR="009F51EC" w:rsidRPr="005100F1" w:rsidRDefault="009F51EC" w:rsidP="009F51EC">
      <w:pPr>
        <w:pStyle w:val="side"/>
        <w:tabs>
          <w:tab w:val="left" w:pos="1440"/>
        </w:tabs>
        <w:spacing w:line="360" w:lineRule="auto"/>
        <w:rPr>
          <w:rFonts w:ascii="Times New Roman" w:hAnsi="Times New Roman"/>
          <w:u w:val="none"/>
          <w:shd w:val="clear" w:color="auto" w:fill="333333"/>
        </w:rPr>
      </w:pPr>
    </w:p>
    <w:p w14:paraId="2B47336F" w14:textId="39C3C525" w:rsidR="009F51EC" w:rsidRPr="005100F1" w:rsidRDefault="009F51EC" w:rsidP="009F51EC">
      <w:pPr>
        <w:pStyle w:val="side"/>
        <w:tabs>
          <w:tab w:val="left" w:pos="1440"/>
        </w:tabs>
        <w:spacing w:line="360" w:lineRule="auto"/>
        <w:rPr>
          <w:rFonts w:ascii="Times New Roman" w:hAnsi="Times New Roman"/>
          <w:u w:val="none"/>
          <w:shd w:val="clear" w:color="auto" w:fill="333333"/>
        </w:rPr>
      </w:pPr>
      <w:r w:rsidRPr="005100F1">
        <w:rPr>
          <w:rFonts w:ascii="Times New Roman" w:hAnsi="Times New Roman"/>
          <w:noProof/>
          <w:u w:val="none"/>
          <w:shd w:val="clear" w:color="auto" w:fill="333333"/>
        </w:rPr>
        <w:drawing>
          <wp:inline distT="0" distB="0" distL="0" distR="0" wp14:anchorId="0BA49C97" wp14:editId="0804C344">
            <wp:extent cx="4741545" cy="3041650"/>
            <wp:effectExtent l="0" t="0" r="1905" b="6350"/>
            <wp:docPr id="743127031"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58CE4D1" w14:textId="77777777" w:rsidR="009F51EC" w:rsidRPr="005100F1" w:rsidRDefault="009F51EC" w:rsidP="009F51EC">
      <w:pPr>
        <w:pStyle w:val="side"/>
        <w:tabs>
          <w:tab w:val="left" w:pos="1440"/>
        </w:tabs>
        <w:spacing w:line="360" w:lineRule="auto"/>
        <w:rPr>
          <w:rFonts w:ascii="Times New Roman" w:hAnsi="Times New Roman"/>
          <w:u w:val="none"/>
        </w:rPr>
      </w:pPr>
    </w:p>
    <w:p w14:paraId="6933084E" w14:textId="77777777" w:rsidR="009F51EC" w:rsidRPr="005100F1" w:rsidRDefault="009F51EC" w:rsidP="009F51EC">
      <w:pPr>
        <w:pStyle w:val="side"/>
        <w:tabs>
          <w:tab w:val="left" w:pos="1440"/>
        </w:tabs>
        <w:spacing w:line="360" w:lineRule="auto"/>
        <w:rPr>
          <w:rFonts w:ascii="Times New Roman" w:hAnsi="Times New Roman"/>
          <w:u w:val="none"/>
        </w:rPr>
      </w:pPr>
      <w:r w:rsidRPr="005100F1">
        <w:rPr>
          <w:rFonts w:ascii="Times New Roman" w:hAnsi="Times New Roman"/>
          <w:u w:val="none"/>
        </w:rPr>
        <w:t>Interpretation: -</w:t>
      </w:r>
    </w:p>
    <w:p w14:paraId="65D28521" w14:textId="77777777" w:rsidR="009F51EC" w:rsidRPr="005100F1" w:rsidRDefault="009F51EC" w:rsidP="009F51EC">
      <w:pPr>
        <w:pStyle w:val="gen"/>
        <w:tabs>
          <w:tab w:val="left" w:pos="1440"/>
        </w:tabs>
        <w:spacing w:after="0" w:line="360" w:lineRule="auto"/>
        <w:ind w:firstLine="0"/>
        <w:rPr>
          <w:rFonts w:ascii="Times New Roman" w:hAnsi="Times New Roman"/>
        </w:rPr>
      </w:pPr>
      <w:r w:rsidRPr="005100F1">
        <w:rPr>
          <w:rFonts w:ascii="Times New Roman" w:hAnsi="Times New Roman"/>
        </w:rPr>
        <w:t xml:space="preserve">During the year </w:t>
      </w:r>
      <w:r>
        <w:rPr>
          <w:rFonts w:ascii="Times New Roman" w:hAnsi="Times New Roman"/>
        </w:rPr>
        <w:t>2022</w:t>
      </w:r>
      <w:r w:rsidRPr="005100F1">
        <w:rPr>
          <w:rFonts w:ascii="Times New Roman" w:hAnsi="Times New Roman"/>
        </w:rPr>
        <w:t>-</w:t>
      </w:r>
      <w:r>
        <w:rPr>
          <w:rFonts w:ascii="Times New Roman" w:hAnsi="Times New Roman"/>
        </w:rPr>
        <w:t>2023</w:t>
      </w:r>
      <w:r w:rsidRPr="005100F1">
        <w:rPr>
          <w:rFonts w:ascii="Times New Roman" w:hAnsi="Times New Roman"/>
        </w:rPr>
        <w:t xml:space="preserve"> cash flow analysis of MADHUCON SUGAR &amp; POWER INDUSTRY PVT LTD, shows the cash from operating activity is 8, 98,720. Which is inflow of cash? It shows that the company has maintained adequate cash balance. </w:t>
      </w:r>
    </w:p>
    <w:p w14:paraId="584A394D" w14:textId="77777777" w:rsidR="009F51EC" w:rsidRPr="005100F1" w:rsidRDefault="009F51EC" w:rsidP="009F51EC">
      <w:pPr>
        <w:pStyle w:val="side"/>
        <w:tabs>
          <w:tab w:val="left" w:pos="1440"/>
        </w:tabs>
        <w:spacing w:line="360" w:lineRule="auto"/>
        <w:jc w:val="center"/>
        <w:rPr>
          <w:rFonts w:ascii="Times New Roman" w:hAnsi="Times New Roman"/>
          <w:caps w:val="0"/>
          <w:u w:val="none"/>
        </w:rPr>
      </w:pPr>
    </w:p>
    <w:p w14:paraId="3285118B" w14:textId="77777777" w:rsidR="009F51EC" w:rsidRPr="005100F1" w:rsidRDefault="009F51EC" w:rsidP="009F51EC">
      <w:pPr>
        <w:pStyle w:val="side"/>
        <w:tabs>
          <w:tab w:val="left" w:pos="1440"/>
        </w:tabs>
        <w:spacing w:line="360" w:lineRule="auto"/>
        <w:jc w:val="center"/>
        <w:rPr>
          <w:rFonts w:ascii="Times New Roman" w:hAnsi="Times New Roman"/>
          <w:caps w:val="0"/>
          <w:u w:val="none"/>
        </w:rPr>
      </w:pPr>
    </w:p>
    <w:p w14:paraId="15140C8C" w14:textId="77777777" w:rsidR="009F51EC" w:rsidRPr="005100F1" w:rsidRDefault="009F51EC" w:rsidP="009F51EC">
      <w:pPr>
        <w:pStyle w:val="side"/>
        <w:tabs>
          <w:tab w:val="left" w:pos="1440"/>
        </w:tabs>
        <w:spacing w:line="360" w:lineRule="auto"/>
        <w:jc w:val="center"/>
        <w:rPr>
          <w:rFonts w:ascii="Times New Roman" w:hAnsi="Times New Roman"/>
          <w:color w:val="0070C0"/>
          <w:u w:val="none"/>
        </w:rPr>
      </w:pPr>
      <w:r w:rsidRPr="005100F1">
        <w:rPr>
          <w:rFonts w:ascii="Times New Roman" w:hAnsi="Times New Roman"/>
          <w:caps w:val="0"/>
          <w:color w:val="0070C0"/>
          <w:u w:val="none"/>
        </w:rPr>
        <w:t xml:space="preserve">CASH FLOW STATEMENT OF </w:t>
      </w:r>
      <w:r w:rsidRPr="005100F1">
        <w:rPr>
          <w:rFonts w:ascii="Times New Roman" w:hAnsi="Times New Roman"/>
          <w:color w:val="0070C0"/>
          <w:spacing w:val="-3"/>
          <w:u w:val="none"/>
        </w:rPr>
        <w:t xml:space="preserve">MADHUCON SUGAR &amp; POWER INDUSTRY PVT LTDFOR THE </w:t>
      </w:r>
      <w:r w:rsidRPr="005100F1">
        <w:rPr>
          <w:rFonts w:ascii="Times New Roman" w:hAnsi="Times New Roman"/>
          <w:caps w:val="0"/>
          <w:color w:val="0070C0"/>
          <w:u w:val="none"/>
        </w:rPr>
        <w:t xml:space="preserve">YEAR </w:t>
      </w:r>
      <w:r>
        <w:rPr>
          <w:rFonts w:ascii="Times New Roman" w:hAnsi="Times New Roman"/>
          <w:caps w:val="0"/>
          <w:color w:val="0070C0"/>
          <w:u w:val="none"/>
        </w:rPr>
        <w:t>2021</w:t>
      </w:r>
      <w:r w:rsidRPr="005100F1">
        <w:rPr>
          <w:rFonts w:ascii="Times New Roman" w:hAnsi="Times New Roman"/>
          <w:caps w:val="0"/>
          <w:color w:val="0070C0"/>
          <w:u w:val="none"/>
        </w:rPr>
        <w:t>-</w:t>
      </w:r>
      <w:r>
        <w:rPr>
          <w:rFonts w:ascii="Times New Roman" w:hAnsi="Times New Roman"/>
          <w:caps w:val="0"/>
          <w:color w:val="0070C0"/>
          <w:u w:val="none"/>
        </w:rPr>
        <w:t>2022</w:t>
      </w:r>
    </w:p>
    <w:tbl>
      <w:tblPr>
        <w:tblW w:w="9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30"/>
        <w:gridCol w:w="3026"/>
      </w:tblGrid>
      <w:tr w:rsidR="009F51EC" w:rsidRPr="005100F1" w14:paraId="0A39D939" w14:textId="77777777" w:rsidTr="0069422A">
        <w:trPr>
          <w:trHeight w:val="620"/>
          <w:jc w:val="center"/>
        </w:trPr>
        <w:tc>
          <w:tcPr>
            <w:tcW w:w="6430" w:type="dxa"/>
            <w:shd w:val="pct5" w:color="auto" w:fill="F3F3F3"/>
            <w:vAlign w:val="center"/>
          </w:tcPr>
          <w:p w14:paraId="3D321A38" w14:textId="77777777" w:rsidR="009F51EC" w:rsidRPr="005100F1" w:rsidRDefault="009F51EC" w:rsidP="0069422A">
            <w:pPr>
              <w:pStyle w:val="gen"/>
              <w:tabs>
                <w:tab w:val="left" w:pos="1440"/>
              </w:tabs>
              <w:spacing w:after="0" w:line="360" w:lineRule="auto"/>
              <w:ind w:firstLine="0"/>
              <w:jc w:val="center"/>
              <w:rPr>
                <w:rFonts w:ascii="Times New Roman" w:hAnsi="Times New Roman"/>
                <w:b/>
                <w:bCs/>
              </w:rPr>
            </w:pPr>
            <w:r w:rsidRPr="005100F1">
              <w:rPr>
                <w:rFonts w:ascii="Times New Roman" w:hAnsi="Times New Roman"/>
                <w:b/>
                <w:bCs/>
              </w:rPr>
              <w:t>PARTICULARS</w:t>
            </w:r>
          </w:p>
        </w:tc>
        <w:tc>
          <w:tcPr>
            <w:tcW w:w="3026" w:type="dxa"/>
            <w:shd w:val="pct5" w:color="auto" w:fill="F3F3F3"/>
            <w:vAlign w:val="center"/>
          </w:tcPr>
          <w:p w14:paraId="4624BB7F" w14:textId="77777777" w:rsidR="009F51EC" w:rsidRPr="005100F1" w:rsidRDefault="009F51EC" w:rsidP="0069422A">
            <w:pPr>
              <w:pStyle w:val="gen"/>
              <w:tabs>
                <w:tab w:val="left" w:pos="1440"/>
              </w:tabs>
              <w:spacing w:after="0" w:line="360" w:lineRule="auto"/>
              <w:ind w:firstLine="0"/>
              <w:jc w:val="center"/>
              <w:rPr>
                <w:rFonts w:ascii="Times New Roman" w:hAnsi="Times New Roman"/>
                <w:b/>
                <w:bCs/>
              </w:rPr>
            </w:pPr>
            <w:r w:rsidRPr="005100F1">
              <w:rPr>
                <w:rFonts w:ascii="Times New Roman" w:hAnsi="Times New Roman"/>
                <w:b/>
                <w:bCs/>
              </w:rPr>
              <w:t>AMOUNT (RS.IN LACKS)</w:t>
            </w:r>
          </w:p>
        </w:tc>
      </w:tr>
      <w:tr w:rsidR="009F51EC" w:rsidRPr="005100F1" w14:paraId="156A16CA" w14:textId="77777777" w:rsidTr="0069422A">
        <w:trPr>
          <w:trHeight w:val="377"/>
          <w:jc w:val="center"/>
        </w:trPr>
        <w:tc>
          <w:tcPr>
            <w:tcW w:w="6430" w:type="dxa"/>
            <w:vAlign w:val="center"/>
          </w:tcPr>
          <w:p w14:paraId="684F0A44" w14:textId="77777777" w:rsidR="009F51EC" w:rsidRPr="005100F1" w:rsidRDefault="009F51EC" w:rsidP="009F51EC">
            <w:pPr>
              <w:pStyle w:val="gen"/>
              <w:numPr>
                <w:ilvl w:val="0"/>
                <w:numId w:val="122"/>
              </w:numPr>
              <w:tabs>
                <w:tab w:val="left" w:pos="1440"/>
              </w:tabs>
              <w:spacing w:after="0" w:line="360" w:lineRule="auto"/>
              <w:ind w:left="0" w:firstLine="0"/>
              <w:jc w:val="left"/>
              <w:rPr>
                <w:rFonts w:ascii="Times New Roman" w:hAnsi="Times New Roman"/>
              </w:rPr>
            </w:pPr>
            <w:r w:rsidRPr="005100F1">
              <w:rPr>
                <w:rFonts w:ascii="Times New Roman" w:hAnsi="Times New Roman"/>
                <w:b/>
                <w:bCs/>
              </w:rPr>
              <w:t>Cash from operating activity: -</w:t>
            </w:r>
          </w:p>
        </w:tc>
        <w:tc>
          <w:tcPr>
            <w:tcW w:w="3026" w:type="dxa"/>
            <w:vAlign w:val="center"/>
          </w:tcPr>
          <w:p w14:paraId="3B49B323"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p>
        </w:tc>
      </w:tr>
      <w:tr w:rsidR="009F51EC" w:rsidRPr="005100F1" w14:paraId="521021A6" w14:textId="77777777" w:rsidTr="0069422A">
        <w:trPr>
          <w:trHeight w:val="440"/>
          <w:jc w:val="center"/>
        </w:trPr>
        <w:tc>
          <w:tcPr>
            <w:tcW w:w="6430" w:type="dxa"/>
            <w:vAlign w:val="center"/>
          </w:tcPr>
          <w:p w14:paraId="21F90B64" w14:textId="77777777" w:rsidR="009F51EC" w:rsidRPr="005100F1" w:rsidRDefault="009F51EC" w:rsidP="0069422A">
            <w:pPr>
              <w:pStyle w:val="gen"/>
              <w:tabs>
                <w:tab w:val="left" w:pos="1440"/>
              </w:tabs>
              <w:spacing w:after="0" w:line="360" w:lineRule="auto"/>
              <w:ind w:firstLine="0"/>
              <w:jc w:val="left"/>
              <w:rPr>
                <w:rFonts w:ascii="Times New Roman" w:hAnsi="Times New Roman"/>
              </w:rPr>
            </w:pPr>
            <w:r w:rsidRPr="005100F1">
              <w:rPr>
                <w:rFonts w:ascii="Times New Roman" w:hAnsi="Times New Roman"/>
              </w:rPr>
              <w:t>Net profit before tax and extraordinary items adjust for</w:t>
            </w:r>
          </w:p>
        </w:tc>
        <w:tc>
          <w:tcPr>
            <w:tcW w:w="3026" w:type="dxa"/>
            <w:vAlign w:val="center"/>
          </w:tcPr>
          <w:p w14:paraId="6A36C428"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4,68,544</w:t>
            </w:r>
          </w:p>
        </w:tc>
      </w:tr>
      <w:tr w:rsidR="009F51EC" w:rsidRPr="005100F1" w14:paraId="491DAB0B" w14:textId="77777777" w:rsidTr="0069422A">
        <w:trPr>
          <w:trHeight w:val="350"/>
          <w:jc w:val="center"/>
        </w:trPr>
        <w:tc>
          <w:tcPr>
            <w:tcW w:w="6430" w:type="dxa"/>
            <w:vAlign w:val="center"/>
          </w:tcPr>
          <w:p w14:paraId="4FE7C574"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r w:rsidRPr="005100F1">
              <w:rPr>
                <w:rFonts w:ascii="Times New Roman" w:hAnsi="Times New Roman"/>
                <w:b/>
                <w:bCs/>
              </w:rPr>
              <w:t>Add: -</w:t>
            </w:r>
          </w:p>
        </w:tc>
        <w:tc>
          <w:tcPr>
            <w:tcW w:w="3026" w:type="dxa"/>
            <w:vAlign w:val="center"/>
          </w:tcPr>
          <w:p w14:paraId="098EDF6A"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p>
        </w:tc>
      </w:tr>
      <w:tr w:rsidR="009F51EC" w:rsidRPr="005100F1" w14:paraId="65D19963" w14:textId="77777777" w:rsidTr="0069422A">
        <w:trPr>
          <w:trHeight w:val="350"/>
          <w:jc w:val="center"/>
        </w:trPr>
        <w:tc>
          <w:tcPr>
            <w:tcW w:w="6430" w:type="dxa"/>
            <w:vAlign w:val="center"/>
          </w:tcPr>
          <w:p w14:paraId="12378E0E" w14:textId="77777777" w:rsidR="009F51EC" w:rsidRPr="005100F1" w:rsidRDefault="009F51EC" w:rsidP="009F51EC">
            <w:pPr>
              <w:pStyle w:val="gen"/>
              <w:numPr>
                <w:ilvl w:val="1"/>
                <w:numId w:val="122"/>
              </w:numPr>
              <w:tabs>
                <w:tab w:val="clear" w:pos="1656"/>
                <w:tab w:val="left" w:pos="0"/>
              </w:tabs>
              <w:spacing w:after="0" w:line="360" w:lineRule="auto"/>
              <w:ind w:left="0" w:firstLine="0"/>
              <w:jc w:val="left"/>
              <w:rPr>
                <w:rFonts w:ascii="Times New Roman" w:hAnsi="Times New Roman"/>
              </w:rPr>
            </w:pPr>
            <w:r w:rsidRPr="005100F1">
              <w:rPr>
                <w:rFonts w:ascii="Times New Roman" w:hAnsi="Times New Roman"/>
              </w:rPr>
              <w:t>Depreciation</w:t>
            </w:r>
          </w:p>
        </w:tc>
        <w:tc>
          <w:tcPr>
            <w:tcW w:w="3026" w:type="dxa"/>
            <w:vAlign w:val="center"/>
          </w:tcPr>
          <w:p w14:paraId="78516661"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1,46,96,971</w:t>
            </w:r>
          </w:p>
        </w:tc>
      </w:tr>
      <w:tr w:rsidR="009F51EC" w:rsidRPr="005100F1" w14:paraId="73BF07F8" w14:textId="77777777" w:rsidTr="0069422A">
        <w:trPr>
          <w:trHeight w:val="350"/>
          <w:jc w:val="center"/>
        </w:trPr>
        <w:tc>
          <w:tcPr>
            <w:tcW w:w="6430" w:type="dxa"/>
            <w:vAlign w:val="center"/>
          </w:tcPr>
          <w:p w14:paraId="34F65870" w14:textId="77777777" w:rsidR="009F51EC" w:rsidRPr="005100F1" w:rsidRDefault="009F51EC" w:rsidP="009F51EC">
            <w:pPr>
              <w:pStyle w:val="gen"/>
              <w:numPr>
                <w:ilvl w:val="1"/>
                <w:numId w:val="122"/>
              </w:numPr>
              <w:tabs>
                <w:tab w:val="clear" w:pos="1656"/>
                <w:tab w:val="left" w:pos="0"/>
              </w:tabs>
              <w:spacing w:after="0" w:line="360" w:lineRule="auto"/>
              <w:ind w:left="0" w:firstLine="0"/>
              <w:jc w:val="left"/>
              <w:rPr>
                <w:rFonts w:ascii="Times New Roman" w:hAnsi="Times New Roman"/>
              </w:rPr>
            </w:pPr>
            <w:r w:rsidRPr="005100F1">
              <w:rPr>
                <w:rFonts w:ascii="Times New Roman" w:hAnsi="Times New Roman"/>
              </w:rPr>
              <w:t>MISC expenses written off</w:t>
            </w:r>
          </w:p>
        </w:tc>
        <w:tc>
          <w:tcPr>
            <w:tcW w:w="3026" w:type="dxa"/>
            <w:vAlign w:val="center"/>
          </w:tcPr>
          <w:p w14:paraId="69AB829F"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1,22,300</w:t>
            </w:r>
          </w:p>
        </w:tc>
      </w:tr>
      <w:tr w:rsidR="009F51EC" w:rsidRPr="005100F1" w14:paraId="6A9328F2" w14:textId="77777777" w:rsidTr="0069422A">
        <w:trPr>
          <w:trHeight w:val="260"/>
          <w:jc w:val="center"/>
        </w:trPr>
        <w:tc>
          <w:tcPr>
            <w:tcW w:w="6430" w:type="dxa"/>
            <w:vAlign w:val="center"/>
          </w:tcPr>
          <w:p w14:paraId="02A198C1"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r w:rsidRPr="005100F1">
              <w:rPr>
                <w:rFonts w:ascii="Times New Roman" w:hAnsi="Times New Roman"/>
                <w:b/>
                <w:bCs/>
              </w:rPr>
              <w:lastRenderedPageBreak/>
              <w:t>Operating Profit Before Tax:</w:t>
            </w:r>
          </w:p>
        </w:tc>
        <w:tc>
          <w:tcPr>
            <w:tcW w:w="3026" w:type="dxa"/>
            <w:vAlign w:val="center"/>
          </w:tcPr>
          <w:p w14:paraId="0C6DC7B5"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1,52,87,815</w:t>
            </w:r>
          </w:p>
        </w:tc>
      </w:tr>
      <w:tr w:rsidR="009F51EC" w:rsidRPr="005100F1" w14:paraId="1193D2FF" w14:textId="77777777" w:rsidTr="0069422A">
        <w:trPr>
          <w:trHeight w:val="350"/>
          <w:jc w:val="center"/>
        </w:trPr>
        <w:tc>
          <w:tcPr>
            <w:tcW w:w="6430" w:type="dxa"/>
            <w:vAlign w:val="center"/>
          </w:tcPr>
          <w:p w14:paraId="2A96B39B" w14:textId="77777777" w:rsidR="009F51EC" w:rsidRPr="005100F1" w:rsidRDefault="009F51EC" w:rsidP="009F51EC">
            <w:pPr>
              <w:pStyle w:val="gen"/>
              <w:numPr>
                <w:ilvl w:val="0"/>
                <w:numId w:val="122"/>
              </w:numPr>
              <w:tabs>
                <w:tab w:val="left" w:pos="1440"/>
              </w:tabs>
              <w:spacing w:after="0" w:line="360" w:lineRule="auto"/>
              <w:ind w:left="0" w:firstLine="0"/>
              <w:jc w:val="left"/>
              <w:rPr>
                <w:rFonts w:ascii="Times New Roman" w:hAnsi="Times New Roman"/>
                <w:b/>
                <w:bCs/>
              </w:rPr>
            </w:pPr>
            <w:r w:rsidRPr="005100F1">
              <w:rPr>
                <w:rFonts w:ascii="Times New Roman" w:hAnsi="Times New Roman"/>
                <w:b/>
                <w:bCs/>
              </w:rPr>
              <w:t>Change in Working Capital</w:t>
            </w:r>
          </w:p>
        </w:tc>
        <w:tc>
          <w:tcPr>
            <w:tcW w:w="3026" w:type="dxa"/>
            <w:vAlign w:val="center"/>
          </w:tcPr>
          <w:p w14:paraId="72751AD8"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p>
        </w:tc>
      </w:tr>
      <w:tr w:rsidR="009F51EC" w:rsidRPr="005100F1" w14:paraId="79A5392C" w14:textId="77777777" w:rsidTr="0069422A">
        <w:trPr>
          <w:trHeight w:val="350"/>
          <w:jc w:val="center"/>
        </w:trPr>
        <w:tc>
          <w:tcPr>
            <w:tcW w:w="6430" w:type="dxa"/>
            <w:vAlign w:val="center"/>
          </w:tcPr>
          <w:p w14:paraId="6F12444B" w14:textId="77777777" w:rsidR="009F51EC" w:rsidRPr="005100F1" w:rsidRDefault="009F51EC" w:rsidP="009F51EC">
            <w:pPr>
              <w:pStyle w:val="gen"/>
              <w:numPr>
                <w:ilvl w:val="1"/>
                <w:numId w:val="122"/>
              </w:numPr>
              <w:tabs>
                <w:tab w:val="clear" w:pos="1656"/>
                <w:tab w:val="num" w:pos="0"/>
              </w:tabs>
              <w:spacing w:after="0" w:line="360" w:lineRule="auto"/>
              <w:ind w:left="0" w:firstLine="0"/>
              <w:jc w:val="left"/>
              <w:rPr>
                <w:rFonts w:ascii="Times New Roman" w:hAnsi="Times New Roman"/>
              </w:rPr>
            </w:pPr>
            <w:r w:rsidRPr="005100F1">
              <w:rPr>
                <w:rFonts w:ascii="Times New Roman" w:hAnsi="Times New Roman"/>
              </w:rPr>
              <w:t>Decrease in Inventories</w:t>
            </w:r>
          </w:p>
        </w:tc>
        <w:tc>
          <w:tcPr>
            <w:tcW w:w="3026" w:type="dxa"/>
            <w:vAlign w:val="center"/>
          </w:tcPr>
          <w:p w14:paraId="2AD2F246"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(4,45,60,840)</w:t>
            </w:r>
          </w:p>
        </w:tc>
      </w:tr>
      <w:tr w:rsidR="009F51EC" w:rsidRPr="005100F1" w14:paraId="751853CA" w14:textId="77777777" w:rsidTr="0069422A">
        <w:trPr>
          <w:trHeight w:val="350"/>
          <w:jc w:val="center"/>
        </w:trPr>
        <w:tc>
          <w:tcPr>
            <w:tcW w:w="6430" w:type="dxa"/>
            <w:vAlign w:val="center"/>
          </w:tcPr>
          <w:p w14:paraId="528F53B4" w14:textId="77777777" w:rsidR="009F51EC" w:rsidRPr="005100F1" w:rsidRDefault="009F51EC" w:rsidP="009F51EC">
            <w:pPr>
              <w:pStyle w:val="gen"/>
              <w:numPr>
                <w:ilvl w:val="1"/>
                <w:numId w:val="122"/>
              </w:numPr>
              <w:tabs>
                <w:tab w:val="clear" w:pos="1656"/>
                <w:tab w:val="num" w:pos="0"/>
              </w:tabs>
              <w:spacing w:after="0" w:line="360" w:lineRule="auto"/>
              <w:ind w:left="0" w:firstLine="0"/>
              <w:jc w:val="left"/>
              <w:rPr>
                <w:rFonts w:ascii="Times New Roman" w:hAnsi="Times New Roman"/>
              </w:rPr>
            </w:pPr>
            <w:r w:rsidRPr="005100F1">
              <w:rPr>
                <w:rFonts w:ascii="Times New Roman" w:hAnsi="Times New Roman"/>
              </w:rPr>
              <w:t>Increase in Receivables</w:t>
            </w:r>
          </w:p>
        </w:tc>
        <w:tc>
          <w:tcPr>
            <w:tcW w:w="3026" w:type="dxa"/>
            <w:vAlign w:val="center"/>
          </w:tcPr>
          <w:p w14:paraId="5F8B1102"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49,64,013</w:t>
            </w:r>
          </w:p>
        </w:tc>
      </w:tr>
      <w:tr w:rsidR="009F51EC" w:rsidRPr="005100F1" w14:paraId="575AF5E9" w14:textId="77777777" w:rsidTr="0069422A">
        <w:trPr>
          <w:trHeight w:val="260"/>
          <w:jc w:val="center"/>
        </w:trPr>
        <w:tc>
          <w:tcPr>
            <w:tcW w:w="6430" w:type="dxa"/>
            <w:vAlign w:val="center"/>
          </w:tcPr>
          <w:p w14:paraId="415352F6" w14:textId="77777777" w:rsidR="009F51EC" w:rsidRPr="005100F1" w:rsidRDefault="009F51EC" w:rsidP="009F51EC">
            <w:pPr>
              <w:pStyle w:val="gen"/>
              <w:numPr>
                <w:ilvl w:val="1"/>
                <w:numId w:val="122"/>
              </w:numPr>
              <w:tabs>
                <w:tab w:val="clear" w:pos="1656"/>
                <w:tab w:val="num" w:pos="0"/>
              </w:tabs>
              <w:spacing w:after="0" w:line="360" w:lineRule="auto"/>
              <w:ind w:left="0" w:firstLine="0"/>
              <w:jc w:val="left"/>
              <w:rPr>
                <w:rFonts w:ascii="Times New Roman" w:hAnsi="Times New Roman"/>
              </w:rPr>
            </w:pPr>
            <w:r w:rsidRPr="005100F1">
              <w:rPr>
                <w:rFonts w:ascii="Times New Roman" w:hAnsi="Times New Roman"/>
              </w:rPr>
              <w:t>Decrease in other Current Assets</w:t>
            </w:r>
          </w:p>
        </w:tc>
        <w:tc>
          <w:tcPr>
            <w:tcW w:w="3026" w:type="dxa"/>
            <w:vAlign w:val="center"/>
          </w:tcPr>
          <w:p w14:paraId="34A27478"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(50,70,059)</w:t>
            </w:r>
          </w:p>
        </w:tc>
      </w:tr>
      <w:tr w:rsidR="009F51EC" w:rsidRPr="005100F1" w14:paraId="4D4D193D" w14:textId="77777777" w:rsidTr="0069422A">
        <w:trPr>
          <w:trHeight w:val="368"/>
          <w:jc w:val="center"/>
        </w:trPr>
        <w:tc>
          <w:tcPr>
            <w:tcW w:w="6430" w:type="dxa"/>
            <w:vAlign w:val="center"/>
          </w:tcPr>
          <w:p w14:paraId="5798CF13" w14:textId="77777777" w:rsidR="009F51EC" w:rsidRPr="005100F1" w:rsidRDefault="009F51EC" w:rsidP="009F51EC">
            <w:pPr>
              <w:pStyle w:val="gen"/>
              <w:numPr>
                <w:ilvl w:val="1"/>
                <w:numId w:val="122"/>
              </w:numPr>
              <w:tabs>
                <w:tab w:val="clear" w:pos="1656"/>
                <w:tab w:val="num" w:pos="0"/>
              </w:tabs>
              <w:spacing w:after="0" w:line="360" w:lineRule="auto"/>
              <w:ind w:left="0" w:firstLine="0"/>
              <w:jc w:val="left"/>
              <w:rPr>
                <w:rFonts w:ascii="Times New Roman" w:hAnsi="Times New Roman"/>
              </w:rPr>
            </w:pPr>
            <w:r w:rsidRPr="005100F1">
              <w:rPr>
                <w:rFonts w:ascii="Times New Roman" w:hAnsi="Times New Roman"/>
              </w:rPr>
              <w:t xml:space="preserve">Decrease in Loan &amp; Advances </w:t>
            </w:r>
          </w:p>
        </w:tc>
        <w:tc>
          <w:tcPr>
            <w:tcW w:w="3026" w:type="dxa"/>
            <w:vAlign w:val="center"/>
          </w:tcPr>
          <w:p w14:paraId="1C4CE72B"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(2,77,36,239)</w:t>
            </w:r>
          </w:p>
        </w:tc>
      </w:tr>
      <w:tr w:rsidR="009F51EC" w:rsidRPr="005100F1" w14:paraId="103B4CD4" w14:textId="77777777" w:rsidTr="0069422A">
        <w:trPr>
          <w:trHeight w:val="350"/>
          <w:jc w:val="center"/>
        </w:trPr>
        <w:tc>
          <w:tcPr>
            <w:tcW w:w="6430" w:type="dxa"/>
            <w:vAlign w:val="center"/>
          </w:tcPr>
          <w:p w14:paraId="21CE10FA" w14:textId="77777777" w:rsidR="009F51EC" w:rsidRPr="005100F1" w:rsidRDefault="009F51EC" w:rsidP="009F51EC">
            <w:pPr>
              <w:pStyle w:val="gen"/>
              <w:numPr>
                <w:ilvl w:val="1"/>
                <w:numId w:val="122"/>
              </w:numPr>
              <w:tabs>
                <w:tab w:val="clear" w:pos="1656"/>
                <w:tab w:val="num" w:pos="0"/>
              </w:tabs>
              <w:spacing w:after="0" w:line="360" w:lineRule="auto"/>
              <w:ind w:left="0" w:firstLine="0"/>
              <w:jc w:val="left"/>
              <w:rPr>
                <w:rFonts w:ascii="Times New Roman" w:hAnsi="Times New Roman"/>
              </w:rPr>
            </w:pPr>
            <w:r w:rsidRPr="005100F1">
              <w:rPr>
                <w:rFonts w:ascii="Times New Roman" w:hAnsi="Times New Roman"/>
              </w:rPr>
              <w:t>Increase in Current Liabilities</w:t>
            </w:r>
          </w:p>
        </w:tc>
        <w:tc>
          <w:tcPr>
            <w:tcW w:w="3026" w:type="dxa"/>
            <w:vAlign w:val="center"/>
          </w:tcPr>
          <w:p w14:paraId="796E1C29"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1,77,00,699</w:t>
            </w:r>
          </w:p>
        </w:tc>
      </w:tr>
      <w:tr w:rsidR="009F51EC" w:rsidRPr="005100F1" w14:paraId="22DB5150" w14:textId="77777777" w:rsidTr="0069422A">
        <w:trPr>
          <w:trHeight w:val="260"/>
          <w:jc w:val="center"/>
        </w:trPr>
        <w:tc>
          <w:tcPr>
            <w:tcW w:w="6430" w:type="dxa"/>
            <w:vAlign w:val="center"/>
          </w:tcPr>
          <w:p w14:paraId="4DFF2546" w14:textId="77777777" w:rsidR="009F51EC" w:rsidRPr="005100F1" w:rsidRDefault="009F51EC" w:rsidP="0069422A">
            <w:pPr>
              <w:pStyle w:val="gen"/>
              <w:tabs>
                <w:tab w:val="left" w:pos="1440"/>
              </w:tabs>
              <w:spacing w:after="0" w:line="360" w:lineRule="auto"/>
              <w:ind w:firstLine="0"/>
              <w:jc w:val="left"/>
              <w:rPr>
                <w:rFonts w:ascii="Times New Roman" w:hAnsi="Times New Roman"/>
                <w:b/>
              </w:rPr>
            </w:pPr>
            <w:r w:rsidRPr="005100F1">
              <w:rPr>
                <w:rFonts w:ascii="Times New Roman" w:hAnsi="Times New Roman"/>
                <w:b/>
              </w:rPr>
              <w:t xml:space="preserve">Net cash flow from operating activities </w:t>
            </w:r>
          </w:p>
        </w:tc>
        <w:tc>
          <w:tcPr>
            <w:tcW w:w="3026" w:type="dxa"/>
            <w:vAlign w:val="center"/>
          </w:tcPr>
          <w:p w14:paraId="5045DA7A"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7,70,049</w:t>
            </w:r>
          </w:p>
        </w:tc>
      </w:tr>
      <w:tr w:rsidR="009F51EC" w:rsidRPr="005100F1" w14:paraId="2AAD00B3" w14:textId="77777777" w:rsidTr="0069422A">
        <w:trPr>
          <w:trHeight w:val="440"/>
          <w:jc w:val="center"/>
        </w:trPr>
        <w:tc>
          <w:tcPr>
            <w:tcW w:w="6430" w:type="dxa"/>
            <w:vAlign w:val="center"/>
          </w:tcPr>
          <w:p w14:paraId="52CB3F7B" w14:textId="77777777" w:rsidR="009F51EC" w:rsidRPr="005100F1" w:rsidRDefault="009F51EC" w:rsidP="009F51EC">
            <w:pPr>
              <w:pStyle w:val="gen"/>
              <w:numPr>
                <w:ilvl w:val="0"/>
                <w:numId w:val="122"/>
              </w:numPr>
              <w:tabs>
                <w:tab w:val="left" w:pos="1440"/>
              </w:tabs>
              <w:spacing w:after="0" w:line="360" w:lineRule="auto"/>
              <w:ind w:left="0" w:firstLine="0"/>
              <w:jc w:val="left"/>
              <w:rPr>
                <w:rFonts w:ascii="Times New Roman" w:hAnsi="Times New Roman"/>
              </w:rPr>
            </w:pPr>
            <w:r w:rsidRPr="005100F1">
              <w:rPr>
                <w:rFonts w:ascii="Times New Roman" w:hAnsi="Times New Roman"/>
                <w:b/>
                <w:bCs/>
              </w:rPr>
              <w:t>Cash flow from investing activity: -</w:t>
            </w:r>
          </w:p>
        </w:tc>
        <w:tc>
          <w:tcPr>
            <w:tcW w:w="3026" w:type="dxa"/>
            <w:vAlign w:val="center"/>
          </w:tcPr>
          <w:p w14:paraId="5A4F2E38"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p>
        </w:tc>
      </w:tr>
      <w:tr w:rsidR="009F51EC" w:rsidRPr="005100F1" w14:paraId="67D80A61" w14:textId="77777777" w:rsidTr="0069422A">
        <w:trPr>
          <w:trHeight w:val="440"/>
          <w:jc w:val="center"/>
        </w:trPr>
        <w:tc>
          <w:tcPr>
            <w:tcW w:w="6430" w:type="dxa"/>
            <w:vAlign w:val="center"/>
          </w:tcPr>
          <w:p w14:paraId="4A008B26" w14:textId="77777777" w:rsidR="009F51EC" w:rsidRPr="005100F1" w:rsidRDefault="009F51EC" w:rsidP="009F51EC">
            <w:pPr>
              <w:pStyle w:val="gen"/>
              <w:numPr>
                <w:ilvl w:val="1"/>
                <w:numId w:val="122"/>
              </w:numPr>
              <w:tabs>
                <w:tab w:val="left" w:pos="1440"/>
              </w:tabs>
              <w:spacing w:after="0" w:line="360" w:lineRule="auto"/>
              <w:ind w:left="0" w:firstLine="0"/>
              <w:jc w:val="left"/>
              <w:rPr>
                <w:rFonts w:ascii="Times New Roman" w:hAnsi="Times New Roman"/>
              </w:rPr>
            </w:pPr>
            <w:r w:rsidRPr="005100F1">
              <w:rPr>
                <w:rFonts w:ascii="Times New Roman" w:hAnsi="Times New Roman"/>
              </w:rPr>
              <w:t xml:space="preserve">Increase in Fixed Assets </w:t>
            </w:r>
          </w:p>
        </w:tc>
        <w:tc>
          <w:tcPr>
            <w:tcW w:w="3026" w:type="dxa"/>
            <w:vAlign w:val="center"/>
          </w:tcPr>
          <w:p w14:paraId="11E70C85"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(18,30,96,602)</w:t>
            </w:r>
          </w:p>
        </w:tc>
      </w:tr>
      <w:tr w:rsidR="009F51EC" w:rsidRPr="005100F1" w14:paraId="78116AA0" w14:textId="77777777" w:rsidTr="0069422A">
        <w:trPr>
          <w:trHeight w:val="440"/>
          <w:jc w:val="center"/>
        </w:trPr>
        <w:tc>
          <w:tcPr>
            <w:tcW w:w="6430" w:type="dxa"/>
            <w:vAlign w:val="center"/>
          </w:tcPr>
          <w:p w14:paraId="661310B0" w14:textId="77777777" w:rsidR="009F51EC" w:rsidRPr="005100F1" w:rsidRDefault="009F51EC" w:rsidP="0069422A">
            <w:pPr>
              <w:pStyle w:val="gen"/>
              <w:tabs>
                <w:tab w:val="left" w:pos="1440"/>
              </w:tabs>
              <w:spacing w:after="0" w:line="360" w:lineRule="auto"/>
              <w:ind w:firstLine="0"/>
              <w:jc w:val="left"/>
              <w:rPr>
                <w:rFonts w:ascii="Times New Roman" w:hAnsi="Times New Roman"/>
                <w:b/>
              </w:rPr>
            </w:pPr>
            <w:r w:rsidRPr="005100F1">
              <w:rPr>
                <w:rFonts w:ascii="Times New Roman" w:hAnsi="Times New Roman"/>
                <w:b/>
              </w:rPr>
              <w:t xml:space="preserve">Net cash flow from operating activities </w:t>
            </w:r>
          </w:p>
        </w:tc>
        <w:tc>
          <w:tcPr>
            <w:tcW w:w="3026" w:type="dxa"/>
            <w:vAlign w:val="center"/>
          </w:tcPr>
          <w:p w14:paraId="04742DE5"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18,30,96,602</w:t>
            </w:r>
          </w:p>
        </w:tc>
      </w:tr>
      <w:tr w:rsidR="009F51EC" w:rsidRPr="005100F1" w14:paraId="3237BAE4" w14:textId="77777777" w:rsidTr="0069422A">
        <w:trPr>
          <w:trHeight w:val="350"/>
          <w:jc w:val="center"/>
        </w:trPr>
        <w:tc>
          <w:tcPr>
            <w:tcW w:w="6430" w:type="dxa"/>
            <w:vAlign w:val="center"/>
          </w:tcPr>
          <w:p w14:paraId="4F34846B" w14:textId="77777777" w:rsidR="009F51EC" w:rsidRPr="005100F1" w:rsidRDefault="009F51EC" w:rsidP="009F51EC">
            <w:pPr>
              <w:pStyle w:val="gen"/>
              <w:numPr>
                <w:ilvl w:val="0"/>
                <w:numId w:val="122"/>
              </w:numPr>
              <w:tabs>
                <w:tab w:val="left" w:pos="1440"/>
              </w:tabs>
              <w:spacing w:after="0" w:line="360" w:lineRule="auto"/>
              <w:ind w:left="0" w:firstLine="0"/>
              <w:jc w:val="left"/>
              <w:rPr>
                <w:rFonts w:ascii="Times New Roman" w:hAnsi="Times New Roman"/>
              </w:rPr>
            </w:pPr>
            <w:r w:rsidRPr="005100F1">
              <w:rPr>
                <w:rFonts w:ascii="Times New Roman" w:hAnsi="Times New Roman"/>
                <w:b/>
                <w:bCs/>
              </w:rPr>
              <w:t>Cash flow from financing activity: -</w:t>
            </w:r>
          </w:p>
        </w:tc>
        <w:tc>
          <w:tcPr>
            <w:tcW w:w="3026" w:type="dxa"/>
            <w:vAlign w:val="center"/>
          </w:tcPr>
          <w:p w14:paraId="2CC8E64C"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p>
        </w:tc>
      </w:tr>
      <w:tr w:rsidR="009F51EC" w:rsidRPr="005100F1" w14:paraId="231DD009" w14:textId="77777777" w:rsidTr="0069422A">
        <w:trPr>
          <w:trHeight w:val="350"/>
          <w:jc w:val="center"/>
        </w:trPr>
        <w:tc>
          <w:tcPr>
            <w:tcW w:w="6430" w:type="dxa"/>
            <w:vAlign w:val="center"/>
          </w:tcPr>
          <w:p w14:paraId="1F098908" w14:textId="77777777" w:rsidR="009F51EC" w:rsidRPr="005100F1" w:rsidRDefault="009F51EC" w:rsidP="009F51EC">
            <w:pPr>
              <w:pStyle w:val="gen"/>
              <w:numPr>
                <w:ilvl w:val="1"/>
                <w:numId w:val="122"/>
              </w:numPr>
              <w:tabs>
                <w:tab w:val="clear" w:pos="1656"/>
                <w:tab w:val="num" w:pos="16"/>
              </w:tabs>
              <w:spacing w:after="0" w:line="360" w:lineRule="auto"/>
              <w:ind w:left="0" w:firstLine="0"/>
              <w:jc w:val="left"/>
              <w:rPr>
                <w:rFonts w:ascii="Times New Roman" w:hAnsi="Times New Roman"/>
              </w:rPr>
            </w:pPr>
            <w:r w:rsidRPr="005100F1">
              <w:rPr>
                <w:rFonts w:ascii="Times New Roman" w:hAnsi="Times New Roman"/>
              </w:rPr>
              <w:t>Increase / Decrease  in Share Capital</w:t>
            </w:r>
          </w:p>
        </w:tc>
        <w:tc>
          <w:tcPr>
            <w:tcW w:w="3026" w:type="dxa"/>
            <w:vAlign w:val="center"/>
          </w:tcPr>
          <w:p w14:paraId="4BDAC754"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8,00,00,000</w:t>
            </w:r>
          </w:p>
        </w:tc>
      </w:tr>
      <w:tr w:rsidR="009F51EC" w:rsidRPr="005100F1" w14:paraId="7E687456" w14:textId="77777777" w:rsidTr="0069422A">
        <w:trPr>
          <w:trHeight w:val="440"/>
          <w:jc w:val="center"/>
        </w:trPr>
        <w:tc>
          <w:tcPr>
            <w:tcW w:w="6430" w:type="dxa"/>
            <w:vAlign w:val="center"/>
          </w:tcPr>
          <w:p w14:paraId="49C2C009" w14:textId="77777777" w:rsidR="009F51EC" w:rsidRPr="005100F1" w:rsidRDefault="009F51EC" w:rsidP="009F51EC">
            <w:pPr>
              <w:pStyle w:val="gen"/>
              <w:numPr>
                <w:ilvl w:val="1"/>
                <w:numId w:val="122"/>
              </w:numPr>
              <w:tabs>
                <w:tab w:val="clear" w:pos="1656"/>
                <w:tab w:val="num" w:pos="16"/>
              </w:tabs>
              <w:spacing w:after="0" w:line="360" w:lineRule="auto"/>
              <w:ind w:left="0" w:firstLine="0"/>
              <w:jc w:val="left"/>
              <w:rPr>
                <w:rFonts w:ascii="Times New Roman" w:hAnsi="Times New Roman"/>
              </w:rPr>
            </w:pPr>
            <w:r w:rsidRPr="005100F1">
              <w:rPr>
                <w:rFonts w:ascii="Times New Roman" w:hAnsi="Times New Roman"/>
              </w:rPr>
              <w:t>Increase/ Decrease in Bank Loan OCC</w:t>
            </w:r>
          </w:p>
        </w:tc>
        <w:tc>
          <w:tcPr>
            <w:tcW w:w="3026" w:type="dxa"/>
            <w:vAlign w:val="center"/>
          </w:tcPr>
          <w:p w14:paraId="4F4E0025"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6,00,98,052</w:t>
            </w:r>
          </w:p>
        </w:tc>
      </w:tr>
      <w:tr w:rsidR="009F51EC" w:rsidRPr="005100F1" w14:paraId="4E9D4EA2" w14:textId="77777777" w:rsidTr="0069422A">
        <w:trPr>
          <w:trHeight w:val="440"/>
          <w:jc w:val="center"/>
        </w:trPr>
        <w:tc>
          <w:tcPr>
            <w:tcW w:w="6430" w:type="dxa"/>
            <w:vAlign w:val="center"/>
          </w:tcPr>
          <w:p w14:paraId="084412D6" w14:textId="77777777" w:rsidR="009F51EC" w:rsidRPr="005100F1" w:rsidRDefault="009F51EC" w:rsidP="009F51EC">
            <w:pPr>
              <w:pStyle w:val="gen"/>
              <w:numPr>
                <w:ilvl w:val="1"/>
                <w:numId w:val="122"/>
              </w:numPr>
              <w:tabs>
                <w:tab w:val="clear" w:pos="1656"/>
                <w:tab w:val="num" w:pos="16"/>
              </w:tabs>
              <w:spacing w:after="0" w:line="360" w:lineRule="auto"/>
              <w:ind w:left="0" w:firstLine="0"/>
              <w:jc w:val="left"/>
              <w:rPr>
                <w:rFonts w:ascii="Times New Roman" w:hAnsi="Times New Roman"/>
                <w:bCs/>
              </w:rPr>
            </w:pPr>
            <w:r w:rsidRPr="005100F1">
              <w:rPr>
                <w:rFonts w:ascii="Times New Roman" w:hAnsi="Times New Roman"/>
              </w:rPr>
              <w:t xml:space="preserve"> Increase / Decrease in Unsecured Loans</w:t>
            </w:r>
          </w:p>
        </w:tc>
        <w:tc>
          <w:tcPr>
            <w:tcW w:w="3026" w:type="dxa"/>
            <w:vAlign w:val="center"/>
          </w:tcPr>
          <w:p w14:paraId="36935E81"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1,42,75,708</w:t>
            </w:r>
          </w:p>
        </w:tc>
      </w:tr>
      <w:tr w:rsidR="009F51EC" w:rsidRPr="005100F1" w14:paraId="7EA322B0" w14:textId="77777777" w:rsidTr="0069422A">
        <w:trPr>
          <w:trHeight w:val="481"/>
          <w:jc w:val="center"/>
        </w:trPr>
        <w:tc>
          <w:tcPr>
            <w:tcW w:w="6430" w:type="dxa"/>
            <w:vAlign w:val="center"/>
          </w:tcPr>
          <w:p w14:paraId="03DE798B" w14:textId="77777777" w:rsidR="009F51EC" w:rsidRPr="005100F1" w:rsidRDefault="009F51EC" w:rsidP="0069422A">
            <w:pPr>
              <w:pStyle w:val="gen"/>
              <w:tabs>
                <w:tab w:val="left" w:pos="1440"/>
              </w:tabs>
              <w:spacing w:after="0" w:line="360" w:lineRule="auto"/>
              <w:ind w:firstLine="0"/>
              <w:jc w:val="left"/>
              <w:rPr>
                <w:rFonts w:ascii="Times New Roman" w:hAnsi="Times New Roman"/>
                <w:b/>
              </w:rPr>
            </w:pPr>
            <w:r w:rsidRPr="005100F1">
              <w:rPr>
                <w:rFonts w:ascii="Times New Roman" w:hAnsi="Times New Roman"/>
                <w:b/>
              </w:rPr>
              <w:t xml:space="preserve">Net cash flow from financing activities </w:t>
            </w:r>
          </w:p>
        </w:tc>
        <w:tc>
          <w:tcPr>
            <w:tcW w:w="3026" w:type="dxa"/>
            <w:vAlign w:val="center"/>
          </w:tcPr>
          <w:p w14:paraId="08E97110"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15,43,73,760</w:t>
            </w:r>
          </w:p>
        </w:tc>
      </w:tr>
      <w:tr w:rsidR="009F51EC" w:rsidRPr="005100F1" w14:paraId="2DFB810E" w14:textId="77777777" w:rsidTr="0069422A">
        <w:trPr>
          <w:trHeight w:val="481"/>
          <w:jc w:val="center"/>
        </w:trPr>
        <w:tc>
          <w:tcPr>
            <w:tcW w:w="6430" w:type="dxa"/>
            <w:vAlign w:val="center"/>
          </w:tcPr>
          <w:p w14:paraId="5376BCC3"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r w:rsidRPr="005100F1">
              <w:rPr>
                <w:rFonts w:ascii="Times New Roman" w:hAnsi="Times New Roman"/>
                <w:b/>
                <w:bCs/>
              </w:rPr>
              <w:t>NET INCREASE / DECREASE IN CASH &amp; BANK EQUIVALENTS (1+2+3+4)</w:t>
            </w:r>
          </w:p>
        </w:tc>
        <w:tc>
          <w:tcPr>
            <w:tcW w:w="3026" w:type="dxa"/>
            <w:vAlign w:val="center"/>
          </w:tcPr>
          <w:p w14:paraId="0D346460"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(1,26,64,978)</w:t>
            </w:r>
          </w:p>
        </w:tc>
      </w:tr>
      <w:tr w:rsidR="009F51EC" w:rsidRPr="005100F1" w14:paraId="007C2C46" w14:textId="77777777" w:rsidTr="0069422A">
        <w:trPr>
          <w:trHeight w:val="481"/>
          <w:jc w:val="center"/>
        </w:trPr>
        <w:tc>
          <w:tcPr>
            <w:tcW w:w="6430" w:type="dxa"/>
            <w:vAlign w:val="center"/>
          </w:tcPr>
          <w:p w14:paraId="2492C92F"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r w:rsidRPr="005100F1">
              <w:rPr>
                <w:rFonts w:ascii="Times New Roman" w:hAnsi="Times New Roman"/>
                <w:b/>
                <w:bCs/>
              </w:rPr>
              <w:t>Opening Cash and Bank Balance</w:t>
            </w:r>
          </w:p>
          <w:p w14:paraId="2E3CD469"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r w:rsidRPr="005100F1">
              <w:rPr>
                <w:rFonts w:ascii="Times New Roman" w:hAnsi="Times New Roman"/>
                <w:b/>
                <w:bCs/>
              </w:rPr>
              <w:t>Closing Cash and Bank Balance</w:t>
            </w:r>
          </w:p>
          <w:p w14:paraId="6EAD8CCB"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r w:rsidRPr="005100F1">
              <w:rPr>
                <w:rFonts w:ascii="Times New Roman" w:hAnsi="Times New Roman"/>
                <w:b/>
                <w:bCs/>
              </w:rPr>
              <w:t>Increase (Decrease) in Cash and Bank Balance</w:t>
            </w:r>
          </w:p>
        </w:tc>
        <w:tc>
          <w:tcPr>
            <w:tcW w:w="3026" w:type="dxa"/>
            <w:vAlign w:val="center"/>
          </w:tcPr>
          <w:p w14:paraId="12FF40FC"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1,41,21,860</w:t>
            </w:r>
          </w:p>
          <w:p w14:paraId="656CB320"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17,56,882</w:t>
            </w:r>
          </w:p>
          <w:p w14:paraId="1620B994"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1,26,64,978</w:t>
            </w:r>
          </w:p>
        </w:tc>
      </w:tr>
    </w:tbl>
    <w:p w14:paraId="46CD6569" w14:textId="77777777" w:rsidR="009F51EC" w:rsidRPr="005100F1" w:rsidRDefault="009F51EC" w:rsidP="009F51EC">
      <w:pPr>
        <w:pStyle w:val="side"/>
        <w:tabs>
          <w:tab w:val="left" w:pos="1440"/>
        </w:tabs>
        <w:spacing w:line="240" w:lineRule="auto"/>
        <w:rPr>
          <w:rFonts w:ascii="Times New Roman" w:hAnsi="Times New Roman"/>
          <w:u w:val="none"/>
          <w:shd w:val="clear" w:color="auto" w:fill="333333"/>
        </w:rPr>
      </w:pPr>
    </w:p>
    <w:p w14:paraId="50B841E3" w14:textId="650ACE1A" w:rsidR="009F51EC" w:rsidRPr="005100F1" w:rsidRDefault="009F51EC" w:rsidP="009F51EC">
      <w:pPr>
        <w:pStyle w:val="side"/>
        <w:tabs>
          <w:tab w:val="left" w:pos="1440"/>
        </w:tabs>
        <w:spacing w:line="240" w:lineRule="auto"/>
        <w:rPr>
          <w:rFonts w:ascii="Times New Roman" w:hAnsi="Times New Roman"/>
          <w:u w:val="none"/>
          <w:shd w:val="clear" w:color="auto" w:fill="333333"/>
        </w:rPr>
      </w:pPr>
      <w:r w:rsidRPr="005100F1">
        <w:rPr>
          <w:rFonts w:ascii="Times New Roman" w:hAnsi="Times New Roman"/>
          <w:noProof/>
          <w:u w:val="none"/>
          <w:shd w:val="clear" w:color="auto" w:fill="333333"/>
        </w:rPr>
        <w:lastRenderedPageBreak/>
        <w:drawing>
          <wp:inline distT="0" distB="0" distL="0" distR="0" wp14:anchorId="4517FBD6" wp14:editId="7A4C8803">
            <wp:extent cx="4886960" cy="3003550"/>
            <wp:effectExtent l="0" t="0" r="8890" b="6350"/>
            <wp:docPr id="1911057884"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7C48C03" w14:textId="77777777" w:rsidR="009F51EC" w:rsidRPr="005100F1" w:rsidRDefault="009F51EC" w:rsidP="009F51EC">
      <w:pPr>
        <w:pStyle w:val="side"/>
        <w:tabs>
          <w:tab w:val="left" w:pos="1440"/>
        </w:tabs>
        <w:spacing w:line="240" w:lineRule="auto"/>
        <w:rPr>
          <w:rFonts w:ascii="Times New Roman" w:hAnsi="Times New Roman"/>
          <w:u w:val="none"/>
          <w:shd w:val="clear" w:color="auto" w:fill="333333"/>
        </w:rPr>
      </w:pPr>
    </w:p>
    <w:p w14:paraId="5A3C342B" w14:textId="77777777" w:rsidR="009F51EC" w:rsidRPr="005100F1" w:rsidRDefault="009F51EC" w:rsidP="009F51EC">
      <w:pPr>
        <w:pStyle w:val="side"/>
        <w:tabs>
          <w:tab w:val="left" w:pos="1440"/>
        </w:tabs>
        <w:spacing w:line="240" w:lineRule="auto"/>
        <w:rPr>
          <w:rFonts w:ascii="Times New Roman" w:hAnsi="Times New Roman"/>
          <w:u w:val="none"/>
          <w:shd w:val="clear" w:color="auto" w:fill="333333"/>
        </w:rPr>
      </w:pPr>
    </w:p>
    <w:p w14:paraId="661C7157" w14:textId="77777777" w:rsidR="009F51EC" w:rsidRPr="005100F1" w:rsidRDefault="009F51EC" w:rsidP="009F51EC">
      <w:pPr>
        <w:pStyle w:val="side"/>
        <w:tabs>
          <w:tab w:val="left" w:pos="1440"/>
        </w:tabs>
        <w:spacing w:line="240" w:lineRule="auto"/>
        <w:rPr>
          <w:rFonts w:ascii="Times New Roman" w:hAnsi="Times New Roman"/>
          <w:u w:val="none"/>
        </w:rPr>
      </w:pPr>
      <w:r w:rsidRPr="005100F1">
        <w:rPr>
          <w:rFonts w:ascii="Times New Roman" w:hAnsi="Times New Roman"/>
          <w:u w:val="none"/>
        </w:rPr>
        <w:t xml:space="preserve">Interpretation: </w:t>
      </w:r>
    </w:p>
    <w:p w14:paraId="6C34F6A9" w14:textId="77777777" w:rsidR="009F51EC" w:rsidRPr="005100F1" w:rsidRDefault="009F51EC" w:rsidP="009F51EC">
      <w:pPr>
        <w:pStyle w:val="gen"/>
        <w:tabs>
          <w:tab w:val="left" w:pos="1440"/>
        </w:tabs>
        <w:spacing w:after="0" w:line="360" w:lineRule="auto"/>
        <w:ind w:firstLine="0"/>
        <w:rPr>
          <w:rFonts w:ascii="Times New Roman" w:hAnsi="Times New Roman"/>
          <w:sz w:val="16"/>
        </w:rPr>
      </w:pPr>
    </w:p>
    <w:p w14:paraId="46E7AC5A" w14:textId="77777777" w:rsidR="009F51EC" w:rsidRPr="005100F1" w:rsidRDefault="009F51EC" w:rsidP="009F51EC">
      <w:pPr>
        <w:pStyle w:val="gen"/>
        <w:tabs>
          <w:tab w:val="left" w:pos="1440"/>
        </w:tabs>
        <w:spacing w:after="0" w:line="360" w:lineRule="auto"/>
        <w:ind w:firstLine="0"/>
        <w:rPr>
          <w:rFonts w:ascii="Times New Roman" w:hAnsi="Times New Roman"/>
        </w:rPr>
      </w:pPr>
      <w:r w:rsidRPr="005100F1">
        <w:rPr>
          <w:rFonts w:ascii="Times New Roman" w:hAnsi="Times New Roman"/>
        </w:rPr>
        <w:t xml:space="preserve">During the year </w:t>
      </w:r>
      <w:r>
        <w:rPr>
          <w:rFonts w:ascii="Times New Roman" w:hAnsi="Times New Roman"/>
        </w:rPr>
        <w:t>2021</w:t>
      </w:r>
      <w:r w:rsidRPr="005100F1">
        <w:rPr>
          <w:rFonts w:ascii="Times New Roman" w:hAnsi="Times New Roman"/>
        </w:rPr>
        <w:t>-</w:t>
      </w:r>
      <w:r>
        <w:rPr>
          <w:rFonts w:ascii="Times New Roman" w:hAnsi="Times New Roman"/>
        </w:rPr>
        <w:t>2022</w:t>
      </w:r>
      <w:r w:rsidRPr="005100F1">
        <w:rPr>
          <w:rFonts w:ascii="Times New Roman" w:hAnsi="Times New Roman"/>
        </w:rPr>
        <w:t xml:space="preserve"> cash flow analysis of MADHUCON SUGAR &amp; POWER INDUSTRY PVT LTD, shows the cash from operating negative balance of </w:t>
      </w:r>
      <w:r w:rsidRPr="005100F1">
        <w:rPr>
          <w:rFonts w:ascii="Times New Roman" w:hAnsi="Times New Roman"/>
          <w:bCs/>
        </w:rPr>
        <w:t>1, 26, 64,978</w:t>
      </w:r>
      <w:r w:rsidRPr="005100F1">
        <w:rPr>
          <w:rFonts w:ascii="Times New Roman" w:hAnsi="Times New Roman"/>
        </w:rPr>
        <w:t xml:space="preserve">, which is inflow of cash. The statement shows that the company has not maintained adequate cash balance. It shows the company has maintained adequate cash balance during the year of </w:t>
      </w:r>
      <w:r>
        <w:rPr>
          <w:rFonts w:ascii="Times New Roman" w:hAnsi="Times New Roman"/>
        </w:rPr>
        <w:t>2021</w:t>
      </w:r>
      <w:r w:rsidRPr="005100F1">
        <w:rPr>
          <w:rFonts w:ascii="Times New Roman" w:hAnsi="Times New Roman"/>
        </w:rPr>
        <w:t>-</w:t>
      </w:r>
      <w:r>
        <w:rPr>
          <w:rFonts w:ascii="Times New Roman" w:hAnsi="Times New Roman"/>
        </w:rPr>
        <w:t>20</w:t>
      </w:r>
    </w:p>
    <w:p w14:paraId="40CBD562" w14:textId="77777777" w:rsidR="009F51EC" w:rsidRPr="005100F1" w:rsidRDefault="009F51EC" w:rsidP="009F51EC">
      <w:pPr>
        <w:pStyle w:val="gen"/>
        <w:tabs>
          <w:tab w:val="left" w:pos="1440"/>
        </w:tabs>
        <w:spacing w:after="0" w:line="360" w:lineRule="auto"/>
        <w:ind w:firstLine="0"/>
        <w:rPr>
          <w:rFonts w:ascii="Times New Roman" w:hAnsi="Times New Roman"/>
        </w:rPr>
      </w:pPr>
    </w:p>
    <w:p w14:paraId="0798BA0C" w14:textId="77777777" w:rsidR="009F51EC" w:rsidRPr="005100F1" w:rsidRDefault="009F51EC" w:rsidP="009F51EC">
      <w:pPr>
        <w:pStyle w:val="side"/>
        <w:tabs>
          <w:tab w:val="left" w:pos="1440"/>
        </w:tabs>
        <w:spacing w:line="360" w:lineRule="auto"/>
        <w:jc w:val="center"/>
        <w:rPr>
          <w:rFonts w:ascii="Times New Roman" w:hAnsi="Times New Roman"/>
          <w:caps w:val="0"/>
          <w:color w:val="0070C0"/>
          <w:u w:val="none"/>
        </w:rPr>
      </w:pPr>
      <w:r w:rsidRPr="005100F1">
        <w:rPr>
          <w:rFonts w:ascii="Times New Roman" w:hAnsi="Times New Roman"/>
          <w:caps w:val="0"/>
          <w:color w:val="0070C0"/>
          <w:u w:val="none"/>
        </w:rPr>
        <w:t xml:space="preserve">CASH FLOW STATEMENT OF </w:t>
      </w:r>
      <w:r w:rsidRPr="005100F1">
        <w:rPr>
          <w:rFonts w:ascii="Times New Roman" w:hAnsi="Times New Roman"/>
          <w:color w:val="0070C0"/>
          <w:spacing w:val="-3"/>
          <w:u w:val="none"/>
        </w:rPr>
        <w:t xml:space="preserve">MADHUCON SUGAR &amp; POWER INDUSTRY PVT LTDFOR THE </w:t>
      </w:r>
      <w:r w:rsidRPr="005100F1">
        <w:rPr>
          <w:rFonts w:ascii="Times New Roman" w:hAnsi="Times New Roman"/>
          <w:caps w:val="0"/>
          <w:color w:val="0070C0"/>
          <w:u w:val="none"/>
        </w:rPr>
        <w:t xml:space="preserve">YEAR </w:t>
      </w:r>
      <w:r>
        <w:rPr>
          <w:rFonts w:ascii="Times New Roman" w:hAnsi="Times New Roman"/>
          <w:caps w:val="0"/>
          <w:color w:val="0070C0"/>
          <w:u w:val="none"/>
        </w:rPr>
        <w:t>2020</w:t>
      </w:r>
      <w:r w:rsidRPr="005100F1">
        <w:rPr>
          <w:rFonts w:ascii="Times New Roman" w:hAnsi="Times New Roman"/>
          <w:caps w:val="0"/>
          <w:color w:val="0070C0"/>
          <w:u w:val="none"/>
        </w:rPr>
        <w:t>-</w:t>
      </w:r>
      <w:r>
        <w:rPr>
          <w:rFonts w:ascii="Times New Roman" w:hAnsi="Times New Roman"/>
          <w:caps w:val="0"/>
          <w:color w:val="0070C0"/>
          <w:u w:val="none"/>
        </w:rPr>
        <w:t>2021</w:t>
      </w:r>
    </w:p>
    <w:p w14:paraId="09260E9E" w14:textId="77777777" w:rsidR="009F51EC" w:rsidRPr="005100F1" w:rsidRDefault="009F51EC" w:rsidP="009F51EC">
      <w:pPr>
        <w:pStyle w:val="side"/>
        <w:tabs>
          <w:tab w:val="left" w:pos="1440"/>
        </w:tabs>
        <w:spacing w:line="360" w:lineRule="auto"/>
        <w:jc w:val="center"/>
        <w:rPr>
          <w:rFonts w:ascii="Times New Roman" w:hAnsi="Times New Roman"/>
          <w:caps w:val="0"/>
          <w:color w:val="0070C0"/>
          <w:u w:val="none"/>
        </w:rPr>
      </w:pPr>
    </w:p>
    <w:tbl>
      <w:tblPr>
        <w:tblW w:w="8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40"/>
        <w:gridCol w:w="2348"/>
      </w:tblGrid>
      <w:tr w:rsidR="009F51EC" w:rsidRPr="005100F1" w14:paraId="6F6B4C0F" w14:textId="77777777" w:rsidTr="0069422A">
        <w:trPr>
          <w:trHeight w:val="495"/>
          <w:jc w:val="center"/>
        </w:trPr>
        <w:tc>
          <w:tcPr>
            <w:tcW w:w="6640" w:type="dxa"/>
            <w:shd w:val="pct5" w:color="auto" w:fill="F3F3F3"/>
            <w:vAlign w:val="center"/>
          </w:tcPr>
          <w:p w14:paraId="140B75FA" w14:textId="77777777" w:rsidR="009F51EC" w:rsidRPr="005100F1" w:rsidRDefault="009F51EC" w:rsidP="0069422A">
            <w:pPr>
              <w:pStyle w:val="gen"/>
              <w:tabs>
                <w:tab w:val="left" w:pos="1440"/>
              </w:tabs>
              <w:spacing w:after="0" w:line="360" w:lineRule="auto"/>
              <w:ind w:firstLine="0"/>
              <w:jc w:val="center"/>
              <w:rPr>
                <w:rFonts w:ascii="Times New Roman" w:hAnsi="Times New Roman"/>
                <w:b/>
                <w:bCs/>
              </w:rPr>
            </w:pPr>
            <w:r w:rsidRPr="005100F1">
              <w:rPr>
                <w:rFonts w:ascii="Times New Roman" w:hAnsi="Times New Roman"/>
                <w:b/>
                <w:bCs/>
              </w:rPr>
              <w:t>PARTICULARS</w:t>
            </w:r>
          </w:p>
        </w:tc>
        <w:tc>
          <w:tcPr>
            <w:tcW w:w="2348" w:type="dxa"/>
            <w:shd w:val="pct5" w:color="auto" w:fill="F3F3F3"/>
            <w:vAlign w:val="center"/>
          </w:tcPr>
          <w:p w14:paraId="16B9C29A" w14:textId="77777777" w:rsidR="009F51EC" w:rsidRPr="005100F1" w:rsidRDefault="009F51EC" w:rsidP="0069422A">
            <w:pPr>
              <w:pStyle w:val="gen"/>
              <w:tabs>
                <w:tab w:val="left" w:pos="1440"/>
              </w:tabs>
              <w:spacing w:after="0" w:line="360" w:lineRule="auto"/>
              <w:ind w:firstLine="0"/>
              <w:jc w:val="center"/>
              <w:rPr>
                <w:rFonts w:ascii="Times New Roman" w:hAnsi="Times New Roman"/>
                <w:b/>
                <w:bCs/>
              </w:rPr>
            </w:pPr>
            <w:r w:rsidRPr="005100F1">
              <w:rPr>
                <w:rFonts w:ascii="Times New Roman" w:hAnsi="Times New Roman"/>
                <w:b/>
                <w:bCs/>
              </w:rPr>
              <w:t>AMOUNT (RS IN LACKS.)</w:t>
            </w:r>
          </w:p>
        </w:tc>
      </w:tr>
      <w:tr w:rsidR="009F51EC" w:rsidRPr="005100F1" w14:paraId="1EBA5F82" w14:textId="77777777" w:rsidTr="0069422A">
        <w:trPr>
          <w:trHeight w:val="495"/>
          <w:jc w:val="center"/>
        </w:trPr>
        <w:tc>
          <w:tcPr>
            <w:tcW w:w="6640" w:type="dxa"/>
            <w:vAlign w:val="center"/>
          </w:tcPr>
          <w:p w14:paraId="0251CB8C" w14:textId="77777777" w:rsidR="009F51EC" w:rsidRPr="005100F1" w:rsidRDefault="009F51EC" w:rsidP="009F51EC">
            <w:pPr>
              <w:pStyle w:val="gen"/>
              <w:numPr>
                <w:ilvl w:val="0"/>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b/>
                <w:bCs/>
              </w:rPr>
              <w:t>Cash from operating activity: -</w:t>
            </w:r>
          </w:p>
        </w:tc>
        <w:tc>
          <w:tcPr>
            <w:tcW w:w="2348" w:type="dxa"/>
            <w:vAlign w:val="center"/>
          </w:tcPr>
          <w:p w14:paraId="16FA6326"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p>
        </w:tc>
      </w:tr>
      <w:tr w:rsidR="009F51EC" w:rsidRPr="005100F1" w14:paraId="4383BE3C" w14:textId="77777777" w:rsidTr="0069422A">
        <w:trPr>
          <w:trHeight w:val="495"/>
          <w:jc w:val="center"/>
        </w:trPr>
        <w:tc>
          <w:tcPr>
            <w:tcW w:w="6640" w:type="dxa"/>
            <w:vAlign w:val="center"/>
          </w:tcPr>
          <w:p w14:paraId="6EEEB944" w14:textId="77777777" w:rsidR="009F51EC" w:rsidRPr="005100F1" w:rsidRDefault="009F51EC" w:rsidP="0069422A">
            <w:pPr>
              <w:pStyle w:val="gen"/>
              <w:tabs>
                <w:tab w:val="left" w:pos="1440"/>
              </w:tabs>
              <w:spacing w:after="0" w:line="360" w:lineRule="auto"/>
              <w:ind w:firstLine="0"/>
              <w:jc w:val="left"/>
              <w:rPr>
                <w:rFonts w:ascii="Times New Roman" w:hAnsi="Times New Roman"/>
              </w:rPr>
            </w:pPr>
            <w:r w:rsidRPr="005100F1">
              <w:rPr>
                <w:rFonts w:ascii="Times New Roman" w:hAnsi="Times New Roman"/>
              </w:rPr>
              <w:t>Net profit before tax and extraordinary items adjust for</w:t>
            </w:r>
          </w:p>
        </w:tc>
        <w:tc>
          <w:tcPr>
            <w:tcW w:w="2348" w:type="dxa"/>
            <w:vAlign w:val="center"/>
          </w:tcPr>
          <w:p w14:paraId="57466B00"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2,40,76,532</w:t>
            </w:r>
          </w:p>
        </w:tc>
      </w:tr>
      <w:tr w:rsidR="009F51EC" w:rsidRPr="005100F1" w14:paraId="6AD35E65" w14:textId="77777777" w:rsidTr="0069422A">
        <w:trPr>
          <w:trHeight w:val="495"/>
          <w:jc w:val="center"/>
        </w:trPr>
        <w:tc>
          <w:tcPr>
            <w:tcW w:w="6640" w:type="dxa"/>
            <w:vAlign w:val="center"/>
          </w:tcPr>
          <w:p w14:paraId="3025D878"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r w:rsidRPr="005100F1">
              <w:rPr>
                <w:rFonts w:ascii="Times New Roman" w:hAnsi="Times New Roman"/>
                <w:b/>
                <w:bCs/>
              </w:rPr>
              <w:t>Add: -</w:t>
            </w:r>
          </w:p>
        </w:tc>
        <w:tc>
          <w:tcPr>
            <w:tcW w:w="2348" w:type="dxa"/>
            <w:vAlign w:val="center"/>
          </w:tcPr>
          <w:p w14:paraId="36EE30D0"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p>
        </w:tc>
      </w:tr>
      <w:tr w:rsidR="009F51EC" w:rsidRPr="005100F1" w14:paraId="436AB03C" w14:textId="77777777" w:rsidTr="0069422A">
        <w:trPr>
          <w:trHeight w:val="495"/>
          <w:jc w:val="center"/>
        </w:trPr>
        <w:tc>
          <w:tcPr>
            <w:tcW w:w="6640" w:type="dxa"/>
            <w:vAlign w:val="center"/>
          </w:tcPr>
          <w:p w14:paraId="49D949CB"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Depreciation</w:t>
            </w:r>
          </w:p>
        </w:tc>
        <w:tc>
          <w:tcPr>
            <w:tcW w:w="2348" w:type="dxa"/>
            <w:vAlign w:val="center"/>
          </w:tcPr>
          <w:p w14:paraId="2FF0C963"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1,55,07,981</w:t>
            </w:r>
          </w:p>
        </w:tc>
      </w:tr>
      <w:tr w:rsidR="009F51EC" w:rsidRPr="005100F1" w14:paraId="691E9741" w14:textId="77777777" w:rsidTr="0069422A">
        <w:trPr>
          <w:trHeight w:val="495"/>
          <w:jc w:val="center"/>
        </w:trPr>
        <w:tc>
          <w:tcPr>
            <w:tcW w:w="6640" w:type="dxa"/>
            <w:vAlign w:val="center"/>
          </w:tcPr>
          <w:p w14:paraId="6EF7BC65"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MISC expenses written off</w:t>
            </w:r>
          </w:p>
        </w:tc>
        <w:tc>
          <w:tcPr>
            <w:tcW w:w="2348" w:type="dxa"/>
            <w:vAlign w:val="center"/>
          </w:tcPr>
          <w:p w14:paraId="31035D49"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1,22,300</w:t>
            </w:r>
          </w:p>
        </w:tc>
      </w:tr>
      <w:tr w:rsidR="009F51EC" w:rsidRPr="005100F1" w14:paraId="373A46F1" w14:textId="77777777" w:rsidTr="0069422A">
        <w:trPr>
          <w:trHeight w:val="495"/>
          <w:jc w:val="center"/>
        </w:trPr>
        <w:tc>
          <w:tcPr>
            <w:tcW w:w="6640" w:type="dxa"/>
            <w:vAlign w:val="center"/>
          </w:tcPr>
          <w:p w14:paraId="559D7B5E"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r w:rsidRPr="005100F1">
              <w:rPr>
                <w:rFonts w:ascii="Times New Roman" w:hAnsi="Times New Roman"/>
                <w:b/>
                <w:bCs/>
              </w:rPr>
              <w:t>Operating Profit Before Tax:</w:t>
            </w:r>
          </w:p>
        </w:tc>
        <w:tc>
          <w:tcPr>
            <w:tcW w:w="2348" w:type="dxa"/>
            <w:vAlign w:val="center"/>
          </w:tcPr>
          <w:p w14:paraId="1592AE6D"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3,97,06,816</w:t>
            </w:r>
          </w:p>
        </w:tc>
      </w:tr>
      <w:tr w:rsidR="009F51EC" w:rsidRPr="005100F1" w14:paraId="268D3443" w14:textId="77777777" w:rsidTr="0069422A">
        <w:trPr>
          <w:trHeight w:val="495"/>
          <w:jc w:val="center"/>
        </w:trPr>
        <w:tc>
          <w:tcPr>
            <w:tcW w:w="6640" w:type="dxa"/>
            <w:vAlign w:val="center"/>
          </w:tcPr>
          <w:p w14:paraId="51C05FFF" w14:textId="77777777" w:rsidR="009F51EC" w:rsidRPr="005100F1" w:rsidRDefault="009F51EC" w:rsidP="009F51EC">
            <w:pPr>
              <w:pStyle w:val="gen"/>
              <w:numPr>
                <w:ilvl w:val="0"/>
                <w:numId w:val="121"/>
              </w:numPr>
              <w:tabs>
                <w:tab w:val="left" w:pos="1440"/>
              </w:tabs>
              <w:spacing w:after="0" w:line="360" w:lineRule="auto"/>
              <w:ind w:left="0" w:firstLine="0"/>
              <w:jc w:val="left"/>
              <w:rPr>
                <w:rFonts w:ascii="Times New Roman" w:hAnsi="Times New Roman"/>
                <w:b/>
                <w:bCs/>
              </w:rPr>
            </w:pPr>
            <w:r w:rsidRPr="005100F1">
              <w:rPr>
                <w:rFonts w:ascii="Times New Roman" w:hAnsi="Times New Roman"/>
                <w:b/>
                <w:bCs/>
              </w:rPr>
              <w:lastRenderedPageBreak/>
              <w:t>Change in Working Capital</w:t>
            </w:r>
          </w:p>
        </w:tc>
        <w:tc>
          <w:tcPr>
            <w:tcW w:w="2348" w:type="dxa"/>
            <w:vAlign w:val="center"/>
          </w:tcPr>
          <w:p w14:paraId="5C2F884F"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p>
        </w:tc>
      </w:tr>
      <w:tr w:rsidR="009F51EC" w:rsidRPr="005100F1" w14:paraId="48247152" w14:textId="77777777" w:rsidTr="0069422A">
        <w:trPr>
          <w:trHeight w:val="495"/>
          <w:jc w:val="center"/>
        </w:trPr>
        <w:tc>
          <w:tcPr>
            <w:tcW w:w="6640" w:type="dxa"/>
            <w:vAlign w:val="center"/>
          </w:tcPr>
          <w:p w14:paraId="121AC7F5"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Decrease in Inventories</w:t>
            </w:r>
          </w:p>
        </w:tc>
        <w:tc>
          <w:tcPr>
            <w:tcW w:w="2348" w:type="dxa"/>
            <w:vAlign w:val="center"/>
          </w:tcPr>
          <w:p w14:paraId="2875BEC6"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29,65,177</w:t>
            </w:r>
          </w:p>
        </w:tc>
      </w:tr>
      <w:tr w:rsidR="009F51EC" w:rsidRPr="005100F1" w14:paraId="2F3A46DF" w14:textId="77777777" w:rsidTr="0069422A">
        <w:trPr>
          <w:trHeight w:val="495"/>
          <w:jc w:val="center"/>
        </w:trPr>
        <w:tc>
          <w:tcPr>
            <w:tcW w:w="6640" w:type="dxa"/>
            <w:vAlign w:val="center"/>
          </w:tcPr>
          <w:p w14:paraId="391C23E4"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Increase in Receivables</w:t>
            </w:r>
          </w:p>
        </w:tc>
        <w:tc>
          <w:tcPr>
            <w:tcW w:w="2348" w:type="dxa"/>
            <w:vAlign w:val="center"/>
          </w:tcPr>
          <w:p w14:paraId="0799B826"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(64,47,481)</w:t>
            </w:r>
          </w:p>
        </w:tc>
      </w:tr>
      <w:tr w:rsidR="009F51EC" w:rsidRPr="005100F1" w14:paraId="4AB0C7F6" w14:textId="77777777" w:rsidTr="0069422A">
        <w:trPr>
          <w:trHeight w:val="495"/>
          <w:jc w:val="center"/>
        </w:trPr>
        <w:tc>
          <w:tcPr>
            <w:tcW w:w="6640" w:type="dxa"/>
            <w:vAlign w:val="center"/>
          </w:tcPr>
          <w:p w14:paraId="69BDB446"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Decrease in other Current Assets</w:t>
            </w:r>
          </w:p>
        </w:tc>
        <w:tc>
          <w:tcPr>
            <w:tcW w:w="2348" w:type="dxa"/>
            <w:vAlign w:val="center"/>
          </w:tcPr>
          <w:p w14:paraId="2DB9C469"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(26,35,857)</w:t>
            </w:r>
          </w:p>
        </w:tc>
      </w:tr>
      <w:tr w:rsidR="009F51EC" w:rsidRPr="005100F1" w14:paraId="5B159832" w14:textId="77777777" w:rsidTr="0069422A">
        <w:trPr>
          <w:trHeight w:val="495"/>
          <w:jc w:val="center"/>
        </w:trPr>
        <w:tc>
          <w:tcPr>
            <w:tcW w:w="6640" w:type="dxa"/>
            <w:vAlign w:val="center"/>
          </w:tcPr>
          <w:p w14:paraId="7AF3FDB5"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 xml:space="preserve">Decrease in Loan &amp; Advances </w:t>
            </w:r>
          </w:p>
        </w:tc>
        <w:tc>
          <w:tcPr>
            <w:tcW w:w="2348" w:type="dxa"/>
            <w:vAlign w:val="center"/>
          </w:tcPr>
          <w:p w14:paraId="7D5904AF"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(2,14,54,220)</w:t>
            </w:r>
          </w:p>
        </w:tc>
      </w:tr>
      <w:tr w:rsidR="009F51EC" w:rsidRPr="005100F1" w14:paraId="54CE47FB" w14:textId="77777777" w:rsidTr="0069422A">
        <w:trPr>
          <w:trHeight w:val="495"/>
          <w:jc w:val="center"/>
        </w:trPr>
        <w:tc>
          <w:tcPr>
            <w:tcW w:w="6640" w:type="dxa"/>
            <w:vAlign w:val="center"/>
          </w:tcPr>
          <w:p w14:paraId="667CA249"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Increase in Current Liabilities</w:t>
            </w:r>
          </w:p>
        </w:tc>
        <w:tc>
          <w:tcPr>
            <w:tcW w:w="2348" w:type="dxa"/>
            <w:vAlign w:val="center"/>
          </w:tcPr>
          <w:p w14:paraId="566AA87B"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1,41,77,617</w:t>
            </w:r>
          </w:p>
        </w:tc>
      </w:tr>
      <w:tr w:rsidR="009F51EC" w:rsidRPr="005100F1" w14:paraId="5B93C71A" w14:textId="77777777" w:rsidTr="0069422A">
        <w:trPr>
          <w:trHeight w:val="495"/>
          <w:jc w:val="center"/>
        </w:trPr>
        <w:tc>
          <w:tcPr>
            <w:tcW w:w="6640" w:type="dxa"/>
            <w:vAlign w:val="center"/>
          </w:tcPr>
          <w:p w14:paraId="08AC4519" w14:textId="77777777" w:rsidR="009F51EC" w:rsidRPr="005100F1" w:rsidRDefault="009F51EC" w:rsidP="0069422A">
            <w:pPr>
              <w:pStyle w:val="gen"/>
              <w:tabs>
                <w:tab w:val="left" w:pos="1440"/>
              </w:tabs>
              <w:spacing w:after="0" w:line="360" w:lineRule="auto"/>
              <w:ind w:firstLine="0"/>
              <w:jc w:val="left"/>
              <w:rPr>
                <w:rFonts w:ascii="Times New Roman" w:hAnsi="Times New Roman"/>
              </w:rPr>
            </w:pPr>
          </w:p>
        </w:tc>
        <w:tc>
          <w:tcPr>
            <w:tcW w:w="2348" w:type="dxa"/>
            <w:vAlign w:val="center"/>
          </w:tcPr>
          <w:p w14:paraId="53E38C8C"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1,35,91,236</w:t>
            </w:r>
          </w:p>
        </w:tc>
      </w:tr>
      <w:tr w:rsidR="009F51EC" w:rsidRPr="005100F1" w14:paraId="63C633B9" w14:textId="77777777" w:rsidTr="0069422A">
        <w:trPr>
          <w:trHeight w:val="495"/>
          <w:jc w:val="center"/>
        </w:trPr>
        <w:tc>
          <w:tcPr>
            <w:tcW w:w="6640" w:type="dxa"/>
            <w:vAlign w:val="center"/>
          </w:tcPr>
          <w:p w14:paraId="4F4A0E08" w14:textId="77777777" w:rsidR="009F51EC" w:rsidRPr="005100F1" w:rsidRDefault="009F51EC" w:rsidP="009F51EC">
            <w:pPr>
              <w:pStyle w:val="gen"/>
              <w:numPr>
                <w:ilvl w:val="0"/>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b/>
                <w:bCs/>
              </w:rPr>
              <w:t>Cash flow from investing activity: -</w:t>
            </w:r>
          </w:p>
        </w:tc>
        <w:tc>
          <w:tcPr>
            <w:tcW w:w="2348" w:type="dxa"/>
            <w:vAlign w:val="center"/>
          </w:tcPr>
          <w:p w14:paraId="67091DB9"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p>
        </w:tc>
      </w:tr>
      <w:tr w:rsidR="009F51EC" w:rsidRPr="005100F1" w14:paraId="4F0C27E8" w14:textId="77777777" w:rsidTr="0069422A">
        <w:trPr>
          <w:trHeight w:val="495"/>
          <w:jc w:val="center"/>
        </w:trPr>
        <w:tc>
          <w:tcPr>
            <w:tcW w:w="6640" w:type="dxa"/>
            <w:vAlign w:val="center"/>
          </w:tcPr>
          <w:p w14:paraId="45BB212A"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 xml:space="preserve">Increase in Fixed Assets </w:t>
            </w:r>
          </w:p>
        </w:tc>
        <w:tc>
          <w:tcPr>
            <w:tcW w:w="2348" w:type="dxa"/>
            <w:vAlign w:val="center"/>
          </w:tcPr>
          <w:p w14:paraId="36F423BF"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(2,83,50,617)</w:t>
            </w:r>
          </w:p>
        </w:tc>
      </w:tr>
      <w:tr w:rsidR="009F51EC" w:rsidRPr="005100F1" w14:paraId="70CEB639" w14:textId="77777777" w:rsidTr="0069422A">
        <w:trPr>
          <w:trHeight w:val="495"/>
          <w:jc w:val="center"/>
        </w:trPr>
        <w:tc>
          <w:tcPr>
            <w:tcW w:w="6640" w:type="dxa"/>
            <w:vAlign w:val="center"/>
          </w:tcPr>
          <w:p w14:paraId="2063E119" w14:textId="77777777" w:rsidR="009F51EC" w:rsidRPr="005100F1" w:rsidRDefault="009F51EC" w:rsidP="009F51EC">
            <w:pPr>
              <w:pStyle w:val="gen"/>
              <w:numPr>
                <w:ilvl w:val="0"/>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b/>
                <w:bCs/>
              </w:rPr>
              <w:t>Cash flow from financing activity: -</w:t>
            </w:r>
          </w:p>
        </w:tc>
        <w:tc>
          <w:tcPr>
            <w:tcW w:w="2348" w:type="dxa"/>
            <w:vAlign w:val="center"/>
          </w:tcPr>
          <w:p w14:paraId="32BF528D"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p>
        </w:tc>
      </w:tr>
      <w:tr w:rsidR="009F51EC" w:rsidRPr="005100F1" w14:paraId="33558CC4" w14:textId="77777777" w:rsidTr="0069422A">
        <w:trPr>
          <w:trHeight w:val="495"/>
          <w:jc w:val="center"/>
        </w:trPr>
        <w:tc>
          <w:tcPr>
            <w:tcW w:w="6640" w:type="dxa"/>
            <w:vAlign w:val="center"/>
          </w:tcPr>
          <w:p w14:paraId="4531A217"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Increase in Bank Loan A/c</w:t>
            </w:r>
          </w:p>
        </w:tc>
        <w:tc>
          <w:tcPr>
            <w:tcW w:w="2348" w:type="dxa"/>
            <w:vAlign w:val="center"/>
          </w:tcPr>
          <w:p w14:paraId="1C243016"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(2,42,34,177)</w:t>
            </w:r>
          </w:p>
        </w:tc>
      </w:tr>
      <w:tr w:rsidR="009F51EC" w:rsidRPr="005100F1" w14:paraId="1F64A83A" w14:textId="77777777" w:rsidTr="0069422A">
        <w:trPr>
          <w:trHeight w:val="495"/>
          <w:jc w:val="center"/>
        </w:trPr>
        <w:tc>
          <w:tcPr>
            <w:tcW w:w="6640" w:type="dxa"/>
            <w:vAlign w:val="center"/>
          </w:tcPr>
          <w:p w14:paraId="74060DB2" w14:textId="77777777" w:rsidR="009F51EC" w:rsidRPr="005100F1" w:rsidRDefault="009F51EC" w:rsidP="009F51EC">
            <w:pPr>
              <w:pStyle w:val="gen"/>
              <w:numPr>
                <w:ilvl w:val="1"/>
                <w:numId w:val="121"/>
              </w:numPr>
              <w:tabs>
                <w:tab w:val="left" w:pos="1440"/>
              </w:tabs>
              <w:spacing w:after="0" w:line="360" w:lineRule="auto"/>
              <w:ind w:left="0" w:firstLine="0"/>
              <w:jc w:val="left"/>
              <w:rPr>
                <w:rFonts w:ascii="Times New Roman" w:hAnsi="Times New Roman"/>
              </w:rPr>
            </w:pPr>
            <w:r w:rsidRPr="005100F1">
              <w:rPr>
                <w:rFonts w:ascii="Times New Roman" w:hAnsi="Times New Roman"/>
              </w:rPr>
              <w:t>Increase in Un-secured loans</w:t>
            </w:r>
          </w:p>
        </w:tc>
        <w:tc>
          <w:tcPr>
            <w:tcW w:w="2348" w:type="dxa"/>
            <w:vAlign w:val="center"/>
          </w:tcPr>
          <w:p w14:paraId="27486558"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1,25,45,805</w:t>
            </w:r>
          </w:p>
        </w:tc>
      </w:tr>
      <w:tr w:rsidR="009F51EC" w:rsidRPr="005100F1" w14:paraId="1FC5E76F" w14:textId="77777777" w:rsidTr="0069422A">
        <w:trPr>
          <w:trHeight w:val="495"/>
          <w:jc w:val="center"/>
        </w:trPr>
        <w:tc>
          <w:tcPr>
            <w:tcW w:w="6640" w:type="dxa"/>
            <w:vAlign w:val="center"/>
          </w:tcPr>
          <w:p w14:paraId="739688F1"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p>
        </w:tc>
        <w:tc>
          <w:tcPr>
            <w:tcW w:w="2348" w:type="dxa"/>
            <w:vAlign w:val="center"/>
          </w:tcPr>
          <w:p w14:paraId="71107784" w14:textId="77777777" w:rsidR="009F51EC" w:rsidRPr="005100F1" w:rsidRDefault="009F51EC" w:rsidP="0069422A">
            <w:pPr>
              <w:pStyle w:val="gen"/>
              <w:tabs>
                <w:tab w:val="left" w:pos="1440"/>
              </w:tabs>
              <w:spacing w:after="0" w:line="360" w:lineRule="auto"/>
              <w:ind w:firstLine="0"/>
              <w:jc w:val="right"/>
              <w:rPr>
                <w:rFonts w:ascii="Times New Roman" w:hAnsi="Times New Roman"/>
              </w:rPr>
            </w:pPr>
            <w:r w:rsidRPr="005100F1">
              <w:rPr>
                <w:rFonts w:ascii="Times New Roman" w:hAnsi="Times New Roman"/>
              </w:rPr>
              <w:t>(1,16,88,342)</w:t>
            </w:r>
          </w:p>
        </w:tc>
      </w:tr>
      <w:tr w:rsidR="009F51EC" w:rsidRPr="005100F1" w14:paraId="4B750A40" w14:textId="77777777" w:rsidTr="0069422A">
        <w:trPr>
          <w:trHeight w:val="495"/>
          <w:jc w:val="center"/>
        </w:trPr>
        <w:tc>
          <w:tcPr>
            <w:tcW w:w="6640" w:type="dxa"/>
            <w:vAlign w:val="center"/>
          </w:tcPr>
          <w:p w14:paraId="064C5722" w14:textId="77777777" w:rsidR="009F51EC" w:rsidRPr="005100F1" w:rsidRDefault="009F51EC" w:rsidP="0069422A">
            <w:pPr>
              <w:pStyle w:val="gen"/>
              <w:tabs>
                <w:tab w:val="left" w:pos="1440"/>
              </w:tabs>
              <w:spacing w:after="0" w:line="360" w:lineRule="auto"/>
              <w:ind w:firstLine="0"/>
              <w:jc w:val="left"/>
              <w:rPr>
                <w:rFonts w:ascii="Times New Roman" w:hAnsi="Times New Roman"/>
                <w:b/>
                <w:bCs/>
              </w:rPr>
            </w:pPr>
            <w:r w:rsidRPr="005100F1">
              <w:rPr>
                <w:rFonts w:ascii="Times New Roman" w:hAnsi="Times New Roman"/>
                <w:b/>
                <w:bCs/>
              </w:rPr>
              <w:t xml:space="preserve">NET INCREASE IN CASH FLOW OPERATING ACTIVITY </w:t>
            </w:r>
          </w:p>
        </w:tc>
        <w:tc>
          <w:tcPr>
            <w:tcW w:w="2348" w:type="dxa"/>
            <w:vAlign w:val="center"/>
          </w:tcPr>
          <w:p w14:paraId="39B7639B" w14:textId="77777777" w:rsidR="009F51EC" w:rsidRPr="005100F1" w:rsidRDefault="009F51EC" w:rsidP="0069422A">
            <w:pPr>
              <w:pStyle w:val="gen"/>
              <w:tabs>
                <w:tab w:val="left" w:pos="1440"/>
              </w:tabs>
              <w:spacing w:after="0" w:line="360" w:lineRule="auto"/>
              <w:ind w:firstLine="0"/>
              <w:jc w:val="right"/>
              <w:rPr>
                <w:rFonts w:ascii="Times New Roman" w:hAnsi="Times New Roman"/>
                <w:b/>
                <w:bCs/>
              </w:rPr>
            </w:pPr>
            <w:r w:rsidRPr="005100F1">
              <w:rPr>
                <w:rFonts w:ascii="Times New Roman" w:hAnsi="Times New Roman"/>
                <w:b/>
                <w:bCs/>
              </w:rPr>
              <w:t>16,25,912</w:t>
            </w:r>
          </w:p>
        </w:tc>
      </w:tr>
    </w:tbl>
    <w:p w14:paraId="64170407" w14:textId="60FB559E" w:rsidR="009F51EC" w:rsidRPr="005100F1" w:rsidRDefault="009F51EC" w:rsidP="009F51EC">
      <w:pPr>
        <w:pStyle w:val="side"/>
        <w:tabs>
          <w:tab w:val="left" w:pos="1440"/>
        </w:tabs>
        <w:spacing w:line="360" w:lineRule="auto"/>
        <w:rPr>
          <w:rFonts w:ascii="Times New Roman" w:hAnsi="Times New Roman"/>
          <w:u w:val="none"/>
          <w:shd w:val="clear" w:color="auto" w:fill="333333"/>
        </w:rPr>
      </w:pPr>
      <w:r w:rsidRPr="005100F1">
        <w:rPr>
          <w:rFonts w:ascii="Times New Roman" w:hAnsi="Times New Roman"/>
          <w:noProof/>
          <w:u w:val="none"/>
          <w:shd w:val="clear" w:color="auto" w:fill="333333"/>
        </w:rPr>
        <w:drawing>
          <wp:inline distT="0" distB="0" distL="0" distR="0" wp14:anchorId="4425164F" wp14:editId="0D79AE37">
            <wp:extent cx="5254625" cy="2925445"/>
            <wp:effectExtent l="0" t="0" r="3175" b="8255"/>
            <wp:docPr id="99628893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026505" w14:textId="77777777" w:rsidR="009F51EC" w:rsidRPr="005100F1" w:rsidRDefault="009F51EC" w:rsidP="009F51EC">
      <w:pPr>
        <w:pStyle w:val="side"/>
        <w:tabs>
          <w:tab w:val="left" w:pos="1440"/>
        </w:tabs>
        <w:spacing w:line="360" w:lineRule="auto"/>
        <w:rPr>
          <w:rFonts w:ascii="Times New Roman" w:hAnsi="Times New Roman"/>
          <w:u w:val="none"/>
          <w:shd w:val="clear" w:color="auto" w:fill="333333"/>
        </w:rPr>
      </w:pPr>
    </w:p>
    <w:p w14:paraId="10EA60EA" w14:textId="77777777" w:rsidR="009F51EC" w:rsidRPr="005100F1" w:rsidRDefault="009F51EC" w:rsidP="009F51EC">
      <w:pPr>
        <w:pStyle w:val="side"/>
        <w:tabs>
          <w:tab w:val="left" w:pos="1440"/>
        </w:tabs>
        <w:spacing w:line="360" w:lineRule="auto"/>
        <w:rPr>
          <w:rFonts w:ascii="Times New Roman" w:hAnsi="Times New Roman"/>
          <w:u w:val="none"/>
        </w:rPr>
      </w:pPr>
      <w:r w:rsidRPr="005100F1">
        <w:rPr>
          <w:rFonts w:ascii="Times New Roman" w:hAnsi="Times New Roman"/>
          <w:u w:val="none"/>
        </w:rPr>
        <w:t>Interpretation: -</w:t>
      </w:r>
    </w:p>
    <w:p w14:paraId="0A949A4C" w14:textId="77777777" w:rsidR="009F51EC" w:rsidRPr="005100F1" w:rsidRDefault="009F51EC" w:rsidP="009F51EC">
      <w:pPr>
        <w:pStyle w:val="gen"/>
        <w:tabs>
          <w:tab w:val="left" w:pos="1440"/>
        </w:tabs>
        <w:spacing w:after="0" w:line="360" w:lineRule="auto"/>
        <w:ind w:firstLine="0"/>
        <w:rPr>
          <w:rFonts w:ascii="Times New Roman" w:hAnsi="Times New Roman"/>
          <w:sz w:val="10"/>
        </w:rPr>
      </w:pPr>
    </w:p>
    <w:p w14:paraId="01F00C50" w14:textId="77777777" w:rsidR="009F51EC" w:rsidRPr="005100F1" w:rsidRDefault="009F51EC" w:rsidP="009F51EC">
      <w:pPr>
        <w:pStyle w:val="gen"/>
        <w:tabs>
          <w:tab w:val="left" w:pos="1440"/>
        </w:tabs>
        <w:spacing w:after="0" w:line="360" w:lineRule="auto"/>
        <w:ind w:firstLine="0"/>
        <w:rPr>
          <w:rFonts w:ascii="Times New Roman" w:hAnsi="Times New Roman"/>
        </w:rPr>
      </w:pPr>
      <w:r w:rsidRPr="005100F1">
        <w:rPr>
          <w:rFonts w:ascii="Times New Roman" w:hAnsi="Times New Roman"/>
        </w:rPr>
        <w:lastRenderedPageBreak/>
        <w:t xml:space="preserve">During the year </w:t>
      </w:r>
      <w:r>
        <w:rPr>
          <w:rFonts w:ascii="Times New Roman" w:hAnsi="Times New Roman"/>
        </w:rPr>
        <w:t>2020</w:t>
      </w:r>
      <w:r w:rsidRPr="005100F1">
        <w:rPr>
          <w:rFonts w:ascii="Times New Roman" w:hAnsi="Times New Roman"/>
        </w:rPr>
        <w:t>-</w:t>
      </w:r>
      <w:r>
        <w:rPr>
          <w:rFonts w:ascii="Times New Roman" w:hAnsi="Times New Roman"/>
        </w:rPr>
        <w:t>2021</w:t>
      </w:r>
      <w:r w:rsidRPr="005100F1">
        <w:rPr>
          <w:rFonts w:ascii="Times New Roman" w:hAnsi="Times New Roman"/>
        </w:rPr>
        <w:t xml:space="preserve"> cash flow analysis of MADHUCON SUGAR &amp; POWER INDUSTRY PVT LTD, shows the cash from operating negative balance of 16, 25,912, which is inflow of cash. The statement shows that the company does not maintained adequate cash balance.  It shows the company has maintained adequate cash balance during the year of </w:t>
      </w:r>
      <w:r>
        <w:rPr>
          <w:rFonts w:ascii="Times New Roman" w:hAnsi="Times New Roman"/>
        </w:rPr>
        <w:t>2020</w:t>
      </w:r>
      <w:r w:rsidRPr="005100F1">
        <w:rPr>
          <w:rFonts w:ascii="Times New Roman" w:hAnsi="Times New Roman"/>
        </w:rPr>
        <w:t>-</w:t>
      </w:r>
      <w:r>
        <w:rPr>
          <w:rFonts w:ascii="Times New Roman" w:hAnsi="Times New Roman"/>
        </w:rPr>
        <w:t>19</w:t>
      </w:r>
      <w:r w:rsidRPr="005100F1">
        <w:rPr>
          <w:rFonts w:ascii="Times New Roman" w:hAnsi="Times New Roman"/>
        </w:rPr>
        <w:t>.</w:t>
      </w:r>
    </w:p>
    <w:p w14:paraId="3A5192D3" w14:textId="2F1CCE10" w:rsidR="00002E16" w:rsidRDefault="001B030B" w:rsidP="00650419">
      <w:pPr>
        <w:spacing w:after="0" w:line="360" w:lineRule="auto"/>
        <w:jc w:val="both"/>
        <w:rPr>
          <w:rFonts w:ascii="Times New Roman" w:hAnsi="Times New Roman" w:cs="Times New Roman"/>
          <w:b/>
          <w:sz w:val="24"/>
          <w:szCs w:val="24"/>
          <w:u w:val="single"/>
        </w:rPr>
      </w:pPr>
      <w:r w:rsidRPr="00423937">
        <w:rPr>
          <w:rFonts w:ascii="Times New Roman" w:hAnsi="Times New Roman" w:cs="Times New Roman"/>
          <w:b/>
          <w:sz w:val="24"/>
          <w:szCs w:val="24"/>
          <w:u w:val="single"/>
        </w:rPr>
        <w:t>CONCLUSIONS:</w:t>
      </w:r>
    </w:p>
    <w:p w14:paraId="3F871868" w14:textId="77777777" w:rsidR="00501D17" w:rsidRPr="005100F1" w:rsidRDefault="00501D17" w:rsidP="00501D17">
      <w:pPr>
        <w:pStyle w:val="gen"/>
        <w:numPr>
          <w:ilvl w:val="0"/>
          <w:numId w:val="123"/>
        </w:numPr>
        <w:tabs>
          <w:tab w:val="clear" w:pos="720"/>
          <w:tab w:val="num" w:pos="360"/>
        </w:tabs>
        <w:spacing w:after="0" w:line="360" w:lineRule="auto"/>
        <w:ind w:left="360"/>
        <w:rPr>
          <w:rFonts w:ascii="Times New Roman" w:hAnsi="Times New Roman"/>
        </w:rPr>
      </w:pPr>
      <w:r w:rsidRPr="005100F1">
        <w:rPr>
          <w:rFonts w:ascii="Times New Roman" w:hAnsi="Times New Roman"/>
        </w:rPr>
        <w:t xml:space="preserve">It can be recommended to the company that the company has to maintain sample cash balances.  </w:t>
      </w:r>
    </w:p>
    <w:p w14:paraId="3CC02C6B" w14:textId="77777777" w:rsidR="00501D17" w:rsidRPr="005100F1" w:rsidRDefault="00501D17" w:rsidP="00501D17">
      <w:pPr>
        <w:pStyle w:val="gen"/>
        <w:numPr>
          <w:ilvl w:val="0"/>
          <w:numId w:val="123"/>
        </w:numPr>
        <w:tabs>
          <w:tab w:val="clear" w:pos="720"/>
          <w:tab w:val="num" w:pos="360"/>
        </w:tabs>
        <w:spacing w:after="0" w:line="360" w:lineRule="auto"/>
        <w:ind w:left="360"/>
        <w:rPr>
          <w:rFonts w:ascii="Times New Roman" w:hAnsi="Times New Roman"/>
        </w:rPr>
      </w:pPr>
      <w:r w:rsidRPr="005100F1">
        <w:rPr>
          <w:rFonts w:ascii="Times New Roman" w:hAnsi="Times New Roman"/>
        </w:rPr>
        <w:t>The financial information obtained was analyzed using the appropriate techniques and it was found that the both operating cash flow and short term debt coverage ratio is in decreasing trend.</w:t>
      </w:r>
    </w:p>
    <w:p w14:paraId="3374C828" w14:textId="77777777" w:rsidR="00501D17" w:rsidRPr="005100F1" w:rsidRDefault="00501D17" w:rsidP="00501D17">
      <w:pPr>
        <w:pStyle w:val="gen"/>
        <w:numPr>
          <w:ilvl w:val="0"/>
          <w:numId w:val="123"/>
        </w:numPr>
        <w:tabs>
          <w:tab w:val="clear" w:pos="720"/>
          <w:tab w:val="num" w:pos="360"/>
        </w:tabs>
        <w:spacing w:after="0" w:line="360" w:lineRule="auto"/>
        <w:ind w:left="360"/>
      </w:pPr>
      <w:r w:rsidRPr="005100F1">
        <w:rPr>
          <w:rFonts w:ascii="Times New Roman" w:hAnsi="Times New Roman"/>
        </w:rPr>
        <w:t>A part from this the company has to create contingents funds for meeting any kind of situation as the company.</w:t>
      </w:r>
    </w:p>
    <w:p w14:paraId="222F84B8" w14:textId="77777777" w:rsidR="00501D17" w:rsidRPr="005100F1" w:rsidRDefault="00501D17" w:rsidP="00501D17">
      <w:pPr>
        <w:pStyle w:val="NormalWeb"/>
        <w:numPr>
          <w:ilvl w:val="0"/>
          <w:numId w:val="123"/>
        </w:numPr>
        <w:tabs>
          <w:tab w:val="clear" w:pos="720"/>
          <w:tab w:val="num" w:pos="360"/>
        </w:tabs>
        <w:spacing w:line="360" w:lineRule="auto"/>
        <w:ind w:left="360"/>
        <w:jc w:val="both"/>
        <w:rPr>
          <w:color w:val="000000"/>
          <w:sz w:val="26"/>
          <w:szCs w:val="26"/>
        </w:rPr>
      </w:pPr>
      <w:r w:rsidRPr="005100F1">
        <w:rPr>
          <w:color w:val="000000"/>
          <w:sz w:val="26"/>
          <w:szCs w:val="26"/>
        </w:rPr>
        <w:t>A company can use a cash flow statement to predict future cash flow, which helps with matters in budgeting. For investors, the cash flow reflects Madhucon Sugar financial health: basically, the more cash available for business operations, the better. However, this is not a hard and fast rule. Sometimes a negative cash flow results from a company's growth strategy in the form of expanding its operations.</w:t>
      </w:r>
    </w:p>
    <w:p w14:paraId="01593F63" w14:textId="140346B0" w:rsidR="00C111B0" w:rsidRDefault="00501D17" w:rsidP="00501D17">
      <w:pPr>
        <w:spacing w:after="0" w:line="360" w:lineRule="auto"/>
        <w:jc w:val="both"/>
        <w:rPr>
          <w:rFonts w:ascii="Times New Roman" w:hAnsi="Times New Roman" w:cs="Times New Roman"/>
          <w:b/>
          <w:sz w:val="24"/>
          <w:szCs w:val="24"/>
          <w:u w:val="single"/>
        </w:rPr>
      </w:pPr>
      <w:r w:rsidRPr="005100F1">
        <w:rPr>
          <w:color w:val="000000"/>
          <w:sz w:val="26"/>
          <w:szCs w:val="26"/>
        </w:rPr>
        <w:t>By adjusting earnings, revenues, assets and liabilities, the investor can get a very clear picture of what some people consider the most important aspect of Madhucon Sugar</w:t>
      </w:r>
    </w:p>
    <w:p w14:paraId="7FA22A5B" w14:textId="77777777" w:rsidR="00C111B0" w:rsidRDefault="00C111B0" w:rsidP="00650419">
      <w:pPr>
        <w:spacing w:after="0" w:line="360" w:lineRule="auto"/>
        <w:jc w:val="both"/>
        <w:rPr>
          <w:rFonts w:ascii="Times New Roman" w:hAnsi="Times New Roman" w:cs="Times New Roman"/>
          <w:b/>
          <w:sz w:val="24"/>
          <w:szCs w:val="24"/>
          <w:u w:val="single"/>
        </w:rPr>
      </w:pPr>
    </w:p>
    <w:p w14:paraId="2D7BEAD1" w14:textId="77777777" w:rsidR="00C111B0" w:rsidRDefault="00C111B0" w:rsidP="00650419">
      <w:pPr>
        <w:spacing w:after="0" w:line="360" w:lineRule="auto"/>
        <w:jc w:val="both"/>
        <w:rPr>
          <w:rFonts w:ascii="Times New Roman" w:hAnsi="Times New Roman" w:cs="Times New Roman"/>
          <w:b/>
          <w:sz w:val="24"/>
          <w:szCs w:val="24"/>
          <w:u w:val="single"/>
        </w:rPr>
      </w:pPr>
    </w:p>
    <w:p w14:paraId="0B2FB8EC" w14:textId="77777777" w:rsidR="009A3A10" w:rsidRPr="00423937" w:rsidRDefault="009A3A10" w:rsidP="00650419">
      <w:pPr>
        <w:spacing w:after="0" w:line="360" w:lineRule="auto"/>
        <w:jc w:val="both"/>
        <w:rPr>
          <w:rFonts w:ascii="Times New Roman" w:hAnsi="Times New Roman" w:cs="Times New Roman"/>
          <w:b/>
          <w:sz w:val="2"/>
          <w:szCs w:val="2"/>
          <w:u w:val="single"/>
        </w:rPr>
      </w:pPr>
    </w:p>
    <w:p w14:paraId="73EDAE53" w14:textId="18082B9B" w:rsidR="008A45E2" w:rsidRPr="00F55C97" w:rsidRDefault="001B030B" w:rsidP="001D1664">
      <w:pPr>
        <w:spacing w:after="0" w:line="240" w:lineRule="auto"/>
        <w:jc w:val="both"/>
        <w:rPr>
          <w:rFonts w:ascii="Times New Roman" w:hAnsi="Times New Roman" w:cs="Times New Roman"/>
          <w:b/>
          <w:sz w:val="24"/>
          <w:szCs w:val="24"/>
          <w:u w:val="single"/>
        </w:rPr>
      </w:pPr>
      <w:r w:rsidRPr="00F55C97">
        <w:rPr>
          <w:rFonts w:ascii="Times New Roman" w:hAnsi="Times New Roman" w:cs="Times New Roman"/>
          <w:b/>
          <w:sz w:val="24"/>
          <w:szCs w:val="24"/>
          <w:u w:val="single"/>
        </w:rPr>
        <w:t>REFERENCES:</w:t>
      </w:r>
    </w:p>
    <w:p w14:paraId="02551456"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3" w:history="1">
        <w:r w:rsidR="00F55C97" w:rsidRPr="00F55C97">
          <w:rPr>
            <w:rStyle w:val="Hyperlink"/>
            <w:rFonts w:ascii="Times New Roman" w:hAnsi="Times New Roman" w:cs="Times New Roman"/>
            <w:color w:val="000000" w:themeColor="text1"/>
            <w:sz w:val="24"/>
            <w:szCs w:val="24"/>
          </w:rPr>
          <w:t>www.kesoram.com</w:t>
        </w:r>
      </w:hyperlink>
    </w:p>
    <w:p w14:paraId="14F9DDB8"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4" w:history="1">
        <w:r w:rsidR="00F55C97" w:rsidRPr="00F55C97">
          <w:rPr>
            <w:rStyle w:val="Hyperlink"/>
            <w:rFonts w:ascii="Times New Roman" w:hAnsi="Times New Roman" w:cs="Times New Roman"/>
            <w:color w:val="000000" w:themeColor="text1"/>
            <w:sz w:val="24"/>
            <w:szCs w:val="24"/>
          </w:rPr>
          <w:t>www.indiancements.com</w:t>
        </w:r>
      </w:hyperlink>
    </w:p>
    <w:p w14:paraId="50BB9158"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5" w:history="1">
        <w:r w:rsidR="00F55C97" w:rsidRPr="00F55C97">
          <w:rPr>
            <w:rStyle w:val="Hyperlink"/>
            <w:rFonts w:ascii="Times New Roman" w:hAnsi="Times New Roman" w:cs="Times New Roman"/>
            <w:color w:val="000000" w:themeColor="text1"/>
            <w:sz w:val="24"/>
            <w:szCs w:val="24"/>
          </w:rPr>
          <w:t>www.fixedassectsmanagement.com</w:t>
        </w:r>
      </w:hyperlink>
    </w:p>
    <w:p w14:paraId="46C3C1F9"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6" w:history="1">
        <w:r w:rsidR="00F55C97" w:rsidRPr="00F55C97">
          <w:rPr>
            <w:rStyle w:val="Hyperlink"/>
            <w:rFonts w:ascii="Times New Roman" w:hAnsi="Times New Roman" w:cs="Times New Roman"/>
            <w:color w:val="000000" w:themeColor="text1"/>
            <w:sz w:val="24"/>
            <w:szCs w:val="24"/>
          </w:rPr>
          <w:t>www.googlefinance.com</w:t>
        </w:r>
      </w:hyperlink>
    </w:p>
    <w:p w14:paraId="57D7F12E" w14:textId="2C78DCF0" w:rsidR="00051B0F" w:rsidRPr="00F55C97" w:rsidRDefault="00051B0F" w:rsidP="001D1664">
      <w:pPr>
        <w:spacing w:after="0" w:line="240" w:lineRule="auto"/>
        <w:jc w:val="both"/>
        <w:rPr>
          <w:rFonts w:ascii="Times New Roman" w:hAnsi="Times New Roman" w:cs="Times New Roman"/>
          <w:color w:val="000000" w:themeColor="text1"/>
          <w:sz w:val="24"/>
          <w:szCs w:val="24"/>
        </w:rPr>
      </w:pPr>
    </w:p>
    <w:sectPr w:rsidR="00051B0F" w:rsidRPr="00F55C97">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4AE8FF" w14:textId="77777777" w:rsidR="00022850" w:rsidRDefault="00022850">
      <w:pPr>
        <w:spacing w:after="0" w:line="240" w:lineRule="auto"/>
      </w:pPr>
      <w:r>
        <w:separator/>
      </w:r>
    </w:p>
  </w:endnote>
  <w:endnote w:type="continuationSeparator" w:id="0">
    <w:p w14:paraId="6B3D6E5F" w14:textId="77777777" w:rsidR="00022850" w:rsidRDefault="000228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531127" w14:textId="77777777" w:rsidR="00022850" w:rsidRDefault="00022850">
      <w:pPr>
        <w:spacing w:after="0" w:line="240" w:lineRule="auto"/>
      </w:pPr>
      <w:r>
        <w:separator/>
      </w:r>
    </w:p>
  </w:footnote>
  <w:footnote w:type="continuationSeparator" w:id="0">
    <w:p w14:paraId="399F48B7" w14:textId="77777777" w:rsidR="00022850" w:rsidRDefault="000228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11pt;height:10pt" o:bullet="t">
        <v:imagedata r:id="rId1" o:title="BD21295_"/>
      </v:shape>
    </w:pict>
  </w:numPicBullet>
  <w:numPicBullet w:numPicBulletId="1">
    <w:pict>
      <v:shape id="_x0000_i1049" type="#_x0000_t75" style="width:11pt;height:11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13552C"/>
    <w:multiLevelType w:val="hybridMultilevel"/>
    <w:tmpl w:val="9ED846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946619"/>
    <w:multiLevelType w:val="hybridMultilevel"/>
    <w:tmpl w:val="18DE8588"/>
    <w:lvl w:ilvl="0" w:tplc="44A62224">
      <w:start w:val="1"/>
      <w:numFmt w:val="decimal"/>
      <w:lvlText w:val="%1)"/>
      <w:lvlJc w:val="left"/>
      <w:pPr>
        <w:tabs>
          <w:tab w:val="num" w:pos="576"/>
        </w:tabs>
        <w:ind w:left="576" w:hanging="576"/>
      </w:pPr>
      <w:rPr>
        <w:rFonts w:ascii="Arial" w:hAnsi="Arial" w:hint="default"/>
        <w:b/>
        <w:i w:val="0"/>
        <w:sz w:val="26"/>
      </w:rPr>
    </w:lvl>
    <w:lvl w:ilvl="1" w:tplc="541C4B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52765FA"/>
    <w:multiLevelType w:val="hybridMultilevel"/>
    <w:tmpl w:val="479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7BE219A"/>
    <w:multiLevelType w:val="hybridMultilevel"/>
    <w:tmpl w:val="A6CA291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13"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5"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7C51652"/>
    <w:multiLevelType w:val="hybridMultilevel"/>
    <w:tmpl w:val="0840FF18"/>
    <w:lvl w:ilvl="0" w:tplc="590441B6">
      <w:start w:val="1"/>
      <w:numFmt w:val="lowerLetter"/>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9435393"/>
    <w:multiLevelType w:val="hybridMultilevel"/>
    <w:tmpl w:val="E1C00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59453C7"/>
    <w:multiLevelType w:val="hybridMultilevel"/>
    <w:tmpl w:val="71425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3"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6" w15:restartNumberingAfterBreak="0">
    <w:nsid w:val="2C265B41"/>
    <w:multiLevelType w:val="hybridMultilevel"/>
    <w:tmpl w:val="09C88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DD87D32"/>
    <w:multiLevelType w:val="hybridMultilevel"/>
    <w:tmpl w:val="6CBE3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FEC39BE"/>
    <w:multiLevelType w:val="hybridMultilevel"/>
    <w:tmpl w:val="E4088E64"/>
    <w:lvl w:ilvl="0" w:tplc="04090009">
      <w:start w:val="1"/>
      <w:numFmt w:val="bullet"/>
      <w:lvlText w:val=""/>
      <w:lvlJc w:val="left"/>
      <w:pPr>
        <w:ind w:left="4472" w:hanging="360"/>
      </w:pPr>
      <w:rPr>
        <w:rFonts w:ascii="Wingdings" w:hAnsi="Wingdings"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41"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04E63D1"/>
    <w:multiLevelType w:val="multilevel"/>
    <w:tmpl w:val="5072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58A3E75"/>
    <w:multiLevelType w:val="hybridMultilevel"/>
    <w:tmpl w:val="7ADA6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8"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3AD368E8"/>
    <w:multiLevelType w:val="hybridMultilevel"/>
    <w:tmpl w:val="C1A08F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DAA71A9"/>
    <w:multiLevelType w:val="hybridMultilevel"/>
    <w:tmpl w:val="79BC8B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3E3B0DC0"/>
    <w:multiLevelType w:val="hybridMultilevel"/>
    <w:tmpl w:val="674C6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3E785042"/>
    <w:multiLevelType w:val="hybridMultilevel"/>
    <w:tmpl w:val="69F08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40ED767E"/>
    <w:multiLevelType w:val="hybridMultilevel"/>
    <w:tmpl w:val="0E8A3B64"/>
    <w:lvl w:ilvl="0" w:tplc="6F72CC8A">
      <w:start w:val="1"/>
      <w:numFmt w:val="decimal"/>
      <w:lvlText w:val="%1)"/>
      <w:lvlJc w:val="left"/>
      <w:pPr>
        <w:tabs>
          <w:tab w:val="num" w:pos="648"/>
        </w:tabs>
        <w:ind w:left="648" w:hanging="648"/>
      </w:pPr>
      <w:rPr>
        <w:rFonts w:ascii="Arial" w:hAnsi="Arial" w:hint="default"/>
        <w:b/>
        <w:i w:val="0"/>
        <w:sz w:val="26"/>
      </w:rPr>
    </w:lvl>
    <w:lvl w:ilvl="1" w:tplc="A72E3B1A">
      <w:start w:val="1"/>
      <w:numFmt w:val="lowerLetter"/>
      <w:lvlText w:val="%2)"/>
      <w:lvlJc w:val="left"/>
      <w:pPr>
        <w:tabs>
          <w:tab w:val="num" w:pos="936"/>
        </w:tabs>
        <w:ind w:left="936" w:hanging="576"/>
      </w:pPr>
      <w:rPr>
        <w:rFonts w:hint="default"/>
        <w:b/>
        <w:i w:val="0"/>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1B56C92"/>
    <w:multiLevelType w:val="hybridMultilevel"/>
    <w:tmpl w:val="F5EE3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65B4A9C"/>
    <w:multiLevelType w:val="hybridMultilevel"/>
    <w:tmpl w:val="F9FAB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2"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4B6701DA"/>
    <w:multiLevelType w:val="hybridMultilevel"/>
    <w:tmpl w:val="897275E4"/>
    <w:lvl w:ilvl="0" w:tplc="6F72CC8A">
      <w:start w:val="1"/>
      <w:numFmt w:val="decimal"/>
      <w:lvlText w:val="%1)"/>
      <w:lvlJc w:val="left"/>
      <w:pPr>
        <w:tabs>
          <w:tab w:val="num" w:pos="648"/>
        </w:tabs>
        <w:ind w:left="648" w:hanging="648"/>
      </w:pPr>
      <w:rPr>
        <w:rFonts w:ascii="Arial" w:hAnsi="Arial" w:hint="default"/>
        <w:b/>
        <w:i w:val="0"/>
        <w:sz w:val="26"/>
      </w:rPr>
    </w:lvl>
    <w:lvl w:ilvl="1" w:tplc="CDC6BD9A">
      <w:start w:val="1"/>
      <w:numFmt w:val="lowerLetter"/>
      <w:lvlText w:val="%2)"/>
      <w:lvlJc w:val="left"/>
      <w:pPr>
        <w:tabs>
          <w:tab w:val="num" w:pos="1656"/>
        </w:tabs>
        <w:ind w:left="1656" w:hanging="576"/>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9" w15:restartNumberingAfterBreak="0">
    <w:nsid w:val="4F8F6247"/>
    <w:multiLevelType w:val="hybridMultilevel"/>
    <w:tmpl w:val="0CAC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1" w15:restartNumberingAfterBreak="0">
    <w:nsid w:val="50BC1559"/>
    <w:multiLevelType w:val="hybridMultilevel"/>
    <w:tmpl w:val="51C41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19A5762"/>
    <w:multiLevelType w:val="hybridMultilevel"/>
    <w:tmpl w:val="2228A9A8"/>
    <w:lvl w:ilvl="0" w:tplc="541C4B0E">
      <w:start w:val="1"/>
      <w:numFmt w:val="lowerLetter"/>
      <w:lvlText w:val="%1)"/>
      <w:lvlJc w:val="left"/>
      <w:pPr>
        <w:tabs>
          <w:tab w:val="num" w:pos="360"/>
        </w:tabs>
        <w:ind w:left="360" w:hanging="360"/>
      </w:pPr>
      <w:rPr>
        <w:rFonts w:hint="default"/>
      </w:rPr>
    </w:lvl>
    <w:lvl w:ilvl="1" w:tplc="1F4ABFFE">
      <w:start w:val="3"/>
      <w:numFmt w:val="decimal"/>
      <w:lvlText w:val="%2)"/>
      <w:lvlJc w:val="left"/>
      <w:pPr>
        <w:tabs>
          <w:tab w:val="num" w:pos="648"/>
        </w:tabs>
        <w:ind w:left="648" w:hanging="648"/>
      </w:pPr>
      <w:rPr>
        <w:rFonts w:ascii="Arial" w:hAnsi="Arial" w:hint="default"/>
        <w:b/>
        <w:i w:val="0"/>
        <w:sz w:val="26"/>
      </w:rPr>
    </w:lvl>
    <w:lvl w:ilvl="2" w:tplc="541C4B0E">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5B120043"/>
    <w:multiLevelType w:val="hybridMultilevel"/>
    <w:tmpl w:val="87261D86"/>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3"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4"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7"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11704CB"/>
    <w:multiLevelType w:val="hybridMultilevel"/>
    <w:tmpl w:val="14B27080"/>
    <w:lvl w:ilvl="0" w:tplc="1CA2F796">
      <w:start w:val="1"/>
      <w:numFmt w:val="lowerLetter"/>
      <w:lvlText w:val="%1)"/>
      <w:lvlJc w:val="left"/>
      <w:pPr>
        <w:tabs>
          <w:tab w:val="num" w:pos="1080"/>
        </w:tabs>
        <w:ind w:left="108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35043D4"/>
    <w:multiLevelType w:val="hybridMultilevel"/>
    <w:tmpl w:val="9FE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63FA429D"/>
    <w:multiLevelType w:val="hybridMultilevel"/>
    <w:tmpl w:val="881E7558"/>
    <w:lvl w:ilvl="0" w:tplc="590441B6">
      <w:start w:val="1"/>
      <w:numFmt w:val="lowerLetter"/>
      <w:lvlText w:val="%1)"/>
      <w:lvlJc w:val="left"/>
      <w:pPr>
        <w:tabs>
          <w:tab w:val="num" w:pos="936"/>
        </w:tabs>
        <w:ind w:left="936" w:hanging="576"/>
      </w:pPr>
      <w:rPr>
        <w:rFonts w:hint="default"/>
      </w:rPr>
    </w:lvl>
    <w:lvl w:ilvl="1" w:tplc="AA24C0FC">
      <w:start w:val="4"/>
      <w:numFmt w:val="decimal"/>
      <w:lvlText w:val="%2)"/>
      <w:lvlJc w:val="left"/>
      <w:pPr>
        <w:tabs>
          <w:tab w:val="num" w:pos="648"/>
        </w:tabs>
        <w:ind w:left="648" w:hanging="648"/>
      </w:pPr>
      <w:rPr>
        <w:rFonts w:ascii="Arial" w:hAnsi="Arial" w:hint="default"/>
        <w:b/>
        <w:i w:val="0"/>
        <w:sz w:val="26"/>
      </w:rPr>
    </w:lvl>
    <w:lvl w:ilvl="2" w:tplc="397A484C">
      <w:start w:val="1"/>
      <w:numFmt w:val="lowerLetter"/>
      <w:lvlText w:val="%3)"/>
      <w:lvlJc w:val="left"/>
      <w:pPr>
        <w:tabs>
          <w:tab w:val="num" w:pos="936"/>
        </w:tabs>
        <w:ind w:left="936" w:hanging="57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4"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6"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99"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D954DB8"/>
    <w:multiLevelType w:val="hybridMultilevel"/>
    <w:tmpl w:val="837C9AA6"/>
    <w:lvl w:ilvl="0" w:tplc="41281E0A">
      <w:start w:val="1"/>
      <w:numFmt w:val="bullet"/>
      <w:lvlText w:val="®"/>
      <w:lvlJc w:val="left"/>
      <w:pPr>
        <w:ind w:left="720" w:hanging="360"/>
      </w:pPr>
      <w:rPr>
        <w:rFonts w:ascii="Trebuchet MS" w:hAnsi="Trebuchet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4"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7"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912696C"/>
    <w:multiLevelType w:val="hybridMultilevel"/>
    <w:tmpl w:val="5532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9"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22"/>
  </w:num>
  <w:num w:numId="2" w16cid:durableId="2090272429">
    <w:abstractNumId w:val="116"/>
  </w:num>
  <w:num w:numId="3" w16cid:durableId="606929798">
    <w:abstractNumId w:val="113"/>
  </w:num>
  <w:num w:numId="4" w16cid:durableId="937249699">
    <w:abstractNumId w:val="108"/>
  </w:num>
  <w:num w:numId="5" w16cid:durableId="1878395613">
    <w:abstractNumId w:val="121"/>
  </w:num>
  <w:num w:numId="6" w16cid:durableId="856693994">
    <w:abstractNumId w:val="106"/>
  </w:num>
  <w:num w:numId="7" w16cid:durableId="1835872949">
    <w:abstractNumId w:val="80"/>
  </w:num>
  <w:num w:numId="8" w16cid:durableId="2046053045">
    <w:abstractNumId w:val="64"/>
  </w:num>
  <w:num w:numId="9" w16cid:durableId="78647048">
    <w:abstractNumId w:val="72"/>
  </w:num>
  <w:num w:numId="10" w16cid:durableId="621691944">
    <w:abstractNumId w:val="97"/>
  </w:num>
  <w:num w:numId="11" w16cid:durableId="280234752">
    <w:abstractNumId w:val="55"/>
  </w:num>
  <w:num w:numId="12" w16cid:durableId="127671646">
    <w:abstractNumId w:val="44"/>
  </w:num>
  <w:num w:numId="13" w16cid:durableId="691607429">
    <w:abstractNumId w:val="107"/>
  </w:num>
  <w:num w:numId="14" w16cid:durableId="1205674105">
    <w:abstractNumId w:val="86"/>
  </w:num>
  <w:num w:numId="15" w16cid:durableId="504706759">
    <w:abstractNumId w:val="98"/>
  </w:num>
  <w:num w:numId="16" w16cid:durableId="1359622521">
    <w:abstractNumId w:val="114"/>
  </w:num>
  <w:num w:numId="17" w16cid:durableId="542139386">
    <w:abstractNumId w:val="34"/>
  </w:num>
  <w:num w:numId="18" w16cid:durableId="685404032">
    <w:abstractNumId w:val="58"/>
  </w:num>
  <w:num w:numId="19" w16cid:durableId="438529225">
    <w:abstractNumId w:val="31"/>
  </w:num>
  <w:num w:numId="20" w16cid:durableId="63067757">
    <w:abstractNumId w:val="65"/>
  </w:num>
  <w:num w:numId="21" w16cid:durableId="459611737">
    <w:abstractNumId w:val="7"/>
  </w:num>
  <w:num w:numId="22" w16cid:durableId="818809737">
    <w:abstractNumId w:val="68"/>
  </w:num>
  <w:num w:numId="23" w16cid:durableId="775058575">
    <w:abstractNumId w:val="78"/>
  </w:num>
  <w:num w:numId="24" w16cid:durableId="1452825418">
    <w:abstractNumId w:val="38"/>
  </w:num>
  <w:num w:numId="25" w16cid:durableId="793525895">
    <w:abstractNumId w:val="122"/>
  </w:num>
  <w:num w:numId="26" w16cid:durableId="19278677">
    <w:abstractNumId w:val="119"/>
  </w:num>
  <w:num w:numId="27" w16cid:durableId="58361152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26"/>
  </w:num>
  <w:num w:numId="29" w16cid:durableId="104964920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76"/>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19"/>
  </w:num>
  <w:num w:numId="35" w16cid:durableId="1243488380">
    <w:abstractNumId w:val="70"/>
  </w:num>
  <w:num w:numId="36" w16cid:durableId="2010060283">
    <w:abstractNumId w:val="0"/>
  </w:num>
  <w:num w:numId="37" w16cid:durableId="2086561102">
    <w:abstractNumId w:val="61"/>
  </w:num>
  <w:num w:numId="38" w16cid:durableId="1070273391">
    <w:abstractNumId w:val="95"/>
  </w:num>
  <w:num w:numId="39" w16cid:durableId="1969970901">
    <w:abstractNumId w:val="24"/>
  </w:num>
  <w:num w:numId="40" w16cid:durableId="108744037">
    <w:abstractNumId w:val="15"/>
  </w:num>
  <w:num w:numId="41" w16cid:durableId="1372145846">
    <w:abstractNumId w:val="48"/>
  </w:num>
  <w:num w:numId="42" w16cid:durableId="979921208">
    <w:abstractNumId w:val="100"/>
  </w:num>
  <w:num w:numId="43" w16cid:durableId="1511985082">
    <w:abstractNumId w:val="92"/>
  </w:num>
  <w:num w:numId="44" w16cid:durableId="1147090997">
    <w:abstractNumId w:val="25"/>
  </w:num>
  <w:num w:numId="45" w16cid:durableId="947733543">
    <w:abstractNumId w:val="13"/>
  </w:num>
  <w:num w:numId="46" w16cid:durableId="1684941432">
    <w:abstractNumId w:val="103"/>
  </w:num>
  <w:num w:numId="47" w16cid:durableId="1876774468">
    <w:abstractNumId w:val="12"/>
  </w:num>
  <w:num w:numId="48" w16cid:durableId="1471900269">
    <w:abstractNumId w:val="43"/>
  </w:num>
  <w:num w:numId="49" w16cid:durableId="1050307315">
    <w:abstractNumId w:val="37"/>
  </w:num>
  <w:num w:numId="50" w16cid:durableId="189996224">
    <w:abstractNumId w:val="67"/>
  </w:num>
  <w:num w:numId="51" w16cid:durableId="1681269972">
    <w:abstractNumId w:val="83"/>
  </w:num>
  <w:num w:numId="52" w16cid:durableId="196703582">
    <w:abstractNumId w:val="81"/>
  </w:num>
  <w:num w:numId="53" w16cid:durableId="1857888212">
    <w:abstractNumId w:val="33"/>
  </w:num>
  <w:num w:numId="54" w16cid:durableId="1219166913">
    <w:abstractNumId w:val="79"/>
  </w:num>
  <w:num w:numId="55" w16cid:durableId="1386758110">
    <w:abstractNumId w:val="84"/>
  </w:num>
  <w:num w:numId="56" w16cid:durableId="213857519">
    <w:abstractNumId w:val="50"/>
  </w:num>
  <w:num w:numId="57" w16cid:durableId="176818845">
    <w:abstractNumId w:val="63"/>
  </w:num>
  <w:num w:numId="58" w16cid:durableId="1993561162">
    <w:abstractNumId w:val="110"/>
  </w:num>
  <w:num w:numId="59" w16cid:durableId="1692952786">
    <w:abstractNumId w:val="62"/>
  </w:num>
  <w:num w:numId="60" w16cid:durableId="845285586">
    <w:abstractNumId w:val="118"/>
  </w:num>
  <w:num w:numId="61" w16cid:durableId="710501609">
    <w:abstractNumId w:val="89"/>
  </w:num>
  <w:num w:numId="62" w16cid:durableId="1192449173">
    <w:abstractNumId w:val="17"/>
  </w:num>
  <w:num w:numId="63" w16cid:durableId="1787892612">
    <w:abstractNumId w:val="73"/>
  </w:num>
  <w:num w:numId="64" w16cid:durableId="1708293677">
    <w:abstractNumId w:val="85"/>
  </w:num>
  <w:num w:numId="65" w16cid:durableId="599023151">
    <w:abstractNumId w:val="109"/>
  </w:num>
  <w:num w:numId="66" w16cid:durableId="1034649064">
    <w:abstractNumId w:val="105"/>
  </w:num>
  <w:num w:numId="67" w16cid:durableId="252783920">
    <w:abstractNumId w:val="4"/>
  </w:num>
  <w:num w:numId="68" w16cid:durableId="117334198">
    <w:abstractNumId w:val="75"/>
  </w:num>
  <w:num w:numId="69" w16cid:durableId="1199317224">
    <w:abstractNumId w:val="96"/>
  </w:num>
  <w:num w:numId="70" w16cid:durableId="291787071">
    <w:abstractNumId w:val="41"/>
  </w:num>
  <w:num w:numId="71" w16cid:durableId="1252741078">
    <w:abstractNumId w:val="11"/>
  </w:num>
  <w:num w:numId="72" w16cid:durableId="875122019">
    <w:abstractNumId w:val="87"/>
  </w:num>
  <w:num w:numId="73" w16cid:durableId="1920216959">
    <w:abstractNumId w:val="29"/>
  </w:num>
  <w:num w:numId="74" w16cid:durableId="289669672">
    <w:abstractNumId w:val="94"/>
  </w:num>
  <w:num w:numId="75" w16cid:durableId="1358655179">
    <w:abstractNumId w:val="59"/>
  </w:num>
  <w:num w:numId="76" w16cid:durableId="398017707">
    <w:abstractNumId w:val="112"/>
  </w:num>
  <w:num w:numId="77" w16cid:durableId="1417752856">
    <w:abstractNumId w:val="20"/>
  </w:num>
  <w:num w:numId="78" w16cid:durableId="1269966541">
    <w:abstractNumId w:val="10"/>
  </w:num>
  <w:num w:numId="79" w16cid:durableId="1803888704">
    <w:abstractNumId w:val="120"/>
  </w:num>
  <w:num w:numId="80" w16cid:durableId="1076587828">
    <w:abstractNumId w:val="35"/>
  </w:num>
  <w:num w:numId="81" w16cid:durableId="1205672737">
    <w:abstractNumId w:val="1"/>
  </w:num>
  <w:num w:numId="82" w16cid:durableId="1791126355">
    <w:abstractNumId w:val="111"/>
  </w:num>
  <w:num w:numId="83" w16cid:durableId="1056470124">
    <w:abstractNumId w:val="77"/>
  </w:num>
  <w:num w:numId="84" w16cid:durableId="846209909">
    <w:abstractNumId w:val="102"/>
  </w:num>
  <w:num w:numId="85" w16cid:durableId="1281180988">
    <w:abstractNumId w:val="46"/>
  </w:num>
  <w:num w:numId="86" w16cid:durableId="1508212719">
    <w:abstractNumId w:val="27"/>
  </w:num>
  <w:num w:numId="87" w16cid:durableId="843010915">
    <w:abstractNumId w:val="104"/>
  </w:num>
  <w:num w:numId="88" w16cid:durableId="422188611">
    <w:abstractNumId w:val="28"/>
  </w:num>
  <w:num w:numId="89" w16cid:durableId="2006469514">
    <w:abstractNumId w:val="5"/>
  </w:num>
  <w:num w:numId="90" w16cid:durableId="2018267757">
    <w:abstractNumId w:val="57"/>
  </w:num>
  <w:num w:numId="91" w16cid:durableId="1109082772">
    <w:abstractNumId w:val="14"/>
  </w:num>
  <w:num w:numId="92" w16cid:durableId="283391119">
    <w:abstractNumId w:val="32"/>
  </w:num>
  <w:num w:numId="93" w16cid:durableId="810026020">
    <w:abstractNumId w:val="99"/>
  </w:num>
  <w:num w:numId="94" w16cid:durableId="1260522159">
    <w:abstractNumId w:val="16"/>
  </w:num>
  <w:num w:numId="95" w16cid:durableId="1694841538">
    <w:abstractNumId w:val="93"/>
  </w:num>
  <w:num w:numId="96" w16cid:durableId="1398438645">
    <w:abstractNumId w:val="101"/>
  </w:num>
  <w:num w:numId="97" w16cid:durableId="1871069014">
    <w:abstractNumId w:val="9"/>
  </w:num>
  <w:num w:numId="98" w16cid:durableId="367264379">
    <w:abstractNumId w:val="82"/>
  </w:num>
  <w:num w:numId="99" w16cid:durableId="521364641">
    <w:abstractNumId w:val="71"/>
  </w:num>
  <w:num w:numId="100" w16cid:durableId="998075472">
    <w:abstractNumId w:val="36"/>
  </w:num>
  <w:num w:numId="101" w16cid:durableId="1039628085">
    <w:abstractNumId w:val="56"/>
  </w:num>
  <w:num w:numId="102" w16cid:durableId="245845469">
    <w:abstractNumId w:val="40"/>
  </w:num>
  <w:num w:numId="103" w16cid:durableId="1274173611">
    <w:abstractNumId w:val="53"/>
  </w:num>
  <w:num w:numId="104" w16cid:durableId="1029602184">
    <w:abstractNumId w:val="21"/>
  </w:num>
  <w:num w:numId="105" w16cid:durableId="1635870452">
    <w:abstractNumId w:val="39"/>
  </w:num>
  <w:num w:numId="106" w16cid:durableId="1614897288">
    <w:abstractNumId w:val="115"/>
  </w:num>
  <w:num w:numId="107" w16cid:durableId="316494576">
    <w:abstractNumId w:val="30"/>
  </w:num>
  <w:num w:numId="108" w16cid:durableId="444542853">
    <w:abstractNumId w:val="45"/>
  </w:num>
  <w:num w:numId="109" w16cid:durableId="552738184">
    <w:abstractNumId w:val="90"/>
  </w:num>
  <w:num w:numId="110" w16cid:durableId="210773405">
    <w:abstractNumId w:val="49"/>
  </w:num>
  <w:num w:numId="111" w16cid:durableId="1429471797">
    <w:abstractNumId w:val="69"/>
  </w:num>
  <w:num w:numId="112" w16cid:durableId="1835412252">
    <w:abstractNumId w:val="60"/>
  </w:num>
  <w:num w:numId="113" w16cid:durableId="2048988747">
    <w:abstractNumId w:val="3"/>
  </w:num>
  <w:num w:numId="114" w16cid:durableId="393509276">
    <w:abstractNumId w:val="8"/>
  </w:num>
  <w:num w:numId="115" w16cid:durableId="560409161">
    <w:abstractNumId w:val="52"/>
  </w:num>
  <w:num w:numId="116" w16cid:durableId="1788429321">
    <w:abstractNumId w:val="6"/>
  </w:num>
  <w:num w:numId="117" w16cid:durableId="1050299485">
    <w:abstractNumId w:val="74"/>
  </w:num>
  <w:num w:numId="118" w16cid:durableId="1043599040">
    <w:abstractNumId w:val="88"/>
  </w:num>
  <w:num w:numId="119" w16cid:durableId="500658124">
    <w:abstractNumId w:val="18"/>
  </w:num>
  <w:num w:numId="120" w16cid:durableId="1133329060">
    <w:abstractNumId w:val="91"/>
  </w:num>
  <w:num w:numId="121" w16cid:durableId="295726025">
    <w:abstractNumId w:val="54"/>
  </w:num>
  <w:num w:numId="122" w16cid:durableId="985281731">
    <w:abstractNumId w:val="66"/>
  </w:num>
  <w:num w:numId="123" w16cid:durableId="1721325107">
    <w:abstractNumId w:val="42"/>
  </w:num>
  <w:num w:numId="124" w16cid:durableId="1608853968">
    <w:abstractNumId w:val="5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B2C"/>
    <w:rsid w:val="000026B4"/>
    <w:rsid w:val="000026C5"/>
    <w:rsid w:val="00002E16"/>
    <w:rsid w:val="00004E2C"/>
    <w:rsid w:val="00005497"/>
    <w:rsid w:val="00010D2C"/>
    <w:rsid w:val="00016C4B"/>
    <w:rsid w:val="00021690"/>
    <w:rsid w:val="00022187"/>
    <w:rsid w:val="00022850"/>
    <w:rsid w:val="000238B5"/>
    <w:rsid w:val="000240D7"/>
    <w:rsid w:val="00024FBD"/>
    <w:rsid w:val="00025793"/>
    <w:rsid w:val="00026C08"/>
    <w:rsid w:val="00033D18"/>
    <w:rsid w:val="000341F7"/>
    <w:rsid w:val="000372FB"/>
    <w:rsid w:val="00040174"/>
    <w:rsid w:val="00040578"/>
    <w:rsid w:val="00041112"/>
    <w:rsid w:val="00042C41"/>
    <w:rsid w:val="00043DF1"/>
    <w:rsid w:val="000450AF"/>
    <w:rsid w:val="0004780A"/>
    <w:rsid w:val="00047D8F"/>
    <w:rsid w:val="0005031A"/>
    <w:rsid w:val="00051B0F"/>
    <w:rsid w:val="0005218A"/>
    <w:rsid w:val="0005567A"/>
    <w:rsid w:val="00055D51"/>
    <w:rsid w:val="000630F9"/>
    <w:rsid w:val="000640DE"/>
    <w:rsid w:val="0006449E"/>
    <w:rsid w:val="00064E03"/>
    <w:rsid w:val="0006575D"/>
    <w:rsid w:val="000659A9"/>
    <w:rsid w:val="00067E14"/>
    <w:rsid w:val="00070269"/>
    <w:rsid w:val="000708C5"/>
    <w:rsid w:val="00071DBD"/>
    <w:rsid w:val="00074B76"/>
    <w:rsid w:val="00074FC8"/>
    <w:rsid w:val="00075CF9"/>
    <w:rsid w:val="00077751"/>
    <w:rsid w:val="00080735"/>
    <w:rsid w:val="000809B5"/>
    <w:rsid w:val="00082663"/>
    <w:rsid w:val="000850CE"/>
    <w:rsid w:val="00086363"/>
    <w:rsid w:val="000868A7"/>
    <w:rsid w:val="00091F21"/>
    <w:rsid w:val="0009421E"/>
    <w:rsid w:val="000961EF"/>
    <w:rsid w:val="00096260"/>
    <w:rsid w:val="00097FDB"/>
    <w:rsid w:val="000A7FAA"/>
    <w:rsid w:val="000B00E5"/>
    <w:rsid w:val="000B039B"/>
    <w:rsid w:val="000B0866"/>
    <w:rsid w:val="000B0F0A"/>
    <w:rsid w:val="000B3D53"/>
    <w:rsid w:val="000B69A6"/>
    <w:rsid w:val="000C25B5"/>
    <w:rsid w:val="000C3E4B"/>
    <w:rsid w:val="000C42E3"/>
    <w:rsid w:val="000C53F1"/>
    <w:rsid w:val="000C73D7"/>
    <w:rsid w:val="000C781C"/>
    <w:rsid w:val="000D06C3"/>
    <w:rsid w:val="000D0EEC"/>
    <w:rsid w:val="000D2604"/>
    <w:rsid w:val="000D31F9"/>
    <w:rsid w:val="000D43E5"/>
    <w:rsid w:val="000D4A45"/>
    <w:rsid w:val="000E032B"/>
    <w:rsid w:val="000E0D6F"/>
    <w:rsid w:val="000E14F2"/>
    <w:rsid w:val="000E1CD8"/>
    <w:rsid w:val="000E349F"/>
    <w:rsid w:val="000E47F5"/>
    <w:rsid w:val="000E5928"/>
    <w:rsid w:val="000E61B3"/>
    <w:rsid w:val="000E638D"/>
    <w:rsid w:val="000F216F"/>
    <w:rsid w:val="000F2D2A"/>
    <w:rsid w:val="000F7715"/>
    <w:rsid w:val="001020C9"/>
    <w:rsid w:val="00102FEE"/>
    <w:rsid w:val="00103F5F"/>
    <w:rsid w:val="001045A8"/>
    <w:rsid w:val="00104E6E"/>
    <w:rsid w:val="00105344"/>
    <w:rsid w:val="00106228"/>
    <w:rsid w:val="001070F0"/>
    <w:rsid w:val="00111304"/>
    <w:rsid w:val="00112070"/>
    <w:rsid w:val="00112A3A"/>
    <w:rsid w:val="00114B2C"/>
    <w:rsid w:val="00115485"/>
    <w:rsid w:val="001159BD"/>
    <w:rsid w:val="00116733"/>
    <w:rsid w:val="001168CD"/>
    <w:rsid w:val="0012002C"/>
    <w:rsid w:val="00120B84"/>
    <w:rsid w:val="00123FE9"/>
    <w:rsid w:val="001248A9"/>
    <w:rsid w:val="00125BC5"/>
    <w:rsid w:val="00127E22"/>
    <w:rsid w:val="00131098"/>
    <w:rsid w:val="00132624"/>
    <w:rsid w:val="00132A85"/>
    <w:rsid w:val="00134C88"/>
    <w:rsid w:val="00134D89"/>
    <w:rsid w:val="00136D4D"/>
    <w:rsid w:val="00137BB8"/>
    <w:rsid w:val="001403A9"/>
    <w:rsid w:val="0014096F"/>
    <w:rsid w:val="00141310"/>
    <w:rsid w:val="00141947"/>
    <w:rsid w:val="00143C36"/>
    <w:rsid w:val="00143DB0"/>
    <w:rsid w:val="00144915"/>
    <w:rsid w:val="0015097C"/>
    <w:rsid w:val="00151EAE"/>
    <w:rsid w:val="001527F0"/>
    <w:rsid w:val="00153734"/>
    <w:rsid w:val="00157835"/>
    <w:rsid w:val="00157C4E"/>
    <w:rsid w:val="001609D1"/>
    <w:rsid w:val="0016422F"/>
    <w:rsid w:val="001655ED"/>
    <w:rsid w:val="00165F58"/>
    <w:rsid w:val="00167320"/>
    <w:rsid w:val="00167FED"/>
    <w:rsid w:val="001715CA"/>
    <w:rsid w:val="00171E28"/>
    <w:rsid w:val="00172981"/>
    <w:rsid w:val="001729B6"/>
    <w:rsid w:val="00172A6D"/>
    <w:rsid w:val="0017413D"/>
    <w:rsid w:val="001753C6"/>
    <w:rsid w:val="00177D27"/>
    <w:rsid w:val="00180DAC"/>
    <w:rsid w:val="00185981"/>
    <w:rsid w:val="00187070"/>
    <w:rsid w:val="0019064D"/>
    <w:rsid w:val="00190B0E"/>
    <w:rsid w:val="00197447"/>
    <w:rsid w:val="001977E8"/>
    <w:rsid w:val="001A24B1"/>
    <w:rsid w:val="001A6D99"/>
    <w:rsid w:val="001A77C6"/>
    <w:rsid w:val="001B030B"/>
    <w:rsid w:val="001B0ABF"/>
    <w:rsid w:val="001B0D4B"/>
    <w:rsid w:val="001B12C7"/>
    <w:rsid w:val="001B228C"/>
    <w:rsid w:val="001B4F2C"/>
    <w:rsid w:val="001B5DBF"/>
    <w:rsid w:val="001B7794"/>
    <w:rsid w:val="001B7F02"/>
    <w:rsid w:val="001C0A61"/>
    <w:rsid w:val="001C0EF2"/>
    <w:rsid w:val="001C15A9"/>
    <w:rsid w:val="001C1E1D"/>
    <w:rsid w:val="001C2C08"/>
    <w:rsid w:val="001C301F"/>
    <w:rsid w:val="001C3B96"/>
    <w:rsid w:val="001C6AE5"/>
    <w:rsid w:val="001D12F9"/>
    <w:rsid w:val="001D1664"/>
    <w:rsid w:val="001D1746"/>
    <w:rsid w:val="001D231F"/>
    <w:rsid w:val="001D3A10"/>
    <w:rsid w:val="001D5552"/>
    <w:rsid w:val="001D56EE"/>
    <w:rsid w:val="001E1B50"/>
    <w:rsid w:val="001E3AA3"/>
    <w:rsid w:val="001E537F"/>
    <w:rsid w:val="001E54DC"/>
    <w:rsid w:val="001E60B9"/>
    <w:rsid w:val="001E637C"/>
    <w:rsid w:val="001E69D4"/>
    <w:rsid w:val="001E6DC7"/>
    <w:rsid w:val="001E6FA2"/>
    <w:rsid w:val="001E71CE"/>
    <w:rsid w:val="001E7A7B"/>
    <w:rsid w:val="001F1176"/>
    <w:rsid w:val="001F416C"/>
    <w:rsid w:val="001F6F4B"/>
    <w:rsid w:val="00204321"/>
    <w:rsid w:val="0020517F"/>
    <w:rsid w:val="002061B2"/>
    <w:rsid w:val="002063D1"/>
    <w:rsid w:val="002070B9"/>
    <w:rsid w:val="002106C6"/>
    <w:rsid w:val="00213824"/>
    <w:rsid w:val="00213A8C"/>
    <w:rsid w:val="002169DD"/>
    <w:rsid w:val="00217CB3"/>
    <w:rsid w:val="002220A8"/>
    <w:rsid w:val="002233AD"/>
    <w:rsid w:val="00223AD7"/>
    <w:rsid w:val="0022502B"/>
    <w:rsid w:val="00225268"/>
    <w:rsid w:val="00225E06"/>
    <w:rsid w:val="00225E8E"/>
    <w:rsid w:val="002308FA"/>
    <w:rsid w:val="00230996"/>
    <w:rsid w:val="00231EE4"/>
    <w:rsid w:val="002327B4"/>
    <w:rsid w:val="00233F56"/>
    <w:rsid w:val="00234B7A"/>
    <w:rsid w:val="00234E08"/>
    <w:rsid w:val="00235A37"/>
    <w:rsid w:val="00237BCA"/>
    <w:rsid w:val="00240CFE"/>
    <w:rsid w:val="00240F29"/>
    <w:rsid w:val="00241252"/>
    <w:rsid w:val="002422B7"/>
    <w:rsid w:val="00252873"/>
    <w:rsid w:val="0025359B"/>
    <w:rsid w:val="002562D0"/>
    <w:rsid w:val="00256B2B"/>
    <w:rsid w:val="00257169"/>
    <w:rsid w:val="002605B7"/>
    <w:rsid w:val="0026139A"/>
    <w:rsid w:val="00262AF3"/>
    <w:rsid w:val="00263106"/>
    <w:rsid w:val="002645D7"/>
    <w:rsid w:val="00264D00"/>
    <w:rsid w:val="00266FB9"/>
    <w:rsid w:val="002677D7"/>
    <w:rsid w:val="00271DFC"/>
    <w:rsid w:val="002729F7"/>
    <w:rsid w:val="00272B9B"/>
    <w:rsid w:val="002754A0"/>
    <w:rsid w:val="0027558E"/>
    <w:rsid w:val="00277E4B"/>
    <w:rsid w:val="002807E4"/>
    <w:rsid w:val="0028087C"/>
    <w:rsid w:val="00281A40"/>
    <w:rsid w:val="00286227"/>
    <w:rsid w:val="00291C85"/>
    <w:rsid w:val="0029350D"/>
    <w:rsid w:val="002937BF"/>
    <w:rsid w:val="00294E04"/>
    <w:rsid w:val="00295F25"/>
    <w:rsid w:val="0029676C"/>
    <w:rsid w:val="00297605"/>
    <w:rsid w:val="0029766B"/>
    <w:rsid w:val="00297F7A"/>
    <w:rsid w:val="002A063F"/>
    <w:rsid w:val="002A1E97"/>
    <w:rsid w:val="002A318E"/>
    <w:rsid w:val="002A3F5C"/>
    <w:rsid w:val="002A5F52"/>
    <w:rsid w:val="002A6047"/>
    <w:rsid w:val="002A6A22"/>
    <w:rsid w:val="002B0509"/>
    <w:rsid w:val="002B1793"/>
    <w:rsid w:val="002B3F2E"/>
    <w:rsid w:val="002B635A"/>
    <w:rsid w:val="002B698F"/>
    <w:rsid w:val="002C1985"/>
    <w:rsid w:val="002C5762"/>
    <w:rsid w:val="002C6210"/>
    <w:rsid w:val="002C7928"/>
    <w:rsid w:val="002D1E24"/>
    <w:rsid w:val="002D2680"/>
    <w:rsid w:val="002D2DDA"/>
    <w:rsid w:val="002D3F8C"/>
    <w:rsid w:val="002D424E"/>
    <w:rsid w:val="002D56A4"/>
    <w:rsid w:val="002D63CC"/>
    <w:rsid w:val="002E28A5"/>
    <w:rsid w:val="002E36B5"/>
    <w:rsid w:val="002E509F"/>
    <w:rsid w:val="002E5843"/>
    <w:rsid w:val="002E58E3"/>
    <w:rsid w:val="002E75E9"/>
    <w:rsid w:val="002E7E49"/>
    <w:rsid w:val="002F1262"/>
    <w:rsid w:val="002F1487"/>
    <w:rsid w:val="002F1F01"/>
    <w:rsid w:val="002F6161"/>
    <w:rsid w:val="002F6D3D"/>
    <w:rsid w:val="002F7960"/>
    <w:rsid w:val="002F7B66"/>
    <w:rsid w:val="003041EF"/>
    <w:rsid w:val="003050EC"/>
    <w:rsid w:val="00305D70"/>
    <w:rsid w:val="00307B1F"/>
    <w:rsid w:val="00311E45"/>
    <w:rsid w:val="00312C40"/>
    <w:rsid w:val="0031337D"/>
    <w:rsid w:val="00314ACB"/>
    <w:rsid w:val="00314B5F"/>
    <w:rsid w:val="00317F72"/>
    <w:rsid w:val="0032066A"/>
    <w:rsid w:val="00327053"/>
    <w:rsid w:val="00327432"/>
    <w:rsid w:val="00327A79"/>
    <w:rsid w:val="00330EF2"/>
    <w:rsid w:val="00330F01"/>
    <w:rsid w:val="00331527"/>
    <w:rsid w:val="003319F4"/>
    <w:rsid w:val="00335623"/>
    <w:rsid w:val="003362F7"/>
    <w:rsid w:val="00336DFA"/>
    <w:rsid w:val="00341AE9"/>
    <w:rsid w:val="00341FE0"/>
    <w:rsid w:val="00342ED5"/>
    <w:rsid w:val="003434B5"/>
    <w:rsid w:val="00344B58"/>
    <w:rsid w:val="00344BCC"/>
    <w:rsid w:val="00344BFB"/>
    <w:rsid w:val="003453A7"/>
    <w:rsid w:val="00347732"/>
    <w:rsid w:val="00353320"/>
    <w:rsid w:val="0035369A"/>
    <w:rsid w:val="00354705"/>
    <w:rsid w:val="003549A5"/>
    <w:rsid w:val="003560C1"/>
    <w:rsid w:val="00356417"/>
    <w:rsid w:val="003570D7"/>
    <w:rsid w:val="00357F8F"/>
    <w:rsid w:val="0036079F"/>
    <w:rsid w:val="00362E2D"/>
    <w:rsid w:val="00367932"/>
    <w:rsid w:val="00370E18"/>
    <w:rsid w:val="0037438B"/>
    <w:rsid w:val="003748CE"/>
    <w:rsid w:val="00380A0A"/>
    <w:rsid w:val="00382415"/>
    <w:rsid w:val="0038248A"/>
    <w:rsid w:val="00382AEA"/>
    <w:rsid w:val="00382B98"/>
    <w:rsid w:val="00384531"/>
    <w:rsid w:val="00390355"/>
    <w:rsid w:val="00391392"/>
    <w:rsid w:val="003920A1"/>
    <w:rsid w:val="00393461"/>
    <w:rsid w:val="003964B8"/>
    <w:rsid w:val="003972E2"/>
    <w:rsid w:val="003A08CB"/>
    <w:rsid w:val="003A0A24"/>
    <w:rsid w:val="003A0D90"/>
    <w:rsid w:val="003A41A7"/>
    <w:rsid w:val="003A45E6"/>
    <w:rsid w:val="003A7A3F"/>
    <w:rsid w:val="003B19DE"/>
    <w:rsid w:val="003B4002"/>
    <w:rsid w:val="003B535E"/>
    <w:rsid w:val="003C1CFF"/>
    <w:rsid w:val="003C289A"/>
    <w:rsid w:val="003C324E"/>
    <w:rsid w:val="003C3B37"/>
    <w:rsid w:val="003C4C5A"/>
    <w:rsid w:val="003C689E"/>
    <w:rsid w:val="003D0891"/>
    <w:rsid w:val="003D0D8B"/>
    <w:rsid w:val="003D31C6"/>
    <w:rsid w:val="003D4E26"/>
    <w:rsid w:val="003D645D"/>
    <w:rsid w:val="003D7E2C"/>
    <w:rsid w:val="003E4AD0"/>
    <w:rsid w:val="003E55C0"/>
    <w:rsid w:val="003E7210"/>
    <w:rsid w:val="003E73DB"/>
    <w:rsid w:val="003E7DEB"/>
    <w:rsid w:val="003F3A99"/>
    <w:rsid w:val="003F4381"/>
    <w:rsid w:val="003F5C20"/>
    <w:rsid w:val="003F5C9D"/>
    <w:rsid w:val="003F737A"/>
    <w:rsid w:val="003F7DC8"/>
    <w:rsid w:val="00400096"/>
    <w:rsid w:val="00402C62"/>
    <w:rsid w:val="00405807"/>
    <w:rsid w:val="00405DCF"/>
    <w:rsid w:val="004107BF"/>
    <w:rsid w:val="00411DCF"/>
    <w:rsid w:val="004173A5"/>
    <w:rsid w:val="004173C1"/>
    <w:rsid w:val="00423937"/>
    <w:rsid w:val="00425F77"/>
    <w:rsid w:val="004268B3"/>
    <w:rsid w:val="00427650"/>
    <w:rsid w:val="00430860"/>
    <w:rsid w:val="00431814"/>
    <w:rsid w:val="00435D80"/>
    <w:rsid w:val="004407DF"/>
    <w:rsid w:val="00440C3C"/>
    <w:rsid w:val="00440FFA"/>
    <w:rsid w:val="00441233"/>
    <w:rsid w:val="00441EB5"/>
    <w:rsid w:val="0044449A"/>
    <w:rsid w:val="00450076"/>
    <w:rsid w:val="004500BD"/>
    <w:rsid w:val="00453E47"/>
    <w:rsid w:val="0045750E"/>
    <w:rsid w:val="0045779D"/>
    <w:rsid w:val="004610F5"/>
    <w:rsid w:val="00461EC4"/>
    <w:rsid w:val="004647CD"/>
    <w:rsid w:val="004648B0"/>
    <w:rsid w:val="00474722"/>
    <w:rsid w:val="00474790"/>
    <w:rsid w:val="00474A8E"/>
    <w:rsid w:val="00474FF8"/>
    <w:rsid w:val="0047633B"/>
    <w:rsid w:val="0047677E"/>
    <w:rsid w:val="00481ED5"/>
    <w:rsid w:val="004831EA"/>
    <w:rsid w:val="004839DA"/>
    <w:rsid w:val="00483E78"/>
    <w:rsid w:val="00485F75"/>
    <w:rsid w:val="004866DE"/>
    <w:rsid w:val="004874CE"/>
    <w:rsid w:val="0049000E"/>
    <w:rsid w:val="00490167"/>
    <w:rsid w:val="00490F13"/>
    <w:rsid w:val="00491325"/>
    <w:rsid w:val="00492A8D"/>
    <w:rsid w:val="00496B60"/>
    <w:rsid w:val="00496F8D"/>
    <w:rsid w:val="004973E1"/>
    <w:rsid w:val="004A0102"/>
    <w:rsid w:val="004A68C8"/>
    <w:rsid w:val="004B0713"/>
    <w:rsid w:val="004B0983"/>
    <w:rsid w:val="004B0E57"/>
    <w:rsid w:val="004B1D94"/>
    <w:rsid w:val="004B1F84"/>
    <w:rsid w:val="004B2370"/>
    <w:rsid w:val="004B367F"/>
    <w:rsid w:val="004B5D2E"/>
    <w:rsid w:val="004B780A"/>
    <w:rsid w:val="004C1A42"/>
    <w:rsid w:val="004C3414"/>
    <w:rsid w:val="004C5D87"/>
    <w:rsid w:val="004C7EC2"/>
    <w:rsid w:val="004C7F9B"/>
    <w:rsid w:val="004D09DF"/>
    <w:rsid w:val="004D1CBC"/>
    <w:rsid w:val="004D1F1C"/>
    <w:rsid w:val="004D3E3D"/>
    <w:rsid w:val="004D40CC"/>
    <w:rsid w:val="004D4D06"/>
    <w:rsid w:val="004E0827"/>
    <w:rsid w:val="004E22CA"/>
    <w:rsid w:val="004E65AE"/>
    <w:rsid w:val="004E6E2A"/>
    <w:rsid w:val="004E6F7A"/>
    <w:rsid w:val="004F07A3"/>
    <w:rsid w:val="004F13F2"/>
    <w:rsid w:val="004F5E05"/>
    <w:rsid w:val="004F620B"/>
    <w:rsid w:val="004F66B6"/>
    <w:rsid w:val="004F7ACB"/>
    <w:rsid w:val="005002F5"/>
    <w:rsid w:val="005016E1"/>
    <w:rsid w:val="00501D17"/>
    <w:rsid w:val="00502121"/>
    <w:rsid w:val="0050328C"/>
    <w:rsid w:val="00503913"/>
    <w:rsid w:val="00506B87"/>
    <w:rsid w:val="005077D9"/>
    <w:rsid w:val="00507E45"/>
    <w:rsid w:val="005104E0"/>
    <w:rsid w:val="00511B6B"/>
    <w:rsid w:val="00511DD7"/>
    <w:rsid w:val="00511E3A"/>
    <w:rsid w:val="00512675"/>
    <w:rsid w:val="00513A0A"/>
    <w:rsid w:val="0051614F"/>
    <w:rsid w:val="0051657C"/>
    <w:rsid w:val="0052119A"/>
    <w:rsid w:val="00523470"/>
    <w:rsid w:val="00523C55"/>
    <w:rsid w:val="00524BB3"/>
    <w:rsid w:val="005256E6"/>
    <w:rsid w:val="00526430"/>
    <w:rsid w:val="00527E24"/>
    <w:rsid w:val="00530184"/>
    <w:rsid w:val="0053126A"/>
    <w:rsid w:val="005318E9"/>
    <w:rsid w:val="0053312A"/>
    <w:rsid w:val="0053430B"/>
    <w:rsid w:val="0053550A"/>
    <w:rsid w:val="00540F6C"/>
    <w:rsid w:val="00543675"/>
    <w:rsid w:val="00544B14"/>
    <w:rsid w:val="005470BE"/>
    <w:rsid w:val="00552D3D"/>
    <w:rsid w:val="00553B6C"/>
    <w:rsid w:val="00557074"/>
    <w:rsid w:val="00557496"/>
    <w:rsid w:val="005602F2"/>
    <w:rsid w:val="005630D8"/>
    <w:rsid w:val="00563D67"/>
    <w:rsid w:val="00565424"/>
    <w:rsid w:val="005655A0"/>
    <w:rsid w:val="005663B2"/>
    <w:rsid w:val="00571A01"/>
    <w:rsid w:val="005744EE"/>
    <w:rsid w:val="00574E59"/>
    <w:rsid w:val="00575729"/>
    <w:rsid w:val="005767B3"/>
    <w:rsid w:val="005837CF"/>
    <w:rsid w:val="00587745"/>
    <w:rsid w:val="005878D1"/>
    <w:rsid w:val="00590169"/>
    <w:rsid w:val="00590B91"/>
    <w:rsid w:val="0059452C"/>
    <w:rsid w:val="00596340"/>
    <w:rsid w:val="005976E6"/>
    <w:rsid w:val="005978A2"/>
    <w:rsid w:val="00597E07"/>
    <w:rsid w:val="005A68D3"/>
    <w:rsid w:val="005B034A"/>
    <w:rsid w:val="005B0D03"/>
    <w:rsid w:val="005B15EC"/>
    <w:rsid w:val="005B21B1"/>
    <w:rsid w:val="005B4122"/>
    <w:rsid w:val="005B4C93"/>
    <w:rsid w:val="005B6618"/>
    <w:rsid w:val="005B6C60"/>
    <w:rsid w:val="005C0566"/>
    <w:rsid w:val="005C05AF"/>
    <w:rsid w:val="005C246F"/>
    <w:rsid w:val="005C287D"/>
    <w:rsid w:val="005C3F96"/>
    <w:rsid w:val="005C4340"/>
    <w:rsid w:val="005C4D31"/>
    <w:rsid w:val="005D00D7"/>
    <w:rsid w:val="005D1802"/>
    <w:rsid w:val="005D1951"/>
    <w:rsid w:val="005D3172"/>
    <w:rsid w:val="005D3E2E"/>
    <w:rsid w:val="005D5996"/>
    <w:rsid w:val="005D5D91"/>
    <w:rsid w:val="005D7AFC"/>
    <w:rsid w:val="005E13A5"/>
    <w:rsid w:val="005E155F"/>
    <w:rsid w:val="005E2649"/>
    <w:rsid w:val="005E7B18"/>
    <w:rsid w:val="005F01EA"/>
    <w:rsid w:val="005F0CF0"/>
    <w:rsid w:val="005F1889"/>
    <w:rsid w:val="005F1F0C"/>
    <w:rsid w:val="005F2CE8"/>
    <w:rsid w:val="005F3FAA"/>
    <w:rsid w:val="005F492A"/>
    <w:rsid w:val="005F6C72"/>
    <w:rsid w:val="00607922"/>
    <w:rsid w:val="00607BD8"/>
    <w:rsid w:val="00610867"/>
    <w:rsid w:val="00610F85"/>
    <w:rsid w:val="00611545"/>
    <w:rsid w:val="00614E08"/>
    <w:rsid w:val="00615C92"/>
    <w:rsid w:val="006167F7"/>
    <w:rsid w:val="00616EE5"/>
    <w:rsid w:val="00621091"/>
    <w:rsid w:val="00621092"/>
    <w:rsid w:val="00622E8E"/>
    <w:rsid w:val="006236C5"/>
    <w:rsid w:val="0063135A"/>
    <w:rsid w:val="00633576"/>
    <w:rsid w:val="00633F63"/>
    <w:rsid w:val="00633FB3"/>
    <w:rsid w:val="00636EE0"/>
    <w:rsid w:val="00642392"/>
    <w:rsid w:val="00642643"/>
    <w:rsid w:val="0064743B"/>
    <w:rsid w:val="00650322"/>
    <w:rsid w:val="00650419"/>
    <w:rsid w:val="00650E82"/>
    <w:rsid w:val="006518CF"/>
    <w:rsid w:val="00651D51"/>
    <w:rsid w:val="006529BB"/>
    <w:rsid w:val="00652E01"/>
    <w:rsid w:val="0065541A"/>
    <w:rsid w:val="006609A2"/>
    <w:rsid w:val="00662114"/>
    <w:rsid w:val="00662609"/>
    <w:rsid w:val="00663062"/>
    <w:rsid w:val="00663D75"/>
    <w:rsid w:val="00663F53"/>
    <w:rsid w:val="00671004"/>
    <w:rsid w:val="006713EB"/>
    <w:rsid w:val="0067156A"/>
    <w:rsid w:val="0067624E"/>
    <w:rsid w:val="006805D9"/>
    <w:rsid w:val="00681320"/>
    <w:rsid w:val="00681586"/>
    <w:rsid w:val="00684350"/>
    <w:rsid w:val="0068465E"/>
    <w:rsid w:val="00684AB3"/>
    <w:rsid w:val="006860A6"/>
    <w:rsid w:val="006921E0"/>
    <w:rsid w:val="0069277A"/>
    <w:rsid w:val="006965E9"/>
    <w:rsid w:val="006A00B3"/>
    <w:rsid w:val="006A09F8"/>
    <w:rsid w:val="006A0DF9"/>
    <w:rsid w:val="006A1ADC"/>
    <w:rsid w:val="006A23D1"/>
    <w:rsid w:val="006A4374"/>
    <w:rsid w:val="006A6530"/>
    <w:rsid w:val="006A7432"/>
    <w:rsid w:val="006B014F"/>
    <w:rsid w:val="006B0D00"/>
    <w:rsid w:val="006B109A"/>
    <w:rsid w:val="006B143D"/>
    <w:rsid w:val="006B1838"/>
    <w:rsid w:val="006B232A"/>
    <w:rsid w:val="006B535B"/>
    <w:rsid w:val="006B687F"/>
    <w:rsid w:val="006C0D62"/>
    <w:rsid w:val="006C2984"/>
    <w:rsid w:val="006C33FF"/>
    <w:rsid w:val="006C3C8D"/>
    <w:rsid w:val="006C4211"/>
    <w:rsid w:val="006C70A1"/>
    <w:rsid w:val="006D26D8"/>
    <w:rsid w:val="006D2CB0"/>
    <w:rsid w:val="006D2EC2"/>
    <w:rsid w:val="006D2FF7"/>
    <w:rsid w:val="006D3095"/>
    <w:rsid w:val="006D3F2D"/>
    <w:rsid w:val="006D5A2C"/>
    <w:rsid w:val="006D5AFA"/>
    <w:rsid w:val="006D613A"/>
    <w:rsid w:val="006D7BC4"/>
    <w:rsid w:val="006E13AB"/>
    <w:rsid w:val="006E304F"/>
    <w:rsid w:val="006E5C5F"/>
    <w:rsid w:val="00701833"/>
    <w:rsid w:val="0070213D"/>
    <w:rsid w:val="00704BA6"/>
    <w:rsid w:val="00705BB1"/>
    <w:rsid w:val="00706936"/>
    <w:rsid w:val="007070EC"/>
    <w:rsid w:val="00711822"/>
    <w:rsid w:val="007144FA"/>
    <w:rsid w:val="007147EC"/>
    <w:rsid w:val="007153CC"/>
    <w:rsid w:val="00720430"/>
    <w:rsid w:val="0072220B"/>
    <w:rsid w:val="00723196"/>
    <w:rsid w:val="007237CC"/>
    <w:rsid w:val="0072697B"/>
    <w:rsid w:val="007343DC"/>
    <w:rsid w:val="0073468D"/>
    <w:rsid w:val="00735037"/>
    <w:rsid w:val="00736D87"/>
    <w:rsid w:val="00737306"/>
    <w:rsid w:val="00740653"/>
    <w:rsid w:val="00741953"/>
    <w:rsid w:val="007422D2"/>
    <w:rsid w:val="00742806"/>
    <w:rsid w:val="00747B7E"/>
    <w:rsid w:val="00751DBF"/>
    <w:rsid w:val="007536B9"/>
    <w:rsid w:val="00754FF9"/>
    <w:rsid w:val="00757257"/>
    <w:rsid w:val="00762EB0"/>
    <w:rsid w:val="00763352"/>
    <w:rsid w:val="0076358A"/>
    <w:rsid w:val="0076373E"/>
    <w:rsid w:val="00765BCE"/>
    <w:rsid w:val="00765D68"/>
    <w:rsid w:val="00770BB4"/>
    <w:rsid w:val="00770DC5"/>
    <w:rsid w:val="0077305F"/>
    <w:rsid w:val="00775731"/>
    <w:rsid w:val="0077609B"/>
    <w:rsid w:val="007761C0"/>
    <w:rsid w:val="0078069C"/>
    <w:rsid w:val="007811FD"/>
    <w:rsid w:val="00781D72"/>
    <w:rsid w:val="007830BB"/>
    <w:rsid w:val="00784CCD"/>
    <w:rsid w:val="00785BED"/>
    <w:rsid w:val="00785E25"/>
    <w:rsid w:val="0078626B"/>
    <w:rsid w:val="00786D22"/>
    <w:rsid w:val="00787930"/>
    <w:rsid w:val="007955E6"/>
    <w:rsid w:val="007A24B7"/>
    <w:rsid w:val="007A5462"/>
    <w:rsid w:val="007B12BF"/>
    <w:rsid w:val="007B4652"/>
    <w:rsid w:val="007B543C"/>
    <w:rsid w:val="007B6C82"/>
    <w:rsid w:val="007B6E88"/>
    <w:rsid w:val="007C13AE"/>
    <w:rsid w:val="007C2C2E"/>
    <w:rsid w:val="007C4C7E"/>
    <w:rsid w:val="007C504B"/>
    <w:rsid w:val="007C7A89"/>
    <w:rsid w:val="007D023B"/>
    <w:rsid w:val="007D5F1C"/>
    <w:rsid w:val="007E0E0E"/>
    <w:rsid w:val="007E0F05"/>
    <w:rsid w:val="007E1281"/>
    <w:rsid w:val="007E146C"/>
    <w:rsid w:val="007E2591"/>
    <w:rsid w:val="007E3ACC"/>
    <w:rsid w:val="007E4070"/>
    <w:rsid w:val="007E5E04"/>
    <w:rsid w:val="007E5F59"/>
    <w:rsid w:val="007F0589"/>
    <w:rsid w:val="007F2E6A"/>
    <w:rsid w:val="007F3E0F"/>
    <w:rsid w:val="007F5FED"/>
    <w:rsid w:val="007F6397"/>
    <w:rsid w:val="007F7629"/>
    <w:rsid w:val="007F76D8"/>
    <w:rsid w:val="00801AF4"/>
    <w:rsid w:val="0080272D"/>
    <w:rsid w:val="00802819"/>
    <w:rsid w:val="0080314A"/>
    <w:rsid w:val="00810A49"/>
    <w:rsid w:val="00811095"/>
    <w:rsid w:val="00811421"/>
    <w:rsid w:val="00811B8B"/>
    <w:rsid w:val="008140D4"/>
    <w:rsid w:val="008142F1"/>
    <w:rsid w:val="00816AF2"/>
    <w:rsid w:val="008171F3"/>
    <w:rsid w:val="008209E0"/>
    <w:rsid w:val="00823F4C"/>
    <w:rsid w:val="00824010"/>
    <w:rsid w:val="0082534D"/>
    <w:rsid w:val="0082539C"/>
    <w:rsid w:val="00825A81"/>
    <w:rsid w:val="00825F64"/>
    <w:rsid w:val="00826B25"/>
    <w:rsid w:val="00827A9A"/>
    <w:rsid w:val="00827C64"/>
    <w:rsid w:val="008313DD"/>
    <w:rsid w:val="0083173D"/>
    <w:rsid w:val="0083293B"/>
    <w:rsid w:val="008357D6"/>
    <w:rsid w:val="00836FB3"/>
    <w:rsid w:val="00837730"/>
    <w:rsid w:val="0084015B"/>
    <w:rsid w:val="00840C7F"/>
    <w:rsid w:val="008412DC"/>
    <w:rsid w:val="00841443"/>
    <w:rsid w:val="00850CD2"/>
    <w:rsid w:val="00852C82"/>
    <w:rsid w:val="00855010"/>
    <w:rsid w:val="00856424"/>
    <w:rsid w:val="0086064A"/>
    <w:rsid w:val="00860FF0"/>
    <w:rsid w:val="00862125"/>
    <w:rsid w:val="0086248E"/>
    <w:rsid w:val="00863864"/>
    <w:rsid w:val="008651B0"/>
    <w:rsid w:val="00866D53"/>
    <w:rsid w:val="00871985"/>
    <w:rsid w:val="008730A1"/>
    <w:rsid w:val="00873350"/>
    <w:rsid w:val="00875697"/>
    <w:rsid w:val="00876158"/>
    <w:rsid w:val="0087628B"/>
    <w:rsid w:val="00880529"/>
    <w:rsid w:val="008819AD"/>
    <w:rsid w:val="00883EDF"/>
    <w:rsid w:val="0088500B"/>
    <w:rsid w:val="00887AF2"/>
    <w:rsid w:val="00891365"/>
    <w:rsid w:val="00892899"/>
    <w:rsid w:val="00893020"/>
    <w:rsid w:val="0089365D"/>
    <w:rsid w:val="00893C81"/>
    <w:rsid w:val="008A1869"/>
    <w:rsid w:val="008A1F4F"/>
    <w:rsid w:val="008A41D6"/>
    <w:rsid w:val="008A45E2"/>
    <w:rsid w:val="008A48DC"/>
    <w:rsid w:val="008A563D"/>
    <w:rsid w:val="008A6B63"/>
    <w:rsid w:val="008A778B"/>
    <w:rsid w:val="008A7D49"/>
    <w:rsid w:val="008B1BEB"/>
    <w:rsid w:val="008B5897"/>
    <w:rsid w:val="008B60D6"/>
    <w:rsid w:val="008C0137"/>
    <w:rsid w:val="008C23DE"/>
    <w:rsid w:val="008C2B70"/>
    <w:rsid w:val="008C3F90"/>
    <w:rsid w:val="008D11D4"/>
    <w:rsid w:val="008D4030"/>
    <w:rsid w:val="008D5B11"/>
    <w:rsid w:val="008D6702"/>
    <w:rsid w:val="008D6B77"/>
    <w:rsid w:val="008E0665"/>
    <w:rsid w:val="008E345A"/>
    <w:rsid w:val="008E56F4"/>
    <w:rsid w:val="008E59BA"/>
    <w:rsid w:val="008F06A6"/>
    <w:rsid w:val="008F0D12"/>
    <w:rsid w:val="008F1496"/>
    <w:rsid w:val="008F2C75"/>
    <w:rsid w:val="008F3187"/>
    <w:rsid w:val="008F3E72"/>
    <w:rsid w:val="008F41C9"/>
    <w:rsid w:val="008F455A"/>
    <w:rsid w:val="008F5263"/>
    <w:rsid w:val="008F7B30"/>
    <w:rsid w:val="008F7E0E"/>
    <w:rsid w:val="00900192"/>
    <w:rsid w:val="009012E5"/>
    <w:rsid w:val="00901C6E"/>
    <w:rsid w:val="00901C75"/>
    <w:rsid w:val="009023BD"/>
    <w:rsid w:val="009034E9"/>
    <w:rsid w:val="00903F88"/>
    <w:rsid w:val="00903FB4"/>
    <w:rsid w:val="009073A7"/>
    <w:rsid w:val="00907731"/>
    <w:rsid w:val="00911AE9"/>
    <w:rsid w:val="00912EFF"/>
    <w:rsid w:val="00913AB3"/>
    <w:rsid w:val="00913BB6"/>
    <w:rsid w:val="009151DC"/>
    <w:rsid w:val="00915BA4"/>
    <w:rsid w:val="009205BC"/>
    <w:rsid w:val="009211C6"/>
    <w:rsid w:val="00921EAE"/>
    <w:rsid w:val="00923199"/>
    <w:rsid w:val="009271EA"/>
    <w:rsid w:val="009327ED"/>
    <w:rsid w:val="009330AA"/>
    <w:rsid w:val="009351C6"/>
    <w:rsid w:val="009370D8"/>
    <w:rsid w:val="00941F97"/>
    <w:rsid w:val="0094267F"/>
    <w:rsid w:val="00942D3F"/>
    <w:rsid w:val="0094468B"/>
    <w:rsid w:val="009446B0"/>
    <w:rsid w:val="009459C8"/>
    <w:rsid w:val="00945D88"/>
    <w:rsid w:val="0094664A"/>
    <w:rsid w:val="00946710"/>
    <w:rsid w:val="00953017"/>
    <w:rsid w:val="00953D5E"/>
    <w:rsid w:val="00953EB4"/>
    <w:rsid w:val="00960CEE"/>
    <w:rsid w:val="009615F5"/>
    <w:rsid w:val="009636CB"/>
    <w:rsid w:val="00963C55"/>
    <w:rsid w:val="00963FD7"/>
    <w:rsid w:val="009666C5"/>
    <w:rsid w:val="009728C7"/>
    <w:rsid w:val="0097673B"/>
    <w:rsid w:val="009817A5"/>
    <w:rsid w:val="00982598"/>
    <w:rsid w:val="00983264"/>
    <w:rsid w:val="009832A2"/>
    <w:rsid w:val="00983CEF"/>
    <w:rsid w:val="00984E35"/>
    <w:rsid w:val="00992635"/>
    <w:rsid w:val="00992FDE"/>
    <w:rsid w:val="00993F1B"/>
    <w:rsid w:val="009956CB"/>
    <w:rsid w:val="009967D5"/>
    <w:rsid w:val="009969F3"/>
    <w:rsid w:val="00997463"/>
    <w:rsid w:val="009A235E"/>
    <w:rsid w:val="009A2EF6"/>
    <w:rsid w:val="009A2FC7"/>
    <w:rsid w:val="009A3A10"/>
    <w:rsid w:val="009A5394"/>
    <w:rsid w:val="009B172A"/>
    <w:rsid w:val="009B1748"/>
    <w:rsid w:val="009B329F"/>
    <w:rsid w:val="009B506C"/>
    <w:rsid w:val="009B6802"/>
    <w:rsid w:val="009C0761"/>
    <w:rsid w:val="009C0941"/>
    <w:rsid w:val="009C2F31"/>
    <w:rsid w:val="009C5381"/>
    <w:rsid w:val="009C56A8"/>
    <w:rsid w:val="009C736A"/>
    <w:rsid w:val="009D2C9F"/>
    <w:rsid w:val="009D319A"/>
    <w:rsid w:val="009D34FB"/>
    <w:rsid w:val="009D5F2B"/>
    <w:rsid w:val="009D6955"/>
    <w:rsid w:val="009D72C6"/>
    <w:rsid w:val="009E0547"/>
    <w:rsid w:val="009E063F"/>
    <w:rsid w:val="009E0E18"/>
    <w:rsid w:val="009E273D"/>
    <w:rsid w:val="009E3C4A"/>
    <w:rsid w:val="009E4507"/>
    <w:rsid w:val="009E6A8F"/>
    <w:rsid w:val="009F131F"/>
    <w:rsid w:val="009F1AEF"/>
    <w:rsid w:val="009F3428"/>
    <w:rsid w:val="009F3936"/>
    <w:rsid w:val="009F51EC"/>
    <w:rsid w:val="009F6EE2"/>
    <w:rsid w:val="009F6F60"/>
    <w:rsid w:val="00A018B4"/>
    <w:rsid w:val="00A03E27"/>
    <w:rsid w:val="00A04426"/>
    <w:rsid w:val="00A059EA"/>
    <w:rsid w:val="00A1081D"/>
    <w:rsid w:val="00A10C19"/>
    <w:rsid w:val="00A1115F"/>
    <w:rsid w:val="00A114CA"/>
    <w:rsid w:val="00A116C9"/>
    <w:rsid w:val="00A1177E"/>
    <w:rsid w:val="00A11FFC"/>
    <w:rsid w:val="00A16985"/>
    <w:rsid w:val="00A17201"/>
    <w:rsid w:val="00A1726E"/>
    <w:rsid w:val="00A17AF0"/>
    <w:rsid w:val="00A20E35"/>
    <w:rsid w:val="00A2143D"/>
    <w:rsid w:val="00A22A03"/>
    <w:rsid w:val="00A244F7"/>
    <w:rsid w:val="00A30999"/>
    <w:rsid w:val="00A30E71"/>
    <w:rsid w:val="00A32124"/>
    <w:rsid w:val="00A32297"/>
    <w:rsid w:val="00A32642"/>
    <w:rsid w:val="00A33738"/>
    <w:rsid w:val="00A36949"/>
    <w:rsid w:val="00A371BD"/>
    <w:rsid w:val="00A4036D"/>
    <w:rsid w:val="00A407BD"/>
    <w:rsid w:val="00A50BB2"/>
    <w:rsid w:val="00A50EC9"/>
    <w:rsid w:val="00A53381"/>
    <w:rsid w:val="00A570F5"/>
    <w:rsid w:val="00A57294"/>
    <w:rsid w:val="00A57A94"/>
    <w:rsid w:val="00A60019"/>
    <w:rsid w:val="00A605AB"/>
    <w:rsid w:val="00A61B7C"/>
    <w:rsid w:val="00A63BEB"/>
    <w:rsid w:val="00A70A69"/>
    <w:rsid w:val="00A71456"/>
    <w:rsid w:val="00A71D81"/>
    <w:rsid w:val="00A724E6"/>
    <w:rsid w:val="00A72697"/>
    <w:rsid w:val="00A7469D"/>
    <w:rsid w:val="00A76DEF"/>
    <w:rsid w:val="00A76F1B"/>
    <w:rsid w:val="00A803B3"/>
    <w:rsid w:val="00A806CC"/>
    <w:rsid w:val="00A81505"/>
    <w:rsid w:val="00A82917"/>
    <w:rsid w:val="00A82E26"/>
    <w:rsid w:val="00A85F4F"/>
    <w:rsid w:val="00A86DE0"/>
    <w:rsid w:val="00A8708B"/>
    <w:rsid w:val="00A8725D"/>
    <w:rsid w:val="00A87B20"/>
    <w:rsid w:val="00A90F6E"/>
    <w:rsid w:val="00A914A0"/>
    <w:rsid w:val="00A921AB"/>
    <w:rsid w:val="00A92608"/>
    <w:rsid w:val="00A93858"/>
    <w:rsid w:val="00AA04FF"/>
    <w:rsid w:val="00AA16E6"/>
    <w:rsid w:val="00AA7302"/>
    <w:rsid w:val="00AA736E"/>
    <w:rsid w:val="00AB06ED"/>
    <w:rsid w:val="00AB0EDF"/>
    <w:rsid w:val="00AB11F4"/>
    <w:rsid w:val="00AB12F3"/>
    <w:rsid w:val="00AB2DCD"/>
    <w:rsid w:val="00AB3CEE"/>
    <w:rsid w:val="00AB44D9"/>
    <w:rsid w:val="00AB461C"/>
    <w:rsid w:val="00AB5E42"/>
    <w:rsid w:val="00AB5FDD"/>
    <w:rsid w:val="00AB67E2"/>
    <w:rsid w:val="00AB71E7"/>
    <w:rsid w:val="00AC218D"/>
    <w:rsid w:val="00AC3FBA"/>
    <w:rsid w:val="00AC44F4"/>
    <w:rsid w:val="00AC5AA4"/>
    <w:rsid w:val="00AD04EE"/>
    <w:rsid w:val="00AD09B8"/>
    <w:rsid w:val="00AD2FF8"/>
    <w:rsid w:val="00AD407A"/>
    <w:rsid w:val="00AE0AC6"/>
    <w:rsid w:val="00AE548E"/>
    <w:rsid w:val="00AF17EF"/>
    <w:rsid w:val="00AF3ABF"/>
    <w:rsid w:val="00AF3B03"/>
    <w:rsid w:val="00AF518F"/>
    <w:rsid w:val="00B03271"/>
    <w:rsid w:val="00B036EE"/>
    <w:rsid w:val="00B068A9"/>
    <w:rsid w:val="00B1035D"/>
    <w:rsid w:val="00B10751"/>
    <w:rsid w:val="00B13A29"/>
    <w:rsid w:val="00B1588D"/>
    <w:rsid w:val="00B16059"/>
    <w:rsid w:val="00B2099E"/>
    <w:rsid w:val="00B2128E"/>
    <w:rsid w:val="00B219B9"/>
    <w:rsid w:val="00B23C3B"/>
    <w:rsid w:val="00B24C6D"/>
    <w:rsid w:val="00B25561"/>
    <w:rsid w:val="00B25628"/>
    <w:rsid w:val="00B26B58"/>
    <w:rsid w:val="00B276D9"/>
    <w:rsid w:val="00B27BDC"/>
    <w:rsid w:val="00B27D9E"/>
    <w:rsid w:val="00B30012"/>
    <w:rsid w:val="00B32775"/>
    <w:rsid w:val="00B33BC1"/>
    <w:rsid w:val="00B34DDF"/>
    <w:rsid w:val="00B3560A"/>
    <w:rsid w:val="00B37CA5"/>
    <w:rsid w:val="00B37D17"/>
    <w:rsid w:val="00B40D86"/>
    <w:rsid w:val="00B41B64"/>
    <w:rsid w:val="00B42380"/>
    <w:rsid w:val="00B45F3B"/>
    <w:rsid w:val="00B50F85"/>
    <w:rsid w:val="00B51967"/>
    <w:rsid w:val="00B53850"/>
    <w:rsid w:val="00B53E9A"/>
    <w:rsid w:val="00B54493"/>
    <w:rsid w:val="00B54C65"/>
    <w:rsid w:val="00B55D27"/>
    <w:rsid w:val="00B562E7"/>
    <w:rsid w:val="00B601A7"/>
    <w:rsid w:val="00B6246B"/>
    <w:rsid w:val="00B640FC"/>
    <w:rsid w:val="00B64412"/>
    <w:rsid w:val="00B644C0"/>
    <w:rsid w:val="00B661CD"/>
    <w:rsid w:val="00B664D3"/>
    <w:rsid w:val="00B70216"/>
    <w:rsid w:val="00B70771"/>
    <w:rsid w:val="00B731B2"/>
    <w:rsid w:val="00B73984"/>
    <w:rsid w:val="00B73A8E"/>
    <w:rsid w:val="00B7737A"/>
    <w:rsid w:val="00B814CE"/>
    <w:rsid w:val="00B817D7"/>
    <w:rsid w:val="00B82F99"/>
    <w:rsid w:val="00B86445"/>
    <w:rsid w:val="00B870AA"/>
    <w:rsid w:val="00B94F52"/>
    <w:rsid w:val="00B96077"/>
    <w:rsid w:val="00B967F2"/>
    <w:rsid w:val="00B96E53"/>
    <w:rsid w:val="00B9730A"/>
    <w:rsid w:val="00B976C0"/>
    <w:rsid w:val="00B97B89"/>
    <w:rsid w:val="00BA0FB0"/>
    <w:rsid w:val="00BA1782"/>
    <w:rsid w:val="00BA3183"/>
    <w:rsid w:val="00BA65EF"/>
    <w:rsid w:val="00BB1C3B"/>
    <w:rsid w:val="00BB2269"/>
    <w:rsid w:val="00BB5BD1"/>
    <w:rsid w:val="00BB6787"/>
    <w:rsid w:val="00BB6C49"/>
    <w:rsid w:val="00BB6D88"/>
    <w:rsid w:val="00BC012E"/>
    <w:rsid w:val="00BC0141"/>
    <w:rsid w:val="00BC24DB"/>
    <w:rsid w:val="00BC6562"/>
    <w:rsid w:val="00BC6C30"/>
    <w:rsid w:val="00BD2AED"/>
    <w:rsid w:val="00BD5A6B"/>
    <w:rsid w:val="00BD6B5A"/>
    <w:rsid w:val="00BE00FF"/>
    <w:rsid w:val="00BE09DB"/>
    <w:rsid w:val="00BE0FB2"/>
    <w:rsid w:val="00BE6178"/>
    <w:rsid w:val="00BF07C6"/>
    <w:rsid w:val="00BF0CDB"/>
    <w:rsid w:val="00BF24C8"/>
    <w:rsid w:val="00BF3112"/>
    <w:rsid w:val="00BF40EB"/>
    <w:rsid w:val="00BF55B1"/>
    <w:rsid w:val="00BF5611"/>
    <w:rsid w:val="00BF5CE1"/>
    <w:rsid w:val="00C00980"/>
    <w:rsid w:val="00C02DDC"/>
    <w:rsid w:val="00C076D6"/>
    <w:rsid w:val="00C077A1"/>
    <w:rsid w:val="00C079B3"/>
    <w:rsid w:val="00C111B0"/>
    <w:rsid w:val="00C13507"/>
    <w:rsid w:val="00C1440E"/>
    <w:rsid w:val="00C16741"/>
    <w:rsid w:val="00C172D9"/>
    <w:rsid w:val="00C20B92"/>
    <w:rsid w:val="00C21662"/>
    <w:rsid w:val="00C22473"/>
    <w:rsid w:val="00C23CBB"/>
    <w:rsid w:val="00C23EC5"/>
    <w:rsid w:val="00C24156"/>
    <w:rsid w:val="00C24BED"/>
    <w:rsid w:val="00C2622A"/>
    <w:rsid w:val="00C26FDA"/>
    <w:rsid w:val="00C332E0"/>
    <w:rsid w:val="00C33F29"/>
    <w:rsid w:val="00C41517"/>
    <w:rsid w:val="00C420EF"/>
    <w:rsid w:val="00C44352"/>
    <w:rsid w:val="00C44B04"/>
    <w:rsid w:val="00C46274"/>
    <w:rsid w:val="00C51982"/>
    <w:rsid w:val="00C535F8"/>
    <w:rsid w:val="00C558B9"/>
    <w:rsid w:val="00C55C22"/>
    <w:rsid w:val="00C57999"/>
    <w:rsid w:val="00C60A0B"/>
    <w:rsid w:val="00C60F3B"/>
    <w:rsid w:val="00C61119"/>
    <w:rsid w:val="00C61534"/>
    <w:rsid w:val="00C62350"/>
    <w:rsid w:val="00C643F6"/>
    <w:rsid w:val="00C65E70"/>
    <w:rsid w:val="00C70D5F"/>
    <w:rsid w:val="00C71B39"/>
    <w:rsid w:val="00C72121"/>
    <w:rsid w:val="00C72CB3"/>
    <w:rsid w:val="00C72DAE"/>
    <w:rsid w:val="00C80C85"/>
    <w:rsid w:val="00C81313"/>
    <w:rsid w:val="00C8617E"/>
    <w:rsid w:val="00C86420"/>
    <w:rsid w:val="00C87E5E"/>
    <w:rsid w:val="00C9093A"/>
    <w:rsid w:val="00C90E6A"/>
    <w:rsid w:val="00C923D8"/>
    <w:rsid w:val="00C92FC6"/>
    <w:rsid w:val="00C93D79"/>
    <w:rsid w:val="00C93FFA"/>
    <w:rsid w:val="00C96406"/>
    <w:rsid w:val="00C97D66"/>
    <w:rsid w:val="00CA274B"/>
    <w:rsid w:val="00CA2C0B"/>
    <w:rsid w:val="00CA347C"/>
    <w:rsid w:val="00CA4D1F"/>
    <w:rsid w:val="00CA4E7F"/>
    <w:rsid w:val="00CA5637"/>
    <w:rsid w:val="00CA56F0"/>
    <w:rsid w:val="00CA5A90"/>
    <w:rsid w:val="00CA6A19"/>
    <w:rsid w:val="00CA732C"/>
    <w:rsid w:val="00CB0234"/>
    <w:rsid w:val="00CB05E0"/>
    <w:rsid w:val="00CB0F04"/>
    <w:rsid w:val="00CB1AFE"/>
    <w:rsid w:val="00CB5127"/>
    <w:rsid w:val="00CB6950"/>
    <w:rsid w:val="00CB7193"/>
    <w:rsid w:val="00CB7411"/>
    <w:rsid w:val="00CC243E"/>
    <w:rsid w:val="00CC4CAB"/>
    <w:rsid w:val="00CC4DF0"/>
    <w:rsid w:val="00CC4EB6"/>
    <w:rsid w:val="00CC60C7"/>
    <w:rsid w:val="00CC6A41"/>
    <w:rsid w:val="00CD12F5"/>
    <w:rsid w:val="00CD1E58"/>
    <w:rsid w:val="00CD2667"/>
    <w:rsid w:val="00CD4B3B"/>
    <w:rsid w:val="00CD5051"/>
    <w:rsid w:val="00CE158C"/>
    <w:rsid w:val="00CE29CE"/>
    <w:rsid w:val="00CE2E08"/>
    <w:rsid w:val="00CE36BE"/>
    <w:rsid w:val="00CE4DF1"/>
    <w:rsid w:val="00CF42FA"/>
    <w:rsid w:val="00CF47E2"/>
    <w:rsid w:val="00CF4A53"/>
    <w:rsid w:val="00D03F46"/>
    <w:rsid w:val="00D05AA7"/>
    <w:rsid w:val="00D06C6C"/>
    <w:rsid w:val="00D06FB4"/>
    <w:rsid w:val="00D074EE"/>
    <w:rsid w:val="00D07622"/>
    <w:rsid w:val="00D1165A"/>
    <w:rsid w:val="00D11E56"/>
    <w:rsid w:val="00D1204E"/>
    <w:rsid w:val="00D134E8"/>
    <w:rsid w:val="00D13BBD"/>
    <w:rsid w:val="00D143FB"/>
    <w:rsid w:val="00D171AB"/>
    <w:rsid w:val="00D17228"/>
    <w:rsid w:val="00D210A3"/>
    <w:rsid w:val="00D22875"/>
    <w:rsid w:val="00D25EB3"/>
    <w:rsid w:val="00D33277"/>
    <w:rsid w:val="00D33B1C"/>
    <w:rsid w:val="00D34072"/>
    <w:rsid w:val="00D342E4"/>
    <w:rsid w:val="00D347F1"/>
    <w:rsid w:val="00D353D7"/>
    <w:rsid w:val="00D3597B"/>
    <w:rsid w:val="00D361BF"/>
    <w:rsid w:val="00D3625D"/>
    <w:rsid w:val="00D36ABB"/>
    <w:rsid w:val="00D36B32"/>
    <w:rsid w:val="00D406B7"/>
    <w:rsid w:val="00D41677"/>
    <w:rsid w:val="00D44E56"/>
    <w:rsid w:val="00D44E69"/>
    <w:rsid w:val="00D453E3"/>
    <w:rsid w:val="00D50798"/>
    <w:rsid w:val="00D52FFA"/>
    <w:rsid w:val="00D53721"/>
    <w:rsid w:val="00D55755"/>
    <w:rsid w:val="00D57396"/>
    <w:rsid w:val="00D61604"/>
    <w:rsid w:val="00D62B85"/>
    <w:rsid w:val="00D62BB2"/>
    <w:rsid w:val="00D62E63"/>
    <w:rsid w:val="00D63FFD"/>
    <w:rsid w:val="00D6426B"/>
    <w:rsid w:val="00D65DC0"/>
    <w:rsid w:val="00D7015A"/>
    <w:rsid w:val="00D75A5B"/>
    <w:rsid w:val="00D77AD6"/>
    <w:rsid w:val="00D80301"/>
    <w:rsid w:val="00D818A7"/>
    <w:rsid w:val="00D837E2"/>
    <w:rsid w:val="00D87272"/>
    <w:rsid w:val="00D87919"/>
    <w:rsid w:val="00D91F27"/>
    <w:rsid w:val="00D927CA"/>
    <w:rsid w:val="00D928F8"/>
    <w:rsid w:val="00D92E78"/>
    <w:rsid w:val="00D95F65"/>
    <w:rsid w:val="00D962FA"/>
    <w:rsid w:val="00D969F1"/>
    <w:rsid w:val="00D97795"/>
    <w:rsid w:val="00DA0E57"/>
    <w:rsid w:val="00DA34C6"/>
    <w:rsid w:val="00DA3925"/>
    <w:rsid w:val="00DA41B8"/>
    <w:rsid w:val="00DA4DED"/>
    <w:rsid w:val="00DA60A5"/>
    <w:rsid w:val="00DA7E85"/>
    <w:rsid w:val="00DA7E90"/>
    <w:rsid w:val="00DB0FFC"/>
    <w:rsid w:val="00DB1ED6"/>
    <w:rsid w:val="00DB28A2"/>
    <w:rsid w:val="00DB387B"/>
    <w:rsid w:val="00DB43DE"/>
    <w:rsid w:val="00DB5FA1"/>
    <w:rsid w:val="00DB6264"/>
    <w:rsid w:val="00DB69F2"/>
    <w:rsid w:val="00DB7AA0"/>
    <w:rsid w:val="00DC088C"/>
    <w:rsid w:val="00DC2DAD"/>
    <w:rsid w:val="00DC3E4E"/>
    <w:rsid w:val="00DC4141"/>
    <w:rsid w:val="00DD0EB0"/>
    <w:rsid w:val="00DD2D73"/>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316D"/>
    <w:rsid w:val="00E03381"/>
    <w:rsid w:val="00E0432C"/>
    <w:rsid w:val="00E07305"/>
    <w:rsid w:val="00E124A4"/>
    <w:rsid w:val="00E13348"/>
    <w:rsid w:val="00E13663"/>
    <w:rsid w:val="00E14A60"/>
    <w:rsid w:val="00E1547E"/>
    <w:rsid w:val="00E15A29"/>
    <w:rsid w:val="00E17296"/>
    <w:rsid w:val="00E17E78"/>
    <w:rsid w:val="00E207BE"/>
    <w:rsid w:val="00E209CD"/>
    <w:rsid w:val="00E2396C"/>
    <w:rsid w:val="00E25F9C"/>
    <w:rsid w:val="00E26226"/>
    <w:rsid w:val="00E27FA1"/>
    <w:rsid w:val="00E32A03"/>
    <w:rsid w:val="00E37FE3"/>
    <w:rsid w:val="00E402E6"/>
    <w:rsid w:val="00E417CB"/>
    <w:rsid w:val="00E42DC0"/>
    <w:rsid w:val="00E43504"/>
    <w:rsid w:val="00E466FA"/>
    <w:rsid w:val="00E4689E"/>
    <w:rsid w:val="00E47249"/>
    <w:rsid w:val="00E504BD"/>
    <w:rsid w:val="00E50BB8"/>
    <w:rsid w:val="00E51211"/>
    <w:rsid w:val="00E515C4"/>
    <w:rsid w:val="00E51651"/>
    <w:rsid w:val="00E5179A"/>
    <w:rsid w:val="00E52514"/>
    <w:rsid w:val="00E55D90"/>
    <w:rsid w:val="00E5685D"/>
    <w:rsid w:val="00E56B33"/>
    <w:rsid w:val="00E600B7"/>
    <w:rsid w:val="00E6190C"/>
    <w:rsid w:val="00E63316"/>
    <w:rsid w:val="00E66C44"/>
    <w:rsid w:val="00E7130C"/>
    <w:rsid w:val="00E71F90"/>
    <w:rsid w:val="00E73036"/>
    <w:rsid w:val="00E74BC3"/>
    <w:rsid w:val="00E74BF0"/>
    <w:rsid w:val="00E75BD4"/>
    <w:rsid w:val="00E81DF9"/>
    <w:rsid w:val="00E832C5"/>
    <w:rsid w:val="00E835EB"/>
    <w:rsid w:val="00E84B5F"/>
    <w:rsid w:val="00E86F31"/>
    <w:rsid w:val="00E90CAB"/>
    <w:rsid w:val="00E913A1"/>
    <w:rsid w:val="00E91D70"/>
    <w:rsid w:val="00E930DA"/>
    <w:rsid w:val="00E93975"/>
    <w:rsid w:val="00E9421E"/>
    <w:rsid w:val="00E94605"/>
    <w:rsid w:val="00E95A0D"/>
    <w:rsid w:val="00E95D9F"/>
    <w:rsid w:val="00E96844"/>
    <w:rsid w:val="00E97C06"/>
    <w:rsid w:val="00EA0A06"/>
    <w:rsid w:val="00EA1566"/>
    <w:rsid w:val="00EA1A98"/>
    <w:rsid w:val="00EA27FB"/>
    <w:rsid w:val="00EA34D6"/>
    <w:rsid w:val="00EA4D97"/>
    <w:rsid w:val="00EA54DD"/>
    <w:rsid w:val="00EB0CAE"/>
    <w:rsid w:val="00EB1CBD"/>
    <w:rsid w:val="00EB1DC2"/>
    <w:rsid w:val="00EB2174"/>
    <w:rsid w:val="00EB3623"/>
    <w:rsid w:val="00EB44AB"/>
    <w:rsid w:val="00EB49A0"/>
    <w:rsid w:val="00EB71FA"/>
    <w:rsid w:val="00EB7D1A"/>
    <w:rsid w:val="00EC0954"/>
    <w:rsid w:val="00EC14DC"/>
    <w:rsid w:val="00EC160A"/>
    <w:rsid w:val="00EC2401"/>
    <w:rsid w:val="00EC6AEF"/>
    <w:rsid w:val="00EC6B33"/>
    <w:rsid w:val="00EC6DDF"/>
    <w:rsid w:val="00EC746E"/>
    <w:rsid w:val="00ED1274"/>
    <w:rsid w:val="00ED1A71"/>
    <w:rsid w:val="00ED2839"/>
    <w:rsid w:val="00ED3B9B"/>
    <w:rsid w:val="00ED48F8"/>
    <w:rsid w:val="00ED4BFE"/>
    <w:rsid w:val="00ED6293"/>
    <w:rsid w:val="00ED787B"/>
    <w:rsid w:val="00ED792B"/>
    <w:rsid w:val="00EE00B1"/>
    <w:rsid w:val="00EE0FEE"/>
    <w:rsid w:val="00EE26E4"/>
    <w:rsid w:val="00EE495E"/>
    <w:rsid w:val="00EF0506"/>
    <w:rsid w:val="00EF20A7"/>
    <w:rsid w:val="00EF2868"/>
    <w:rsid w:val="00EF3177"/>
    <w:rsid w:val="00EF5754"/>
    <w:rsid w:val="00EF5CAF"/>
    <w:rsid w:val="00EF72DD"/>
    <w:rsid w:val="00F0008D"/>
    <w:rsid w:val="00F00B29"/>
    <w:rsid w:val="00F01AF3"/>
    <w:rsid w:val="00F01E31"/>
    <w:rsid w:val="00F02B6F"/>
    <w:rsid w:val="00F05636"/>
    <w:rsid w:val="00F065D9"/>
    <w:rsid w:val="00F06F6B"/>
    <w:rsid w:val="00F12259"/>
    <w:rsid w:val="00F12D5F"/>
    <w:rsid w:val="00F15C2F"/>
    <w:rsid w:val="00F17935"/>
    <w:rsid w:val="00F17B82"/>
    <w:rsid w:val="00F209F0"/>
    <w:rsid w:val="00F20BD4"/>
    <w:rsid w:val="00F20D7C"/>
    <w:rsid w:val="00F23F9D"/>
    <w:rsid w:val="00F23FCF"/>
    <w:rsid w:val="00F247AA"/>
    <w:rsid w:val="00F25971"/>
    <w:rsid w:val="00F27873"/>
    <w:rsid w:val="00F316A0"/>
    <w:rsid w:val="00F33CF9"/>
    <w:rsid w:val="00F35022"/>
    <w:rsid w:val="00F373F4"/>
    <w:rsid w:val="00F41991"/>
    <w:rsid w:val="00F431F2"/>
    <w:rsid w:val="00F45917"/>
    <w:rsid w:val="00F45949"/>
    <w:rsid w:val="00F46104"/>
    <w:rsid w:val="00F50AC0"/>
    <w:rsid w:val="00F51707"/>
    <w:rsid w:val="00F522AC"/>
    <w:rsid w:val="00F523E2"/>
    <w:rsid w:val="00F542B1"/>
    <w:rsid w:val="00F54BA2"/>
    <w:rsid w:val="00F55325"/>
    <w:rsid w:val="00F5569D"/>
    <w:rsid w:val="00F55C97"/>
    <w:rsid w:val="00F560CB"/>
    <w:rsid w:val="00F5738A"/>
    <w:rsid w:val="00F57B1A"/>
    <w:rsid w:val="00F60367"/>
    <w:rsid w:val="00F63A20"/>
    <w:rsid w:val="00F658FC"/>
    <w:rsid w:val="00F663FA"/>
    <w:rsid w:val="00F67358"/>
    <w:rsid w:val="00F7119F"/>
    <w:rsid w:val="00F716CA"/>
    <w:rsid w:val="00F73663"/>
    <w:rsid w:val="00F76367"/>
    <w:rsid w:val="00F77EAE"/>
    <w:rsid w:val="00F80DFC"/>
    <w:rsid w:val="00F8206F"/>
    <w:rsid w:val="00F836EB"/>
    <w:rsid w:val="00F83F29"/>
    <w:rsid w:val="00F8522F"/>
    <w:rsid w:val="00F86086"/>
    <w:rsid w:val="00F861A5"/>
    <w:rsid w:val="00F862C8"/>
    <w:rsid w:val="00F8636E"/>
    <w:rsid w:val="00F87780"/>
    <w:rsid w:val="00F9008A"/>
    <w:rsid w:val="00F91D1F"/>
    <w:rsid w:val="00F91D62"/>
    <w:rsid w:val="00F92437"/>
    <w:rsid w:val="00F94261"/>
    <w:rsid w:val="00F95418"/>
    <w:rsid w:val="00F963BA"/>
    <w:rsid w:val="00F9709F"/>
    <w:rsid w:val="00FA276A"/>
    <w:rsid w:val="00FA36AC"/>
    <w:rsid w:val="00FA3A7C"/>
    <w:rsid w:val="00FA44A2"/>
    <w:rsid w:val="00FA56E5"/>
    <w:rsid w:val="00FA659B"/>
    <w:rsid w:val="00FA737D"/>
    <w:rsid w:val="00FA771B"/>
    <w:rsid w:val="00FA7FE9"/>
    <w:rsid w:val="00FB08D2"/>
    <w:rsid w:val="00FB10EC"/>
    <w:rsid w:val="00FB1754"/>
    <w:rsid w:val="00FB2664"/>
    <w:rsid w:val="00FB3023"/>
    <w:rsid w:val="00FB3D7F"/>
    <w:rsid w:val="00FB3F29"/>
    <w:rsid w:val="00FB721F"/>
    <w:rsid w:val="00FC25AF"/>
    <w:rsid w:val="00FC3439"/>
    <w:rsid w:val="00FC42FA"/>
    <w:rsid w:val="00FC6722"/>
    <w:rsid w:val="00FC6865"/>
    <w:rsid w:val="00FD2D2E"/>
    <w:rsid w:val="00FD3033"/>
    <w:rsid w:val="00FD3439"/>
    <w:rsid w:val="00FD43BC"/>
    <w:rsid w:val="00FD5EF9"/>
    <w:rsid w:val="00FD6286"/>
    <w:rsid w:val="00FD6C8C"/>
    <w:rsid w:val="00FD7A45"/>
    <w:rsid w:val="00FE5E47"/>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 w:type="paragraph" w:customStyle="1" w:styleId="Default">
    <w:name w:val="Default"/>
    <w:rsid w:val="008A56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EB44AB"/>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EB44AB"/>
    <w:rPr>
      <w:rFonts w:ascii="Times New Roman" w:eastAsia="Times New Roman" w:hAnsi="Times New Roman" w:cs="Times New Roman"/>
      <w:sz w:val="24"/>
      <w:szCs w:val="24"/>
      <w:lang w:val="en-US"/>
    </w:rPr>
  </w:style>
  <w:style w:type="character" w:customStyle="1" w:styleId="lsb">
    <w:name w:val="lsb"/>
    <w:basedOn w:val="DefaultParagraphFont"/>
    <w:rsid w:val="00252873"/>
  </w:style>
  <w:style w:type="character" w:customStyle="1" w:styleId="ls11">
    <w:name w:val="ls11"/>
    <w:basedOn w:val="DefaultParagraphFont"/>
    <w:rsid w:val="00252873"/>
  </w:style>
  <w:style w:type="character" w:customStyle="1" w:styleId="ls12">
    <w:name w:val="ls12"/>
    <w:basedOn w:val="DefaultParagraphFont"/>
    <w:rsid w:val="00252873"/>
  </w:style>
  <w:style w:type="character" w:customStyle="1" w:styleId="ls10">
    <w:name w:val="ls10"/>
    <w:basedOn w:val="DefaultParagraphFont"/>
    <w:rsid w:val="00252873"/>
  </w:style>
  <w:style w:type="character" w:customStyle="1" w:styleId="ws14">
    <w:name w:val="ws14"/>
    <w:basedOn w:val="DefaultParagraphFont"/>
    <w:rsid w:val="00252873"/>
  </w:style>
  <w:style w:type="character" w:customStyle="1" w:styleId="ls14">
    <w:name w:val="ls14"/>
    <w:basedOn w:val="DefaultParagraphFont"/>
    <w:rsid w:val="00252873"/>
  </w:style>
  <w:style w:type="character" w:customStyle="1" w:styleId="ls4">
    <w:name w:val="ls4"/>
    <w:basedOn w:val="DefaultParagraphFont"/>
    <w:rsid w:val="00252873"/>
  </w:style>
  <w:style w:type="character" w:customStyle="1" w:styleId="ls0">
    <w:name w:val="ls0"/>
    <w:basedOn w:val="DefaultParagraphFont"/>
    <w:rsid w:val="00252873"/>
  </w:style>
  <w:style w:type="character" w:customStyle="1" w:styleId="ws1b">
    <w:name w:val="ws1b"/>
    <w:basedOn w:val="DefaultParagraphFont"/>
    <w:rsid w:val="00252873"/>
  </w:style>
  <w:style w:type="character" w:customStyle="1" w:styleId="ls16">
    <w:name w:val="ls16"/>
    <w:basedOn w:val="DefaultParagraphFont"/>
    <w:rsid w:val="00252873"/>
  </w:style>
  <w:style w:type="character" w:customStyle="1" w:styleId="documentpreview">
    <w:name w:val="document__preview"/>
    <w:basedOn w:val="DefaultParagraphFont"/>
    <w:rsid w:val="008F7E0E"/>
  </w:style>
  <w:style w:type="paragraph" w:customStyle="1" w:styleId="gen">
    <w:name w:val="gen"/>
    <w:basedOn w:val="Normal"/>
    <w:link w:val="genChar"/>
    <w:rsid w:val="009F51EC"/>
    <w:pPr>
      <w:spacing w:after="200" w:line="396" w:lineRule="auto"/>
      <w:ind w:firstLine="720"/>
      <w:jc w:val="both"/>
    </w:pPr>
    <w:rPr>
      <w:rFonts w:ascii="Arial" w:eastAsia="Times New Roman" w:hAnsi="Arial" w:cs="Times New Roman"/>
      <w:sz w:val="26"/>
      <w:szCs w:val="26"/>
      <w:lang w:val="en-US"/>
    </w:rPr>
  </w:style>
  <w:style w:type="character" w:customStyle="1" w:styleId="genChar">
    <w:name w:val="gen Char"/>
    <w:basedOn w:val="DefaultParagraphFont"/>
    <w:link w:val="gen"/>
    <w:rsid w:val="009F51EC"/>
    <w:rPr>
      <w:rFonts w:ascii="Arial" w:eastAsia="Times New Roman" w:hAnsi="Arial" w:cs="Times New Roman"/>
      <w:sz w:val="26"/>
      <w:szCs w:val="26"/>
      <w:lang w:val="en-US"/>
    </w:rPr>
  </w:style>
  <w:style w:type="paragraph" w:customStyle="1" w:styleId="side">
    <w:name w:val="side"/>
    <w:basedOn w:val="Normal"/>
    <w:rsid w:val="009F51EC"/>
    <w:pPr>
      <w:spacing w:after="0" w:line="396" w:lineRule="auto"/>
      <w:jc w:val="both"/>
    </w:pPr>
    <w:rPr>
      <w:rFonts w:ascii="Verdana" w:eastAsia="Times New Roman" w:hAnsi="Verdana" w:cs="Times New Roman"/>
      <w:b/>
      <w:caps/>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7362709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403949">
      <w:bodyDiv w:val="1"/>
      <w:marLeft w:val="0"/>
      <w:marRight w:val="0"/>
      <w:marTop w:val="0"/>
      <w:marBottom w:val="0"/>
      <w:divBdr>
        <w:top w:val="none" w:sz="0" w:space="0" w:color="auto"/>
        <w:left w:val="none" w:sz="0" w:space="0" w:color="auto"/>
        <w:bottom w:val="none" w:sz="0" w:space="0" w:color="auto"/>
        <w:right w:val="none" w:sz="0" w:space="0" w:color="auto"/>
      </w:divBdr>
    </w:div>
    <w:div w:id="1451707747">
      <w:bodyDiv w:val="1"/>
      <w:marLeft w:val="0"/>
      <w:marRight w:val="0"/>
      <w:marTop w:val="0"/>
      <w:marBottom w:val="0"/>
      <w:divBdr>
        <w:top w:val="none" w:sz="0" w:space="0" w:color="auto"/>
        <w:left w:val="none" w:sz="0" w:space="0" w:color="auto"/>
        <w:bottom w:val="none" w:sz="0" w:space="0" w:color="auto"/>
        <w:right w:val="none" w:sz="0" w:space="0" w:color="auto"/>
      </w:divBdr>
    </w:div>
    <w:div w:id="18275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hyperlink" Target="http://www.kesoram.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googlefinan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hyperlink" Target="http://www.fixedassectsmanagement.com" TargetMode="Externa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vestopedia.com/terms/b/bondholder.asp" TargetMode="External"/><Relationship Id="rId14" Type="http://schemas.openxmlformats.org/officeDocument/2006/relationships/hyperlink" Target="http://www.indiancement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col"/>
        <c:grouping val="stacked"/>
        <c:varyColors val="1"/>
        <c:ser>
          <c:idx val="0"/>
          <c:order val="0"/>
          <c:tx>
            <c:strRef>
              <c:f>Sheet1!$E$3</c:f>
              <c:strCache>
                <c:ptCount val="1"/>
                <c:pt idx="0">
                  <c:v>AMOUNT (RS.IN LACKS)</c:v>
                </c:pt>
              </c:strCache>
            </c:strRef>
          </c:tx>
          <c:invertIfNegative val="1"/>
          <c:cat>
            <c:strRef>
              <c:f>Sheet1!$D$4:$D$8</c:f>
              <c:strCache>
                <c:ptCount val="5"/>
                <c:pt idx="0">
                  <c:v>1) Cash from operating activity</c:v>
                </c:pt>
                <c:pt idx="1">
                  <c:v>2) Change in Working Capital</c:v>
                </c:pt>
                <c:pt idx="2">
                  <c:v>Cash flow from investing activity</c:v>
                </c:pt>
                <c:pt idx="3">
                  <c:v>Cash flow from financing activity</c:v>
                </c:pt>
                <c:pt idx="4">
                  <c:v>NET CASH FLOW OPERATING ACTIVITY</c:v>
                </c:pt>
              </c:strCache>
            </c:strRef>
          </c:cat>
          <c:val>
            <c:numRef>
              <c:f>Sheet1!$E$4:$E$8</c:f>
              <c:numCache>
                <c:formatCode>General</c:formatCode>
                <c:ptCount val="5"/>
                <c:pt idx="0">
                  <c:v>5122571</c:v>
                </c:pt>
                <c:pt idx="1">
                  <c:v>106348386</c:v>
                </c:pt>
                <c:pt idx="2">
                  <c:v>100304117</c:v>
                </c:pt>
                <c:pt idx="3">
                  <c:v>202428646</c:v>
                </c:pt>
                <c:pt idx="4">
                  <c:v>898720</c:v>
                </c:pt>
              </c:numCache>
            </c:numRef>
          </c:val>
          <c:extLst>
            <c:ext xmlns:c16="http://schemas.microsoft.com/office/drawing/2014/chart" uri="{C3380CC4-5D6E-409C-BE32-E72D297353CC}">
              <c16:uniqueId val="{00000000-CC5D-463A-B3BE-D162965886B8}"/>
            </c:ext>
          </c:extLst>
        </c:ser>
        <c:dLbls>
          <c:showLegendKey val="0"/>
          <c:showVal val="0"/>
          <c:showCatName val="0"/>
          <c:showSerName val="0"/>
          <c:showPercent val="0"/>
          <c:showBubbleSize val="0"/>
        </c:dLbls>
        <c:gapWidth val="55"/>
        <c:overlap val="100"/>
        <c:axId val="103987072"/>
        <c:axId val="95444992"/>
      </c:barChart>
      <c:catAx>
        <c:axId val="103987072"/>
        <c:scaling>
          <c:orientation val="minMax"/>
        </c:scaling>
        <c:delete val="1"/>
        <c:axPos val="b"/>
        <c:title>
          <c:tx>
            <c:rich>
              <a:bodyPr/>
              <a:lstStyle/>
              <a:p>
                <a:pPr>
                  <a:defRPr/>
                </a:pPr>
                <a:r>
                  <a:rPr lang="en-US"/>
                  <a:t>PARTICULARS</a:t>
                </a:r>
              </a:p>
            </c:rich>
          </c:tx>
          <c:overlay val="1"/>
        </c:title>
        <c:numFmt formatCode="General" sourceLinked="0"/>
        <c:majorTickMark val="none"/>
        <c:minorTickMark val="cross"/>
        <c:tickLblPos val="nextTo"/>
        <c:crossAx val="95444992"/>
        <c:crosses val="autoZero"/>
        <c:auto val="1"/>
        <c:lblAlgn val="ctr"/>
        <c:lblOffset val="100"/>
        <c:noMultiLvlLbl val="1"/>
      </c:catAx>
      <c:valAx>
        <c:axId val="95444992"/>
        <c:scaling>
          <c:orientation val="minMax"/>
        </c:scaling>
        <c:delete val="1"/>
        <c:axPos val="l"/>
        <c:majorGridlines/>
        <c:title>
          <c:tx>
            <c:rich>
              <a:bodyPr/>
              <a:lstStyle/>
              <a:p>
                <a:pPr>
                  <a:defRPr/>
                </a:pPr>
                <a:r>
                  <a:rPr lang="en-US"/>
                  <a:t>AMOUNT (RS.IN LACKS)</a:t>
                </a:r>
              </a:p>
            </c:rich>
          </c:tx>
          <c:overlay val="1"/>
        </c:title>
        <c:numFmt formatCode="General" sourceLinked="1"/>
        <c:majorTickMark val="none"/>
        <c:minorTickMark val="cross"/>
        <c:tickLblPos val="nextTo"/>
        <c:crossAx val="103987072"/>
        <c:crosses val="autoZero"/>
        <c:crossBetween val="between"/>
      </c:valAx>
    </c:plotArea>
    <c:plotVisOnly val="1"/>
    <c:dispBlanksAs val="zero"/>
    <c:showDLblsOverMax val="1"/>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col"/>
        <c:grouping val="stacked"/>
        <c:varyColors val="1"/>
        <c:ser>
          <c:idx val="0"/>
          <c:order val="0"/>
          <c:invertIfNegative val="1"/>
          <c:cat>
            <c:strRef>
              <c:f>Sheet2!$C$7:$C$13</c:f>
              <c:strCache>
                <c:ptCount val="7"/>
                <c:pt idx="0">
                  <c:v>Cash from operating activity</c:v>
                </c:pt>
                <c:pt idx="1">
                  <c:v>Change in Working Capital</c:v>
                </c:pt>
                <c:pt idx="2">
                  <c:v>Cash flow from investing activity</c:v>
                </c:pt>
                <c:pt idx="3">
                  <c:v>Cash flow from financing activity</c:v>
                </c:pt>
                <c:pt idx="4">
                  <c:v>Opening Cash and Bank Balance</c:v>
                </c:pt>
                <c:pt idx="5">
                  <c:v>Closing Cash and Bank Balance</c:v>
                </c:pt>
                <c:pt idx="6">
                  <c:v>Increase (Decrease) in Cash and Bank Balance</c:v>
                </c:pt>
              </c:strCache>
            </c:strRef>
          </c:cat>
          <c:val>
            <c:numRef>
              <c:f>Sheet2!$D$7:$D$13</c:f>
              <c:numCache>
                <c:formatCode>General</c:formatCode>
                <c:ptCount val="7"/>
                <c:pt idx="0">
                  <c:v>15287815</c:v>
                </c:pt>
                <c:pt idx="1">
                  <c:v>770049</c:v>
                </c:pt>
                <c:pt idx="2" formatCode="0">
                  <c:v>183096602</c:v>
                </c:pt>
                <c:pt idx="3">
                  <c:v>154373760</c:v>
                </c:pt>
                <c:pt idx="4">
                  <c:v>14121860</c:v>
                </c:pt>
                <c:pt idx="5">
                  <c:v>1456882</c:v>
                </c:pt>
                <c:pt idx="6">
                  <c:v>12664978</c:v>
                </c:pt>
              </c:numCache>
            </c:numRef>
          </c:val>
          <c:extLst>
            <c:ext xmlns:c16="http://schemas.microsoft.com/office/drawing/2014/chart" uri="{C3380CC4-5D6E-409C-BE32-E72D297353CC}">
              <c16:uniqueId val="{00000000-F342-438B-80A4-9743E8A262BC}"/>
            </c:ext>
          </c:extLst>
        </c:ser>
        <c:dLbls>
          <c:showLegendKey val="0"/>
          <c:showVal val="0"/>
          <c:showCatName val="0"/>
          <c:showSerName val="0"/>
          <c:showPercent val="0"/>
          <c:showBubbleSize val="0"/>
        </c:dLbls>
        <c:gapWidth val="55"/>
        <c:overlap val="100"/>
        <c:axId val="103247232"/>
        <c:axId val="103959168"/>
      </c:barChart>
      <c:catAx>
        <c:axId val="103247232"/>
        <c:scaling>
          <c:orientation val="minMax"/>
        </c:scaling>
        <c:delete val="1"/>
        <c:axPos val="b"/>
        <c:title>
          <c:tx>
            <c:rich>
              <a:bodyPr/>
              <a:lstStyle/>
              <a:p>
                <a:pPr>
                  <a:defRPr/>
                </a:pPr>
                <a:r>
                  <a:rPr lang="en-US"/>
                  <a:t>PARTICULARS</a:t>
                </a:r>
              </a:p>
            </c:rich>
          </c:tx>
          <c:overlay val="1"/>
        </c:title>
        <c:numFmt formatCode="General" sourceLinked="0"/>
        <c:majorTickMark val="none"/>
        <c:minorTickMark val="cross"/>
        <c:tickLblPos val="nextTo"/>
        <c:crossAx val="103959168"/>
        <c:crosses val="autoZero"/>
        <c:auto val="1"/>
        <c:lblAlgn val="ctr"/>
        <c:lblOffset val="100"/>
        <c:noMultiLvlLbl val="1"/>
      </c:catAx>
      <c:valAx>
        <c:axId val="103959168"/>
        <c:scaling>
          <c:orientation val="minMax"/>
        </c:scaling>
        <c:delete val="1"/>
        <c:axPos val="l"/>
        <c:title>
          <c:tx>
            <c:rich>
              <a:bodyPr/>
              <a:lstStyle/>
              <a:p>
                <a:pPr>
                  <a:defRPr/>
                </a:pPr>
                <a:r>
                  <a:rPr lang="en-US"/>
                  <a:t>AMOUNT (RS.IN LACKS)</a:t>
                </a:r>
              </a:p>
            </c:rich>
          </c:tx>
          <c:overlay val="1"/>
        </c:title>
        <c:numFmt formatCode="General" sourceLinked="1"/>
        <c:majorTickMark val="none"/>
        <c:minorTickMark val="cross"/>
        <c:tickLblPos val="nextTo"/>
        <c:crossAx val="103247232"/>
        <c:crosses val="autoZero"/>
        <c:crossBetween val="between"/>
      </c:valAx>
    </c:plotArea>
    <c:plotVisOnly val="1"/>
    <c:dispBlanksAs val="zero"/>
    <c:showDLblsOverMax val="1"/>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en-US"/>
  <c:roundedCorners val="1"/>
  <c:style val="2"/>
  <c:chart>
    <c:autoTitleDeleted val="1"/>
    <c:plotArea>
      <c:layout/>
      <c:barChart>
        <c:barDir val="col"/>
        <c:grouping val="stacked"/>
        <c:varyColors val="1"/>
        <c:ser>
          <c:idx val="0"/>
          <c:order val="0"/>
          <c:tx>
            <c:strRef>
              <c:f>Sheet3!$E$4</c:f>
              <c:strCache>
                <c:ptCount val="1"/>
                <c:pt idx="0">
                  <c:v>AMOUNT (RS IN LACKS.)</c:v>
                </c:pt>
              </c:strCache>
            </c:strRef>
          </c:tx>
          <c:invertIfNegative val="1"/>
          <c:cat>
            <c:strRef>
              <c:f>Sheet3!$D$5:$D$9</c:f>
              <c:strCache>
                <c:ptCount val="5"/>
                <c:pt idx="0">
                  <c:v>Cash from operating activity</c:v>
                </c:pt>
                <c:pt idx="1">
                  <c:v> Change in Working Capital</c:v>
                </c:pt>
                <c:pt idx="2">
                  <c:v>Cash flow from investing activity</c:v>
                </c:pt>
                <c:pt idx="3">
                  <c:v>Cash flow from financing activity</c:v>
                </c:pt>
                <c:pt idx="4">
                  <c:v>NET INCREASE IN CASH FLOW OPERATING ACTIVITY </c:v>
                </c:pt>
              </c:strCache>
            </c:strRef>
          </c:cat>
          <c:val>
            <c:numRef>
              <c:f>Sheet3!$E$5:$E$9</c:f>
              <c:numCache>
                <c:formatCode>General</c:formatCode>
                <c:ptCount val="5"/>
                <c:pt idx="0">
                  <c:v>39706813</c:v>
                </c:pt>
                <c:pt idx="1">
                  <c:v>13591236</c:v>
                </c:pt>
                <c:pt idx="2">
                  <c:v>28350617</c:v>
                </c:pt>
                <c:pt idx="3">
                  <c:v>11688342</c:v>
                </c:pt>
                <c:pt idx="4">
                  <c:v>1325909</c:v>
                </c:pt>
              </c:numCache>
            </c:numRef>
          </c:val>
          <c:extLst>
            <c:ext xmlns:c16="http://schemas.microsoft.com/office/drawing/2014/chart" uri="{C3380CC4-5D6E-409C-BE32-E72D297353CC}">
              <c16:uniqueId val="{00000000-0548-40CD-8906-2889AEBE3695}"/>
            </c:ext>
          </c:extLst>
        </c:ser>
        <c:dLbls>
          <c:showLegendKey val="0"/>
          <c:showVal val="0"/>
          <c:showCatName val="0"/>
          <c:showSerName val="0"/>
          <c:showPercent val="0"/>
          <c:showBubbleSize val="0"/>
        </c:dLbls>
        <c:gapWidth val="55"/>
        <c:overlap val="100"/>
        <c:axId val="103943552"/>
        <c:axId val="87048192"/>
      </c:barChart>
      <c:catAx>
        <c:axId val="103943552"/>
        <c:scaling>
          <c:orientation val="minMax"/>
        </c:scaling>
        <c:delete val="1"/>
        <c:axPos val="b"/>
        <c:title>
          <c:tx>
            <c:rich>
              <a:bodyPr/>
              <a:lstStyle/>
              <a:p>
                <a:pPr>
                  <a:defRPr/>
                </a:pPr>
                <a:r>
                  <a:rPr lang="en-US"/>
                  <a:t>PARTICULARS</a:t>
                </a:r>
              </a:p>
            </c:rich>
          </c:tx>
          <c:overlay val="1"/>
        </c:title>
        <c:numFmt formatCode="General" sourceLinked="0"/>
        <c:majorTickMark val="none"/>
        <c:minorTickMark val="cross"/>
        <c:tickLblPos val="nextTo"/>
        <c:crossAx val="87048192"/>
        <c:crosses val="autoZero"/>
        <c:auto val="1"/>
        <c:lblAlgn val="ctr"/>
        <c:lblOffset val="100"/>
        <c:noMultiLvlLbl val="1"/>
      </c:catAx>
      <c:valAx>
        <c:axId val="87048192"/>
        <c:scaling>
          <c:orientation val="minMax"/>
        </c:scaling>
        <c:delete val="1"/>
        <c:axPos val="l"/>
        <c:title>
          <c:tx>
            <c:rich>
              <a:bodyPr/>
              <a:lstStyle/>
              <a:p>
                <a:pPr>
                  <a:defRPr/>
                </a:pPr>
                <a:r>
                  <a:rPr lang="en-US"/>
                  <a:t>AMOUNT (RS IN LACKS.)</a:t>
                </a:r>
              </a:p>
            </c:rich>
          </c:tx>
          <c:overlay val="1"/>
        </c:title>
        <c:numFmt formatCode="General" sourceLinked="1"/>
        <c:majorTickMark val="none"/>
        <c:minorTickMark val="cross"/>
        <c:tickLblPos val="nextTo"/>
        <c:crossAx val="103943552"/>
        <c:crosses val="autoZero"/>
        <c:crossBetween val="between"/>
      </c:valAx>
    </c:plotArea>
    <c:plotVisOnly val="1"/>
    <c:dispBlanksAs val="zero"/>
    <c:showDLblsOverMax val="1"/>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11</Pages>
  <Words>2357</Words>
  <Characters>13440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1252</cp:revision>
  <dcterms:created xsi:type="dcterms:W3CDTF">2024-04-12T06:03:00Z</dcterms:created>
  <dcterms:modified xsi:type="dcterms:W3CDTF">2024-06-07T16:09:00Z</dcterms:modified>
</cp:coreProperties>
</file>