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BFDF0" w14:textId="7C5C35D0" w:rsidR="00C83588" w:rsidRDefault="0098631D" w:rsidP="003158F2">
      <w:pPr>
        <w:spacing w:after="0" w:line="240" w:lineRule="auto"/>
        <w:jc w:val="center"/>
        <w:rPr>
          <w:rFonts w:ascii="Times New Roman" w:hAnsi="Times New Roman" w:cs="Times New Roman"/>
          <w:b/>
          <w:sz w:val="28"/>
          <w:szCs w:val="28"/>
        </w:rPr>
      </w:pPr>
      <w:r w:rsidRPr="003158F2">
        <w:rPr>
          <w:rFonts w:ascii="Times New Roman" w:hAnsi="Times New Roman" w:cs="Times New Roman"/>
          <w:b/>
          <w:sz w:val="32"/>
          <w:szCs w:val="32"/>
        </w:rPr>
        <w:t xml:space="preserve">Comparative Analysis </w:t>
      </w:r>
      <w:r w:rsidR="0039111D" w:rsidRPr="003158F2">
        <w:rPr>
          <w:rFonts w:ascii="Times New Roman" w:hAnsi="Times New Roman" w:cs="Times New Roman"/>
          <w:b/>
          <w:sz w:val="32"/>
          <w:szCs w:val="32"/>
        </w:rPr>
        <w:t>on</w:t>
      </w:r>
      <w:r w:rsidRPr="003158F2">
        <w:rPr>
          <w:rFonts w:ascii="Times New Roman" w:hAnsi="Times New Roman" w:cs="Times New Roman"/>
          <w:b/>
          <w:sz w:val="32"/>
          <w:szCs w:val="32"/>
        </w:rPr>
        <w:t xml:space="preserve"> Various Schemes</w:t>
      </w:r>
      <w:r>
        <w:rPr>
          <w:rFonts w:ascii="Times New Roman" w:hAnsi="Times New Roman" w:cs="Times New Roman"/>
          <w:b/>
          <w:sz w:val="32"/>
          <w:szCs w:val="32"/>
        </w:rPr>
        <w:t>-With Reference</w:t>
      </w:r>
      <w:r w:rsidRPr="003158F2">
        <w:rPr>
          <w:rFonts w:ascii="Times New Roman" w:hAnsi="Times New Roman" w:cs="Times New Roman"/>
          <w:b/>
          <w:sz w:val="32"/>
          <w:szCs w:val="32"/>
        </w:rPr>
        <w:t xml:space="preserve"> </w:t>
      </w:r>
      <w:r w:rsidR="00B92E72">
        <w:rPr>
          <w:rFonts w:ascii="Times New Roman" w:hAnsi="Times New Roman" w:cs="Times New Roman"/>
          <w:b/>
          <w:sz w:val="32"/>
          <w:szCs w:val="32"/>
        </w:rPr>
        <w:t>to</w:t>
      </w:r>
      <w:r>
        <w:rPr>
          <w:rFonts w:ascii="Times New Roman" w:hAnsi="Times New Roman" w:cs="Times New Roman"/>
          <w:b/>
          <w:sz w:val="32"/>
          <w:szCs w:val="32"/>
        </w:rPr>
        <w:t xml:space="preserve"> </w:t>
      </w:r>
      <w:r w:rsidRPr="00627E85">
        <w:rPr>
          <w:rFonts w:ascii="Times New Roman" w:hAnsi="Times New Roman" w:cs="Times New Roman"/>
          <w:b/>
          <w:sz w:val="28"/>
          <w:szCs w:val="28"/>
        </w:rPr>
        <w:t>Kotak Mahindra Bank</w:t>
      </w:r>
      <w:r w:rsidR="001407C9">
        <w:rPr>
          <w:rFonts w:ascii="Times New Roman" w:hAnsi="Times New Roman" w:cs="Times New Roman"/>
          <w:b/>
          <w:sz w:val="28"/>
          <w:szCs w:val="28"/>
        </w:rPr>
        <w:t>.</w:t>
      </w:r>
    </w:p>
    <w:p w14:paraId="2627332E" w14:textId="77777777" w:rsidR="001407C9" w:rsidRPr="001407C9" w:rsidRDefault="001407C9" w:rsidP="003158F2">
      <w:pPr>
        <w:spacing w:after="0" w:line="240" w:lineRule="auto"/>
        <w:jc w:val="center"/>
        <w:rPr>
          <w:rFonts w:ascii="Times New Roman" w:hAnsi="Times New Roman" w:cs="Times New Roman"/>
          <w:b/>
          <w:bCs/>
          <w:sz w:val="16"/>
          <w:szCs w:val="16"/>
        </w:rPr>
      </w:pPr>
    </w:p>
    <w:p w14:paraId="23ACD7D4" w14:textId="77777777" w:rsidR="001A669B" w:rsidRPr="006B68AC" w:rsidRDefault="001A669B" w:rsidP="000240D7">
      <w:pPr>
        <w:spacing w:after="0" w:line="240" w:lineRule="auto"/>
        <w:jc w:val="center"/>
        <w:rPr>
          <w:rFonts w:ascii="Times New Roman" w:hAnsi="Times New Roman" w:cs="Times New Roman"/>
          <w:b/>
          <w:bCs/>
          <w:sz w:val="8"/>
          <w:szCs w:val="8"/>
        </w:rPr>
      </w:pPr>
    </w:p>
    <w:p w14:paraId="76F8BC0D" w14:textId="2CB00B99" w:rsidR="00487CBB" w:rsidRDefault="00D1522C" w:rsidP="00D1522C">
      <w:pPr>
        <w:tabs>
          <w:tab w:val="center" w:pos="4513"/>
          <w:tab w:val="right" w:pos="9026"/>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B7325A" w:rsidRPr="00B7325A">
        <w:rPr>
          <w:rFonts w:ascii="Times New Roman" w:hAnsi="Times New Roman" w:cs="Times New Roman"/>
          <w:b/>
          <w:sz w:val="24"/>
          <w:szCs w:val="24"/>
        </w:rPr>
        <w:t>YASHWANTH Y N</w:t>
      </w:r>
    </w:p>
    <w:p w14:paraId="2B3946F9" w14:textId="438C4325" w:rsidR="005A1BBE" w:rsidRPr="00487CBB" w:rsidRDefault="00D1522C" w:rsidP="00D1522C">
      <w:pPr>
        <w:tabs>
          <w:tab w:val="center" w:pos="4513"/>
          <w:tab w:val="right" w:pos="9026"/>
        </w:tabs>
        <w:spacing w:after="0" w:line="240" w:lineRule="auto"/>
        <w:rPr>
          <w:rFonts w:ascii="Times New Roman" w:hAnsi="Times New Roman" w:cs="Times New Roman"/>
          <w:b/>
          <w:sz w:val="12"/>
          <w:szCs w:val="12"/>
        </w:rPr>
      </w:pPr>
      <w:r>
        <w:rPr>
          <w:rFonts w:ascii="Times New Roman" w:hAnsi="Times New Roman" w:cs="Times New Roman"/>
          <w:b/>
          <w:sz w:val="24"/>
          <w:szCs w:val="24"/>
        </w:rPr>
        <w:tab/>
      </w:r>
    </w:p>
    <w:p w14:paraId="409D3222" w14:textId="5A3C5673"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720846" w:rsidRPr="00720846">
        <w:rPr>
          <w:rFonts w:ascii="Times New Roman" w:hAnsi="Times New Roman" w:cs="Times New Roman"/>
          <w:sz w:val="24"/>
          <w:szCs w:val="24"/>
        </w:rPr>
        <w:t>2121226721</w:t>
      </w:r>
      <w:r w:rsidR="00D26BF0">
        <w:rPr>
          <w:rFonts w:ascii="Times New Roman" w:hAnsi="Times New Roman" w:cs="Times New Roman"/>
          <w:sz w:val="24"/>
          <w:szCs w:val="24"/>
        </w:rPr>
        <w:t>8</w:t>
      </w:r>
      <w:r w:rsidR="00D57A5D">
        <w:rPr>
          <w:rFonts w:ascii="Times New Roman" w:hAnsi="Times New Roman" w:cs="Times New Roman"/>
          <w:sz w:val="24"/>
          <w:szCs w:val="24"/>
        </w:rPr>
        <w:t>5</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Default="000240D7" w:rsidP="000240D7">
      <w:pPr>
        <w:spacing w:after="0" w:line="240" w:lineRule="auto"/>
        <w:jc w:val="center"/>
        <w:rPr>
          <w:rFonts w:ascii="Times New Roman" w:hAnsi="Times New Roman" w:cs="Times New Roman"/>
          <w:sz w:val="24"/>
          <w:szCs w:val="24"/>
        </w:rPr>
      </w:pPr>
      <w:r w:rsidRPr="00A53CBC">
        <w:rPr>
          <w:rFonts w:ascii="Times New Roman" w:hAnsi="Times New Roman" w:cs="Times New Roman"/>
          <w:sz w:val="24"/>
          <w:szCs w:val="24"/>
        </w:rPr>
        <w:t xml:space="preserve"> </w:t>
      </w:r>
      <w:r w:rsidR="00D03F46">
        <w:rPr>
          <w:rFonts w:ascii="Times New Roman" w:hAnsi="Times New Roman" w:cs="Times New Roman"/>
          <w:sz w:val="24"/>
          <w:szCs w:val="24"/>
        </w:rPr>
        <w:t>Professor &amp; Principal</w:t>
      </w:r>
    </w:p>
    <w:p w14:paraId="69D1C3B1" w14:textId="0B8F7CEF"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BAAB1D7" w14:textId="1C140E24" w:rsidR="0084015B" w:rsidRPr="009728C7" w:rsidRDefault="00000000" w:rsidP="0029350D">
      <w:pPr>
        <w:spacing w:after="0" w:line="276" w:lineRule="auto"/>
        <w:jc w:val="center"/>
        <w:rPr>
          <w:rFonts w:ascii="Times New Roman" w:hAnsi="Times New Roman" w:cs="Times New Roman"/>
        </w:rPr>
      </w:pPr>
      <w:hyperlink r:id="rId6" w:history="1">
        <w:r w:rsidR="00D11E56" w:rsidRPr="009728C7">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0C159C57" w14:textId="4DE6B9E4" w:rsidR="00FC1929" w:rsidRDefault="009643CC" w:rsidP="009643CC">
      <w:pPr>
        <w:spacing w:after="0" w:line="276" w:lineRule="auto"/>
        <w:jc w:val="both"/>
        <w:rPr>
          <w:rFonts w:ascii="Times New Roman" w:hAnsi="Times New Roman" w:cs="Times New Roman"/>
          <w:i/>
          <w:iCs/>
          <w:sz w:val="24"/>
          <w:szCs w:val="24"/>
        </w:rPr>
      </w:pPr>
      <w:r w:rsidRPr="009643CC">
        <w:rPr>
          <w:rFonts w:ascii="Times New Roman" w:hAnsi="Times New Roman" w:cs="Times New Roman"/>
          <w:i/>
          <w:iCs/>
          <w:sz w:val="24"/>
          <w:szCs w:val="24"/>
        </w:rPr>
        <w:t>Mutual Funds are professionally managed pool of money from a group of investors. A Mutual fund manager invests your funds in securities including stocks and bonds, Money Market instruments or some combination and decides the best time to buy and sell. By pooling your resources with other investors in Mutual Funds, you can diversify even a small investment over a wide spectrum.</w:t>
      </w:r>
      <w:r>
        <w:rPr>
          <w:rFonts w:ascii="Times New Roman" w:hAnsi="Times New Roman" w:cs="Times New Roman"/>
          <w:i/>
          <w:iCs/>
          <w:sz w:val="24"/>
          <w:szCs w:val="24"/>
        </w:rPr>
        <w:t xml:space="preserve"> </w:t>
      </w:r>
      <w:r w:rsidRPr="009643CC">
        <w:rPr>
          <w:rFonts w:ascii="Times New Roman" w:hAnsi="Times New Roman" w:cs="Times New Roman"/>
          <w:i/>
          <w:iCs/>
          <w:sz w:val="24"/>
          <w:szCs w:val="24"/>
        </w:rPr>
        <w:t xml:space="preserve">With the emergence of the capital market at the center stage of the Indian financial system from its marginal role a decade earlier, the Indian capital market also witnessed during the same period a significant institutional development in the form of diversified structure of Mutual Funds. A Mutual fund is a special type of investment institution which acts as an investment </w:t>
      </w:r>
      <w:r w:rsidR="006E5891" w:rsidRPr="009643CC">
        <w:rPr>
          <w:rFonts w:ascii="Times New Roman" w:hAnsi="Times New Roman" w:cs="Times New Roman"/>
          <w:i/>
          <w:iCs/>
          <w:sz w:val="24"/>
          <w:szCs w:val="24"/>
        </w:rPr>
        <w:t>conduit.</w:t>
      </w:r>
      <w:r w:rsidR="006E5891">
        <w:rPr>
          <w:rFonts w:ascii="Times New Roman" w:hAnsi="Times New Roman" w:cs="Times New Roman"/>
          <w:i/>
          <w:iCs/>
          <w:sz w:val="24"/>
          <w:szCs w:val="24"/>
        </w:rPr>
        <w:t xml:space="preserve"> </w:t>
      </w:r>
      <w:r w:rsidR="006E5891" w:rsidRPr="009643CC">
        <w:rPr>
          <w:rFonts w:ascii="Times New Roman" w:hAnsi="Times New Roman" w:cs="Times New Roman"/>
          <w:i/>
          <w:iCs/>
          <w:sz w:val="24"/>
          <w:szCs w:val="24"/>
        </w:rPr>
        <w:t>Sit</w:t>
      </w:r>
      <w:r w:rsidRPr="009643CC">
        <w:rPr>
          <w:rFonts w:ascii="Times New Roman" w:hAnsi="Times New Roman" w:cs="Times New Roman"/>
          <w:i/>
          <w:iCs/>
          <w:sz w:val="24"/>
          <w:szCs w:val="24"/>
        </w:rPr>
        <w:t xml:space="preserve"> pools the savings, particularly of the relatively small investors, and invests them in a well-diversified portfolio of sound investment. As an investment intermediary, it offers a variety of services/advantages to the relatively small investors who on their own cannot successfully construct and manage investment portfolio mainly due to the small size of their funds, lack of expertise and experience, and so on. These services include the diversification of portfolio, expertise of the professional management, liquidity of investment, tax shelter, reduced risk and reduced cost</w:t>
      </w:r>
      <w:r>
        <w:rPr>
          <w:rFonts w:ascii="Times New Roman" w:hAnsi="Times New Roman" w:cs="Times New Roman"/>
          <w:i/>
          <w:iCs/>
          <w:sz w:val="24"/>
          <w:szCs w:val="24"/>
        </w:rPr>
        <w:t>.</w:t>
      </w:r>
    </w:p>
    <w:p w14:paraId="473A9E23" w14:textId="77777777" w:rsidR="009643CC" w:rsidRPr="00FC1929" w:rsidRDefault="009643CC" w:rsidP="009643CC">
      <w:pPr>
        <w:spacing w:after="0" w:line="276" w:lineRule="auto"/>
        <w:jc w:val="both"/>
        <w:rPr>
          <w:rFonts w:ascii="Times New Roman" w:hAnsi="Times New Roman" w:cs="Times New Roman"/>
          <w:i/>
          <w:iCs/>
          <w:sz w:val="10"/>
          <w:szCs w:val="10"/>
        </w:rPr>
      </w:pPr>
    </w:p>
    <w:p w14:paraId="2FBD04F5" w14:textId="4E3C80A2" w:rsidR="001C15A9" w:rsidRPr="00E402E6" w:rsidRDefault="00A86DE0" w:rsidP="00A879F0">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Keywords:</w:t>
      </w:r>
      <w:r w:rsidR="002912C0">
        <w:rPr>
          <w:rFonts w:ascii="Times New Roman" w:hAnsi="Times New Roman" w:cs="Times New Roman"/>
          <w:b/>
          <w:iCs/>
          <w:sz w:val="24"/>
          <w:szCs w:val="24"/>
        </w:rPr>
        <w:t xml:space="preserve"> </w:t>
      </w:r>
      <w:r w:rsidR="00B92E72">
        <w:rPr>
          <w:rFonts w:ascii="Times New Roman" w:hAnsi="Times New Roman" w:cs="Times New Roman"/>
          <w:b/>
          <w:iCs/>
          <w:sz w:val="24"/>
          <w:szCs w:val="24"/>
        </w:rPr>
        <w:t>Mutual Funds Schemes, Process</w:t>
      </w:r>
      <w:r w:rsidR="00532897">
        <w:rPr>
          <w:rFonts w:ascii="Times New Roman" w:hAnsi="Times New Roman" w:cs="Times New Roman"/>
          <w:bCs/>
          <w:iCs/>
          <w:sz w:val="24"/>
          <w:szCs w:val="24"/>
        </w:rPr>
        <w:t>, SBI Mutual Funds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2A2F6048" w14:textId="77777777" w:rsidR="008568B8" w:rsidRDefault="008568B8" w:rsidP="00272B9B">
      <w:pPr>
        <w:spacing w:after="200" w:line="360" w:lineRule="auto"/>
        <w:rPr>
          <w:rFonts w:ascii="Times New Roman" w:hAnsi="Times New Roman" w:cs="Times New Roman"/>
          <w:b/>
          <w:sz w:val="24"/>
          <w:szCs w:val="24"/>
        </w:rPr>
      </w:pPr>
    </w:p>
    <w:p w14:paraId="290B98FD" w14:textId="77777777" w:rsidR="008568B8" w:rsidRDefault="008568B8"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07C4A65A" w14:textId="77777777" w:rsidR="005C5A44" w:rsidRPr="00D920C6" w:rsidRDefault="005C5A44" w:rsidP="00C4748C">
      <w:pPr>
        <w:spacing w:after="0" w:line="360" w:lineRule="auto"/>
        <w:jc w:val="both"/>
        <w:rPr>
          <w:rFonts w:ascii="Times New Roman" w:hAnsi="Times New Roman" w:cs="Times New Roman"/>
          <w:sz w:val="24"/>
          <w:szCs w:val="24"/>
        </w:rPr>
      </w:pPr>
      <w:r w:rsidRPr="00D920C6">
        <w:rPr>
          <w:rFonts w:ascii="Times New Roman" w:hAnsi="Times New Roman" w:cs="Times New Roman"/>
          <w:sz w:val="24"/>
          <w:szCs w:val="24"/>
        </w:rPr>
        <w:t xml:space="preserve">Mutual fund is the most suitable investment mode for the common man as it offers an opportunity to invest in a diversified, professionally managed portfolio at a relatively low cost.  Anybody with an investible surplus of as little as a few thousand rupees can invest in mutual funds. Each Mutual fund scheme has a defined investment objective and strategy. </w:t>
      </w:r>
    </w:p>
    <w:p w14:paraId="1E2E758F" w14:textId="77777777" w:rsidR="005C5A44" w:rsidRPr="00D920C6" w:rsidRDefault="005C5A44" w:rsidP="00C4748C">
      <w:pPr>
        <w:spacing w:after="0" w:line="360" w:lineRule="auto"/>
        <w:jc w:val="both"/>
        <w:rPr>
          <w:rFonts w:ascii="Times New Roman" w:hAnsi="Times New Roman" w:cs="Times New Roman"/>
          <w:sz w:val="24"/>
          <w:szCs w:val="24"/>
        </w:rPr>
      </w:pPr>
      <w:r w:rsidRPr="00D920C6">
        <w:rPr>
          <w:rFonts w:ascii="Times New Roman" w:hAnsi="Times New Roman" w:cs="Times New Roman"/>
          <w:sz w:val="24"/>
          <w:szCs w:val="24"/>
        </w:rPr>
        <w:t xml:space="preserve"> </w:t>
      </w:r>
      <w:r w:rsidRPr="00D920C6">
        <w:rPr>
          <w:rFonts w:ascii="Times New Roman" w:hAnsi="Times New Roman" w:cs="Times New Roman"/>
          <w:color w:val="000000"/>
          <w:sz w:val="24"/>
          <w:szCs w:val="24"/>
        </w:rPr>
        <w:t xml:space="preserve">The most important trend in the </w:t>
      </w:r>
      <w:r w:rsidRPr="00D920C6">
        <w:rPr>
          <w:rFonts w:ascii="Times New Roman" w:hAnsi="Times New Roman" w:cs="Times New Roman"/>
          <w:sz w:val="24"/>
          <w:szCs w:val="24"/>
        </w:rPr>
        <w:t xml:space="preserve">Mutual Fund </w:t>
      </w:r>
      <w:r w:rsidRPr="00D920C6">
        <w:rPr>
          <w:rFonts w:ascii="Times New Roman" w:hAnsi="Times New Roman" w:cs="Times New Roman"/>
          <w:color w:val="000000"/>
          <w:sz w:val="24"/>
          <w:szCs w:val="24"/>
        </w:rPr>
        <w:t xml:space="preserve">industry is the aggressive expansion of the foreign owned </w:t>
      </w:r>
      <w:r w:rsidRPr="00D920C6">
        <w:rPr>
          <w:rFonts w:ascii="Times New Roman" w:hAnsi="Times New Roman" w:cs="Times New Roman"/>
          <w:sz w:val="24"/>
          <w:szCs w:val="24"/>
        </w:rPr>
        <w:t>Mutual Fund</w:t>
      </w:r>
      <w:r w:rsidRPr="00D920C6">
        <w:rPr>
          <w:rFonts w:ascii="Times New Roman" w:hAnsi="Times New Roman" w:cs="Times New Roman"/>
          <w:color w:val="000000"/>
          <w:sz w:val="24"/>
          <w:szCs w:val="24"/>
        </w:rPr>
        <w:t xml:space="preserve"> companies and the decline of the companies floated by nationalized banks and smaller private sector players.</w:t>
      </w:r>
    </w:p>
    <w:p w14:paraId="77609E87" w14:textId="77777777" w:rsidR="005C5A44" w:rsidRDefault="005C5A44" w:rsidP="00FB3FD8">
      <w:pPr>
        <w:pStyle w:val="NormalWeb"/>
        <w:spacing w:before="0" w:beforeAutospacing="0" w:after="0" w:afterAutospacing="0" w:line="360" w:lineRule="auto"/>
        <w:jc w:val="both"/>
      </w:pPr>
      <w:r w:rsidRPr="00D920C6">
        <w:t>Funds issue and redeem shares on demand at the fund's net asset value (NAV). Mutual fund management fees typically range between 0.5% and 2% of assets per year, exchange fees and other administrative charges also apply.</w:t>
      </w:r>
    </w:p>
    <w:p w14:paraId="31A6CE33" w14:textId="7F4BE6DF" w:rsidR="00A23BB2" w:rsidRPr="00D920C6" w:rsidRDefault="00A23BB2" w:rsidP="00A23BB2">
      <w:pPr>
        <w:pStyle w:val="NormalWeb"/>
        <w:spacing w:before="0" w:beforeAutospacing="0" w:after="0" w:afterAutospacing="0" w:line="360" w:lineRule="auto"/>
        <w:jc w:val="center"/>
      </w:pPr>
      <w:r>
        <w:rPr>
          <w:noProof/>
        </w:rPr>
        <w:drawing>
          <wp:inline distT="0" distB="0" distL="0" distR="0" wp14:anchorId="0ACF26C3" wp14:editId="688988A4">
            <wp:extent cx="4667250" cy="3686175"/>
            <wp:effectExtent l="0" t="0" r="0" b="9525"/>
            <wp:docPr id="867923937" name="Picture 1" descr="Mutual Funds - Guide to Types of Mutual Funds and How They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tual Funds - Guide to Types of Mutual Funds and How They Wo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0" cy="3686175"/>
                    </a:xfrm>
                    <a:prstGeom prst="rect">
                      <a:avLst/>
                    </a:prstGeom>
                    <a:noFill/>
                    <a:ln>
                      <a:noFill/>
                    </a:ln>
                  </pic:spPr>
                </pic:pic>
              </a:graphicData>
            </a:graphic>
          </wp:inline>
        </w:drawing>
      </w:r>
    </w:p>
    <w:p w14:paraId="50AE87FE" w14:textId="77777777" w:rsidR="005C5A44" w:rsidRPr="00D920C6" w:rsidRDefault="005C5A44" w:rsidP="00C4748C">
      <w:pPr>
        <w:tabs>
          <w:tab w:val="left" w:pos="600"/>
        </w:tabs>
        <w:spacing w:after="0" w:line="360" w:lineRule="auto"/>
        <w:jc w:val="both"/>
        <w:rPr>
          <w:rFonts w:ascii="Times New Roman" w:hAnsi="Times New Roman" w:cs="Times New Roman"/>
          <w:i/>
          <w:sz w:val="24"/>
          <w:szCs w:val="24"/>
        </w:rPr>
      </w:pPr>
      <w:r w:rsidRPr="00D920C6">
        <w:rPr>
          <w:rFonts w:ascii="Times New Roman" w:hAnsi="Times New Roman" w:cs="Times New Roman"/>
          <w:sz w:val="24"/>
          <w:szCs w:val="24"/>
        </w:rPr>
        <w:t xml:space="preserve">According to </w:t>
      </w:r>
      <w:proofErr w:type="gramStart"/>
      <w:r w:rsidRPr="00D920C6">
        <w:rPr>
          <w:rFonts w:ascii="Times New Roman" w:hAnsi="Times New Roman" w:cs="Times New Roman"/>
          <w:sz w:val="24"/>
          <w:szCs w:val="24"/>
        </w:rPr>
        <w:t>SEBI  -</w:t>
      </w:r>
      <w:proofErr w:type="gramEnd"/>
      <w:r w:rsidRPr="00D920C6">
        <w:rPr>
          <w:rFonts w:ascii="Times New Roman" w:hAnsi="Times New Roman" w:cs="Times New Roman"/>
          <w:sz w:val="24"/>
          <w:szCs w:val="24"/>
        </w:rPr>
        <w:t xml:space="preserve"> </w:t>
      </w:r>
      <w:r w:rsidRPr="00D920C6">
        <w:rPr>
          <w:rFonts w:ascii="Times New Roman" w:hAnsi="Times New Roman" w:cs="Times New Roman"/>
          <w:b/>
          <w:sz w:val="24"/>
          <w:szCs w:val="24"/>
        </w:rPr>
        <w:t>Mutual Fund</w:t>
      </w:r>
      <w:r w:rsidRPr="00D920C6">
        <w:rPr>
          <w:rFonts w:ascii="Times New Roman" w:hAnsi="Times New Roman" w:cs="Times New Roman"/>
          <w:sz w:val="24"/>
          <w:szCs w:val="24"/>
        </w:rPr>
        <w:t xml:space="preserve"> is defined as  - “A fund established in the form of a trust to raise money’s through the sale of units to the public or a section of the public under one or more schemes for investing in securities, including money market instruments</w:t>
      </w:r>
      <w:r w:rsidRPr="00D920C6">
        <w:rPr>
          <w:rFonts w:ascii="Times New Roman" w:hAnsi="Times New Roman" w:cs="Times New Roman"/>
          <w:i/>
          <w:sz w:val="24"/>
          <w:szCs w:val="24"/>
        </w:rPr>
        <w:t>.”</w:t>
      </w:r>
    </w:p>
    <w:p w14:paraId="52A40B4A" w14:textId="77777777" w:rsidR="005C5A44" w:rsidRDefault="005C5A44" w:rsidP="00C4748C">
      <w:pPr>
        <w:tabs>
          <w:tab w:val="left" w:pos="600"/>
        </w:tabs>
        <w:spacing w:after="0" w:line="360" w:lineRule="auto"/>
        <w:jc w:val="both"/>
        <w:rPr>
          <w:rFonts w:ascii="Times New Roman" w:hAnsi="Times New Roman" w:cs="Times New Roman"/>
          <w:sz w:val="24"/>
          <w:szCs w:val="24"/>
        </w:rPr>
      </w:pPr>
      <w:r w:rsidRPr="00D920C6">
        <w:rPr>
          <w:rFonts w:ascii="Times New Roman" w:hAnsi="Times New Roman" w:cs="Times New Roman"/>
          <w:sz w:val="24"/>
          <w:szCs w:val="24"/>
        </w:rPr>
        <w:t>Mutual Fund is a mechanism for pooling the resources by issuing units to the investors and investing funds in securities in accordance with objectives as disclosed in the offer document.</w:t>
      </w:r>
    </w:p>
    <w:p w14:paraId="4AB5961F" w14:textId="526FFA40" w:rsidR="0062252B" w:rsidRDefault="0062252B" w:rsidP="00C4748C">
      <w:pPr>
        <w:tabs>
          <w:tab w:val="left" w:pos="600"/>
        </w:tabs>
        <w:spacing w:after="0" w:line="360" w:lineRule="auto"/>
        <w:jc w:val="both"/>
        <w:rPr>
          <w:rFonts w:ascii="Times New Roman" w:hAnsi="Times New Roman" w:cs="Times New Roman"/>
          <w:sz w:val="24"/>
          <w:szCs w:val="24"/>
        </w:rPr>
      </w:pPr>
      <w:r w:rsidRPr="0062252B">
        <w:rPr>
          <w:rFonts w:ascii="Times New Roman" w:hAnsi="Times New Roman" w:cs="Times New Roman"/>
          <w:sz w:val="24"/>
          <w:szCs w:val="24"/>
        </w:rPr>
        <w:t>A mutual fund is a pool of money managed by a professional Fund Manager. It is a trust that collects money from a number of investors who share a common investment objective and invests the same in equities, bonds, money market instruments and/or other securities.</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5382AD7D" w14:textId="48FC4DD8" w:rsidR="007937BE" w:rsidRDefault="00DB5FA1" w:rsidP="0049483D">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lastRenderedPageBreak/>
        <w:t>REVIEW OF LITERATURE</w:t>
      </w:r>
      <w:r w:rsidR="00177D27">
        <w:rPr>
          <w:rFonts w:ascii="Times New Roman" w:hAnsi="Times New Roman" w:cs="Times New Roman"/>
          <w:b/>
          <w:sz w:val="24"/>
          <w:szCs w:val="24"/>
          <w:u w:val="single"/>
        </w:rPr>
        <w:t>:</w:t>
      </w:r>
    </w:p>
    <w:p w14:paraId="07AEF55B" w14:textId="59C9003D" w:rsidR="00C714C4" w:rsidRPr="00792983" w:rsidRDefault="00C714C4" w:rsidP="00B82238">
      <w:pPr>
        <w:pStyle w:val="ListParagraph"/>
        <w:numPr>
          <w:ilvl w:val="0"/>
          <w:numId w:val="85"/>
        </w:numPr>
        <w:spacing w:after="0" w:line="360" w:lineRule="auto"/>
        <w:ind w:left="426"/>
        <w:jc w:val="both"/>
        <w:rPr>
          <w:rFonts w:ascii="Times New Roman" w:hAnsi="Times New Roman" w:cs="Times New Roman"/>
          <w:sz w:val="24"/>
          <w:szCs w:val="24"/>
        </w:rPr>
      </w:pPr>
      <w:r w:rsidRPr="00792983">
        <w:rPr>
          <w:rFonts w:ascii="Times New Roman" w:hAnsi="Times New Roman" w:cs="Times New Roman"/>
          <w:b/>
          <w:sz w:val="24"/>
          <w:szCs w:val="24"/>
        </w:rPr>
        <w:t>Dr.</w:t>
      </w:r>
      <w:r w:rsidR="00792983" w:rsidRPr="00792983">
        <w:rPr>
          <w:rFonts w:ascii="Times New Roman" w:hAnsi="Times New Roman" w:cs="Times New Roman"/>
          <w:b/>
          <w:sz w:val="24"/>
          <w:szCs w:val="24"/>
        </w:rPr>
        <w:t>M. Anbukarasi</w:t>
      </w:r>
      <w:r w:rsidRPr="00792983">
        <w:rPr>
          <w:rFonts w:ascii="Times New Roman" w:hAnsi="Times New Roman" w:cs="Times New Roman"/>
          <w:b/>
          <w:sz w:val="24"/>
          <w:szCs w:val="24"/>
        </w:rPr>
        <w:t xml:space="preserve"> &amp; Mithuna.R (</w:t>
      </w:r>
      <w:r w:rsidRPr="00792983">
        <w:rPr>
          <w:rFonts w:ascii="Times New Roman" w:hAnsi="Times New Roman" w:cs="Times New Roman"/>
          <w:sz w:val="24"/>
          <w:szCs w:val="24"/>
        </w:rPr>
        <w:t xml:space="preserve">2018) analyzed the performance of select mutual fund schemes of a particular company. For this purpose, schemes are classified based on their nature which includes equity and debt funds. With the help of statistical tools, the top five performing schemes were identified in each classification. The study found out reasons for underperformance of certain schemes which may be because of volatility and diversification. Suggestions include proper regulations and diversification and better allocation of resources will reduce risks. </w:t>
      </w:r>
    </w:p>
    <w:p w14:paraId="5E0757AF" w14:textId="77777777" w:rsidR="00C714C4" w:rsidRPr="00BA07C0" w:rsidRDefault="00C714C4" w:rsidP="00B82238">
      <w:pPr>
        <w:spacing w:after="0" w:line="360" w:lineRule="auto"/>
        <w:ind w:left="426"/>
        <w:jc w:val="both"/>
        <w:rPr>
          <w:rFonts w:ascii="Times New Roman" w:hAnsi="Times New Roman" w:cs="Times New Roman"/>
          <w:sz w:val="6"/>
          <w:szCs w:val="6"/>
        </w:rPr>
      </w:pPr>
    </w:p>
    <w:p w14:paraId="5ABBB42E" w14:textId="03025C2F" w:rsidR="00C714C4" w:rsidRPr="00792983" w:rsidRDefault="00BA07C0" w:rsidP="00B82238">
      <w:pPr>
        <w:pStyle w:val="ListParagraph"/>
        <w:numPr>
          <w:ilvl w:val="0"/>
          <w:numId w:val="85"/>
        </w:numPr>
        <w:spacing w:after="0" w:line="360" w:lineRule="auto"/>
        <w:ind w:left="426"/>
        <w:jc w:val="both"/>
        <w:rPr>
          <w:rFonts w:ascii="Times New Roman" w:hAnsi="Times New Roman" w:cs="Times New Roman"/>
          <w:sz w:val="24"/>
          <w:szCs w:val="24"/>
        </w:rPr>
      </w:pPr>
      <w:r w:rsidRPr="00792983">
        <w:rPr>
          <w:rFonts w:ascii="Times New Roman" w:hAnsi="Times New Roman" w:cs="Times New Roman"/>
          <w:b/>
          <w:sz w:val="24"/>
          <w:szCs w:val="24"/>
        </w:rPr>
        <w:t>R. Narayanasamy</w:t>
      </w:r>
      <w:r w:rsidR="00C714C4" w:rsidRPr="00792983">
        <w:rPr>
          <w:rFonts w:ascii="Times New Roman" w:hAnsi="Times New Roman" w:cs="Times New Roman"/>
          <w:b/>
          <w:sz w:val="24"/>
          <w:szCs w:val="24"/>
        </w:rPr>
        <w:t xml:space="preserve"> &amp; </w:t>
      </w:r>
      <w:r w:rsidRPr="00792983">
        <w:rPr>
          <w:rFonts w:ascii="Times New Roman" w:hAnsi="Times New Roman" w:cs="Times New Roman"/>
          <w:b/>
          <w:sz w:val="24"/>
          <w:szCs w:val="24"/>
        </w:rPr>
        <w:t>V. Rathnamani</w:t>
      </w:r>
      <w:r w:rsidR="00C714C4" w:rsidRPr="00792983">
        <w:rPr>
          <w:rFonts w:ascii="Times New Roman" w:hAnsi="Times New Roman" w:cs="Times New Roman"/>
          <w:b/>
          <w:sz w:val="24"/>
          <w:szCs w:val="24"/>
        </w:rPr>
        <w:t>, (2013</w:t>
      </w:r>
      <w:r w:rsidR="00C714C4" w:rsidRPr="00792983">
        <w:rPr>
          <w:rFonts w:ascii="Times New Roman" w:hAnsi="Times New Roman" w:cs="Times New Roman"/>
          <w:sz w:val="24"/>
          <w:szCs w:val="24"/>
        </w:rPr>
        <w:t xml:space="preserve">) had evaluated the performance of selected equity mutual funds offered by various fund houses in India. The main objective of the study is to analyze the financial performance of selected mutual fund schemes through statistical parameters and concluded that all funds had performed well during the study period whereas the performance of all the funds is affected by the fall of CNX NIFTY (2011). The researcher has also suggested the investors to consider statistical parameters to ensure consistent performance of mutual funds. </w:t>
      </w:r>
    </w:p>
    <w:p w14:paraId="6DFC4038" w14:textId="77777777" w:rsidR="00C714C4" w:rsidRPr="00BA07C0" w:rsidRDefault="00C714C4" w:rsidP="00B82238">
      <w:pPr>
        <w:spacing w:after="0" w:line="360" w:lineRule="auto"/>
        <w:ind w:left="426"/>
        <w:jc w:val="both"/>
        <w:rPr>
          <w:rFonts w:ascii="Times New Roman" w:hAnsi="Times New Roman" w:cs="Times New Roman"/>
          <w:sz w:val="2"/>
          <w:szCs w:val="2"/>
        </w:rPr>
      </w:pPr>
    </w:p>
    <w:p w14:paraId="013899B0" w14:textId="77777777" w:rsidR="00C714C4" w:rsidRPr="00792983" w:rsidRDefault="00C714C4" w:rsidP="00B82238">
      <w:pPr>
        <w:pStyle w:val="ListParagraph"/>
        <w:numPr>
          <w:ilvl w:val="0"/>
          <w:numId w:val="85"/>
        </w:numPr>
        <w:spacing w:after="0" w:line="360" w:lineRule="auto"/>
        <w:ind w:left="426"/>
        <w:jc w:val="both"/>
        <w:rPr>
          <w:rFonts w:ascii="Times New Roman" w:hAnsi="Times New Roman" w:cs="Times New Roman"/>
          <w:sz w:val="24"/>
          <w:szCs w:val="24"/>
        </w:rPr>
      </w:pPr>
      <w:r w:rsidRPr="00792983">
        <w:rPr>
          <w:rFonts w:ascii="Times New Roman" w:hAnsi="Times New Roman" w:cs="Times New Roman"/>
          <w:b/>
          <w:sz w:val="24"/>
          <w:szCs w:val="24"/>
        </w:rPr>
        <w:t>Muralidhar Prasad Ayaluru, (2016)</w:t>
      </w:r>
      <w:r w:rsidRPr="00792983">
        <w:rPr>
          <w:rFonts w:ascii="Times New Roman" w:hAnsi="Times New Roman" w:cs="Times New Roman"/>
          <w:sz w:val="24"/>
          <w:szCs w:val="24"/>
        </w:rPr>
        <w:t xml:space="preserve"> has selected top 10 performing schemes offered by Reliance Mutual Funds to compare the risk and return offered by these schemes. The researcher had collected Daily </w:t>
      </w:r>
      <w:proofErr w:type="gramStart"/>
      <w:r w:rsidRPr="00792983">
        <w:rPr>
          <w:rFonts w:ascii="Times New Roman" w:hAnsi="Times New Roman" w:cs="Times New Roman"/>
          <w:sz w:val="24"/>
          <w:szCs w:val="24"/>
        </w:rPr>
        <w:t>NAV’s</w:t>
      </w:r>
      <w:proofErr w:type="gramEnd"/>
      <w:r w:rsidRPr="00792983">
        <w:rPr>
          <w:rFonts w:ascii="Times New Roman" w:hAnsi="Times New Roman" w:cs="Times New Roman"/>
          <w:sz w:val="24"/>
          <w:szCs w:val="24"/>
        </w:rPr>
        <w:t xml:space="preserve"> for the period of five years (2009-2014). The researcher had used BSE Sensex and NSE-Nifty for the purpose of Benchmarking and Comparison. And he observed that Reliance Small Cap Funds have moderate risk and moderate returns whereas Reliance Bank Funds hold High Returns with High Risks. </w:t>
      </w:r>
    </w:p>
    <w:p w14:paraId="736C936E" w14:textId="77777777" w:rsidR="00C714C4" w:rsidRPr="008723C0" w:rsidRDefault="00C714C4" w:rsidP="00B82238">
      <w:pPr>
        <w:spacing w:after="0" w:line="360" w:lineRule="auto"/>
        <w:ind w:left="426"/>
        <w:jc w:val="both"/>
        <w:rPr>
          <w:rFonts w:ascii="Times New Roman" w:hAnsi="Times New Roman" w:cs="Times New Roman"/>
          <w:sz w:val="2"/>
          <w:szCs w:val="2"/>
        </w:rPr>
      </w:pPr>
    </w:p>
    <w:p w14:paraId="2760E065" w14:textId="2ABE5FCB" w:rsidR="00C714C4" w:rsidRPr="00792983" w:rsidRDefault="00C714C4" w:rsidP="00B82238">
      <w:pPr>
        <w:pStyle w:val="ListParagraph"/>
        <w:numPr>
          <w:ilvl w:val="0"/>
          <w:numId w:val="85"/>
        </w:numPr>
        <w:spacing w:after="0" w:line="360" w:lineRule="auto"/>
        <w:ind w:left="426"/>
        <w:jc w:val="both"/>
        <w:rPr>
          <w:rFonts w:ascii="Times New Roman" w:hAnsi="Times New Roman" w:cs="Times New Roman"/>
          <w:sz w:val="24"/>
          <w:szCs w:val="24"/>
        </w:rPr>
      </w:pPr>
      <w:r w:rsidRPr="00792983">
        <w:rPr>
          <w:rFonts w:ascii="Times New Roman" w:hAnsi="Times New Roman" w:cs="Times New Roman"/>
          <w:b/>
          <w:sz w:val="24"/>
          <w:szCs w:val="24"/>
        </w:rPr>
        <w:t xml:space="preserve">Faisal Mahmood &amp; </w:t>
      </w:r>
      <w:r w:rsidR="00D63D8B" w:rsidRPr="00792983">
        <w:rPr>
          <w:rFonts w:ascii="Times New Roman" w:hAnsi="Times New Roman" w:cs="Times New Roman"/>
          <w:b/>
          <w:sz w:val="24"/>
          <w:szCs w:val="24"/>
        </w:rPr>
        <w:t>Ghulam</w:t>
      </w:r>
      <w:r w:rsidRPr="00792983">
        <w:rPr>
          <w:rFonts w:ascii="Times New Roman" w:hAnsi="Times New Roman" w:cs="Times New Roman"/>
          <w:b/>
          <w:sz w:val="24"/>
          <w:szCs w:val="24"/>
        </w:rPr>
        <w:t xml:space="preserve"> Rubbaniy, (2016</w:t>
      </w:r>
      <w:r w:rsidRPr="00792983">
        <w:rPr>
          <w:rFonts w:ascii="Times New Roman" w:hAnsi="Times New Roman" w:cs="Times New Roman"/>
          <w:sz w:val="24"/>
          <w:szCs w:val="24"/>
        </w:rPr>
        <w:t xml:space="preserve">) analyzed the performance of equity mutual funds during the period of 1999-2012. The researcher had considered Fund Performance as Dependent Variable. Liquidity, Fund Size and Fund Turnover as Explanatory variable and Fund Expenses and Management fee as Control variables </w:t>
      </w:r>
      <w:proofErr w:type="gramStart"/>
      <w:r w:rsidRPr="00792983">
        <w:rPr>
          <w:rFonts w:ascii="Times New Roman" w:hAnsi="Times New Roman" w:cs="Times New Roman"/>
          <w:sz w:val="24"/>
          <w:szCs w:val="24"/>
        </w:rPr>
        <w:t>As</w:t>
      </w:r>
      <w:proofErr w:type="gramEnd"/>
      <w:r w:rsidRPr="00792983">
        <w:rPr>
          <w:rFonts w:ascii="Times New Roman" w:hAnsi="Times New Roman" w:cs="Times New Roman"/>
          <w:sz w:val="24"/>
          <w:szCs w:val="24"/>
        </w:rPr>
        <w:t xml:space="preserve"> a result, The Researchers concluded that Fund Size, Liquidity and Turnover has economically and statistically significant impact on performance in Multi-Linear Regression and FE Models. Fund Expenses have an economically significant but statistically insignificant. Management fee has an economically and statistically significant but have a negative impact on fund performance at 5% level.</w:t>
      </w:r>
    </w:p>
    <w:p w14:paraId="60D7C9A1" w14:textId="77777777" w:rsidR="00D63D8B" w:rsidRPr="00AB37EC" w:rsidRDefault="00D63D8B" w:rsidP="008723C0">
      <w:pPr>
        <w:spacing w:after="0" w:line="360" w:lineRule="auto"/>
        <w:jc w:val="both"/>
        <w:rPr>
          <w:rFonts w:ascii="Times New Roman" w:hAnsi="Times New Roman" w:cs="Times New Roman"/>
          <w:b/>
          <w:color w:val="00B050"/>
          <w:sz w:val="24"/>
          <w:szCs w:val="24"/>
        </w:rPr>
      </w:pPr>
    </w:p>
    <w:p w14:paraId="30DF98AB" w14:textId="77777777" w:rsidR="0042034F" w:rsidRDefault="0042034F" w:rsidP="0042034F">
      <w:pPr>
        <w:spacing w:after="0" w:line="360" w:lineRule="auto"/>
        <w:jc w:val="both"/>
        <w:rPr>
          <w:rFonts w:ascii="Times New Roman" w:hAnsi="Times New Roman" w:cs="Times New Roman"/>
          <w:sz w:val="24"/>
          <w:szCs w:val="24"/>
        </w:rPr>
      </w:pPr>
    </w:p>
    <w:p w14:paraId="7FFBEE2B" w14:textId="77777777" w:rsidR="00343106" w:rsidRPr="0042034F" w:rsidRDefault="00343106" w:rsidP="0042034F">
      <w:pPr>
        <w:spacing w:after="0" w:line="360" w:lineRule="auto"/>
        <w:jc w:val="both"/>
        <w:rPr>
          <w:rFonts w:ascii="Times New Roman" w:hAnsi="Times New Roman" w:cs="Times New Roman"/>
          <w:sz w:val="24"/>
          <w:szCs w:val="24"/>
        </w:rPr>
      </w:pPr>
    </w:p>
    <w:p w14:paraId="129E2930" w14:textId="77777777" w:rsidR="00353320" w:rsidRDefault="00DB5FA1" w:rsidP="00137F11">
      <w:pPr>
        <w:spacing w:after="0" w:line="360" w:lineRule="auto"/>
        <w:jc w:val="both"/>
        <w:rPr>
          <w:rFonts w:ascii="Times New Roman" w:hAnsi="Times New Roman" w:cs="Times New Roman"/>
          <w:b/>
          <w:sz w:val="24"/>
          <w:szCs w:val="24"/>
          <w:u w:val="single"/>
        </w:rPr>
      </w:pPr>
      <w:r w:rsidRPr="005E2152">
        <w:rPr>
          <w:rFonts w:ascii="Times New Roman" w:hAnsi="Times New Roman" w:cs="Times New Roman"/>
          <w:b/>
          <w:sz w:val="24"/>
          <w:szCs w:val="24"/>
          <w:u w:val="single"/>
        </w:rPr>
        <w:lastRenderedPageBreak/>
        <w:t>RESEARCH GAP</w:t>
      </w:r>
      <w:r w:rsidR="00FB2664" w:rsidRPr="005E2152">
        <w:rPr>
          <w:rFonts w:ascii="Times New Roman" w:hAnsi="Times New Roman" w:cs="Times New Roman"/>
          <w:b/>
          <w:sz w:val="24"/>
          <w:szCs w:val="24"/>
          <w:u w:val="single"/>
        </w:rPr>
        <w:t>:</w:t>
      </w:r>
    </w:p>
    <w:p w14:paraId="39DA3A7D" w14:textId="77777777" w:rsidR="00343106" w:rsidRDefault="00343106" w:rsidP="00390CA8">
      <w:pPr>
        <w:spacing w:after="0" w:line="360" w:lineRule="auto"/>
        <w:rPr>
          <w:rFonts w:ascii="Times New Roman" w:hAnsi="Times New Roman"/>
          <w:sz w:val="24"/>
          <w:szCs w:val="24"/>
          <w:lang w:val="en-US"/>
        </w:rPr>
      </w:pPr>
      <w:r w:rsidRPr="00343106">
        <w:rPr>
          <w:rFonts w:ascii="Times New Roman" w:hAnsi="Times New Roman"/>
          <w:sz w:val="24"/>
          <w:szCs w:val="24"/>
          <w:lang w:val="en-US"/>
        </w:rPr>
        <w:t>This comparative study aims to analyze and evaluate the performance of different categories of mutual fund schemes and also to find out which fund scheme performs better than the other fund schemes.</w:t>
      </w:r>
    </w:p>
    <w:p w14:paraId="0BB35312" w14:textId="4E3A9E5D" w:rsidR="00770DC5" w:rsidRDefault="00127E22" w:rsidP="00390CA8">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2088B69F" w14:textId="5FC93DC2" w:rsidR="00336F8F" w:rsidRPr="00BA1AD5" w:rsidRDefault="00336F8F" w:rsidP="00EA7A23">
      <w:pPr>
        <w:pStyle w:val="ListParagraph"/>
        <w:numPr>
          <w:ilvl w:val="0"/>
          <w:numId w:val="86"/>
        </w:numPr>
        <w:spacing w:after="0" w:line="360" w:lineRule="auto"/>
        <w:ind w:left="567"/>
        <w:jc w:val="both"/>
        <w:rPr>
          <w:rFonts w:ascii="Times New Roman" w:eastAsia="Times New Roman" w:hAnsi="Times New Roman" w:cs="Times New Roman"/>
          <w:sz w:val="24"/>
          <w:szCs w:val="24"/>
          <w:lang w:val="en-US" w:eastAsia="en-IN"/>
        </w:rPr>
      </w:pPr>
      <w:r w:rsidRPr="00BA1AD5">
        <w:rPr>
          <w:rFonts w:ascii="Times New Roman" w:eastAsia="Times New Roman" w:hAnsi="Times New Roman" w:cs="Times New Roman"/>
          <w:sz w:val="24"/>
          <w:szCs w:val="24"/>
          <w:lang w:val="en-US" w:eastAsia="en-IN"/>
        </w:rPr>
        <w:t xml:space="preserve">The Main objective of this project is to study and analyze Open-Ended EQUITY growth schemes of five Mutual Funds and to compare and </w:t>
      </w:r>
      <w:r w:rsidR="00AC49FF" w:rsidRPr="00BA1AD5">
        <w:rPr>
          <w:rFonts w:ascii="Times New Roman" w:eastAsia="Times New Roman" w:hAnsi="Times New Roman" w:cs="Times New Roman"/>
          <w:sz w:val="24"/>
          <w:szCs w:val="24"/>
          <w:lang w:val="en-US" w:eastAsia="en-IN"/>
        </w:rPr>
        <w:t>rank</w:t>
      </w:r>
      <w:r w:rsidRPr="00BA1AD5">
        <w:rPr>
          <w:rFonts w:ascii="Times New Roman" w:eastAsia="Times New Roman" w:hAnsi="Times New Roman" w:cs="Times New Roman"/>
          <w:sz w:val="24"/>
          <w:szCs w:val="24"/>
          <w:lang w:val="en-US" w:eastAsia="en-IN"/>
        </w:rPr>
        <w:t xml:space="preserve"> each of them.</w:t>
      </w:r>
    </w:p>
    <w:p w14:paraId="37D2C382" w14:textId="77777777" w:rsidR="00336F8F" w:rsidRPr="00BA1AD5" w:rsidRDefault="00336F8F" w:rsidP="00EA7A23">
      <w:pPr>
        <w:pStyle w:val="ListParagraph"/>
        <w:numPr>
          <w:ilvl w:val="0"/>
          <w:numId w:val="86"/>
        </w:numPr>
        <w:spacing w:after="0" w:line="360" w:lineRule="auto"/>
        <w:ind w:left="567"/>
        <w:jc w:val="both"/>
        <w:rPr>
          <w:rFonts w:ascii="Times New Roman" w:eastAsia="Times New Roman" w:hAnsi="Times New Roman" w:cs="Times New Roman"/>
          <w:sz w:val="24"/>
          <w:szCs w:val="24"/>
          <w:lang w:val="en-US" w:eastAsia="en-IN"/>
        </w:rPr>
      </w:pPr>
      <w:r w:rsidRPr="00BA1AD5">
        <w:rPr>
          <w:rFonts w:ascii="Times New Roman" w:eastAsia="Times New Roman" w:hAnsi="Times New Roman" w:cs="Times New Roman"/>
          <w:sz w:val="24"/>
          <w:szCs w:val="24"/>
          <w:lang w:val="en-US" w:eastAsia="en-IN"/>
        </w:rPr>
        <w:t>To give a broad idea on basics, structure, constituents, characteristics, advantages, disadvantages, types, and risk associated with Mutual Funds.</w:t>
      </w:r>
    </w:p>
    <w:p w14:paraId="2BA33296" w14:textId="7D59EB1A" w:rsidR="00336F8F" w:rsidRPr="00BA1AD5" w:rsidRDefault="00336F8F" w:rsidP="00EA7A23">
      <w:pPr>
        <w:pStyle w:val="ListParagraph"/>
        <w:numPr>
          <w:ilvl w:val="0"/>
          <w:numId w:val="86"/>
        </w:numPr>
        <w:spacing w:after="0" w:line="360" w:lineRule="auto"/>
        <w:ind w:left="567"/>
        <w:jc w:val="both"/>
        <w:rPr>
          <w:rFonts w:ascii="Times New Roman" w:eastAsia="Times New Roman" w:hAnsi="Times New Roman" w:cs="Times New Roman"/>
          <w:sz w:val="24"/>
          <w:szCs w:val="24"/>
          <w:lang w:val="en-US" w:eastAsia="en-IN"/>
        </w:rPr>
      </w:pPr>
      <w:r w:rsidRPr="00BA1AD5">
        <w:rPr>
          <w:rFonts w:ascii="Times New Roman" w:eastAsia="Times New Roman" w:hAnsi="Times New Roman" w:cs="Times New Roman"/>
          <w:sz w:val="24"/>
          <w:szCs w:val="24"/>
          <w:lang w:val="en-US" w:eastAsia="en-IN"/>
        </w:rPr>
        <w:t xml:space="preserve">The objective of the research is to study and analyze the </w:t>
      </w:r>
      <w:r w:rsidR="00AC49FF" w:rsidRPr="00BA1AD5">
        <w:rPr>
          <w:rFonts w:ascii="Times New Roman" w:eastAsia="Times New Roman" w:hAnsi="Times New Roman" w:cs="Times New Roman"/>
          <w:sz w:val="24"/>
          <w:szCs w:val="24"/>
          <w:lang w:val="en-US" w:eastAsia="en-IN"/>
        </w:rPr>
        <w:t xml:space="preserve">awareness </w:t>
      </w:r>
      <w:proofErr w:type="gramStart"/>
      <w:r w:rsidR="00AC49FF" w:rsidRPr="00BA1AD5">
        <w:rPr>
          <w:rFonts w:ascii="Times New Roman" w:eastAsia="Times New Roman" w:hAnsi="Times New Roman" w:cs="Times New Roman"/>
          <w:sz w:val="24"/>
          <w:szCs w:val="24"/>
          <w:lang w:val="en-US" w:eastAsia="en-IN"/>
        </w:rPr>
        <w:t>level</w:t>
      </w:r>
      <w:r w:rsidRPr="00BA1AD5">
        <w:rPr>
          <w:rFonts w:ascii="Times New Roman" w:eastAsia="Times New Roman" w:hAnsi="Times New Roman" w:cs="Times New Roman"/>
          <w:sz w:val="24"/>
          <w:szCs w:val="24"/>
          <w:lang w:val="en-US" w:eastAsia="en-IN"/>
        </w:rPr>
        <w:t xml:space="preserve">  of</w:t>
      </w:r>
      <w:proofErr w:type="gramEnd"/>
      <w:r w:rsidRPr="00BA1AD5">
        <w:rPr>
          <w:rFonts w:ascii="Times New Roman" w:eastAsia="Times New Roman" w:hAnsi="Times New Roman" w:cs="Times New Roman"/>
          <w:sz w:val="24"/>
          <w:szCs w:val="24"/>
          <w:lang w:val="en-US" w:eastAsia="en-IN"/>
        </w:rPr>
        <w:t xml:space="preserve"> investors of mutual funds</w:t>
      </w:r>
    </w:p>
    <w:p w14:paraId="7D07BE94" w14:textId="7EF08943" w:rsidR="007B7766" w:rsidRPr="00D970EC" w:rsidRDefault="00336F8F" w:rsidP="00390CA8">
      <w:pPr>
        <w:pStyle w:val="ListParagraph"/>
        <w:numPr>
          <w:ilvl w:val="0"/>
          <w:numId w:val="86"/>
        </w:numPr>
        <w:spacing w:after="0" w:line="360" w:lineRule="auto"/>
        <w:ind w:left="567"/>
        <w:jc w:val="both"/>
        <w:rPr>
          <w:rFonts w:ascii="Times New Roman" w:eastAsia="Times New Roman" w:hAnsi="Times New Roman" w:cs="Times New Roman"/>
          <w:sz w:val="24"/>
          <w:szCs w:val="24"/>
          <w:lang w:val="en-US" w:eastAsia="en-IN"/>
        </w:rPr>
      </w:pPr>
      <w:r w:rsidRPr="00BA1AD5">
        <w:rPr>
          <w:rFonts w:ascii="Times New Roman" w:eastAsia="Times New Roman" w:hAnsi="Times New Roman" w:cs="Times New Roman"/>
          <w:sz w:val="24"/>
          <w:szCs w:val="24"/>
          <w:lang w:val="en-US" w:eastAsia="en-IN"/>
        </w:rPr>
        <w:t>The Tax benefits of investing in Mutual Funds under various schemes</w:t>
      </w:r>
    </w:p>
    <w:p w14:paraId="565A1DE3" w14:textId="330627AE" w:rsidR="00EC0954" w:rsidRDefault="006A6DA2"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w:t>
      </w:r>
      <w:r w:rsidR="00DB5FA1" w:rsidRPr="001F6F4B">
        <w:rPr>
          <w:rFonts w:ascii="Times New Roman" w:hAnsi="Times New Roman" w:cs="Times New Roman"/>
          <w:b/>
          <w:sz w:val="24"/>
          <w:szCs w:val="24"/>
          <w:u w:val="single"/>
        </w:rPr>
        <w:t xml:space="preserve"> METHODOLOGY</w:t>
      </w:r>
      <w:r w:rsidR="00EC0954">
        <w:rPr>
          <w:rFonts w:ascii="Times New Roman" w:hAnsi="Times New Roman" w:cs="Times New Roman"/>
          <w:b/>
          <w:sz w:val="24"/>
          <w:szCs w:val="24"/>
          <w:u w:val="single"/>
        </w:rPr>
        <w:t>:</w:t>
      </w:r>
    </w:p>
    <w:p w14:paraId="36C55F87" w14:textId="7BB0EBBF"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8D5570"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4E6BC929" w14:textId="77777777" w:rsidR="00BC4668" w:rsidRDefault="00F55A56" w:rsidP="0067101D">
      <w:pPr>
        <w:spacing w:after="0" w:line="360" w:lineRule="auto"/>
        <w:jc w:val="both"/>
        <w:rPr>
          <w:rFonts w:ascii="Times New Roman" w:eastAsia="Times New Roman" w:hAnsi="Times New Roman" w:cs="Times New Roman"/>
          <w:color w:val="000000"/>
          <w:sz w:val="24"/>
          <w:szCs w:val="24"/>
          <w:lang w:val="en-US" w:eastAsia="en-IN"/>
        </w:rPr>
      </w:pPr>
      <w:r w:rsidRPr="00F55A56">
        <w:rPr>
          <w:rFonts w:ascii="Times New Roman" w:eastAsia="Times New Roman" w:hAnsi="Times New Roman" w:cs="Times New Roman"/>
          <w:color w:val="000000"/>
          <w:sz w:val="24"/>
          <w:szCs w:val="24"/>
          <w:lang w:val="en-US" w:eastAsia="en-IN"/>
        </w:rPr>
        <w:t>The basic purpose of the study is to give broad idea on Mutual Funds and analyze various schemes to highlight the diversified investment that Mutual Fund offers to its investors. Through this study one can understand how to invest in Mutual Funds and turn the raw investment into ripen fruits by taking wise decisions, taking the risk factors into account.</w:t>
      </w:r>
    </w:p>
    <w:p w14:paraId="711066CD" w14:textId="55BCFE12" w:rsidR="00C93D79" w:rsidRDefault="001D12F9" w:rsidP="0067101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w:t>
      </w:r>
      <w:r w:rsidR="001C1EF2">
        <w:rPr>
          <w:rFonts w:ascii="Times New Roman" w:hAnsi="Times New Roman" w:cs="Times New Roman"/>
          <w:b/>
          <w:sz w:val="24"/>
          <w:szCs w:val="24"/>
          <w:u w:val="single"/>
        </w:rPr>
        <w:t>o</w:t>
      </w:r>
      <w:r w:rsidRPr="001D12F9">
        <w:rPr>
          <w:rFonts w:ascii="Times New Roman" w:hAnsi="Times New Roman" w:cs="Times New Roman"/>
          <w:b/>
          <w:sz w:val="24"/>
          <w:szCs w:val="24"/>
          <w:u w:val="single"/>
        </w:rPr>
        <w:t xml:space="preserve">f </w:t>
      </w:r>
      <w:r w:rsidR="001C1EF2"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13F7D383" w14:textId="77777777" w:rsidR="00537E41" w:rsidRPr="00537E41" w:rsidRDefault="00537E41" w:rsidP="003305C1">
      <w:pPr>
        <w:numPr>
          <w:ilvl w:val="0"/>
          <w:numId w:val="88"/>
        </w:numPr>
        <w:spacing w:after="0" w:line="360" w:lineRule="auto"/>
        <w:ind w:left="426"/>
        <w:jc w:val="both"/>
        <w:rPr>
          <w:rFonts w:ascii="Times New Roman" w:hAnsi="Times New Roman" w:cs="Times New Roman"/>
          <w:sz w:val="24"/>
          <w:szCs w:val="24"/>
        </w:rPr>
      </w:pPr>
      <w:r w:rsidRPr="00537E41">
        <w:rPr>
          <w:rFonts w:ascii="Times New Roman" w:hAnsi="Times New Roman" w:cs="Times New Roman"/>
          <w:sz w:val="24"/>
          <w:szCs w:val="24"/>
        </w:rPr>
        <w:t>The Study covers the basic meaning, concept, structure and the organization of the Mutual Funds.</w:t>
      </w:r>
    </w:p>
    <w:p w14:paraId="2579F1E1" w14:textId="77777777" w:rsidR="00537E41" w:rsidRPr="00537E41" w:rsidRDefault="00537E41" w:rsidP="003305C1">
      <w:pPr>
        <w:numPr>
          <w:ilvl w:val="0"/>
          <w:numId w:val="88"/>
        </w:numPr>
        <w:spacing w:after="0" w:line="360" w:lineRule="auto"/>
        <w:ind w:left="426"/>
        <w:jc w:val="both"/>
        <w:rPr>
          <w:rFonts w:ascii="Times New Roman" w:hAnsi="Times New Roman" w:cs="Times New Roman"/>
          <w:sz w:val="24"/>
          <w:szCs w:val="24"/>
        </w:rPr>
      </w:pPr>
      <w:r w:rsidRPr="00537E41">
        <w:rPr>
          <w:rFonts w:ascii="Times New Roman" w:hAnsi="Times New Roman" w:cs="Times New Roman"/>
          <w:sz w:val="24"/>
          <w:szCs w:val="24"/>
        </w:rPr>
        <w:t>The Study is restricted to explain only the returns provided by the Mutual Funds from    various schemes.</w:t>
      </w:r>
    </w:p>
    <w:p w14:paraId="5240FB6F" w14:textId="77777777" w:rsidR="00537E41" w:rsidRPr="00537E41" w:rsidRDefault="00537E41" w:rsidP="003305C1">
      <w:pPr>
        <w:numPr>
          <w:ilvl w:val="0"/>
          <w:numId w:val="88"/>
        </w:numPr>
        <w:spacing w:after="0" w:line="360" w:lineRule="auto"/>
        <w:ind w:left="426"/>
        <w:jc w:val="both"/>
        <w:rPr>
          <w:rFonts w:ascii="Times New Roman" w:hAnsi="Times New Roman" w:cs="Times New Roman"/>
          <w:sz w:val="24"/>
          <w:szCs w:val="24"/>
        </w:rPr>
      </w:pPr>
      <w:r w:rsidRPr="00537E41">
        <w:rPr>
          <w:rFonts w:ascii="Times New Roman" w:hAnsi="Times New Roman" w:cs="Times New Roman"/>
          <w:sz w:val="24"/>
          <w:szCs w:val="24"/>
        </w:rPr>
        <w:t>Under this study investments relating to Open-Ended EQUITY Growth Fund of Mutual Funds are taken into account.</w:t>
      </w:r>
    </w:p>
    <w:p w14:paraId="21FAC218" w14:textId="77777777" w:rsidR="00537E41" w:rsidRPr="00537E41" w:rsidRDefault="00537E41" w:rsidP="003305C1">
      <w:pPr>
        <w:numPr>
          <w:ilvl w:val="0"/>
          <w:numId w:val="88"/>
        </w:numPr>
        <w:spacing w:after="0" w:line="360" w:lineRule="auto"/>
        <w:ind w:left="426"/>
        <w:jc w:val="both"/>
        <w:rPr>
          <w:rFonts w:ascii="Times New Roman" w:hAnsi="Times New Roman" w:cs="Times New Roman"/>
          <w:sz w:val="24"/>
          <w:szCs w:val="24"/>
        </w:rPr>
      </w:pPr>
      <w:r w:rsidRPr="00537E41">
        <w:rPr>
          <w:rFonts w:ascii="Times New Roman" w:hAnsi="Times New Roman" w:cs="Times New Roman"/>
          <w:sz w:val="24"/>
          <w:szCs w:val="24"/>
        </w:rPr>
        <w:t xml:space="preserve">The theoretical part of the study include the following </w:t>
      </w:r>
      <w:proofErr w:type="gramStart"/>
      <w:r w:rsidRPr="00537E41">
        <w:rPr>
          <w:rFonts w:ascii="Times New Roman" w:hAnsi="Times New Roman" w:cs="Times New Roman"/>
          <w:sz w:val="24"/>
          <w:szCs w:val="24"/>
        </w:rPr>
        <w:t>concepts:-</w:t>
      </w:r>
      <w:proofErr w:type="gramEnd"/>
      <w:r w:rsidRPr="00537E41">
        <w:rPr>
          <w:rFonts w:ascii="Times New Roman" w:hAnsi="Times New Roman" w:cs="Times New Roman"/>
          <w:sz w:val="24"/>
          <w:szCs w:val="24"/>
        </w:rPr>
        <w:t xml:space="preserve"> </w:t>
      </w:r>
    </w:p>
    <w:p w14:paraId="2BF4D45C" w14:textId="77777777" w:rsidR="00537E41" w:rsidRPr="00537E41" w:rsidRDefault="00537E41" w:rsidP="003305C1">
      <w:pPr>
        <w:numPr>
          <w:ilvl w:val="1"/>
          <w:numId w:val="89"/>
        </w:numPr>
        <w:spacing w:after="0" w:line="360" w:lineRule="auto"/>
        <w:jc w:val="both"/>
        <w:rPr>
          <w:rFonts w:ascii="Times New Roman" w:hAnsi="Times New Roman" w:cs="Times New Roman"/>
          <w:sz w:val="24"/>
          <w:szCs w:val="24"/>
        </w:rPr>
      </w:pPr>
      <w:r w:rsidRPr="00537E41">
        <w:rPr>
          <w:rFonts w:ascii="Times New Roman" w:hAnsi="Times New Roman" w:cs="Times New Roman"/>
          <w:sz w:val="24"/>
          <w:szCs w:val="24"/>
        </w:rPr>
        <w:t>Characteristics of Mutual Funds.</w:t>
      </w:r>
    </w:p>
    <w:p w14:paraId="6A838564" w14:textId="77777777" w:rsidR="00537E41" w:rsidRPr="00537E41" w:rsidRDefault="00537E41" w:rsidP="003305C1">
      <w:pPr>
        <w:numPr>
          <w:ilvl w:val="1"/>
          <w:numId w:val="89"/>
        </w:numPr>
        <w:spacing w:after="0" w:line="360" w:lineRule="auto"/>
        <w:jc w:val="both"/>
        <w:rPr>
          <w:rFonts w:ascii="Times New Roman" w:hAnsi="Times New Roman" w:cs="Times New Roman"/>
          <w:sz w:val="24"/>
          <w:szCs w:val="24"/>
        </w:rPr>
      </w:pPr>
      <w:r w:rsidRPr="00537E41">
        <w:rPr>
          <w:rFonts w:ascii="Times New Roman" w:hAnsi="Times New Roman" w:cs="Times New Roman"/>
          <w:sz w:val="24"/>
          <w:szCs w:val="24"/>
        </w:rPr>
        <w:t>Advantages/ Disadvantages of Mutual Funds.</w:t>
      </w:r>
    </w:p>
    <w:p w14:paraId="52A14177" w14:textId="77777777" w:rsidR="00537E41" w:rsidRPr="00537E41" w:rsidRDefault="00537E41" w:rsidP="003305C1">
      <w:pPr>
        <w:numPr>
          <w:ilvl w:val="1"/>
          <w:numId w:val="89"/>
        </w:numPr>
        <w:tabs>
          <w:tab w:val="left" w:pos="480"/>
        </w:tabs>
        <w:spacing w:after="0" w:line="360" w:lineRule="auto"/>
        <w:jc w:val="both"/>
        <w:rPr>
          <w:rFonts w:ascii="Times New Roman" w:hAnsi="Times New Roman" w:cs="Times New Roman"/>
          <w:sz w:val="24"/>
          <w:szCs w:val="24"/>
        </w:rPr>
      </w:pPr>
      <w:r w:rsidRPr="00537E41">
        <w:rPr>
          <w:rFonts w:ascii="Times New Roman" w:hAnsi="Times New Roman" w:cs="Times New Roman"/>
          <w:sz w:val="24"/>
          <w:szCs w:val="24"/>
        </w:rPr>
        <w:t>Net Asset Value (NAV).</w:t>
      </w:r>
    </w:p>
    <w:p w14:paraId="0F5960E7" w14:textId="77777777" w:rsidR="00537E41" w:rsidRPr="00537E41" w:rsidRDefault="00537E41" w:rsidP="003305C1">
      <w:pPr>
        <w:numPr>
          <w:ilvl w:val="1"/>
          <w:numId w:val="89"/>
        </w:numPr>
        <w:spacing w:after="0" w:line="360" w:lineRule="auto"/>
        <w:jc w:val="both"/>
        <w:rPr>
          <w:rFonts w:ascii="Times New Roman" w:hAnsi="Times New Roman" w:cs="Times New Roman"/>
          <w:sz w:val="24"/>
          <w:szCs w:val="24"/>
        </w:rPr>
      </w:pPr>
      <w:r w:rsidRPr="00537E41">
        <w:rPr>
          <w:rFonts w:ascii="Times New Roman" w:hAnsi="Times New Roman" w:cs="Times New Roman"/>
          <w:sz w:val="24"/>
          <w:szCs w:val="24"/>
        </w:rPr>
        <w:t>Investment Process.</w:t>
      </w:r>
    </w:p>
    <w:p w14:paraId="72E73C41" w14:textId="77777777" w:rsidR="00537E41" w:rsidRPr="00537E41" w:rsidRDefault="00537E41" w:rsidP="003305C1">
      <w:pPr>
        <w:numPr>
          <w:ilvl w:val="1"/>
          <w:numId w:val="89"/>
        </w:numPr>
        <w:spacing w:after="0" w:line="360" w:lineRule="auto"/>
        <w:jc w:val="both"/>
        <w:rPr>
          <w:rFonts w:ascii="Times New Roman" w:hAnsi="Times New Roman" w:cs="Times New Roman"/>
          <w:sz w:val="24"/>
          <w:szCs w:val="24"/>
        </w:rPr>
      </w:pPr>
      <w:r w:rsidRPr="00537E41">
        <w:rPr>
          <w:rFonts w:ascii="Times New Roman" w:hAnsi="Times New Roman" w:cs="Times New Roman"/>
          <w:sz w:val="24"/>
          <w:szCs w:val="24"/>
        </w:rPr>
        <w:t>Risk return grid of Mutual Funds.</w:t>
      </w:r>
    </w:p>
    <w:p w14:paraId="2BFF8E9D" w14:textId="77777777" w:rsidR="00537E41" w:rsidRDefault="00537E41" w:rsidP="003305C1">
      <w:pPr>
        <w:numPr>
          <w:ilvl w:val="1"/>
          <w:numId w:val="89"/>
        </w:numPr>
        <w:spacing w:after="0" w:line="360" w:lineRule="auto"/>
        <w:jc w:val="both"/>
        <w:rPr>
          <w:rFonts w:ascii="Times New Roman" w:hAnsi="Times New Roman" w:cs="Times New Roman"/>
          <w:sz w:val="24"/>
          <w:szCs w:val="24"/>
        </w:rPr>
      </w:pPr>
      <w:r w:rsidRPr="00537E41">
        <w:rPr>
          <w:rFonts w:ascii="Times New Roman" w:hAnsi="Times New Roman" w:cs="Times New Roman"/>
          <w:sz w:val="24"/>
          <w:szCs w:val="24"/>
        </w:rPr>
        <w:t>SEBI guidelines.</w:t>
      </w:r>
    </w:p>
    <w:p w14:paraId="6AEB7439" w14:textId="77777777" w:rsidR="002B1136" w:rsidRDefault="002B1136" w:rsidP="00C03341">
      <w:pPr>
        <w:spacing w:after="0" w:line="360" w:lineRule="auto"/>
        <w:ind w:left="1440"/>
        <w:jc w:val="both"/>
        <w:rPr>
          <w:rFonts w:ascii="Times New Roman" w:hAnsi="Times New Roman" w:cs="Times New Roman"/>
          <w:sz w:val="24"/>
          <w:szCs w:val="24"/>
        </w:rPr>
      </w:pPr>
    </w:p>
    <w:p w14:paraId="7D94EB7B" w14:textId="77777777" w:rsidR="002B1136" w:rsidRPr="00E013DA" w:rsidRDefault="002B1136" w:rsidP="00E013DA">
      <w:pPr>
        <w:spacing w:after="0" w:line="360" w:lineRule="auto"/>
        <w:jc w:val="both"/>
        <w:rPr>
          <w:rFonts w:ascii="Times New Roman" w:hAnsi="Times New Roman" w:cs="Times New Roman"/>
          <w:b/>
          <w:sz w:val="24"/>
          <w:szCs w:val="24"/>
          <w:u w:val="single"/>
        </w:rPr>
      </w:pPr>
      <w:r w:rsidRPr="00E013DA">
        <w:rPr>
          <w:rFonts w:ascii="Times New Roman" w:hAnsi="Times New Roman" w:cs="Times New Roman"/>
          <w:b/>
          <w:sz w:val="24"/>
          <w:szCs w:val="24"/>
          <w:u w:val="single"/>
        </w:rPr>
        <w:lastRenderedPageBreak/>
        <w:t>Significance of the study</w:t>
      </w:r>
    </w:p>
    <w:p w14:paraId="551AD7ED" w14:textId="77777777" w:rsidR="002B1136" w:rsidRPr="00C83AC7" w:rsidRDefault="002B1136" w:rsidP="002B1136">
      <w:pPr>
        <w:numPr>
          <w:ilvl w:val="0"/>
          <w:numId w:val="90"/>
        </w:numPr>
        <w:tabs>
          <w:tab w:val="num" w:pos="720"/>
        </w:tabs>
        <w:spacing w:after="0" w:line="360" w:lineRule="auto"/>
        <w:ind w:left="720"/>
        <w:jc w:val="both"/>
        <w:rPr>
          <w:rFonts w:ascii="Times New Roman" w:hAnsi="Times New Roman" w:cs="Times New Roman"/>
          <w:sz w:val="24"/>
          <w:szCs w:val="24"/>
        </w:rPr>
      </w:pPr>
      <w:r w:rsidRPr="00C83AC7">
        <w:rPr>
          <w:rFonts w:ascii="Times New Roman" w:hAnsi="Times New Roman" w:cs="Times New Roman"/>
          <w:sz w:val="24"/>
          <w:szCs w:val="24"/>
        </w:rPr>
        <w:t>The Study presents basic concept and trends in the Mutual fund Industry.</w:t>
      </w:r>
    </w:p>
    <w:p w14:paraId="01DA7DE3" w14:textId="77777777" w:rsidR="002B1136" w:rsidRPr="00C83AC7" w:rsidRDefault="002B1136" w:rsidP="002B1136">
      <w:pPr>
        <w:numPr>
          <w:ilvl w:val="0"/>
          <w:numId w:val="90"/>
        </w:numPr>
        <w:tabs>
          <w:tab w:val="num" w:pos="720"/>
        </w:tabs>
        <w:spacing w:after="0" w:line="360" w:lineRule="auto"/>
        <w:ind w:left="720"/>
        <w:jc w:val="both"/>
        <w:rPr>
          <w:rFonts w:ascii="Times New Roman" w:hAnsi="Times New Roman" w:cs="Times New Roman"/>
          <w:sz w:val="24"/>
          <w:szCs w:val="24"/>
        </w:rPr>
      </w:pPr>
      <w:r w:rsidRPr="00C83AC7">
        <w:rPr>
          <w:rFonts w:ascii="Times New Roman" w:hAnsi="Times New Roman" w:cs="Times New Roman"/>
          <w:sz w:val="24"/>
          <w:szCs w:val="24"/>
        </w:rPr>
        <w:t>The Study enables a fresh investor to understand easily the various benefits offered by Mutual Funds and their working in the Market.</w:t>
      </w:r>
    </w:p>
    <w:p w14:paraId="361C1853" w14:textId="77777777" w:rsidR="002B1136" w:rsidRPr="00C83AC7" w:rsidRDefault="002B1136" w:rsidP="002B1136">
      <w:pPr>
        <w:numPr>
          <w:ilvl w:val="0"/>
          <w:numId w:val="90"/>
        </w:numPr>
        <w:tabs>
          <w:tab w:val="num" w:pos="720"/>
        </w:tabs>
        <w:spacing w:after="0" w:line="360" w:lineRule="auto"/>
        <w:ind w:left="720"/>
        <w:jc w:val="both"/>
        <w:rPr>
          <w:rFonts w:ascii="Times New Roman" w:hAnsi="Times New Roman" w:cs="Times New Roman"/>
          <w:sz w:val="24"/>
          <w:szCs w:val="24"/>
        </w:rPr>
      </w:pPr>
      <w:r w:rsidRPr="00C83AC7">
        <w:rPr>
          <w:rFonts w:ascii="Times New Roman" w:hAnsi="Times New Roman" w:cs="Times New Roman"/>
          <w:sz w:val="24"/>
          <w:szCs w:val="24"/>
        </w:rPr>
        <w:t>The Study provides a clear idea on growth of Mutual Funds from past to the present scenario and its scope in the future.</w:t>
      </w:r>
    </w:p>
    <w:p w14:paraId="6EDDFE18" w14:textId="77777777" w:rsidR="002B1136" w:rsidRPr="00C83AC7" w:rsidRDefault="002B1136" w:rsidP="002B1136">
      <w:pPr>
        <w:numPr>
          <w:ilvl w:val="0"/>
          <w:numId w:val="90"/>
        </w:numPr>
        <w:tabs>
          <w:tab w:val="num" w:pos="720"/>
        </w:tabs>
        <w:spacing w:after="0" w:line="360" w:lineRule="auto"/>
        <w:ind w:left="720"/>
        <w:jc w:val="both"/>
        <w:rPr>
          <w:rFonts w:ascii="Times New Roman" w:hAnsi="Times New Roman" w:cs="Times New Roman"/>
          <w:sz w:val="24"/>
          <w:szCs w:val="24"/>
        </w:rPr>
      </w:pPr>
      <w:r w:rsidRPr="00C83AC7">
        <w:rPr>
          <w:rFonts w:ascii="Times New Roman" w:hAnsi="Times New Roman" w:cs="Times New Roman"/>
          <w:sz w:val="24"/>
          <w:szCs w:val="24"/>
        </w:rPr>
        <w:t>The Study gives a brief idea on the Open- Ended EQUITY Growth Schemes of five major organizations.</w:t>
      </w:r>
    </w:p>
    <w:p w14:paraId="5569DCAC" w14:textId="77777777" w:rsidR="002B1136" w:rsidRPr="00C83AC7" w:rsidRDefault="002B1136" w:rsidP="002B1136">
      <w:pPr>
        <w:numPr>
          <w:ilvl w:val="0"/>
          <w:numId w:val="90"/>
        </w:numPr>
        <w:tabs>
          <w:tab w:val="num" w:pos="720"/>
        </w:tabs>
        <w:spacing w:after="0" w:line="360" w:lineRule="auto"/>
        <w:ind w:left="720"/>
        <w:jc w:val="both"/>
        <w:rPr>
          <w:rFonts w:ascii="Times New Roman" w:hAnsi="Times New Roman" w:cs="Times New Roman"/>
          <w:sz w:val="24"/>
          <w:szCs w:val="24"/>
        </w:rPr>
      </w:pPr>
      <w:r w:rsidRPr="00C83AC7">
        <w:rPr>
          <w:rFonts w:ascii="Times New Roman" w:hAnsi="Times New Roman" w:cs="Times New Roman"/>
          <w:sz w:val="24"/>
          <w:szCs w:val="24"/>
        </w:rPr>
        <w:t xml:space="preserve">At the end of the study, one can conclude what type of investments would be ideal with reference to the </w:t>
      </w:r>
      <w:proofErr w:type="gramStart"/>
      <w:r w:rsidRPr="00C83AC7">
        <w:rPr>
          <w:rFonts w:ascii="Times New Roman" w:hAnsi="Times New Roman" w:cs="Times New Roman"/>
          <w:sz w:val="24"/>
          <w:szCs w:val="24"/>
        </w:rPr>
        <w:t>risk taking</w:t>
      </w:r>
      <w:proofErr w:type="gramEnd"/>
      <w:r w:rsidRPr="00C83AC7">
        <w:rPr>
          <w:rFonts w:ascii="Times New Roman" w:hAnsi="Times New Roman" w:cs="Times New Roman"/>
          <w:sz w:val="24"/>
          <w:szCs w:val="24"/>
        </w:rPr>
        <w:t xml:space="preserve"> abilities of the investors and which type of investments would suit their financial needs and goals. </w:t>
      </w:r>
    </w:p>
    <w:p w14:paraId="64D3D47A" w14:textId="77777777" w:rsidR="002B1136" w:rsidRPr="00F94089" w:rsidRDefault="002B1136" w:rsidP="002B1136">
      <w:pPr>
        <w:spacing w:after="0" w:line="360" w:lineRule="auto"/>
        <w:jc w:val="both"/>
        <w:rPr>
          <w:rFonts w:ascii="Times New Roman" w:hAnsi="Times New Roman" w:cs="Times New Roman"/>
          <w:sz w:val="2"/>
          <w:szCs w:val="2"/>
        </w:rPr>
      </w:pPr>
    </w:p>
    <w:p w14:paraId="221FA31E" w14:textId="090461EE" w:rsidR="00F65749" w:rsidRPr="00760E69" w:rsidRDefault="00760E69" w:rsidP="00760E69">
      <w:pPr>
        <w:pStyle w:val="BodyText"/>
        <w:spacing w:after="0" w:line="360" w:lineRule="auto"/>
        <w:jc w:val="both"/>
        <w:rPr>
          <w:rFonts w:ascii="Times New Roman" w:hAnsi="Times New Roman" w:cs="Times New Roman"/>
          <w:b/>
          <w:bCs/>
          <w:sz w:val="24"/>
          <w:szCs w:val="24"/>
          <w:u w:val="single"/>
        </w:rPr>
      </w:pPr>
      <w:r w:rsidRPr="00760E69">
        <w:rPr>
          <w:rFonts w:ascii="Times New Roman" w:hAnsi="Times New Roman" w:cs="Times New Roman"/>
          <w:b/>
          <w:bCs/>
          <w:sz w:val="24"/>
          <w:szCs w:val="24"/>
          <w:u w:val="single"/>
        </w:rPr>
        <w:t>Methodology</w:t>
      </w:r>
    </w:p>
    <w:p w14:paraId="3C204E78" w14:textId="77777777" w:rsidR="00601985" w:rsidRPr="00F95D09" w:rsidRDefault="00601985" w:rsidP="002D71F8">
      <w:pPr>
        <w:spacing w:after="0" w:line="360" w:lineRule="auto"/>
        <w:jc w:val="both"/>
        <w:rPr>
          <w:rFonts w:ascii="Times New Roman" w:hAnsi="Times New Roman" w:cs="Times New Roman"/>
          <w:sz w:val="24"/>
          <w:szCs w:val="24"/>
        </w:rPr>
      </w:pPr>
      <w:r w:rsidRPr="00F95D09">
        <w:rPr>
          <w:rFonts w:ascii="Times New Roman" w:hAnsi="Times New Roman" w:cs="Times New Roman"/>
          <w:sz w:val="24"/>
          <w:szCs w:val="24"/>
        </w:rPr>
        <w:t>All information related to the topic needs to be carefully scrutinized to avoid the risk of biased analysis. Having once identified which information is relevant and need to be collected, we will have to define how this will be done.</w:t>
      </w:r>
    </w:p>
    <w:p w14:paraId="3E6F339A" w14:textId="77777777" w:rsidR="00601985" w:rsidRPr="00F95D09" w:rsidRDefault="00601985" w:rsidP="002D71F8">
      <w:pPr>
        <w:numPr>
          <w:ilvl w:val="0"/>
          <w:numId w:val="91"/>
        </w:numPr>
        <w:tabs>
          <w:tab w:val="clear" w:pos="720"/>
          <w:tab w:val="num" w:pos="360"/>
        </w:tabs>
        <w:spacing w:after="0" w:line="360" w:lineRule="auto"/>
        <w:ind w:left="360"/>
        <w:jc w:val="both"/>
        <w:rPr>
          <w:rFonts w:ascii="Times New Roman" w:hAnsi="Times New Roman" w:cs="Times New Roman"/>
          <w:b/>
          <w:sz w:val="24"/>
          <w:szCs w:val="24"/>
        </w:rPr>
      </w:pPr>
      <w:r w:rsidRPr="00F95D09">
        <w:rPr>
          <w:rFonts w:ascii="Times New Roman" w:hAnsi="Times New Roman" w:cs="Times New Roman"/>
          <w:b/>
          <w:sz w:val="24"/>
          <w:szCs w:val="24"/>
        </w:rPr>
        <w:t>Research Design:</w:t>
      </w:r>
    </w:p>
    <w:p w14:paraId="4B1B64E6" w14:textId="77777777" w:rsidR="00601985" w:rsidRPr="00F95D09" w:rsidRDefault="00601985" w:rsidP="002D71F8">
      <w:pPr>
        <w:spacing w:after="0" w:line="360" w:lineRule="auto"/>
        <w:jc w:val="both"/>
        <w:rPr>
          <w:rFonts w:ascii="Times New Roman" w:hAnsi="Times New Roman" w:cs="Times New Roman"/>
          <w:sz w:val="24"/>
          <w:szCs w:val="24"/>
        </w:rPr>
      </w:pPr>
      <w:r w:rsidRPr="00F95D09">
        <w:rPr>
          <w:rFonts w:ascii="Times New Roman" w:hAnsi="Times New Roman" w:cs="Times New Roman"/>
          <w:sz w:val="24"/>
          <w:szCs w:val="24"/>
        </w:rPr>
        <w:t>Research design is some statement or specification of procedures for collecting and analyzing the information required for the solution of some specific problem. Here, the exploratory research is used as investigation and is mainly concerned with determining the trends and returns in Mutual Funds and Bank returns.</w:t>
      </w:r>
    </w:p>
    <w:p w14:paraId="74FAB01B" w14:textId="77777777" w:rsidR="00601985" w:rsidRPr="00F95D09" w:rsidRDefault="00601985" w:rsidP="002D71F8">
      <w:pPr>
        <w:numPr>
          <w:ilvl w:val="0"/>
          <w:numId w:val="92"/>
        </w:numPr>
        <w:tabs>
          <w:tab w:val="clear" w:pos="720"/>
          <w:tab w:val="num" w:pos="360"/>
        </w:tabs>
        <w:spacing w:after="0" w:line="360" w:lineRule="auto"/>
        <w:ind w:left="360"/>
        <w:jc w:val="both"/>
        <w:rPr>
          <w:rFonts w:ascii="Times New Roman" w:hAnsi="Times New Roman" w:cs="Times New Roman"/>
          <w:b/>
          <w:sz w:val="24"/>
          <w:szCs w:val="24"/>
        </w:rPr>
      </w:pPr>
      <w:r w:rsidRPr="00F95D09">
        <w:rPr>
          <w:rFonts w:ascii="Times New Roman" w:hAnsi="Times New Roman" w:cs="Times New Roman"/>
          <w:b/>
          <w:sz w:val="24"/>
          <w:szCs w:val="24"/>
        </w:rPr>
        <w:t>Data Collection Methods:</w:t>
      </w:r>
    </w:p>
    <w:p w14:paraId="5042F2DE" w14:textId="77777777" w:rsidR="00601985" w:rsidRPr="00F95D09" w:rsidRDefault="00601985" w:rsidP="002D71F8">
      <w:pPr>
        <w:spacing w:after="0" w:line="360" w:lineRule="auto"/>
        <w:jc w:val="both"/>
        <w:rPr>
          <w:rFonts w:ascii="Times New Roman" w:hAnsi="Times New Roman" w:cs="Times New Roman"/>
          <w:sz w:val="24"/>
          <w:szCs w:val="24"/>
        </w:rPr>
      </w:pPr>
      <w:r w:rsidRPr="00F95D09">
        <w:rPr>
          <w:rFonts w:ascii="Times New Roman" w:hAnsi="Times New Roman" w:cs="Times New Roman"/>
          <w:sz w:val="24"/>
          <w:szCs w:val="24"/>
        </w:rPr>
        <w:t>The key for creating useful system is selectivity in collection of data and linking that selectivity to the analysis and decision issue of the action to be taken. The accuracy of collected data is of great significance for drawing correct and valid conclusions from the research.</w:t>
      </w:r>
    </w:p>
    <w:p w14:paraId="336C209E" w14:textId="77777777" w:rsidR="00601985" w:rsidRPr="00F95D09" w:rsidRDefault="00601985" w:rsidP="002D71F8">
      <w:pPr>
        <w:spacing w:after="0" w:line="360" w:lineRule="auto"/>
        <w:jc w:val="both"/>
        <w:rPr>
          <w:rFonts w:ascii="Times New Roman" w:hAnsi="Times New Roman" w:cs="Times New Roman"/>
          <w:sz w:val="24"/>
          <w:szCs w:val="24"/>
        </w:rPr>
      </w:pPr>
    </w:p>
    <w:p w14:paraId="562C0B70" w14:textId="77777777" w:rsidR="00601985" w:rsidRPr="00F95D09" w:rsidRDefault="00601985" w:rsidP="002D71F8">
      <w:pPr>
        <w:spacing w:after="0" w:line="360" w:lineRule="auto"/>
        <w:jc w:val="both"/>
        <w:rPr>
          <w:rFonts w:ascii="Times New Roman" w:hAnsi="Times New Roman" w:cs="Times New Roman"/>
          <w:sz w:val="24"/>
          <w:szCs w:val="24"/>
        </w:rPr>
      </w:pPr>
    </w:p>
    <w:p w14:paraId="72BFB0CF" w14:textId="77777777" w:rsidR="00601985" w:rsidRPr="00F95D09" w:rsidRDefault="00601985" w:rsidP="002D71F8">
      <w:pPr>
        <w:numPr>
          <w:ilvl w:val="0"/>
          <w:numId w:val="93"/>
        </w:numPr>
        <w:tabs>
          <w:tab w:val="clear" w:pos="720"/>
          <w:tab w:val="num" w:pos="360"/>
        </w:tabs>
        <w:spacing w:after="0" w:line="360" w:lineRule="auto"/>
        <w:ind w:hanging="720"/>
        <w:jc w:val="both"/>
        <w:rPr>
          <w:rFonts w:ascii="Times New Roman" w:hAnsi="Times New Roman" w:cs="Times New Roman"/>
          <w:b/>
          <w:sz w:val="24"/>
          <w:szCs w:val="24"/>
        </w:rPr>
      </w:pPr>
      <w:r w:rsidRPr="00F95D09">
        <w:rPr>
          <w:rFonts w:ascii="Times New Roman" w:hAnsi="Times New Roman" w:cs="Times New Roman"/>
          <w:b/>
          <w:sz w:val="24"/>
          <w:szCs w:val="24"/>
        </w:rPr>
        <w:t>Sources of Information:</w:t>
      </w:r>
    </w:p>
    <w:p w14:paraId="3EEEEF55" w14:textId="77777777" w:rsidR="00601985" w:rsidRPr="00F95D09" w:rsidRDefault="00601985" w:rsidP="002D71F8">
      <w:pPr>
        <w:spacing w:after="0" w:line="360" w:lineRule="auto"/>
        <w:jc w:val="both"/>
        <w:rPr>
          <w:rFonts w:ascii="Times New Roman" w:hAnsi="Times New Roman" w:cs="Times New Roman"/>
          <w:sz w:val="24"/>
          <w:szCs w:val="24"/>
        </w:rPr>
      </w:pPr>
      <w:r w:rsidRPr="00F95D09">
        <w:rPr>
          <w:rFonts w:ascii="Times New Roman" w:hAnsi="Times New Roman" w:cs="Times New Roman"/>
          <w:sz w:val="24"/>
          <w:szCs w:val="24"/>
        </w:rPr>
        <w:t>Data available in marketing research are either primary or secondary. Primary Data is not included in this study, only secondary data is taken in to account since, it is a comparative analysis</w:t>
      </w:r>
    </w:p>
    <w:p w14:paraId="6F606CB6" w14:textId="77777777" w:rsidR="00601985" w:rsidRPr="00F95D09" w:rsidRDefault="00601985" w:rsidP="002D71F8">
      <w:pPr>
        <w:spacing w:after="0" w:line="360" w:lineRule="auto"/>
        <w:jc w:val="both"/>
        <w:rPr>
          <w:rFonts w:ascii="Times New Roman" w:hAnsi="Times New Roman" w:cs="Times New Roman"/>
          <w:b/>
          <w:sz w:val="24"/>
          <w:szCs w:val="24"/>
        </w:rPr>
      </w:pPr>
      <w:r w:rsidRPr="00F95D09">
        <w:rPr>
          <w:rFonts w:ascii="Times New Roman" w:hAnsi="Times New Roman" w:cs="Times New Roman"/>
          <w:b/>
          <w:sz w:val="24"/>
          <w:szCs w:val="24"/>
        </w:rPr>
        <w:t xml:space="preserve">Secondary Data: </w:t>
      </w:r>
    </w:p>
    <w:p w14:paraId="61378457" w14:textId="77777777" w:rsidR="00601985" w:rsidRPr="00F95D09" w:rsidRDefault="00601985" w:rsidP="002D71F8">
      <w:pPr>
        <w:spacing w:after="0" w:line="360" w:lineRule="auto"/>
        <w:jc w:val="both"/>
        <w:rPr>
          <w:rFonts w:ascii="Times New Roman" w:hAnsi="Times New Roman" w:cs="Times New Roman"/>
          <w:sz w:val="24"/>
          <w:szCs w:val="24"/>
        </w:rPr>
      </w:pPr>
      <w:r w:rsidRPr="00F95D09">
        <w:rPr>
          <w:rFonts w:ascii="Times New Roman" w:hAnsi="Times New Roman" w:cs="Times New Roman"/>
          <w:sz w:val="24"/>
          <w:szCs w:val="24"/>
        </w:rPr>
        <w:t xml:space="preserve">Secondary data can be defined as - </w:t>
      </w:r>
      <w:r w:rsidRPr="00F95D09">
        <w:rPr>
          <w:rFonts w:ascii="Times New Roman" w:hAnsi="Times New Roman" w:cs="Times New Roman"/>
          <w:b/>
          <w:sz w:val="24"/>
          <w:szCs w:val="24"/>
        </w:rPr>
        <w:t>“data collected by someone else for purpose other than solving the problem being investigated”.</w:t>
      </w:r>
      <w:r w:rsidRPr="00F95D09">
        <w:rPr>
          <w:rFonts w:ascii="Times New Roman" w:hAnsi="Times New Roman" w:cs="Times New Roman"/>
          <w:sz w:val="24"/>
          <w:szCs w:val="24"/>
        </w:rPr>
        <w:t xml:space="preserve"> Secondary data is collected from external sources </w:t>
      </w:r>
      <w:r w:rsidRPr="00F95D09">
        <w:rPr>
          <w:rFonts w:ascii="Times New Roman" w:hAnsi="Times New Roman" w:cs="Times New Roman"/>
          <w:sz w:val="24"/>
          <w:szCs w:val="24"/>
        </w:rPr>
        <w:lastRenderedPageBreak/>
        <w:t>which include information from published material of SEBI and some of the information is collected online. The data sources also include various books, magazines, newspapers, websites etc. The organization profile is collected from the ZEN Securities Limited.</w:t>
      </w:r>
    </w:p>
    <w:p w14:paraId="29DCF21F" w14:textId="77777777" w:rsidR="00601985" w:rsidRPr="00F95D09" w:rsidRDefault="00601985" w:rsidP="002D71F8">
      <w:pPr>
        <w:spacing w:after="0" w:line="360" w:lineRule="auto"/>
        <w:jc w:val="both"/>
        <w:rPr>
          <w:rFonts w:ascii="Times New Roman" w:hAnsi="Times New Roman" w:cs="Times New Roman"/>
          <w:b/>
          <w:sz w:val="24"/>
          <w:szCs w:val="24"/>
        </w:rPr>
      </w:pPr>
      <w:proofErr w:type="gramStart"/>
      <w:r w:rsidRPr="00F95D09">
        <w:rPr>
          <w:rFonts w:ascii="Times New Roman" w:hAnsi="Times New Roman" w:cs="Times New Roman"/>
          <w:b/>
          <w:sz w:val="24"/>
          <w:szCs w:val="24"/>
        </w:rPr>
        <w:t>Sampling:-</w:t>
      </w:r>
      <w:proofErr w:type="gramEnd"/>
    </w:p>
    <w:p w14:paraId="1C41540C" w14:textId="77777777" w:rsidR="00601985" w:rsidRPr="00F95D09" w:rsidRDefault="00601985" w:rsidP="002D71F8">
      <w:pPr>
        <w:spacing w:after="0" w:line="360" w:lineRule="auto"/>
        <w:jc w:val="both"/>
        <w:rPr>
          <w:rFonts w:ascii="Times New Roman" w:hAnsi="Times New Roman" w:cs="Times New Roman"/>
          <w:b/>
          <w:sz w:val="24"/>
          <w:szCs w:val="24"/>
        </w:rPr>
      </w:pPr>
      <w:r w:rsidRPr="00F95D09">
        <w:rPr>
          <w:rFonts w:ascii="Times New Roman" w:hAnsi="Times New Roman" w:cs="Times New Roman"/>
          <w:b/>
          <w:sz w:val="24"/>
          <w:szCs w:val="24"/>
        </w:rPr>
        <w:t xml:space="preserve">Sample procedure: </w:t>
      </w:r>
    </w:p>
    <w:p w14:paraId="11422076" w14:textId="77777777" w:rsidR="00601985" w:rsidRPr="00F95D09" w:rsidRDefault="00601985" w:rsidP="002D71F8">
      <w:pPr>
        <w:spacing w:after="0" w:line="360" w:lineRule="auto"/>
        <w:jc w:val="both"/>
        <w:rPr>
          <w:rFonts w:ascii="Times New Roman" w:hAnsi="Times New Roman" w:cs="Times New Roman"/>
          <w:sz w:val="24"/>
          <w:szCs w:val="24"/>
        </w:rPr>
      </w:pPr>
      <w:r w:rsidRPr="00F95D09">
        <w:rPr>
          <w:rFonts w:ascii="Times New Roman" w:hAnsi="Times New Roman" w:cs="Times New Roman"/>
          <w:sz w:val="24"/>
          <w:szCs w:val="24"/>
        </w:rPr>
        <w:t>Sample was selected from the mutual fund companies in India.</w:t>
      </w:r>
    </w:p>
    <w:p w14:paraId="30E40903" w14:textId="77777777" w:rsidR="00601985" w:rsidRPr="00F95D09" w:rsidRDefault="00601985" w:rsidP="002D71F8">
      <w:pPr>
        <w:spacing w:after="0" w:line="360" w:lineRule="auto"/>
        <w:jc w:val="both"/>
        <w:rPr>
          <w:rFonts w:ascii="Times New Roman" w:hAnsi="Times New Roman" w:cs="Times New Roman"/>
          <w:b/>
          <w:sz w:val="24"/>
          <w:szCs w:val="24"/>
        </w:rPr>
      </w:pPr>
      <w:r w:rsidRPr="00F95D09">
        <w:rPr>
          <w:rFonts w:ascii="Times New Roman" w:hAnsi="Times New Roman" w:cs="Times New Roman"/>
          <w:b/>
          <w:sz w:val="24"/>
          <w:szCs w:val="24"/>
        </w:rPr>
        <w:t xml:space="preserve">Sample size: </w:t>
      </w:r>
    </w:p>
    <w:p w14:paraId="373A9022" w14:textId="77777777" w:rsidR="00601985" w:rsidRPr="00F95D09" w:rsidRDefault="00601985" w:rsidP="002D71F8">
      <w:pPr>
        <w:spacing w:after="0" w:line="360" w:lineRule="auto"/>
        <w:jc w:val="both"/>
        <w:rPr>
          <w:rFonts w:ascii="Times New Roman" w:hAnsi="Times New Roman" w:cs="Times New Roman"/>
          <w:sz w:val="24"/>
          <w:szCs w:val="24"/>
        </w:rPr>
      </w:pPr>
      <w:r w:rsidRPr="00F95D09">
        <w:rPr>
          <w:rFonts w:ascii="Times New Roman" w:hAnsi="Times New Roman" w:cs="Times New Roman"/>
          <w:b/>
          <w:sz w:val="24"/>
          <w:szCs w:val="24"/>
        </w:rPr>
        <w:t xml:space="preserve"> </w:t>
      </w:r>
      <w:r w:rsidRPr="00F95D09">
        <w:rPr>
          <w:rFonts w:ascii="Times New Roman" w:hAnsi="Times New Roman" w:cs="Times New Roman"/>
          <w:sz w:val="24"/>
          <w:szCs w:val="24"/>
        </w:rPr>
        <w:t xml:space="preserve">There are 44 mutual fund companies in India. Out of these have taken following five companies                                                                                                                  </w:t>
      </w:r>
    </w:p>
    <w:p w14:paraId="5CB82C3C" w14:textId="77777777" w:rsidR="00601985" w:rsidRPr="00F95D09" w:rsidRDefault="00601985" w:rsidP="002D71F8">
      <w:pPr>
        <w:pStyle w:val="ListParagraph"/>
        <w:numPr>
          <w:ilvl w:val="2"/>
          <w:numId w:val="95"/>
        </w:numPr>
        <w:spacing w:after="0" w:line="360" w:lineRule="auto"/>
        <w:jc w:val="both"/>
        <w:rPr>
          <w:rFonts w:ascii="Times New Roman" w:hAnsi="Times New Roman" w:cs="Times New Roman"/>
          <w:color w:val="000000"/>
          <w:sz w:val="24"/>
          <w:szCs w:val="24"/>
        </w:rPr>
      </w:pPr>
      <w:r w:rsidRPr="00F95D09">
        <w:rPr>
          <w:rFonts w:ascii="Times New Roman" w:hAnsi="Times New Roman" w:cs="Times New Roman"/>
          <w:color w:val="000000"/>
          <w:sz w:val="24"/>
          <w:szCs w:val="24"/>
        </w:rPr>
        <w:t>HDFC Asset Management Company Limited</w:t>
      </w:r>
    </w:p>
    <w:p w14:paraId="2085E95E" w14:textId="77777777" w:rsidR="00601985" w:rsidRPr="00F95D09" w:rsidRDefault="00601985" w:rsidP="002D71F8">
      <w:pPr>
        <w:pStyle w:val="ListParagraph"/>
        <w:numPr>
          <w:ilvl w:val="2"/>
          <w:numId w:val="95"/>
        </w:numPr>
        <w:tabs>
          <w:tab w:val="left" w:pos="1575"/>
        </w:tabs>
        <w:spacing w:after="0" w:line="360" w:lineRule="auto"/>
        <w:jc w:val="both"/>
        <w:rPr>
          <w:rFonts w:ascii="Times New Roman" w:hAnsi="Times New Roman" w:cs="Times New Roman"/>
          <w:color w:val="000000"/>
          <w:sz w:val="24"/>
          <w:szCs w:val="24"/>
        </w:rPr>
      </w:pPr>
      <w:r w:rsidRPr="00F95D09">
        <w:rPr>
          <w:rFonts w:ascii="Times New Roman" w:hAnsi="Times New Roman" w:cs="Times New Roman"/>
          <w:color w:val="000000"/>
          <w:sz w:val="24"/>
          <w:szCs w:val="24"/>
        </w:rPr>
        <w:t>Reliance Capital Asset Management Ltd</w:t>
      </w:r>
    </w:p>
    <w:p w14:paraId="4C568062" w14:textId="77777777" w:rsidR="00601985" w:rsidRPr="00F95D09" w:rsidRDefault="00601985" w:rsidP="002D71F8">
      <w:pPr>
        <w:pStyle w:val="ListParagraph"/>
        <w:numPr>
          <w:ilvl w:val="2"/>
          <w:numId w:val="95"/>
        </w:numPr>
        <w:tabs>
          <w:tab w:val="left" w:pos="1575"/>
        </w:tabs>
        <w:spacing w:after="0" w:line="360" w:lineRule="auto"/>
        <w:jc w:val="both"/>
        <w:rPr>
          <w:rFonts w:ascii="Times New Roman" w:hAnsi="Times New Roman" w:cs="Times New Roman"/>
          <w:color w:val="000000"/>
          <w:sz w:val="24"/>
          <w:szCs w:val="24"/>
        </w:rPr>
      </w:pPr>
      <w:r w:rsidRPr="00F95D09">
        <w:rPr>
          <w:rFonts w:ascii="Times New Roman" w:hAnsi="Times New Roman" w:cs="Times New Roman"/>
          <w:color w:val="000000"/>
          <w:sz w:val="24"/>
          <w:szCs w:val="24"/>
        </w:rPr>
        <w:t>L&amp;T Investment Management Limited</w:t>
      </w:r>
    </w:p>
    <w:p w14:paraId="2D880326" w14:textId="77777777" w:rsidR="00601985" w:rsidRPr="00F95D09" w:rsidRDefault="00601985" w:rsidP="002D71F8">
      <w:pPr>
        <w:pStyle w:val="ListParagraph"/>
        <w:numPr>
          <w:ilvl w:val="2"/>
          <w:numId w:val="95"/>
        </w:numPr>
        <w:spacing w:after="0" w:line="360" w:lineRule="auto"/>
        <w:jc w:val="both"/>
        <w:rPr>
          <w:rFonts w:ascii="Times New Roman" w:hAnsi="Times New Roman" w:cs="Times New Roman"/>
          <w:color w:val="000000"/>
          <w:sz w:val="24"/>
          <w:szCs w:val="24"/>
        </w:rPr>
      </w:pPr>
      <w:r w:rsidRPr="00F95D09">
        <w:rPr>
          <w:rFonts w:ascii="Times New Roman" w:hAnsi="Times New Roman" w:cs="Times New Roman"/>
          <w:color w:val="000000"/>
          <w:sz w:val="24"/>
          <w:szCs w:val="24"/>
        </w:rPr>
        <w:t>Franklin Templeton Asset Management (India) Private Limited</w:t>
      </w:r>
    </w:p>
    <w:p w14:paraId="55ED9096" w14:textId="77777777" w:rsidR="00601985" w:rsidRPr="00F95D09" w:rsidRDefault="00601985" w:rsidP="002D71F8">
      <w:pPr>
        <w:pStyle w:val="ListParagraph"/>
        <w:numPr>
          <w:ilvl w:val="2"/>
          <w:numId w:val="95"/>
        </w:numPr>
        <w:spacing w:after="0" w:line="360" w:lineRule="auto"/>
        <w:jc w:val="both"/>
        <w:outlineLvl w:val="0"/>
        <w:rPr>
          <w:rFonts w:ascii="Times New Roman" w:hAnsi="Times New Roman" w:cs="Times New Roman"/>
          <w:b/>
          <w:sz w:val="24"/>
          <w:szCs w:val="24"/>
        </w:rPr>
      </w:pPr>
      <w:r w:rsidRPr="00F95D09">
        <w:rPr>
          <w:rFonts w:ascii="Times New Roman" w:hAnsi="Times New Roman" w:cs="Times New Roman"/>
          <w:color w:val="000000"/>
          <w:sz w:val="24"/>
          <w:szCs w:val="24"/>
        </w:rPr>
        <w:t xml:space="preserve">ICICI Prudential Asset Mgmt.Company Limited                          </w:t>
      </w:r>
    </w:p>
    <w:p w14:paraId="15D0A4C9" w14:textId="77777777" w:rsidR="00601985" w:rsidRPr="00F95D09" w:rsidRDefault="00601985" w:rsidP="002D71F8">
      <w:pPr>
        <w:spacing w:after="0" w:line="360" w:lineRule="auto"/>
        <w:jc w:val="both"/>
        <w:outlineLvl w:val="0"/>
        <w:rPr>
          <w:rFonts w:ascii="Times New Roman" w:hAnsi="Times New Roman" w:cs="Times New Roman"/>
          <w:b/>
          <w:sz w:val="24"/>
          <w:szCs w:val="24"/>
        </w:rPr>
      </w:pPr>
      <w:r w:rsidRPr="00F95D09">
        <w:rPr>
          <w:rFonts w:ascii="Times New Roman" w:hAnsi="Times New Roman" w:cs="Times New Roman"/>
          <w:b/>
          <w:sz w:val="24"/>
          <w:szCs w:val="24"/>
        </w:rPr>
        <w:t>Tools used for analysis</w:t>
      </w:r>
    </w:p>
    <w:p w14:paraId="004E61C7" w14:textId="77777777" w:rsidR="00601985" w:rsidRPr="00F95D09" w:rsidRDefault="00601985" w:rsidP="002D71F8">
      <w:pPr>
        <w:spacing w:after="0" w:line="360" w:lineRule="auto"/>
        <w:jc w:val="both"/>
        <w:outlineLvl w:val="0"/>
        <w:rPr>
          <w:rFonts w:ascii="Times New Roman" w:hAnsi="Times New Roman" w:cs="Times New Roman"/>
          <w:b/>
          <w:sz w:val="24"/>
          <w:szCs w:val="24"/>
          <w:u w:val="single"/>
        </w:rPr>
      </w:pPr>
      <w:r w:rsidRPr="00F95D09">
        <w:rPr>
          <w:rFonts w:ascii="Times New Roman" w:hAnsi="Times New Roman" w:cs="Times New Roman"/>
          <w:b/>
          <w:sz w:val="24"/>
          <w:szCs w:val="24"/>
        </w:rPr>
        <w:t>Tabulation:</w:t>
      </w:r>
    </w:p>
    <w:p w14:paraId="5A09CFF4" w14:textId="77777777" w:rsidR="00601985" w:rsidRPr="00F95D09" w:rsidRDefault="00601985" w:rsidP="002D71F8">
      <w:pPr>
        <w:spacing w:after="0" w:line="360" w:lineRule="auto"/>
        <w:jc w:val="both"/>
        <w:outlineLvl w:val="0"/>
        <w:rPr>
          <w:rFonts w:ascii="Times New Roman" w:hAnsi="Times New Roman" w:cs="Times New Roman"/>
          <w:b/>
          <w:sz w:val="24"/>
          <w:szCs w:val="24"/>
          <w:u w:val="single"/>
        </w:rPr>
      </w:pPr>
      <w:proofErr w:type="gramStart"/>
      <w:r w:rsidRPr="00F95D09">
        <w:rPr>
          <w:rFonts w:ascii="Times New Roman" w:hAnsi="Times New Roman" w:cs="Times New Roman"/>
          <w:sz w:val="24"/>
          <w:szCs w:val="24"/>
        </w:rPr>
        <w:t>A  Table</w:t>
      </w:r>
      <w:proofErr w:type="gramEnd"/>
      <w:r w:rsidRPr="00F95D09">
        <w:rPr>
          <w:rFonts w:ascii="Times New Roman" w:hAnsi="Times New Roman" w:cs="Times New Roman"/>
          <w:sz w:val="24"/>
          <w:szCs w:val="24"/>
        </w:rPr>
        <w:t xml:space="preserve"> is a systematic arrangement of statistical data in rows and columns. Rows are horizontal arrangements whereas columns are vertical arrangements. Tabulation is a systematic presentation of data in a form suitable for analysis and interpretation. </w:t>
      </w:r>
    </w:p>
    <w:p w14:paraId="457BBA7A" w14:textId="77777777" w:rsidR="00601985" w:rsidRPr="00F95D09" w:rsidRDefault="00601985" w:rsidP="002D71F8">
      <w:pPr>
        <w:spacing w:after="0" w:line="360" w:lineRule="auto"/>
        <w:jc w:val="both"/>
        <w:rPr>
          <w:rFonts w:ascii="Times New Roman" w:hAnsi="Times New Roman" w:cs="Times New Roman"/>
          <w:b/>
          <w:sz w:val="24"/>
          <w:szCs w:val="24"/>
        </w:rPr>
      </w:pPr>
      <w:r w:rsidRPr="00F95D09">
        <w:rPr>
          <w:rFonts w:ascii="Times New Roman" w:hAnsi="Times New Roman" w:cs="Times New Roman"/>
          <w:b/>
          <w:sz w:val="24"/>
          <w:szCs w:val="24"/>
        </w:rPr>
        <w:t>Presentation of data:</w:t>
      </w:r>
    </w:p>
    <w:p w14:paraId="36ADC5B2" w14:textId="77777777" w:rsidR="00601985" w:rsidRPr="00F95D09" w:rsidRDefault="00601985" w:rsidP="002D71F8">
      <w:pPr>
        <w:spacing w:after="0" w:line="360" w:lineRule="auto"/>
        <w:jc w:val="both"/>
        <w:rPr>
          <w:rFonts w:ascii="Times New Roman" w:hAnsi="Times New Roman" w:cs="Times New Roman"/>
          <w:b/>
          <w:sz w:val="24"/>
          <w:szCs w:val="24"/>
        </w:rPr>
      </w:pPr>
      <w:r w:rsidRPr="00F95D09">
        <w:rPr>
          <w:rFonts w:ascii="Times New Roman" w:hAnsi="Times New Roman" w:cs="Times New Roman"/>
          <w:sz w:val="24"/>
          <w:szCs w:val="24"/>
        </w:rPr>
        <w:t>Statistical data can be effectively presented in the form of diagrams and graphs. The diagrams used are as follows:</w:t>
      </w:r>
    </w:p>
    <w:p w14:paraId="4385FC4E" w14:textId="77777777" w:rsidR="00601985" w:rsidRPr="00F95D09" w:rsidRDefault="00601985" w:rsidP="002D71F8">
      <w:pPr>
        <w:numPr>
          <w:ilvl w:val="0"/>
          <w:numId w:val="94"/>
        </w:numPr>
        <w:tabs>
          <w:tab w:val="clear" w:pos="1080"/>
          <w:tab w:val="num" w:pos="600"/>
        </w:tabs>
        <w:spacing w:after="0" w:line="360" w:lineRule="auto"/>
        <w:ind w:left="600" w:hanging="600"/>
        <w:jc w:val="both"/>
        <w:rPr>
          <w:rFonts w:ascii="Times New Roman" w:hAnsi="Times New Roman" w:cs="Times New Roman"/>
          <w:sz w:val="24"/>
          <w:szCs w:val="24"/>
        </w:rPr>
      </w:pPr>
      <w:r w:rsidRPr="00F95D09">
        <w:rPr>
          <w:rFonts w:ascii="Times New Roman" w:hAnsi="Times New Roman" w:cs="Times New Roman"/>
          <w:b/>
          <w:sz w:val="24"/>
          <w:szCs w:val="24"/>
        </w:rPr>
        <w:t>Pie charts:</w:t>
      </w:r>
      <w:r w:rsidRPr="00F95D09">
        <w:rPr>
          <w:rFonts w:ascii="Times New Roman" w:hAnsi="Times New Roman" w:cs="Times New Roman"/>
          <w:sz w:val="24"/>
          <w:szCs w:val="24"/>
        </w:rPr>
        <w:t xml:space="preserve"> The Pie charts are used to represent a component on a percentage basis. Each part of a component is shown as the percentage of whole component.   Pie Charts are used to represent the percentage share of Equity, Debt &amp; Money Market components of Balanced Growth Fund.</w:t>
      </w:r>
    </w:p>
    <w:p w14:paraId="062D107C" w14:textId="77777777" w:rsidR="00601985" w:rsidRPr="00F95D09" w:rsidRDefault="00601985" w:rsidP="002D71F8">
      <w:pPr>
        <w:numPr>
          <w:ilvl w:val="0"/>
          <w:numId w:val="94"/>
        </w:numPr>
        <w:tabs>
          <w:tab w:val="clear" w:pos="1080"/>
          <w:tab w:val="num" w:pos="600"/>
        </w:tabs>
        <w:spacing w:after="0" w:line="360" w:lineRule="auto"/>
        <w:ind w:left="600" w:hanging="600"/>
        <w:jc w:val="both"/>
        <w:rPr>
          <w:rFonts w:ascii="Times New Roman" w:hAnsi="Times New Roman" w:cs="Times New Roman"/>
          <w:sz w:val="24"/>
          <w:szCs w:val="24"/>
        </w:rPr>
      </w:pPr>
      <w:r w:rsidRPr="00F95D09">
        <w:rPr>
          <w:rFonts w:ascii="Times New Roman" w:hAnsi="Times New Roman" w:cs="Times New Roman"/>
          <w:b/>
          <w:sz w:val="24"/>
          <w:szCs w:val="24"/>
        </w:rPr>
        <w:t>Bar diagrams:</w:t>
      </w:r>
      <w:r w:rsidRPr="00F95D09">
        <w:rPr>
          <w:rFonts w:ascii="Times New Roman" w:hAnsi="Times New Roman" w:cs="Times New Roman"/>
          <w:sz w:val="24"/>
          <w:szCs w:val="24"/>
        </w:rPr>
        <w:t xml:space="preserve"> The Bar Diagrams are used specifically for categorical data series. They consist of the group of equidistant rectangles, one for each group or category of data in which the values of magnitudes are represented by length or height of rectangles.</w:t>
      </w:r>
    </w:p>
    <w:p w14:paraId="2FDAE427" w14:textId="77777777" w:rsidR="005640E3" w:rsidRDefault="005640E3" w:rsidP="005640E3">
      <w:pPr>
        <w:pStyle w:val="Normal1"/>
        <w:widowControl w:val="0"/>
        <w:spacing w:line="360" w:lineRule="auto"/>
        <w:jc w:val="both"/>
        <w:rPr>
          <w:b/>
        </w:rPr>
      </w:pPr>
    </w:p>
    <w:p w14:paraId="3A4F95E8" w14:textId="77777777" w:rsidR="00AE74BB" w:rsidRDefault="00AE74BB" w:rsidP="005640E3">
      <w:pPr>
        <w:pStyle w:val="Normal1"/>
        <w:widowControl w:val="0"/>
        <w:spacing w:line="360" w:lineRule="auto"/>
        <w:jc w:val="both"/>
        <w:rPr>
          <w:b/>
        </w:rPr>
      </w:pPr>
    </w:p>
    <w:p w14:paraId="3F54F0B2" w14:textId="77777777" w:rsidR="00AE74BB" w:rsidRDefault="00AE74BB" w:rsidP="005640E3">
      <w:pPr>
        <w:pStyle w:val="Normal1"/>
        <w:widowControl w:val="0"/>
        <w:spacing w:line="360" w:lineRule="auto"/>
        <w:jc w:val="both"/>
        <w:rPr>
          <w:b/>
        </w:rPr>
      </w:pPr>
    </w:p>
    <w:p w14:paraId="54A50B85" w14:textId="77777777" w:rsidR="00AE74BB" w:rsidRDefault="00AE74BB" w:rsidP="005640E3">
      <w:pPr>
        <w:pStyle w:val="Normal1"/>
        <w:widowControl w:val="0"/>
        <w:spacing w:line="360" w:lineRule="auto"/>
        <w:jc w:val="both"/>
        <w:rPr>
          <w:b/>
        </w:rPr>
      </w:pPr>
    </w:p>
    <w:p w14:paraId="704465EF" w14:textId="30F0A640"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lastRenderedPageBreak/>
        <w:t xml:space="preserve">DATA ANALYSIS &amp; </w:t>
      </w:r>
      <w:r w:rsidR="005B4122" w:rsidRPr="0009421E">
        <w:rPr>
          <w:rFonts w:ascii="Times New Roman" w:hAnsi="Times New Roman" w:cs="Times New Roman"/>
          <w:b/>
          <w:sz w:val="24"/>
          <w:szCs w:val="24"/>
          <w:u w:val="single"/>
        </w:rPr>
        <w:t>INTERPRETATION:</w:t>
      </w:r>
    </w:p>
    <w:p w14:paraId="157E2D4D" w14:textId="38A0A8A2" w:rsidR="00F75E30" w:rsidRDefault="001D0B2B" w:rsidP="001D0B2B">
      <w:pPr>
        <w:spacing w:after="0" w:line="360" w:lineRule="auto"/>
        <w:jc w:val="center"/>
        <w:rPr>
          <w:rFonts w:ascii="Times New Roman" w:hAnsi="Times New Roman" w:cs="Times New Roman"/>
          <w:b/>
          <w:sz w:val="24"/>
          <w:szCs w:val="24"/>
          <w:u w:val="single"/>
        </w:rPr>
      </w:pPr>
      <w:r w:rsidRPr="001D0B2B">
        <w:rPr>
          <w:rFonts w:ascii="Times New Roman" w:hAnsi="Times New Roman" w:cs="Times New Roman"/>
          <w:b/>
          <w:sz w:val="24"/>
          <w:szCs w:val="24"/>
          <w:u w:val="single"/>
        </w:rPr>
        <w:t>HDFC Equity growth fund</w:t>
      </w:r>
    </w:p>
    <w:tbl>
      <w:tblPr>
        <w:tblStyle w:val="TableGrid"/>
        <w:tblW w:w="0" w:type="auto"/>
        <w:jc w:val="center"/>
        <w:tblLook w:val="01E0" w:firstRow="1" w:lastRow="1" w:firstColumn="1" w:lastColumn="1" w:noHBand="0" w:noVBand="0"/>
      </w:tblPr>
      <w:tblGrid>
        <w:gridCol w:w="892"/>
        <w:gridCol w:w="3571"/>
        <w:gridCol w:w="1562"/>
        <w:gridCol w:w="1562"/>
      </w:tblGrid>
      <w:tr w:rsidR="0086797F" w:rsidRPr="001528C4" w14:paraId="0B517BD1" w14:textId="77777777" w:rsidTr="00A57C3B">
        <w:trPr>
          <w:trHeight w:val="484"/>
          <w:jc w:val="center"/>
        </w:trPr>
        <w:tc>
          <w:tcPr>
            <w:tcW w:w="892" w:type="dxa"/>
          </w:tcPr>
          <w:p w14:paraId="58EA7495" w14:textId="77777777" w:rsidR="0086797F" w:rsidRPr="00BD4B1D" w:rsidRDefault="0086797F" w:rsidP="002B64A7">
            <w:pPr>
              <w:ind w:right="558"/>
              <w:jc w:val="both"/>
              <w:rPr>
                <w:rFonts w:ascii="Times New Roman" w:hAnsi="Times New Roman" w:cs="Times New Roman"/>
                <w:b/>
                <w:sz w:val="24"/>
                <w:szCs w:val="24"/>
              </w:rPr>
            </w:pPr>
          </w:p>
        </w:tc>
        <w:tc>
          <w:tcPr>
            <w:tcW w:w="3571" w:type="dxa"/>
          </w:tcPr>
          <w:p w14:paraId="35874D06" w14:textId="77777777" w:rsidR="0086797F" w:rsidRPr="00BD4B1D" w:rsidRDefault="0086797F" w:rsidP="002B64A7">
            <w:pPr>
              <w:jc w:val="both"/>
              <w:rPr>
                <w:rFonts w:ascii="Times New Roman" w:hAnsi="Times New Roman" w:cs="Times New Roman"/>
                <w:b/>
                <w:sz w:val="24"/>
                <w:szCs w:val="24"/>
              </w:rPr>
            </w:pPr>
            <w:r w:rsidRPr="00BD4B1D">
              <w:rPr>
                <w:rFonts w:ascii="Times New Roman" w:hAnsi="Times New Roman" w:cs="Times New Roman"/>
                <w:b/>
                <w:sz w:val="24"/>
                <w:szCs w:val="24"/>
              </w:rPr>
              <w:t>Sector</w:t>
            </w:r>
          </w:p>
          <w:p w14:paraId="22A2B14E" w14:textId="77777777" w:rsidR="0086797F" w:rsidRPr="00BD4B1D" w:rsidRDefault="0086797F" w:rsidP="002B64A7">
            <w:pPr>
              <w:jc w:val="both"/>
              <w:rPr>
                <w:rFonts w:ascii="Times New Roman" w:hAnsi="Times New Roman" w:cs="Times New Roman"/>
                <w:b/>
                <w:sz w:val="24"/>
                <w:szCs w:val="24"/>
              </w:rPr>
            </w:pPr>
          </w:p>
        </w:tc>
        <w:tc>
          <w:tcPr>
            <w:tcW w:w="1562" w:type="dxa"/>
          </w:tcPr>
          <w:p w14:paraId="5678B3CF" w14:textId="77777777" w:rsidR="0086797F" w:rsidRPr="00BD4B1D" w:rsidRDefault="0086797F" w:rsidP="002B64A7">
            <w:pPr>
              <w:jc w:val="both"/>
              <w:rPr>
                <w:rFonts w:ascii="Times New Roman" w:hAnsi="Times New Roman" w:cs="Times New Roman"/>
                <w:b/>
                <w:sz w:val="24"/>
                <w:szCs w:val="24"/>
              </w:rPr>
            </w:pPr>
            <w:r w:rsidRPr="00BD4B1D">
              <w:rPr>
                <w:rFonts w:ascii="Times New Roman" w:hAnsi="Times New Roman" w:cs="Times New Roman"/>
                <w:b/>
                <w:sz w:val="24"/>
                <w:szCs w:val="24"/>
              </w:rPr>
              <w:t>Jan 2023</w:t>
            </w:r>
          </w:p>
        </w:tc>
        <w:tc>
          <w:tcPr>
            <w:tcW w:w="1562" w:type="dxa"/>
          </w:tcPr>
          <w:p w14:paraId="6F96E80F" w14:textId="77777777" w:rsidR="0086797F" w:rsidRPr="00BD4B1D" w:rsidRDefault="0086797F" w:rsidP="002B64A7">
            <w:pPr>
              <w:jc w:val="both"/>
              <w:rPr>
                <w:rFonts w:ascii="Times New Roman" w:hAnsi="Times New Roman" w:cs="Times New Roman"/>
                <w:b/>
                <w:sz w:val="24"/>
                <w:szCs w:val="24"/>
              </w:rPr>
            </w:pPr>
            <w:r w:rsidRPr="00BD4B1D">
              <w:rPr>
                <w:rFonts w:ascii="Times New Roman" w:hAnsi="Times New Roman" w:cs="Times New Roman"/>
                <w:b/>
                <w:sz w:val="24"/>
                <w:szCs w:val="24"/>
              </w:rPr>
              <w:t>Feb2023</w:t>
            </w:r>
          </w:p>
        </w:tc>
      </w:tr>
      <w:tr w:rsidR="0086797F" w:rsidRPr="001528C4" w14:paraId="297ABAC3" w14:textId="77777777" w:rsidTr="00A57C3B">
        <w:trPr>
          <w:trHeight w:val="254"/>
          <w:jc w:val="center"/>
        </w:trPr>
        <w:tc>
          <w:tcPr>
            <w:tcW w:w="892" w:type="dxa"/>
          </w:tcPr>
          <w:p w14:paraId="5007B7D9" w14:textId="77777777" w:rsidR="0086797F" w:rsidRPr="001528C4" w:rsidRDefault="0086797F" w:rsidP="00C06BA3">
            <w:pPr>
              <w:jc w:val="center"/>
              <w:rPr>
                <w:rFonts w:ascii="Times New Roman" w:hAnsi="Times New Roman" w:cs="Times New Roman"/>
                <w:bCs/>
                <w:sz w:val="24"/>
                <w:szCs w:val="24"/>
              </w:rPr>
            </w:pPr>
            <w:bookmarkStart w:id="0" w:name="_Hlk318730754"/>
            <w:r w:rsidRPr="001528C4">
              <w:rPr>
                <w:rFonts w:ascii="Times New Roman" w:hAnsi="Times New Roman" w:cs="Times New Roman"/>
                <w:bCs/>
                <w:sz w:val="24"/>
                <w:szCs w:val="24"/>
              </w:rPr>
              <w:t>A</w:t>
            </w:r>
          </w:p>
        </w:tc>
        <w:tc>
          <w:tcPr>
            <w:tcW w:w="3571" w:type="dxa"/>
          </w:tcPr>
          <w:p w14:paraId="5324DF24" w14:textId="77777777" w:rsidR="0086797F" w:rsidRPr="001528C4" w:rsidRDefault="0086797F" w:rsidP="002B64A7">
            <w:pPr>
              <w:jc w:val="both"/>
              <w:rPr>
                <w:rFonts w:ascii="Times New Roman" w:hAnsi="Times New Roman" w:cs="Times New Roman"/>
                <w:bCs/>
                <w:sz w:val="24"/>
                <w:szCs w:val="24"/>
              </w:rPr>
            </w:pPr>
            <w:r w:rsidRPr="001528C4">
              <w:rPr>
                <w:rFonts w:ascii="Times New Roman" w:hAnsi="Times New Roman" w:cs="Times New Roman"/>
                <w:bCs/>
                <w:sz w:val="24"/>
                <w:szCs w:val="24"/>
              </w:rPr>
              <w:t>Finance</w:t>
            </w:r>
          </w:p>
        </w:tc>
        <w:tc>
          <w:tcPr>
            <w:tcW w:w="1562" w:type="dxa"/>
          </w:tcPr>
          <w:p w14:paraId="489143B7"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22.63</w:t>
            </w:r>
          </w:p>
        </w:tc>
        <w:tc>
          <w:tcPr>
            <w:tcW w:w="1562" w:type="dxa"/>
          </w:tcPr>
          <w:p w14:paraId="07DFA2F1"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22.85</w:t>
            </w:r>
          </w:p>
        </w:tc>
      </w:tr>
      <w:tr w:rsidR="0086797F" w:rsidRPr="001528C4" w14:paraId="432A50EA" w14:textId="77777777" w:rsidTr="00A57C3B">
        <w:trPr>
          <w:trHeight w:val="136"/>
          <w:jc w:val="center"/>
        </w:trPr>
        <w:tc>
          <w:tcPr>
            <w:tcW w:w="892" w:type="dxa"/>
          </w:tcPr>
          <w:p w14:paraId="645BA20E"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B</w:t>
            </w:r>
          </w:p>
        </w:tc>
        <w:tc>
          <w:tcPr>
            <w:tcW w:w="3571" w:type="dxa"/>
          </w:tcPr>
          <w:p w14:paraId="2A64DD69" w14:textId="77777777" w:rsidR="0086797F" w:rsidRPr="001528C4" w:rsidRDefault="0086797F" w:rsidP="002B64A7">
            <w:pPr>
              <w:jc w:val="both"/>
              <w:rPr>
                <w:rFonts w:ascii="Times New Roman" w:hAnsi="Times New Roman" w:cs="Times New Roman"/>
                <w:bCs/>
                <w:sz w:val="24"/>
                <w:szCs w:val="24"/>
              </w:rPr>
            </w:pPr>
            <w:r w:rsidRPr="001528C4">
              <w:rPr>
                <w:rFonts w:ascii="Times New Roman" w:hAnsi="Times New Roman" w:cs="Times New Roman"/>
                <w:bCs/>
                <w:sz w:val="24"/>
                <w:szCs w:val="24"/>
              </w:rPr>
              <w:t>Energy</w:t>
            </w:r>
          </w:p>
        </w:tc>
        <w:tc>
          <w:tcPr>
            <w:tcW w:w="1562" w:type="dxa"/>
          </w:tcPr>
          <w:p w14:paraId="7A8ED551"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15.29</w:t>
            </w:r>
          </w:p>
        </w:tc>
        <w:tc>
          <w:tcPr>
            <w:tcW w:w="1562" w:type="dxa"/>
          </w:tcPr>
          <w:p w14:paraId="549A6BE7"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16.05</w:t>
            </w:r>
          </w:p>
        </w:tc>
      </w:tr>
      <w:tr w:rsidR="0086797F" w:rsidRPr="001528C4" w14:paraId="4DF85BE7" w14:textId="77777777" w:rsidTr="00A57C3B">
        <w:trPr>
          <w:trHeight w:val="241"/>
          <w:jc w:val="center"/>
        </w:trPr>
        <w:tc>
          <w:tcPr>
            <w:tcW w:w="892" w:type="dxa"/>
          </w:tcPr>
          <w:p w14:paraId="496EEC3C"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C</w:t>
            </w:r>
          </w:p>
        </w:tc>
        <w:tc>
          <w:tcPr>
            <w:tcW w:w="3571" w:type="dxa"/>
          </w:tcPr>
          <w:p w14:paraId="3F69A1B9" w14:textId="77777777" w:rsidR="0086797F" w:rsidRPr="001528C4" w:rsidRDefault="0086797F" w:rsidP="002B64A7">
            <w:pPr>
              <w:jc w:val="both"/>
              <w:rPr>
                <w:rFonts w:ascii="Times New Roman" w:hAnsi="Times New Roman" w:cs="Times New Roman"/>
                <w:bCs/>
                <w:sz w:val="24"/>
                <w:szCs w:val="24"/>
              </w:rPr>
            </w:pPr>
            <w:r w:rsidRPr="001528C4">
              <w:rPr>
                <w:rFonts w:ascii="Times New Roman" w:hAnsi="Times New Roman" w:cs="Times New Roman"/>
                <w:bCs/>
                <w:sz w:val="24"/>
                <w:szCs w:val="24"/>
              </w:rPr>
              <w:t>Technology</w:t>
            </w:r>
          </w:p>
        </w:tc>
        <w:tc>
          <w:tcPr>
            <w:tcW w:w="1562" w:type="dxa"/>
          </w:tcPr>
          <w:p w14:paraId="526E0D93"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12.73</w:t>
            </w:r>
          </w:p>
        </w:tc>
        <w:tc>
          <w:tcPr>
            <w:tcW w:w="1562" w:type="dxa"/>
          </w:tcPr>
          <w:p w14:paraId="630B924C"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12.62</w:t>
            </w:r>
          </w:p>
        </w:tc>
      </w:tr>
      <w:tr w:rsidR="0086797F" w:rsidRPr="001528C4" w14:paraId="58E5F36E" w14:textId="77777777" w:rsidTr="00A57C3B">
        <w:trPr>
          <w:trHeight w:val="184"/>
          <w:jc w:val="center"/>
        </w:trPr>
        <w:tc>
          <w:tcPr>
            <w:tcW w:w="892" w:type="dxa"/>
          </w:tcPr>
          <w:p w14:paraId="4BEA9525"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D</w:t>
            </w:r>
          </w:p>
        </w:tc>
        <w:tc>
          <w:tcPr>
            <w:tcW w:w="3571" w:type="dxa"/>
          </w:tcPr>
          <w:p w14:paraId="01687952" w14:textId="77777777" w:rsidR="0086797F" w:rsidRPr="001528C4" w:rsidRDefault="0086797F" w:rsidP="002B64A7">
            <w:pPr>
              <w:jc w:val="both"/>
              <w:rPr>
                <w:rFonts w:ascii="Times New Roman" w:hAnsi="Times New Roman" w:cs="Times New Roman"/>
                <w:bCs/>
                <w:sz w:val="24"/>
                <w:szCs w:val="24"/>
              </w:rPr>
            </w:pPr>
            <w:r w:rsidRPr="001528C4">
              <w:rPr>
                <w:rFonts w:ascii="Times New Roman" w:hAnsi="Times New Roman" w:cs="Times New Roman"/>
                <w:bCs/>
                <w:sz w:val="24"/>
                <w:szCs w:val="24"/>
              </w:rPr>
              <w:t>Health care</w:t>
            </w:r>
          </w:p>
        </w:tc>
        <w:tc>
          <w:tcPr>
            <w:tcW w:w="1562" w:type="dxa"/>
          </w:tcPr>
          <w:p w14:paraId="20030034"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4.67</w:t>
            </w:r>
          </w:p>
        </w:tc>
        <w:tc>
          <w:tcPr>
            <w:tcW w:w="1562" w:type="dxa"/>
          </w:tcPr>
          <w:p w14:paraId="2E2B9453"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5.02</w:t>
            </w:r>
          </w:p>
        </w:tc>
      </w:tr>
      <w:tr w:rsidR="0086797F" w:rsidRPr="001528C4" w14:paraId="19FFA2B9" w14:textId="77777777" w:rsidTr="00A57C3B">
        <w:trPr>
          <w:trHeight w:val="241"/>
          <w:jc w:val="center"/>
        </w:trPr>
        <w:tc>
          <w:tcPr>
            <w:tcW w:w="892" w:type="dxa"/>
          </w:tcPr>
          <w:p w14:paraId="08B898CC"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E</w:t>
            </w:r>
          </w:p>
        </w:tc>
        <w:tc>
          <w:tcPr>
            <w:tcW w:w="3571" w:type="dxa"/>
          </w:tcPr>
          <w:p w14:paraId="2CCA6D07" w14:textId="77777777" w:rsidR="0086797F" w:rsidRPr="001528C4" w:rsidRDefault="0086797F" w:rsidP="002B64A7">
            <w:pPr>
              <w:jc w:val="both"/>
              <w:rPr>
                <w:rFonts w:ascii="Times New Roman" w:hAnsi="Times New Roman" w:cs="Times New Roman"/>
                <w:bCs/>
                <w:sz w:val="24"/>
                <w:szCs w:val="24"/>
              </w:rPr>
            </w:pPr>
            <w:r w:rsidRPr="001528C4">
              <w:rPr>
                <w:rFonts w:ascii="Times New Roman" w:hAnsi="Times New Roman" w:cs="Times New Roman"/>
                <w:bCs/>
                <w:sz w:val="24"/>
                <w:szCs w:val="24"/>
              </w:rPr>
              <w:t>Service</w:t>
            </w:r>
          </w:p>
        </w:tc>
        <w:tc>
          <w:tcPr>
            <w:tcW w:w="1562" w:type="dxa"/>
          </w:tcPr>
          <w:p w14:paraId="6CC571BE"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4.90</w:t>
            </w:r>
          </w:p>
        </w:tc>
        <w:tc>
          <w:tcPr>
            <w:tcW w:w="1562" w:type="dxa"/>
          </w:tcPr>
          <w:p w14:paraId="6DA97BCF"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4.99</w:t>
            </w:r>
          </w:p>
        </w:tc>
      </w:tr>
      <w:tr w:rsidR="0086797F" w:rsidRPr="001528C4" w14:paraId="217E7977" w14:textId="77777777" w:rsidTr="00A57C3B">
        <w:trPr>
          <w:trHeight w:val="254"/>
          <w:jc w:val="center"/>
        </w:trPr>
        <w:tc>
          <w:tcPr>
            <w:tcW w:w="892" w:type="dxa"/>
          </w:tcPr>
          <w:p w14:paraId="7F1243AF"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F</w:t>
            </w:r>
          </w:p>
        </w:tc>
        <w:tc>
          <w:tcPr>
            <w:tcW w:w="3571" w:type="dxa"/>
          </w:tcPr>
          <w:p w14:paraId="7ABB7E6A" w14:textId="77777777" w:rsidR="0086797F" w:rsidRPr="001528C4" w:rsidRDefault="0086797F" w:rsidP="002B64A7">
            <w:pPr>
              <w:jc w:val="both"/>
              <w:rPr>
                <w:rFonts w:ascii="Times New Roman" w:hAnsi="Times New Roman" w:cs="Times New Roman"/>
                <w:bCs/>
                <w:sz w:val="24"/>
                <w:szCs w:val="24"/>
              </w:rPr>
            </w:pPr>
            <w:r w:rsidRPr="001528C4">
              <w:rPr>
                <w:rFonts w:ascii="Times New Roman" w:hAnsi="Times New Roman" w:cs="Times New Roman"/>
                <w:bCs/>
                <w:sz w:val="24"/>
                <w:szCs w:val="24"/>
              </w:rPr>
              <w:t>Automobile</w:t>
            </w:r>
          </w:p>
        </w:tc>
        <w:tc>
          <w:tcPr>
            <w:tcW w:w="1562" w:type="dxa"/>
          </w:tcPr>
          <w:p w14:paraId="05EDB3CE"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3.70</w:t>
            </w:r>
          </w:p>
        </w:tc>
        <w:tc>
          <w:tcPr>
            <w:tcW w:w="1562" w:type="dxa"/>
          </w:tcPr>
          <w:p w14:paraId="0B178CBA"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3.88</w:t>
            </w:r>
          </w:p>
        </w:tc>
      </w:tr>
      <w:tr w:rsidR="0086797F" w:rsidRPr="001528C4" w14:paraId="0EA6C6FC" w14:textId="77777777" w:rsidTr="00A57C3B">
        <w:trPr>
          <w:trHeight w:val="241"/>
          <w:jc w:val="center"/>
        </w:trPr>
        <w:tc>
          <w:tcPr>
            <w:tcW w:w="892" w:type="dxa"/>
          </w:tcPr>
          <w:p w14:paraId="0C067F0F"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G</w:t>
            </w:r>
          </w:p>
        </w:tc>
        <w:tc>
          <w:tcPr>
            <w:tcW w:w="3571" w:type="dxa"/>
          </w:tcPr>
          <w:p w14:paraId="70451818" w14:textId="77777777" w:rsidR="0086797F" w:rsidRPr="001528C4" w:rsidRDefault="0086797F" w:rsidP="002B64A7">
            <w:pPr>
              <w:jc w:val="both"/>
              <w:rPr>
                <w:rFonts w:ascii="Times New Roman" w:hAnsi="Times New Roman" w:cs="Times New Roman"/>
                <w:bCs/>
                <w:sz w:val="24"/>
                <w:szCs w:val="24"/>
              </w:rPr>
            </w:pPr>
            <w:r w:rsidRPr="001528C4">
              <w:rPr>
                <w:rFonts w:ascii="Times New Roman" w:hAnsi="Times New Roman" w:cs="Times New Roman"/>
                <w:bCs/>
                <w:sz w:val="24"/>
                <w:szCs w:val="24"/>
              </w:rPr>
              <w:t>FMCG</w:t>
            </w:r>
          </w:p>
        </w:tc>
        <w:tc>
          <w:tcPr>
            <w:tcW w:w="1562" w:type="dxa"/>
          </w:tcPr>
          <w:p w14:paraId="25BA5305"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1.05</w:t>
            </w:r>
          </w:p>
        </w:tc>
        <w:tc>
          <w:tcPr>
            <w:tcW w:w="1562" w:type="dxa"/>
          </w:tcPr>
          <w:p w14:paraId="780FBBDB"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1.67</w:t>
            </w:r>
          </w:p>
        </w:tc>
      </w:tr>
      <w:tr w:rsidR="0086797F" w:rsidRPr="001528C4" w14:paraId="713EFD80" w14:textId="77777777" w:rsidTr="00A57C3B">
        <w:trPr>
          <w:trHeight w:val="241"/>
          <w:jc w:val="center"/>
        </w:trPr>
        <w:tc>
          <w:tcPr>
            <w:tcW w:w="892" w:type="dxa"/>
          </w:tcPr>
          <w:p w14:paraId="2F2C5FEE"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H</w:t>
            </w:r>
          </w:p>
        </w:tc>
        <w:tc>
          <w:tcPr>
            <w:tcW w:w="3571" w:type="dxa"/>
          </w:tcPr>
          <w:p w14:paraId="5468F1A5" w14:textId="77777777" w:rsidR="0086797F" w:rsidRPr="001528C4" w:rsidRDefault="0086797F" w:rsidP="002B64A7">
            <w:pPr>
              <w:jc w:val="both"/>
              <w:rPr>
                <w:rFonts w:ascii="Times New Roman" w:hAnsi="Times New Roman" w:cs="Times New Roman"/>
                <w:bCs/>
                <w:sz w:val="24"/>
                <w:szCs w:val="24"/>
              </w:rPr>
            </w:pPr>
            <w:r w:rsidRPr="001528C4">
              <w:rPr>
                <w:rFonts w:ascii="Times New Roman" w:hAnsi="Times New Roman" w:cs="Times New Roman"/>
                <w:bCs/>
                <w:sz w:val="24"/>
                <w:szCs w:val="24"/>
              </w:rPr>
              <w:t>Cons.durable</w:t>
            </w:r>
          </w:p>
        </w:tc>
        <w:tc>
          <w:tcPr>
            <w:tcW w:w="1562" w:type="dxa"/>
          </w:tcPr>
          <w:p w14:paraId="590B2C05"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1.58</w:t>
            </w:r>
          </w:p>
        </w:tc>
        <w:tc>
          <w:tcPr>
            <w:tcW w:w="1562" w:type="dxa"/>
          </w:tcPr>
          <w:p w14:paraId="1CA496EF"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1.90</w:t>
            </w:r>
          </w:p>
        </w:tc>
      </w:tr>
      <w:tr w:rsidR="0086797F" w:rsidRPr="001528C4" w14:paraId="04C54881" w14:textId="77777777" w:rsidTr="00A57C3B">
        <w:trPr>
          <w:trHeight w:val="241"/>
          <w:jc w:val="center"/>
        </w:trPr>
        <w:tc>
          <w:tcPr>
            <w:tcW w:w="892" w:type="dxa"/>
          </w:tcPr>
          <w:p w14:paraId="18901DED"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I</w:t>
            </w:r>
          </w:p>
        </w:tc>
        <w:tc>
          <w:tcPr>
            <w:tcW w:w="3571" w:type="dxa"/>
          </w:tcPr>
          <w:p w14:paraId="6BD8BB7A" w14:textId="77777777" w:rsidR="0086797F" w:rsidRPr="001528C4" w:rsidRDefault="0086797F" w:rsidP="002B64A7">
            <w:pPr>
              <w:jc w:val="both"/>
              <w:rPr>
                <w:rFonts w:ascii="Times New Roman" w:hAnsi="Times New Roman" w:cs="Times New Roman"/>
                <w:bCs/>
                <w:sz w:val="24"/>
                <w:szCs w:val="24"/>
              </w:rPr>
            </w:pPr>
            <w:r w:rsidRPr="001528C4">
              <w:rPr>
                <w:rFonts w:ascii="Times New Roman" w:hAnsi="Times New Roman" w:cs="Times New Roman"/>
                <w:bCs/>
                <w:sz w:val="24"/>
                <w:szCs w:val="24"/>
              </w:rPr>
              <w:t>Engineering</w:t>
            </w:r>
          </w:p>
        </w:tc>
        <w:tc>
          <w:tcPr>
            <w:tcW w:w="1562" w:type="dxa"/>
          </w:tcPr>
          <w:p w14:paraId="749D21DE"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3.84</w:t>
            </w:r>
          </w:p>
        </w:tc>
        <w:tc>
          <w:tcPr>
            <w:tcW w:w="1562" w:type="dxa"/>
          </w:tcPr>
          <w:p w14:paraId="4B2926E0"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4.02</w:t>
            </w:r>
          </w:p>
        </w:tc>
      </w:tr>
      <w:tr w:rsidR="0086797F" w:rsidRPr="001528C4" w14:paraId="29D5A1D7" w14:textId="77777777" w:rsidTr="00A57C3B">
        <w:trPr>
          <w:trHeight w:val="241"/>
          <w:jc w:val="center"/>
        </w:trPr>
        <w:tc>
          <w:tcPr>
            <w:tcW w:w="892" w:type="dxa"/>
          </w:tcPr>
          <w:p w14:paraId="1F7B2A46"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J</w:t>
            </w:r>
          </w:p>
        </w:tc>
        <w:tc>
          <w:tcPr>
            <w:tcW w:w="3571" w:type="dxa"/>
          </w:tcPr>
          <w:p w14:paraId="531175C0" w14:textId="77777777" w:rsidR="0086797F" w:rsidRPr="001528C4" w:rsidRDefault="0086797F" w:rsidP="002B64A7">
            <w:pPr>
              <w:jc w:val="both"/>
              <w:rPr>
                <w:rFonts w:ascii="Times New Roman" w:hAnsi="Times New Roman" w:cs="Times New Roman"/>
                <w:bCs/>
                <w:sz w:val="24"/>
                <w:szCs w:val="24"/>
              </w:rPr>
            </w:pPr>
            <w:r w:rsidRPr="001528C4">
              <w:rPr>
                <w:rFonts w:ascii="Times New Roman" w:hAnsi="Times New Roman" w:cs="Times New Roman"/>
                <w:bCs/>
                <w:sz w:val="24"/>
                <w:szCs w:val="24"/>
              </w:rPr>
              <w:t>Metals</w:t>
            </w:r>
          </w:p>
        </w:tc>
        <w:tc>
          <w:tcPr>
            <w:tcW w:w="1562" w:type="dxa"/>
          </w:tcPr>
          <w:p w14:paraId="5FDF3B09"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4.74</w:t>
            </w:r>
          </w:p>
        </w:tc>
        <w:tc>
          <w:tcPr>
            <w:tcW w:w="1562" w:type="dxa"/>
          </w:tcPr>
          <w:p w14:paraId="11E8C4E1"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4.02</w:t>
            </w:r>
          </w:p>
        </w:tc>
      </w:tr>
      <w:tr w:rsidR="0086797F" w:rsidRPr="001528C4" w14:paraId="0D69E4A7" w14:textId="77777777" w:rsidTr="00A57C3B">
        <w:trPr>
          <w:trHeight w:val="241"/>
          <w:jc w:val="center"/>
        </w:trPr>
        <w:tc>
          <w:tcPr>
            <w:tcW w:w="892" w:type="dxa"/>
          </w:tcPr>
          <w:p w14:paraId="03AE6E21"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K</w:t>
            </w:r>
          </w:p>
        </w:tc>
        <w:tc>
          <w:tcPr>
            <w:tcW w:w="3571" w:type="dxa"/>
          </w:tcPr>
          <w:p w14:paraId="55C3A43B" w14:textId="77777777" w:rsidR="0086797F" w:rsidRPr="001528C4" w:rsidRDefault="0086797F" w:rsidP="002B64A7">
            <w:pPr>
              <w:jc w:val="both"/>
              <w:rPr>
                <w:rFonts w:ascii="Times New Roman" w:hAnsi="Times New Roman" w:cs="Times New Roman"/>
                <w:bCs/>
                <w:sz w:val="24"/>
                <w:szCs w:val="24"/>
              </w:rPr>
            </w:pPr>
            <w:r w:rsidRPr="001528C4">
              <w:rPr>
                <w:rFonts w:ascii="Times New Roman" w:hAnsi="Times New Roman" w:cs="Times New Roman"/>
                <w:bCs/>
                <w:sz w:val="24"/>
                <w:szCs w:val="24"/>
              </w:rPr>
              <w:t>Diversified</w:t>
            </w:r>
          </w:p>
        </w:tc>
        <w:tc>
          <w:tcPr>
            <w:tcW w:w="1562" w:type="dxa"/>
          </w:tcPr>
          <w:p w14:paraId="4D8046C5"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2.16</w:t>
            </w:r>
          </w:p>
        </w:tc>
        <w:tc>
          <w:tcPr>
            <w:tcW w:w="1562" w:type="dxa"/>
          </w:tcPr>
          <w:p w14:paraId="4D27DD84"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2.08</w:t>
            </w:r>
          </w:p>
        </w:tc>
      </w:tr>
      <w:tr w:rsidR="0086797F" w:rsidRPr="001528C4" w14:paraId="010FF89D" w14:textId="77777777" w:rsidTr="00A57C3B">
        <w:trPr>
          <w:trHeight w:val="241"/>
          <w:jc w:val="center"/>
        </w:trPr>
        <w:tc>
          <w:tcPr>
            <w:tcW w:w="892" w:type="dxa"/>
          </w:tcPr>
          <w:p w14:paraId="32758A06"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L</w:t>
            </w:r>
          </w:p>
        </w:tc>
        <w:tc>
          <w:tcPr>
            <w:tcW w:w="3571" w:type="dxa"/>
          </w:tcPr>
          <w:p w14:paraId="623CDA39" w14:textId="77777777" w:rsidR="0086797F" w:rsidRPr="001528C4" w:rsidRDefault="0086797F" w:rsidP="002B64A7">
            <w:pPr>
              <w:jc w:val="both"/>
              <w:rPr>
                <w:rFonts w:ascii="Times New Roman" w:hAnsi="Times New Roman" w:cs="Times New Roman"/>
                <w:bCs/>
                <w:sz w:val="24"/>
                <w:szCs w:val="24"/>
              </w:rPr>
            </w:pPr>
            <w:r w:rsidRPr="001528C4">
              <w:rPr>
                <w:rFonts w:ascii="Times New Roman" w:hAnsi="Times New Roman" w:cs="Times New Roman"/>
                <w:bCs/>
                <w:sz w:val="24"/>
                <w:szCs w:val="24"/>
              </w:rPr>
              <w:t>Construction</w:t>
            </w:r>
          </w:p>
        </w:tc>
        <w:tc>
          <w:tcPr>
            <w:tcW w:w="1562" w:type="dxa"/>
          </w:tcPr>
          <w:p w14:paraId="538CB8F0"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2.01</w:t>
            </w:r>
          </w:p>
        </w:tc>
        <w:tc>
          <w:tcPr>
            <w:tcW w:w="1562" w:type="dxa"/>
          </w:tcPr>
          <w:p w14:paraId="589FAF2B"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3.04</w:t>
            </w:r>
          </w:p>
        </w:tc>
      </w:tr>
      <w:tr w:rsidR="0086797F" w:rsidRPr="001528C4" w14:paraId="461E1B5E" w14:textId="77777777" w:rsidTr="00A57C3B">
        <w:trPr>
          <w:trHeight w:val="241"/>
          <w:jc w:val="center"/>
        </w:trPr>
        <w:tc>
          <w:tcPr>
            <w:tcW w:w="892" w:type="dxa"/>
          </w:tcPr>
          <w:p w14:paraId="5CC15967"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M</w:t>
            </w:r>
          </w:p>
        </w:tc>
        <w:tc>
          <w:tcPr>
            <w:tcW w:w="3571" w:type="dxa"/>
          </w:tcPr>
          <w:p w14:paraId="008FB15E" w14:textId="77777777" w:rsidR="0086797F" w:rsidRPr="001528C4" w:rsidRDefault="0086797F" w:rsidP="002B64A7">
            <w:pPr>
              <w:jc w:val="both"/>
              <w:rPr>
                <w:rFonts w:ascii="Times New Roman" w:hAnsi="Times New Roman" w:cs="Times New Roman"/>
                <w:bCs/>
                <w:sz w:val="24"/>
                <w:szCs w:val="24"/>
              </w:rPr>
            </w:pPr>
            <w:r w:rsidRPr="001528C4">
              <w:rPr>
                <w:rFonts w:ascii="Times New Roman" w:hAnsi="Times New Roman" w:cs="Times New Roman"/>
                <w:bCs/>
                <w:sz w:val="24"/>
                <w:szCs w:val="24"/>
              </w:rPr>
              <w:t>Communication</w:t>
            </w:r>
          </w:p>
        </w:tc>
        <w:tc>
          <w:tcPr>
            <w:tcW w:w="1562" w:type="dxa"/>
          </w:tcPr>
          <w:p w14:paraId="23942623"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4.08</w:t>
            </w:r>
          </w:p>
        </w:tc>
        <w:tc>
          <w:tcPr>
            <w:tcW w:w="1562" w:type="dxa"/>
          </w:tcPr>
          <w:p w14:paraId="0587CF08"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4.85</w:t>
            </w:r>
          </w:p>
        </w:tc>
      </w:tr>
      <w:tr w:rsidR="0086797F" w:rsidRPr="001528C4" w14:paraId="44B581DA" w14:textId="77777777" w:rsidTr="00A57C3B">
        <w:trPr>
          <w:trHeight w:val="241"/>
          <w:jc w:val="center"/>
        </w:trPr>
        <w:tc>
          <w:tcPr>
            <w:tcW w:w="892" w:type="dxa"/>
          </w:tcPr>
          <w:p w14:paraId="0C0CC2DA"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N</w:t>
            </w:r>
          </w:p>
        </w:tc>
        <w:tc>
          <w:tcPr>
            <w:tcW w:w="3571" w:type="dxa"/>
          </w:tcPr>
          <w:p w14:paraId="609BCAF5" w14:textId="77777777" w:rsidR="0086797F" w:rsidRPr="001528C4" w:rsidRDefault="0086797F" w:rsidP="002B64A7">
            <w:pPr>
              <w:jc w:val="both"/>
              <w:rPr>
                <w:rFonts w:ascii="Times New Roman" w:hAnsi="Times New Roman" w:cs="Times New Roman"/>
                <w:bCs/>
                <w:sz w:val="24"/>
                <w:szCs w:val="24"/>
              </w:rPr>
            </w:pPr>
            <w:r w:rsidRPr="001528C4">
              <w:rPr>
                <w:rFonts w:ascii="Times New Roman" w:hAnsi="Times New Roman" w:cs="Times New Roman"/>
                <w:bCs/>
                <w:sz w:val="24"/>
                <w:szCs w:val="24"/>
              </w:rPr>
              <w:t>Textiles</w:t>
            </w:r>
          </w:p>
        </w:tc>
        <w:tc>
          <w:tcPr>
            <w:tcW w:w="1562" w:type="dxa"/>
          </w:tcPr>
          <w:p w14:paraId="53C607D2"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4.08</w:t>
            </w:r>
          </w:p>
        </w:tc>
        <w:tc>
          <w:tcPr>
            <w:tcW w:w="1562" w:type="dxa"/>
          </w:tcPr>
          <w:p w14:paraId="6F26F5ED" w14:textId="77777777" w:rsidR="0086797F" w:rsidRPr="001528C4" w:rsidRDefault="0086797F" w:rsidP="00C06BA3">
            <w:pPr>
              <w:jc w:val="center"/>
              <w:rPr>
                <w:rFonts w:ascii="Times New Roman" w:hAnsi="Times New Roman" w:cs="Times New Roman"/>
                <w:bCs/>
                <w:sz w:val="24"/>
                <w:szCs w:val="24"/>
              </w:rPr>
            </w:pPr>
            <w:r w:rsidRPr="001528C4">
              <w:rPr>
                <w:rFonts w:ascii="Times New Roman" w:hAnsi="Times New Roman" w:cs="Times New Roman"/>
                <w:bCs/>
                <w:sz w:val="24"/>
                <w:szCs w:val="24"/>
              </w:rPr>
              <w:t>2.80</w:t>
            </w:r>
          </w:p>
        </w:tc>
      </w:tr>
      <w:bookmarkEnd w:id="0"/>
    </w:tbl>
    <w:p w14:paraId="2F5B9AB1" w14:textId="77777777" w:rsidR="00806D85" w:rsidRDefault="00806D85" w:rsidP="001D0B2B">
      <w:pPr>
        <w:spacing w:after="0" w:line="360" w:lineRule="auto"/>
        <w:jc w:val="center"/>
        <w:rPr>
          <w:rFonts w:ascii="Times New Roman" w:hAnsi="Times New Roman" w:cs="Times New Roman"/>
          <w:b/>
          <w:sz w:val="24"/>
          <w:szCs w:val="24"/>
          <w:u w:val="single"/>
        </w:rPr>
      </w:pPr>
    </w:p>
    <w:p w14:paraId="5C5C7D5B" w14:textId="6341F8ED" w:rsidR="005D6704" w:rsidRDefault="005D6704" w:rsidP="001D0B2B">
      <w:pPr>
        <w:spacing w:after="0" w:line="360" w:lineRule="auto"/>
        <w:jc w:val="center"/>
        <w:rPr>
          <w:rFonts w:ascii="Times New Roman" w:hAnsi="Times New Roman" w:cs="Times New Roman"/>
          <w:b/>
          <w:sz w:val="24"/>
          <w:szCs w:val="24"/>
          <w:u w:val="single"/>
        </w:rPr>
      </w:pPr>
      <w:r>
        <w:rPr>
          <w:rFonts w:ascii="Times New Roman" w:hAnsi="Times New Roman"/>
          <w:noProof/>
        </w:rPr>
        <w:drawing>
          <wp:inline distT="0" distB="0" distL="0" distR="0" wp14:anchorId="74F79960" wp14:editId="32752D0A">
            <wp:extent cx="4829175" cy="1666875"/>
            <wp:effectExtent l="0" t="0" r="9525" b="9525"/>
            <wp:docPr id="8" name="Objec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D44468" w14:textId="77777777" w:rsidR="00A57C3B" w:rsidRDefault="00A57C3B" w:rsidP="00796265">
      <w:pPr>
        <w:widowControl w:val="0"/>
        <w:autoSpaceDE w:val="0"/>
        <w:autoSpaceDN w:val="0"/>
        <w:adjustRightInd w:val="0"/>
        <w:spacing w:before="100" w:after="0" w:line="360" w:lineRule="auto"/>
        <w:jc w:val="both"/>
        <w:rPr>
          <w:rFonts w:ascii="Times New Roman" w:hAnsi="Times New Roman"/>
          <w:sz w:val="24"/>
          <w:szCs w:val="24"/>
        </w:rPr>
      </w:pPr>
      <w:r>
        <w:rPr>
          <w:rFonts w:ascii="Times New Roman" w:hAnsi="Times New Roman"/>
          <w:noProof/>
        </w:rPr>
        <w:drawing>
          <wp:anchor distT="0" distB="0" distL="114300" distR="114300" simplePos="0" relativeHeight="251659264" behindDoc="0" locked="0" layoutInCell="1" allowOverlap="1" wp14:anchorId="1E6884CE" wp14:editId="4D5303AE">
            <wp:simplePos x="0" y="0"/>
            <wp:positionH relativeFrom="column">
              <wp:posOffset>409575</wp:posOffset>
            </wp:positionH>
            <wp:positionV relativeFrom="paragraph">
              <wp:posOffset>121285</wp:posOffset>
            </wp:positionV>
            <wp:extent cx="4886325" cy="1809750"/>
            <wp:effectExtent l="0" t="0" r="9525" b="0"/>
            <wp:wrapSquare wrapText="bothSides"/>
            <wp:docPr id="9" name="Objec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5BD030EC" w14:textId="77777777" w:rsidR="00A57C3B" w:rsidRDefault="00A57C3B" w:rsidP="00796265">
      <w:pPr>
        <w:widowControl w:val="0"/>
        <w:autoSpaceDE w:val="0"/>
        <w:autoSpaceDN w:val="0"/>
        <w:adjustRightInd w:val="0"/>
        <w:spacing w:before="100" w:after="0" w:line="360" w:lineRule="auto"/>
        <w:jc w:val="both"/>
        <w:rPr>
          <w:rFonts w:ascii="Times New Roman" w:hAnsi="Times New Roman"/>
          <w:sz w:val="24"/>
          <w:szCs w:val="24"/>
        </w:rPr>
      </w:pPr>
    </w:p>
    <w:p w14:paraId="402C1EC1" w14:textId="77777777" w:rsidR="00A57C3B" w:rsidRDefault="00A57C3B" w:rsidP="00796265">
      <w:pPr>
        <w:widowControl w:val="0"/>
        <w:autoSpaceDE w:val="0"/>
        <w:autoSpaceDN w:val="0"/>
        <w:adjustRightInd w:val="0"/>
        <w:spacing w:before="100" w:after="0" w:line="360" w:lineRule="auto"/>
        <w:jc w:val="both"/>
        <w:rPr>
          <w:rFonts w:ascii="Times New Roman" w:hAnsi="Times New Roman"/>
          <w:sz w:val="24"/>
          <w:szCs w:val="24"/>
        </w:rPr>
      </w:pPr>
    </w:p>
    <w:p w14:paraId="04B2F251" w14:textId="77777777" w:rsidR="00A57C3B" w:rsidRDefault="00A57C3B" w:rsidP="00796265">
      <w:pPr>
        <w:widowControl w:val="0"/>
        <w:autoSpaceDE w:val="0"/>
        <w:autoSpaceDN w:val="0"/>
        <w:adjustRightInd w:val="0"/>
        <w:spacing w:before="100" w:after="0" w:line="360" w:lineRule="auto"/>
        <w:jc w:val="both"/>
        <w:rPr>
          <w:rFonts w:ascii="Times New Roman" w:hAnsi="Times New Roman"/>
          <w:sz w:val="24"/>
          <w:szCs w:val="24"/>
        </w:rPr>
      </w:pPr>
    </w:p>
    <w:p w14:paraId="7B714EA0" w14:textId="77777777" w:rsidR="00A57C3B" w:rsidRDefault="00A57C3B" w:rsidP="00796265">
      <w:pPr>
        <w:widowControl w:val="0"/>
        <w:autoSpaceDE w:val="0"/>
        <w:autoSpaceDN w:val="0"/>
        <w:adjustRightInd w:val="0"/>
        <w:spacing w:before="100" w:after="0" w:line="360" w:lineRule="auto"/>
        <w:jc w:val="both"/>
        <w:rPr>
          <w:rFonts w:ascii="Times New Roman" w:hAnsi="Times New Roman"/>
          <w:sz w:val="24"/>
          <w:szCs w:val="24"/>
        </w:rPr>
      </w:pPr>
    </w:p>
    <w:p w14:paraId="37DD4786" w14:textId="77777777" w:rsidR="00A57C3B" w:rsidRDefault="00A57C3B" w:rsidP="00796265">
      <w:pPr>
        <w:widowControl w:val="0"/>
        <w:autoSpaceDE w:val="0"/>
        <w:autoSpaceDN w:val="0"/>
        <w:adjustRightInd w:val="0"/>
        <w:spacing w:before="100" w:after="0" w:line="360" w:lineRule="auto"/>
        <w:jc w:val="both"/>
        <w:rPr>
          <w:rFonts w:ascii="Times New Roman" w:hAnsi="Times New Roman"/>
          <w:sz w:val="24"/>
          <w:szCs w:val="24"/>
        </w:rPr>
      </w:pPr>
    </w:p>
    <w:p w14:paraId="6A74032D" w14:textId="77777777" w:rsidR="00A57C3B" w:rsidRPr="00A57C3B" w:rsidRDefault="00A57C3B" w:rsidP="00796265">
      <w:pPr>
        <w:widowControl w:val="0"/>
        <w:autoSpaceDE w:val="0"/>
        <w:autoSpaceDN w:val="0"/>
        <w:adjustRightInd w:val="0"/>
        <w:spacing w:before="100" w:after="0" w:line="360" w:lineRule="auto"/>
        <w:jc w:val="both"/>
        <w:rPr>
          <w:rFonts w:ascii="Times New Roman" w:hAnsi="Times New Roman"/>
          <w:sz w:val="4"/>
          <w:szCs w:val="4"/>
        </w:rPr>
      </w:pPr>
    </w:p>
    <w:p w14:paraId="32BFB0C7" w14:textId="7512B9EF" w:rsidR="005A6A4C" w:rsidRPr="005A6A4C" w:rsidRDefault="005A6A4C" w:rsidP="00796265">
      <w:pPr>
        <w:widowControl w:val="0"/>
        <w:autoSpaceDE w:val="0"/>
        <w:autoSpaceDN w:val="0"/>
        <w:adjustRightInd w:val="0"/>
        <w:spacing w:before="100" w:after="0" w:line="360" w:lineRule="auto"/>
        <w:jc w:val="both"/>
        <w:rPr>
          <w:rFonts w:ascii="Times New Roman" w:hAnsi="Times New Roman"/>
          <w:sz w:val="24"/>
          <w:szCs w:val="24"/>
        </w:rPr>
      </w:pPr>
      <w:r w:rsidRPr="005A6A4C">
        <w:rPr>
          <w:rFonts w:ascii="Times New Roman" w:hAnsi="Times New Roman"/>
          <w:sz w:val="24"/>
          <w:szCs w:val="24"/>
        </w:rPr>
        <w:t xml:space="preserve">If you observe two months portfolio January and February, you can see some differences in values. Reason is Fund Manager will churn portfolio every month. </w:t>
      </w:r>
      <w:proofErr w:type="gramStart"/>
      <w:r w:rsidRPr="005A6A4C">
        <w:rPr>
          <w:rFonts w:ascii="Times New Roman" w:hAnsi="Times New Roman"/>
          <w:sz w:val="24"/>
          <w:szCs w:val="24"/>
        </w:rPr>
        <w:t>So</w:t>
      </w:r>
      <w:proofErr w:type="gramEnd"/>
      <w:r w:rsidRPr="005A6A4C">
        <w:rPr>
          <w:rFonts w:ascii="Times New Roman" w:hAnsi="Times New Roman"/>
          <w:sz w:val="24"/>
          <w:szCs w:val="24"/>
        </w:rPr>
        <w:t xml:space="preserve"> asset allocation changes every month. But investor’s units will be same.  Portfolio of equity is 99.06%, but the above portfolio shows less than 99.06% reason, is here I have taken only 14 sectors for every fund. This will not get any affect for the analysis.</w:t>
      </w:r>
    </w:p>
    <w:p w14:paraId="192477DA" w14:textId="77777777" w:rsidR="004C5082" w:rsidRPr="00151F09" w:rsidRDefault="004C5082" w:rsidP="004C5082">
      <w:pPr>
        <w:spacing w:after="0" w:line="360" w:lineRule="auto"/>
        <w:jc w:val="both"/>
        <w:rPr>
          <w:rFonts w:ascii="Times New Roman" w:hAnsi="Times New Roman"/>
          <w:sz w:val="24"/>
          <w:szCs w:val="24"/>
        </w:rPr>
      </w:pPr>
      <w:r w:rsidRPr="00151F09">
        <w:rPr>
          <w:rFonts w:ascii="Times New Roman" w:hAnsi="Times New Roman"/>
          <w:sz w:val="24"/>
          <w:szCs w:val="24"/>
        </w:rPr>
        <w:lastRenderedPageBreak/>
        <w:t xml:space="preserve">The </w:t>
      </w:r>
      <w:r w:rsidRPr="00151F09">
        <w:rPr>
          <w:rFonts w:ascii="Times New Roman" w:hAnsi="Times New Roman"/>
          <w:b/>
          <w:sz w:val="24"/>
          <w:szCs w:val="24"/>
        </w:rPr>
        <w:t>HDFC EQUITY</w:t>
      </w:r>
      <w:r w:rsidRPr="00151F09">
        <w:rPr>
          <w:rFonts w:ascii="Times New Roman" w:hAnsi="Times New Roman"/>
          <w:sz w:val="24"/>
          <w:szCs w:val="24"/>
        </w:rPr>
        <w:t xml:space="preserve"> Fund Portfolio consists of 99.06% Equity holdings, 0.94% Debt, AND other instruments. It is evident from the data that though the investors have high </w:t>
      </w:r>
      <w:proofErr w:type="gramStart"/>
      <w:r w:rsidRPr="00151F09">
        <w:rPr>
          <w:rFonts w:ascii="Times New Roman" w:hAnsi="Times New Roman"/>
          <w:sz w:val="24"/>
          <w:szCs w:val="24"/>
        </w:rPr>
        <w:t>risk taking</w:t>
      </w:r>
      <w:proofErr w:type="gramEnd"/>
      <w:r w:rsidRPr="00151F09">
        <w:rPr>
          <w:rFonts w:ascii="Times New Roman" w:hAnsi="Times New Roman"/>
          <w:sz w:val="24"/>
          <w:szCs w:val="24"/>
        </w:rPr>
        <w:t xml:space="preserve"> ability, their investment not getting balanced in this category, so here investors have high risk and high returns. The advantage of equity fund based on market conditions in bullish zone, portfolio allocations can increase to 110% also. It is evident that fund manager is bullish side on market. Here investor can enjoy maximum returns.</w:t>
      </w:r>
    </w:p>
    <w:p w14:paraId="039A7F25" w14:textId="77777777" w:rsidR="00806D85" w:rsidRPr="00D23170" w:rsidRDefault="00806D85" w:rsidP="004C5082">
      <w:pPr>
        <w:spacing w:after="0" w:line="360" w:lineRule="auto"/>
        <w:ind w:left="567"/>
        <w:rPr>
          <w:rFonts w:ascii="Times New Roman" w:hAnsi="Times New Roman" w:cs="Times New Roman"/>
          <w:b/>
          <w:sz w:val="4"/>
          <w:szCs w:val="4"/>
          <w:u w:val="single"/>
        </w:rPr>
      </w:pPr>
    </w:p>
    <w:p w14:paraId="4C6B56A7" w14:textId="71D653F8" w:rsidR="00806D85" w:rsidRDefault="00D23170" w:rsidP="001D0B2B">
      <w:pPr>
        <w:spacing w:after="0" w:line="360" w:lineRule="auto"/>
        <w:jc w:val="center"/>
        <w:rPr>
          <w:rFonts w:ascii="Times New Roman" w:hAnsi="Times New Roman" w:cs="Times New Roman"/>
          <w:b/>
          <w:sz w:val="24"/>
          <w:szCs w:val="24"/>
          <w:u w:val="single"/>
        </w:rPr>
      </w:pPr>
      <w:r w:rsidRPr="00D23170">
        <w:rPr>
          <w:rFonts w:ascii="Times New Roman" w:hAnsi="Times New Roman" w:cs="Times New Roman"/>
          <w:b/>
          <w:sz w:val="24"/>
          <w:szCs w:val="24"/>
          <w:u w:val="single"/>
        </w:rPr>
        <w:t>Reliance Equity growth fund</w:t>
      </w:r>
    </w:p>
    <w:p w14:paraId="299D24E9" w14:textId="77777777" w:rsidR="00F75E30" w:rsidRPr="00760E0B" w:rsidRDefault="00F75E30" w:rsidP="0009421E">
      <w:pPr>
        <w:spacing w:after="0" w:line="360" w:lineRule="auto"/>
        <w:jc w:val="both"/>
        <w:rPr>
          <w:rFonts w:ascii="Times New Roman" w:hAnsi="Times New Roman" w:cs="Times New Roman"/>
          <w:b/>
          <w:sz w:val="6"/>
          <w:szCs w:val="6"/>
          <w:u w:val="single"/>
        </w:rPr>
      </w:pPr>
    </w:p>
    <w:tbl>
      <w:tblPr>
        <w:tblStyle w:val="TableGrid"/>
        <w:tblW w:w="0" w:type="auto"/>
        <w:jc w:val="center"/>
        <w:tblLook w:val="01E0" w:firstRow="1" w:lastRow="1" w:firstColumn="1" w:lastColumn="1" w:noHBand="0" w:noVBand="0"/>
      </w:tblPr>
      <w:tblGrid>
        <w:gridCol w:w="885"/>
        <w:gridCol w:w="2838"/>
        <w:gridCol w:w="1242"/>
        <w:gridCol w:w="1242"/>
      </w:tblGrid>
      <w:tr w:rsidR="00760E0B" w:rsidRPr="00760E0B" w14:paraId="7D2DB844" w14:textId="77777777" w:rsidTr="00760E0B">
        <w:trPr>
          <w:trHeight w:val="424"/>
          <w:jc w:val="center"/>
        </w:trPr>
        <w:tc>
          <w:tcPr>
            <w:tcW w:w="885" w:type="dxa"/>
          </w:tcPr>
          <w:p w14:paraId="79172F30" w14:textId="77777777" w:rsidR="00760E0B" w:rsidRPr="00370071" w:rsidRDefault="00760E0B" w:rsidP="00760E0B">
            <w:pPr>
              <w:ind w:right="558"/>
              <w:jc w:val="both"/>
              <w:rPr>
                <w:rFonts w:ascii="Times New Roman" w:hAnsi="Times New Roman" w:cs="Times New Roman"/>
                <w:bCs/>
                <w:sz w:val="24"/>
                <w:szCs w:val="24"/>
              </w:rPr>
            </w:pPr>
          </w:p>
        </w:tc>
        <w:tc>
          <w:tcPr>
            <w:tcW w:w="2838" w:type="dxa"/>
          </w:tcPr>
          <w:p w14:paraId="097A4ED5" w14:textId="77777777" w:rsidR="00760E0B" w:rsidRPr="00D25628" w:rsidRDefault="00760E0B" w:rsidP="00760E0B">
            <w:pPr>
              <w:jc w:val="both"/>
              <w:rPr>
                <w:rFonts w:ascii="Times New Roman" w:hAnsi="Times New Roman" w:cs="Times New Roman"/>
                <w:b/>
                <w:sz w:val="24"/>
                <w:szCs w:val="24"/>
              </w:rPr>
            </w:pPr>
            <w:r w:rsidRPr="00D25628">
              <w:rPr>
                <w:rFonts w:ascii="Times New Roman" w:hAnsi="Times New Roman" w:cs="Times New Roman"/>
                <w:b/>
                <w:sz w:val="24"/>
                <w:szCs w:val="24"/>
              </w:rPr>
              <w:t>Sector</w:t>
            </w:r>
          </w:p>
        </w:tc>
        <w:tc>
          <w:tcPr>
            <w:tcW w:w="1242" w:type="dxa"/>
          </w:tcPr>
          <w:p w14:paraId="342F07BD" w14:textId="77777777" w:rsidR="00760E0B" w:rsidRPr="00D25628" w:rsidRDefault="00760E0B" w:rsidP="00760E0B">
            <w:pPr>
              <w:jc w:val="both"/>
              <w:rPr>
                <w:rFonts w:ascii="Times New Roman" w:hAnsi="Times New Roman" w:cs="Times New Roman"/>
                <w:b/>
                <w:sz w:val="24"/>
                <w:szCs w:val="24"/>
              </w:rPr>
            </w:pPr>
            <w:r w:rsidRPr="00D25628">
              <w:rPr>
                <w:rFonts w:ascii="Times New Roman" w:hAnsi="Times New Roman" w:cs="Times New Roman"/>
                <w:b/>
                <w:sz w:val="24"/>
                <w:szCs w:val="24"/>
              </w:rPr>
              <w:t>Jan   2023</w:t>
            </w:r>
          </w:p>
        </w:tc>
        <w:tc>
          <w:tcPr>
            <w:tcW w:w="1242" w:type="dxa"/>
          </w:tcPr>
          <w:p w14:paraId="0B48A6A5" w14:textId="77777777" w:rsidR="00760E0B" w:rsidRPr="00D25628" w:rsidRDefault="00760E0B" w:rsidP="00760E0B">
            <w:pPr>
              <w:jc w:val="both"/>
              <w:rPr>
                <w:rFonts w:ascii="Times New Roman" w:hAnsi="Times New Roman" w:cs="Times New Roman"/>
                <w:b/>
                <w:sz w:val="24"/>
                <w:szCs w:val="24"/>
              </w:rPr>
            </w:pPr>
            <w:r w:rsidRPr="00D25628">
              <w:rPr>
                <w:rFonts w:ascii="Times New Roman" w:hAnsi="Times New Roman" w:cs="Times New Roman"/>
                <w:b/>
                <w:sz w:val="24"/>
                <w:szCs w:val="24"/>
              </w:rPr>
              <w:t xml:space="preserve">Feb2023  </w:t>
            </w:r>
          </w:p>
        </w:tc>
      </w:tr>
      <w:tr w:rsidR="00760E0B" w:rsidRPr="00760E0B" w14:paraId="03481112" w14:textId="77777777" w:rsidTr="00760E0B">
        <w:trPr>
          <w:trHeight w:val="432"/>
          <w:jc w:val="center"/>
        </w:trPr>
        <w:tc>
          <w:tcPr>
            <w:tcW w:w="885" w:type="dxa"/>
          </w:tcPr>
          <w:p w14:paraId="5E030EF9" w14:textId="77777777" w:rsidR="00760E0B" w:rsidRPr="00370071" w:rsidRDefault="00760E0B" w:rsidP="001F78EC">
            <w:pPr>
              <w:jc w:val="center"/>
              <w:rPr>
                <w:rFonts w:ascii="Times New Roman" w:hAnsi="Times New Roman" w:cs="Times New Roman"/>
                <w:bCs/>
                <w:sz w:val="24"/>
                <w:szCs w:val="24"/>
              </w:rPr>
            </w:pPr>
            <w:r w:rsidRPr="00370071">
              <w:rPr>
                <w:rFonts w:ascii="Times New Roman" w:hAnsi="Times New Roman" w:cs="Times New Roman"/>
                <w:bCs/>
                <w:sz w:val="24"/>
                <w:szCs w:val="24"/>
              </w:rPr>
              <w:t>A</w:t>
            </w:r>
          </w:p>
        </w:tc>
        <w:tc>
          <w:tcPr>
            <w:tcW w:w="2838" w:type="dxa"/>
          </w:tcPr>
          <w:p w14:paraId="3662537B" w14:textId="77777777" w:rsidR="00760E0B" w:rsidRPr="00370071" w:rsidRDefault="00760E0B" w:rsidP="00760E0B">
            <w:pPr>
              <w:jc w:val="both"/>
              <w:rPr>
                <w:rFonts w:ascii="Times New Roman" w:hAnsi="Times New Roman" w:cs="Times New Roman"/>
                <w:bCs/>
                <w:sz w:val="24"/>
                <w:szCs w:val="24"/>
              </w:rPr>
            </w:pPr>
            <w:r w:rsidRPr="00370071">
              <w:rPr>
                <w:rFonts w:ascii="Times New Roman" w:hAnsi="Times New Roman" w:cs="Times New Roman"/>
                <w:bCs/>
                <w:sz w:val="24"/>
                <w:szCs w:val="24"/>
              </w:rPr>
              <w:t>Finance</w:t>
            </w:r>
          </w:p>
        </w:tc>
        <w:tc>
          <w:tcPr>
            <w:tcW w:w="1242" w:type="dxa"/>
          </w:tcPr>
          <w:p w14:paraId="7529542C"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11.29</w:t>
            </w:r>
          </w:p>
        </w:tc>
        <w:tc>
          <w:tcPr>
            <w:tcW w:w="1242" w:type="dxa"/>
          </w:tcPr>
          <w:p w14:paraId="4D8F088E"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12.05</w:t>
            </w:r>
          </w:p>
        </w:tc>
      </w:tr>
      <w:tr w:rsidR="00760E0B" w:rsidRPr="00760E0B" w14:paraId="7A3E5FCD" w14:textId="77777777" w:rsidTr="00760E0B">
        <w:trPr>
          <w:trHeight w:val="373"/>
          <w:jc w:val="center"/>
        </w:trPr>
        <w:tc>
          <w:tcPr>
            <w:tcW w:w="885" w:type="dxa"/>
          </w:tcPr>
          <w:p w14:paraId="7EC39F13" w14:textId="77777777" w:rsidR="00760E0B" w:rsidRPr="00370071" w:rsidRDefault="00760E0B" w:rsidP="001F78EC">
            <w:pPr>
              <w:jc w:val="center"/>
              <w:rPr>
                <w:rFonts w:ascii="Times New Roman" w:hAnsi="Times New Roman" w:cs="Times New Roman"/>
                <w:bCs/>
                <w:sz w:val="24"/>
                <w:szCs w:val="24"/>
              </w:rPr>
            </w:pPr>
            <w:r w:rsidRPr="00370071">
              <w:rPr>
                <w:rFonts w:ascii="Times New Roman" w:hAnsi="Times New Roman" w:cs="Times New Roman"/>
                <w:bCs/>
                <w:sz w:val="24"/>
                <w:szCs w:val="24"/>
              </w:rPr>
              <w:t>B</w:t>
            </w:r>
          </w:p>
        </w:tc>
        <w:tc>
          <w:tcPr>
            <w:tcW w:w="2838" w:type="dxa"/>
          </w:tcPr>
          <w:p w14:paraId="31BA9D4F" w14:textId="77777777" w:rsidR="00760E0B" w:rsidRPr="00370071" w:rsidRDefault="00760E0B" w:rsidP="00760E0B">
            <w:pPr>
              <w:jc w:val="both"/>
              <w:rPr>
                <w:rFonts w:ascii="Times New Roman" w:hAnsi="Times New Roman" w:cs="Times New Roman"/>
                <w:bCs/>
                <w:sz w:val="24"/>
                <w:szCs w:val="24"/>
              </w:rPr>
            </w:pPr>
            <w:r w:rsidRPr="00370071">
              <w:rPr>
                <w:rFonts w:ascii="Times New Roman" w:hAnsi="Times New Roman" w:cs="Times New Roman"/>
                <w:bCs/>
                <w:sz w:val="24"/>
                <w:szCs w:val="24"/>
              </w:rPr>
              <w:t>HEALTH CARE</w:t>
            </w:r>
          </w:p>
        </w:tc>
        <w:tc>
          <w:tcPr>
            <w:tcW w:w="1242" w:type="dxa"/>
          </w:tcPr>
          <w:p w14:paraId="5F319E6A"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12.37</w:t>
            </w:r>
          </w:p>
        </w:tc>
        <w:tc>
          <w:tcPr>
            <w:tcW w:w="1242" w:type="dxa"/>
          </w:tcPr>
          <w:p w14:paraId="0D9723A0"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12.05</w:t>
            </w:r>
          </w:p>
        </w:tc>
      </w:tr>
      <w:tr w:rsidR="00760E0B" w:rsidRPr="00760E0B" w14:paraId="42B415F8" w14:textId="77777777" w:rsidTr="00760E0B">
        <w:trPr>
          <w:trHeight w:val="287"/>
          <w:jc w:val="center"/>
        </w:trPr>
        <w:tc>
          <w:tcPr>
            <w:tcW w:w="885" w:type="dxa"/>
          </w:tcPr>
          <w:p w14:paraId="45EE41E5" w14:textId="77777777" w:rsidR="00760E0B" w:rsidRPr="00370071" w:rsidRDefault="00760E0B" w:rsidP="001F78EC">
            <w:pPr>
              <w:jc w:val="center"/>
              <w:rPr>
                <w:rFonts w:ascii="Times New Roman" w:hAnsi="Times New Roman" w:cs="Times New Roman"/>
                <w:bCs/>
                <w:sz w:val="24"/>
                <w:szCs w:val="24"/>
              </w:rPr>
            </w:pPr>
            <w:r w:rsidRPr="00370071">
              <w:rPr>
                <w:rFonts w:ascii="Times New Roman" w:hAnsi="Times New Roman" w:cs="Times New Roman"/>
                <w:bCs/>
                <w:sz w:val="24"/>
                <w:szCs w:val="24"/>
              </w:rPr>
              <w:t>C</w:t>
            </w:r>
          </w:p>
        </w:tc>
        <w:tc>
          <w:tcPr>
            <w:tcW w:w="2838" w:type="dxa"/>
          </w:tcPr>
          <w:p w14:paraId="6062C2EF" w14:textId="77777777" w:rsidR="00760E0B" w:rsidRPr="00370071" w:rsidRDefault="00760E0B" w:rsidP="00760E0B">
            <w:pPr>
              <w:jc w:val="both"/>
              <w:rPr>
                <w:rFonts w:ascii="Times New Roman" w:hAnsi="Times New Roman" w:cs="Times New Roman"/>
                <w:bCs/>
                <w:sz w:val="24"/>
                <w:szCs w:val="24"/>
              </w:rPr>
            </w:pPr>
            <w:r w:rsidRPr="00370071">
              <w:rPr>
                <w:rFonts w:ascii="Times New Roman" w:hAnsi="Times New Roman" w:cs="Times New Roman"/>
                <w:bCs/>
                <w:sz w:val="24"/>
                <w:szCs w:val="24"/>
              </w:rPr>
              <w:t>Diversified</w:t>
            </w:r>
          </w:p>
        </w:tc>
        <w:tc>
          <w:tcPr>
            <w:tcW w:w="1242" w:type="dxa"/>
          </w:tcPr>
          <w:p w14:paraId="47DD355F"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7.85</w:t>
            </w:r>
          </w:p>
        </w:tc>
        <w:tc>
          <w:tcPr>
            <w:tcW w:w="1242" w:type="dxa"/>
          </w:tcPr>
          <w:p w14:paraId="0C556298"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8.53</w:t>
            </w:r>
          </w:p>
        </w:tc>
      </w:tr>
      <w:tr w:rsidR="00760E0B" w:rsidRPr="00760E0B" w14:paraId="6F0C4733" w14:textId="77777777" w:rsidTr="00760E0B">
        <w:trPr>
          <w:trHeight w:val="345"/>
          <w:jc w:val="center"/>
        </w:trPr>
        <w:tc>
          <w:tcPr>
            <w:tcW w:w="885" w:type="dxa"/>
          </w:tcPr>
          <w:p w14:paraId="11BBA024" w14:textId="77777777" w:rsidR="00760E0B" w:rsidRPr="00370071" w:rsidRDefault="00760E0B" w:rsidP="001F78EC">
            <w:pPr>
              <w:jc w:val="center"/>
              <w:rPr>
                <w:rFonts w:ascii="Times New Roman" w:hAnsi="Times New Roman" w:cs="Times New Roman"/>
                <w:bCs/>
                <w:sz w:val="24"/>
                <w:szCs w:val="24"/>
              </w:rPr>
            </w:pPr>
            <w:r w:rsidRPr="00370071">
              <w:rPr>
                <w:rFonts w:ascii="Times New Roman" w:hAnsi="Times New Roman" w:cs="Times New Roman"/>
                <w:bCs/>
                <w:sz w:val="24"/>
                <w:szCs w:val="24"/>
              </w:rPr>
              <w:t>D</w:t>
            </w:r>
          </w:p>
        </w:tc>
        <w:tc>
          <w:tcPr>
            <w:tcW w:w="2838" w:type="dxa"/>
          </w:tcPr>
          <w:p w14:paraId="65FB3EC5" w14:textId="77777777" w:rsidR="00760E0B" w:rsidRPr="00370071" w:rsidRDefault="00760E0B" w:rsidP="00760E0B">
            <w:pPr>
              <w:jc w:val="both"/>
              <w:rPr>
                <w:rFonts w:ascii="Times New Roman" w:hAnsi="Times New Roman" w:cs="Times New Roman"/>
                <w:bCs/>
                <w:sz w:val="24"/>
                <w:szCs w:val="24"/>
              </w:rPr>
            </w:pPr>
            <w:r w:rsidRPr="00370071">
              <w:rPr>
                <w:rFonts w:ascii="Times New Roman" w:hAnsi="Times New Roman" w:cs="Times New Roman"/>
                <w:bCs/>
                <w:sz w:val="24"/>
                <w:szCs w:val="24"/>
              </w:rPr>
              <w:t>Energy</w:t>
            </w:r>
          </w:p>
        </w:tc>
        <w:tc>
          <w:tcPr>
            <w:tcW w:w="1242" w:type="dxa"/>
          </w:tcPr>
          <w:p w14:paraId="72A40685"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13.12</w:t>
            </w:r>
          </w:p>
        </w:tc>
        <w:tc>
          <w:tcPr>
            <w:tcW w:w="1242" w:type="dxa"/>
          </w:tcPr>
          <w:p w14:paraId="199B1F4B"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12.08</w:t>
            </w:r>
          </w:p>
        </w:tc>
      </w:tr>
      <w:tr w:rsidR="00760E0B" w:rsidRPr="00760E0B" w14:paraId="50D6475B" w14:textId="77777777" w:rsidTr="00760E0B">
        <w:trPr>
          <w:trHeight w:val="373"/>
          <w:jc w:val="center"/>
        </w:trPr>
        <w:tc>
          <w:tcPr>
            <w:tcW w:w="885" w:type="dxa"/>
          </w:tcPr>
          <w:p w14:paraId="45147041" w14:textId="77777777" w:rsidR="00760E0B" w:rsidRPr="00370071" w:rsidRDefault="00760E0B" w:rsidP="001F78EC">
            <w:pPr>
              <w:jc w:val="center"/>
              <w:rPr>
                <w:rFonts w:ascii="Times New Roman" w:hAnsi="Times New Roman" w:cs="Times New Roman"/>
                <w:bCs/>
                <w:sz w:val="24"/>
                <w:szCs w:val="24"/>
              </w:rPr>
            </w:pPr>
            <w:r w:rsidRPr="00370071">
              <w:rPr>
                <w:rFonts w:ascii="Times New Roman" w:hAnsi="Times New Roman" w:cs="Times New Roman"/>
                <w:bCs/>
                <w:sz w:val="24"/>
                <w:szCs w:val="24"/>
              </w:rPr>
              <w:t>E</w:t>
            </w:r>
          </w:p>
        </w:tc>
        <w:tc>
          <w:tcPr>
            <w:tcW w:w="2838" w:type="dxa"/>
          </w:tcPr>
          <w:p w14:paraId="3C2349DA" w14:textId="77777777" w:rsidR="00760E0B" w:rsidRPr="00370071" w:rsidRDefault="00760E0B" w:rsidP="00760E0B">
            <w:pPr>
              <w:jc w:val="both"/>
              <w:rPr>
                <w:rFonts w:ascii="Times New Roman" w:hAnsi="Times New Roman" w:cs="Times New Roman"/>
                <w:bCs/>
                <w:sz w:val="24"/>
                <w:szCs w:val="24"/>
              </w:rPr>
            </w:pPr>
            <w:r w:rsidRPr="00370071">
              <w:rPr>
                <w:rFonts w:ascii="Times New Roman" w:hAnsi="Times New Roman" w:cs="Times New Roman"/>
                <w:bCs/>
                <w:sz w:val="24"/>
                <w:szCs w:val="24"/>
              </w:rPr>
              <w:t>Technology</w:t>
            </w:r>
          </w:p>
        </w:tc>
        <w:tc>
          <w:tcPr>
            <w:tcW w:w="1242" w:type="dxa"/>
          </w:tcPr>
          <w:p w14:paraId="30D4FAAD"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19.02</w:t>
            </w:r>
          </w:p>
        </w:tc>
        <w:tc>
          <w:tcPr>
            <w:tcW w:w="1242" w:type="dxa"/>
          </w:tcPr>
          <w:p w14:paraId="75A18773"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18.85</w:t>
            </w:r>
          </w:p>
        </w:tc>
      </w:tr>
      <w:tr w:rsidR="00760E0B" w:rsidRPr="00760E0B" w14:paraId="73754DE8" w14:textId="77777777" w:rsidTr="00760E0B">
        <w:trPr>
          <w:trHeight w:val="287"/>
          <w:jc w:val="center"/>
        </w:trPr>
        <w:tc>
          <w:tcPr>
            <w:tcW w:w="885" w:type="dxa"/>
          </w:tcPr>
          <w:p w14:paraId="477C3C35" w14:textId="77777777" w:rsidR="00760E0B" w:rsidRPr="00370071" w:rsidRDefault="00760E0B" w:rsidP="001F78EC">
            <w:pPr>
              <w:jc w:val="center"/>
              <w:rPr>
                <w:rFonts w:ascii="Times New Roman" w:hAnsi="Times New Roman" w:cs="Times New Roman"/>
                <w:bCs/>
                <w:sz w:val="24"/>
                <w:szCs w:val="24"/>
              </w:rPr>
            </w:pPr>
            <w:r w:rsidRPr="00370071">
              <w:rPr>
                <w:rFonts w:ascii="Times New Roman" w:hAnsi="Times New Roman" w:cs="Times New Roman"/>
                <w:bCs/>
                <w:sz w:val="24"/>
                <w:szCs w:val="24"/>
              </w:rPr>
              <w:t>F</w:t>
            </w:r>
          </w:p>
        </w:tc>
        <w:tc>
          <w:tcPr>
            <w:tcW w:w="2838" w:type="dxa"/>
          </w:tcPr>
          <w:p w14:paraId="041EA868" w14:textId="77777777" w:rsidR="00760E0B" w:rsidRPr="00370071" w:rsidRDefault="00760E0B" w:rsidP="00760E0B">
            <w:pPr>
              <w:jc w:val="both"/>
              <w:rPr>
                <w:rFonts w:ascii="Times New Roman" w:hAnsi="Times New Roman" w:cs="Times New Roman"/>
                <w:bCs/>
                <w:sz w:val="24"/>
                <w:szCs w:val="24"/>
              </w:rPr>
            </w:pPr>
            <w:r w:rsidRPr="00370071">
              <w:rPr>
                <w:rFonts w:ascii="Times New Roman" w:hAnsi="Times New Roman" w:cs="Times New Roman"/>
                <w:bCs/>
                <w:sz w:val="24"/>
                <w:szCs w:val="24"/>
              </w:rPr>
              <w:t>Metals</w:t>
            </w:r>
          </w:p>
        </w:tc>
        <w:tc>
          <w:tcPr>
            <w:tcW w:w="1242" w:type="dxa"/>
          </w:tcPr>
          <w:p w14:paraId="272F4785"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4.65</w:t>
            </w:r>
          </w:p>
        </w:tc>
        <w:tc>
          <w:tcPr>
            <w:tcW w:w="1242" w:type="dxa"/>
          </w:tcPr>
          <w:p w14:paraId="5BD77376"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5.70</w:t>
            </w:r>
          </w:p>
        </w:tc>
      </w:tr>
      <w:tr w:rsidR="00760E0B" w:rsidRPr="00760E0B" w14:paraId="34CE701D" w14:textId="77777777" w:rsidTr="00760E0B">
        <w:trPr>
          <w:trHeight w:val="287"/>
          <w:jc w:val="center"/>
        </w:trPr>
        <w:tc>
          <w:tcPr>
            <w:tcW w:w="885" w:type="dxa"/>
          </w:tcPr>
          <w:p w14:paraId="763AA787" w14:textId="77777777" w:rsidR="00760E0B" w:rsidRPr="00370071" w:rsidRDefault="00760E0B" w:rsidP="001F78EC">
            <w:pPr>
              <w:jc w:val="center"/>
              <w:rPr>
                <w:rFonts w:ascii="Times New Roman" w:hAnsi="Times New Roman" w:cs="Times New Roman"/>
                <w:bCs/>
                <w:sz w:val="24"/>
                <w:szCs w:val="24"/>
              </w:rPr>
            </w:pPr>
            <w:r w:rsidRPr="00370071">
              <w:rPr>
                <w:rFonts w:ascii="Times New Roman" w:hAnsi="Times New Roman" w:cs="Times New Roman"/>
                <w:bCs/>
                <w:sz w:val="24"/>
                <w:szCs w:val="24"/>
              </w:rPr>
              <w:t>G</w:t>
            </w:r>
          </w:p>
        </w:tc>
        <w:tc>
          <w:tcPr>
            <w:tcW w:w="2838" w:type="dxa"/>
          </w:tcPr>
          <w:p w14:paraId="4339D5C3" w14:textId="77777777" w:rsidR="00760E0B" w:rsidRPr="00370071" w:rsidRDefault="00760E0B" w:rsidP="00760E0B">
            <w:pPr>
              <w:jc w:val="both"/>
              <w:rPr>
                <w:rFonts w:ascii="Times New Roman" w:hAnsi="Times New Roman" w:cs="Times New Roman"/>
                <w:bCs/>
                <w:sz w:val="24"/>
                <w:szCs w:val="24"/>
              </w:rPr>
            </w:pPr>
            <w:r w:rsidRPr="00370071">
              <w:rPr>
                <w:rFonts w:ascii="Times New Roman" w:hAnsi="Times New Roman" w:cs="Times New Roman"/>
                <w:bCs/>
                <w:sz w:val="24"/>
                <w:szCs w:val="24"/>
              </w:rPr>
              <w:t>Chemicals</w:t>
            </w:r>
          </w:p>
        </w:tc>
        <w:tc>
          <w:tcPr>
            <w:tcW w:w="1242" w:type="dxa"/>
          </w:tcPr>
          <w:p w14:paraId="1CCA6D16"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4.80</w:t>
            </w:r>
          </w:p>
        </w:tc>
        <w:tc>
          <w:tcPr>
            <w:tcW w:w="1242" w:type="dxa"/>
          </w:tcPr>
          <w:p w14:paraId="1CC7B744"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5.37</w:t>
            </w:r>
          </w:p>
        </w:tc>
      </w:tr>
      <w:tr w:rsidR="00760E0B" w:rsidRPr="00760E0B" w14:paraId="06243536" w14:textId="77777777" w:rsidTr="00760E0B">
        <w:trPr>
          <w:trHeight w:val="287"/>
          <w:jc w:val="center"/>
        </w:trPr>
        <w:tc>
          <w:tcPr>
            <w:tcW w:w="885" w:type="dxa"/>
          </w:tcPr>
          <w:p w14:paraId="6EAFDC27" w14:textId="77777777" w:rsidR="00760E0B" w:rsidRPr="00370071" w:rsidRDefault="00760E0B" w:rsidP="001F78EC">
            <w:pPr>
              <w:jc w:val="center"/>
              <w:rPr>
                <w:rFonts w:ascii="Times New Roman" w:hAnsi="Times New Roman" w:cs="Times New Roman"/>
                <w:bCs/>
                <w:sz w:val="24"/>
                <w:szCs w:val="24"/>
              </w:rPr>
            </w:pPr>
            <w:r w:rsidRPr="00370071">
              <w:rPr>
                <w:rFonts w:ascii="Times New Roman" w:hAnsi="Times New Roman" w:cs="Times New Roman"/>
                <w:bCs/>
                <w:sz w:val="24"/>
                <w:szCs w:val="24"/>
              </w:rPr>
              <w:t>H</w:t>
            </w:r>
          </w:p>
        </w:tc>
        <w:tc>
          <w:tcPr>
            <w:tcW w:w="2838" w:type="dxa"/>
          </w:tcPr>
          <w:p w14:paraId="6B9DB947" w14:textId="77777777" w:rsidR="00760E0B" w:rsidRPr="00370071" w:rsidRDefault="00760E0B" w:rsidP="00760E0B">
            <w:pPr>
              <w:jc w:val="both"/>
              <w:rPr>
                <w:rFonts w:ascii="Times New Roman" w:hAnsi="Times New Roman" w:cs="Times New Roman"/>
                <w:bCs/>
                <w:sz w:val="24"/>
                <w:szCs w:val="24"/>
              </w:rPr>
            </w:pPr>
            <w:r w:rsidRPr="00370071">
              <w:rPr>
                <w:rFonts w:ascii="Times New Roman" w:hAnsi="Times New Roman" w:cs="Times New Roman"/>
                <w:bCs/>
                <w:sz w:val="24"/>
                <w:szCs w:val="24"/>
              </w:rPr>
              <w:t>AUTOMOBILES</w:t>
            </w:r>
          </w:p>
        </w:tc>
        <w:tc>
          <w:tcPr>
            <w:tcW w:w="1242" w:type="dxa"/>
          </w:tcPr>
          <w:p w14:paraId="1CD9D567"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5.50</w:t>
            </w:r>
          </w:p>
        </w:tc>
        <w:tc>
          <w:tcPr>
            <w:tcW w:w="1242" w:type="dxa"/>
          </w:tcPr>
          <w:p w14:paraId="6BDC8697"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5.28</w:t>
            </w:r>
          </w:p>
        </w:tc>
      </w:tr>
      <w:tr w:rsidR="00760E0B" w:rsidRPr="00760E0B" w14:paraId="3DABADE8" w14:textId="77777777" w:rsidTr="00760E0B">
        <w:trPr>
          <w:trHeight w:val="305"/>
          <w:jc w:val="center"/>
        </w:trPr>
        <w:tc>
          <w:tcPr>
            <w:tcW w:w="885" w:type="dxa"/>
          </w:tcPr>
          <w:p w14:paraId="361A10E4" w14:textId="77777777" w:rsidR="00760E0B" w:rsidRPr="00370071" w:rsidRDefault="00760E0B" w:rsidP="001F78EC">
            <w:pPr>
              <w:jc w:val="center"/>
              <w:rPr>
                <w:rFonts w:ascii="Times New Roman" w:hAnsi="Times New Roman" w:cs="Times New Roman"/>
                <w:bCs/>
                <w:sz w:val="24"/>
                <w:szCs w:val="24"/>
              </w:rPr>
            </w:pPr>
            <w:r w:rsidRPr="00370071">
              <w:rPr>
                <w:rFonts w:ascii="Times New Roman" w:hAnsi="Times New Roman" w:cs="Times New Roman"/>
                <w:bCs/>
                <w:sz w:val="24"/>
                <w:szCs w:val="24"/>
              </w:rPr>
              <w:t>I</w:t>
            </w:r>
          </w:p>
        </w:tc>
        <w:tc>
          <w:tcPr>
            <w:tcW w:w="2838" w:type="dxa"/>
          </w:tcPr>
          <w:p w14:paraId="2106BE1E" w14:textId="77777777" w:rsidR="00760E0B" w:rsidRPr="00370071" w:rsidRDefault="00760E0B" w:rsidP="00760E0B">
            <w:pPr>
              <w:jc w:val="both"/>
              <w:rPr>
                <w:rFonts w:ascii="Times New Roman" w:hAnsi="Times New Roman" w:cs="Times New Roman"/>
                <w:bCs/>
                <w:sz w:val="24"/>
                <w:szCs w:val="24"/>
              </w:rPr>
            </w:pPr>
            <w:r w:rsidRPr="00370071">
              <w:rPr>
                <w:rFonts w:ascii="Times New Roman" w:hAnsi="Times New Roman" w:cs="Times New Roman"/>
                <w:bCs/>
                <w:sz w:val="24"/>
                <w:szCs w:val="24"/>
              </w:rPr>
              <w:t>Communication</w:t>
            </w:r>
          </w:p>
        </w:tc>
        <w:tc>
          <w:tcPr>
            <w:tcW w:w="1242" w:type="dxa"/>
          </w:tcPr>
          <w:p w14:paraId="1AB83CB9"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3.51</w:t>
            </w:r>
          </w:p>
        </w:tc>
        <w:tc>
          <w:tcPr>
            <w:tcW w:w="1242" w:type="dxa"/>
          </w:tcPr>
          <w:p w14:paraId="28FE450C"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3.85</w:t>
            </w:r>
          </w:p>
        </w:tc>
      </w:tr>
      <w:tr w:rsidR="00760E0B" w:rsidRPr="00760E0B" w14:paraId="644604B6" w14:textId="77777777" w:rsidTr="00760E0B">
        <w:trPr>
          <w:trHeight w:val="287"/>
          <w:jc w:val="center"/>
        </w:trPr>
        <w:tc>
          <w:tcPr>
            <w:tcW w:w="885" w:type="dxa"/>
          </w:tcPr>
          <w:p w14:paraId="7E3B813B" w14:textId="77777777" w:rsidR="00760E0B" w:rsidRPr="00370071" w:rsidRDefault="00760E0B" w:rsidP="001F78EC">
            <w:pPr>
              <w:jc w:val="center"/>
              <w:rPr>
                <w:rFonts w:ascii="Times New Roman" w:hAnsi="Times New Roman" w:cs="Times New Roman"/>
                <w:bCs/>
                <w:sz w:val="24"/>
                <w:szCs w:val="24"/>
              </w:rPr>
            </w:pPr>
            <w:r w:rsidRPr="00370071">
              <w:rPr>
                <w:rFonts w:ascii="Times New Roman" w:hAnsi="Times New Roman" w:cs="Times New Roman"/>
                <w:bCs/>
                <w:sz w:val="24"/>
                <w:szCs w:val="24"/>
              </w:rPr>
              <w:t>J</w:t>
            </w:r>
          </w:p>
        </w:tc>
        <w:tc>
          <w:tcPr>
            <w:tcW w:w="2838" w:type="dxa"/>
          </w:tcPr>
          <w:p w14:paraId="4BD9C079" w14:textId="77777777" w:rsidR="00760E0B" w:rsidRPr="00370071" w:rsidRDefault="00760E0B" w:rsidP="00760E0B">
            <w:pPr>
              <w:jc w:val="both"/>
              <w:rPr>
                <w:rFonts w:ascii="Times New Roman" w:hAnsi="Times New Roman" w:cs="Times New Roman"/>
                <w:bCs/>
                <w:sz w:val="24"/>
                <w:szCs w:val="24"/>
              </w:rPr>
            </w:pPr>
            <w:r w:rsidRPr="00370071">
              <w:rPr>
                <w:rFonts w:ascii="Times New Roman" w:hAnsi="Times New Roman" w:cs="Times New Roman"/>
                <w:bCs/>
                <w:sz w:val="24"/>
                <w:szCs w:val="24"/>
              </w:rPr>
              <w:t>Textiles</w:t>
            </w:r>
          </w:p>
        </w:tc>
        <w:tc>
          <w:tcPr>
            <w:tcW w:w="1242" w:type="dxa"/>
          </w:tcPr>
          <w:p w14:paraId="7BB9CE86"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5.30</w:t>
            </w:r>
          </w:p>
        </w:tc>
        <w:tc>
          <w:tcPr>
            <w:tcW w:w="1242" w:type="dxa"/>
          </w:tcPr>
          <w:p w14:paraId="2234F274"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3.30</w:t>
            </w:r>
          </w:p>
        </w:tc>
      </w:tr>
      <w:tr w:rsidR="00760E0B" w:rsidRPr="00760E0B" w14:paraId="1EB5D1CF" w14:textId="77777777" w:rsidTr="00760E0B">
        <w:trPr>
          <w:trHeight w:val="232"/>
          <w:jc w:val="center"/>
        </w:trPr>
        <w:tc>
          <w:tcPr>
            <w:tcW w:w="885" w:type="dxa"/>
          </w:tcPr>
          <w:p w14:paraId="6D2F9946" w14:textId="77777777" w:rsidR="00760E0B" w:rsidRPr="00370071" w:rsidRDefault="00760E0B" w:rsidP="001F78EC">
            <w:pPr>
              <w:jc w:val="center"/>
              <w:rPr>
                <w:rFonts w:ascii="Times New Roman" w:hAnsi="Times New Roman" w:cs="Times New Roman"/>
                <w:bCs/>
                <w:sz w:val="24"/>
                <w:szCs w:val="24"/>
              </w:rPr>
            </w:pPr>
            <w:r w:rsidRPr="00370071">
              <w:rPr>
                <w:rFonts w:ascii="Times New Roman" w:hAnsi="Times New Roman" w:cs="Times New Roman"/>
                <w:bCs/>
                <w:sz w:val="24"/>
                <w:szCs w:val="24"/>
              </w:rPr>
              <w:t>K</w:t>
            </w:r>
          </w:p>
        </w:tc>
        <w:tc>
          <w:tcPr>
            <w:tcW w:w="2838" w:type="dxa"/>
          </w:tcPr>
          <w:p w14:paraId="5618067E" w14:textId="77777777" w:rsidR="00760E0B" w:rsidRPr="00370071" w:rsidRDefault="00760E0B" w:rsidP="00760E0B">
            <w:pPr>
              <w:jc w:val="both"/>
              <w:rPr>
                <w:rFonts w:ascii="Times New Roman" w:hAnsi="Times New Roman" w:cs="Times New Roman"/>
                <w:bCs/>
                <w:sz w:val="24"/>
                <w:szCs w:val="24"/>
              </w:rPr>
            </w:pPr>
            <w:r w:rsidRPr="00370071">
              <w:rPr>
                <w:rFonts w:ascii="Times New Roman" w:hAnsi="Times New Roman" w:cs="Times New Roman"/>
                <w:bCs/>
                <w:sz w:val="24"/>
                <w:szCs w:val="24"/>
              </w:rPr>
              <w:t>Services</w:t>
            </w:r>
          </w:p>
        </w:tc>
        <w:tc>
          <w:tcPr>
            <w:tcW w:w="1242" w:type="dxa"/>
          </w:tcPr>
          <w:p w14:paraId="72BDF78C"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4.22</w:t>
            </w:r>
          </w:p>
        </w:tc>
        <w:tc>
          <w:tcPr>
            <w:tcW w:w="1242" w:type="dxa"/>
          </w:tcPr>
          <w:p w14:paraId="7CCEA5A6"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2.62</w:t>
            </w:r>
          </w:p>
        </w:tc>
      </w:tr>
      <w:tr w:rsidR="00760E0B" w:rsidRPr="00760E0B" w14:paraId="62204559" w14:textId="77777777" w:rsidTr="00760E0B">
        <w:trPr>
          <w:trHeight w:val="232"/>
          <w:jc w:val="center"/>
        </w:trPr>
        <w:tc>
          <w:tcPr>
            <w:tcW w:w="885" w:type="dxa"/>
          </w:tcPr>
          <w:p w14:paraId="403EB975" w14:textId="77777777" w:rsidR="00760E0B" w:rsidRPr="00370071" w:rsidRDefault="00760E0B" w:rsidP="001F78EC">
            <w:pPr>
              <w:jc w:val="center"/>
              <w:rPr>
                <w:rFonts w:ascii="Times New Roman" w:hAnsi="Times New Roman" w:cs="Times New Roman"/>
                <w:bCs/>
                <w:sz w:val="24"/>
                <w:szCs w:val="24"/>
              </w:rPr>
            </w:pPr>
            <w:r w:rsidRPr="00370071">
              <w:rPr>
                <w:rFonts w:ascii="Times New Roman" w:hAnsi="Times New Roman" w:cs="Times New Roman"/>
                <w:bCs/>
                <w:sz w:val="24"/>
                <w:szCs w:val="24"/>
              </w:rPr>
              <w:t>l</w:t>
            </w:r>
          </w:p>
        </w:tc>
        <w:tc>
          <w:tcPr>
            <w:tcW w:w="2838" w:type="dxa"/>
          </w:tcPr>
          <w:p w14:paraId="415D8D61" w14:textId="77777777" w:rsidR="00760E0B" w:rsidRPr="00370071" w:rsidRDefault="00760E0B" w:rsidP="00760E0B">
            <w:pPr>
              <w:jc w:val="both"/>
              <w:rPr>
                <w:rFonts w:ascii="Times New Roman" w:hAnsi="Times New Roman" w:cs="Times New Roman"/>
                <w:bCs/>
                <w:sz w:val="24"/>
                <w:szCs w:val="24"/>
              </w:rPr>
            </w:pPr>
            <w:r w:rsidRPr="00370071">
              <w:rPr>
                <w:rFonts w:ascii="Times New Roman" w:hAnsi="Times New Roman" w:cs="Times New Roman"/>
                <w:bCs/>
                <w:sz w:val="24"/>
                <w:szCs w:val="24"/>
              </w:rPr>
              <w:t>fmcg</w:t>
            </w:r>
          </w:p>
        </w:tc>
        <w:tc>
          <w:tcPr>
            <w:tcW w:w="1242" w:type="dxa"/>
          </w:tcPr>
          <w:p w14:paraId="3D058DD7"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2.95</w:t>
            </w:r>
          </w:p>
        </w:tc>
        <w:tc>
          <w:tcPr>
            <w:tcW w:w="1242" w:type="dxa"/>
          </w:tcPr>
          <w:p w14:paraId="191F5583"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2.08</w:t>
            </w:r>
          </w:p>
        </w:tc>
      </w:tr>
      <w:tr w:rsidR="00760E0B" w:rsidRPr="00760E0B" w14:paraId="1EEDCFA9" w14:textId="77777777" w:rsidTr="00760E0B">
        <w:trPr>
          <w:trHeight w:val="232"/>
          <w:jc w:val="center"/>
        </w:trPr>
        <w:tc>
          <w:tcPr>
            <w:tcW w:w="885" w:type="dxa"/>
          </w:tcPr>
          <w:p w14:paraId="0B116178" w14:textId="3B3C3FD5" w:rsidR="00760E0B" w:rsidRPr="00370071" w:rsidRDefault="001F78EC" w:rsidP="001F78EC">
            <w:pPr>
              <w:jc w:val="center"/>
              <w:rPr>
                <w:rFonts w:ascii="Times New Roman" w:hAnsi="Times New Roman" w:cs="Times New Roman"/>
                <w:bCs/>
                <w:sz w:val="24"/>
                <w:szCs w:val="24"/>
              </w:rPr>
            </w:pPr>
            <w:r>
              <w:rPr>
                <w:rFonts w:ascii="Times New Roman" w:hAnsi="Times New Roman" w:cs="Times New Roman"/>
                <w:bCs/>
                <w:sz w:val="24"/>
                <w:szCs w:val="24"/>
              </w:rPr>
              <w:t>M</w:t>
            </w:r>
          </w:p>
        </w:tc>
        <w:tc>
          <w:tcPr>
            <w:tcW w:w="2838" w:type="dxa"/>
          </w:tcPr>
          <w:p w14:paraId="34D4EEEB" w14:textId="77777777" w:rsidR="00760E0B" w:rsidRPr="00370071" w:rsidRDefault="00760E0B" w:rsidP="00760E0B">
            <w:pPr>
              <w:jc w:val="both"/>
              <w:rPr>
                <w:rFonts w:ascii="Times New Roman" w:hAnsi="Times New Roman" w:cs="Times New Roman"/>
                <w:bCs/>
                <w:sz w:val="24"/>
                <w:szCs w:val="24"/>
              </w:rPr>
            </w:pPr>
            <w:r w:rsidRPr="00370071">
              <w:rPr>
                <w:rFonts w:ascii="Times New Roman" w:hAnsi="Times New Roman" w:cs="Times New Roman"/>
                <w:bCs/>
                <w:sz w:val="24"/>
                <w:szCs w:val="24"/>
              </w:rPr>
              <w:t>constrction</w:t>
            </w:r>
          </w:p>
        </w:tc>
        <w:tc>
          <w:tcPr>
            <w:tcW w:w="1242" w:type="dxa"/>
          </w:tcPr>
          <w:p w14:paraId="67DE7B4B"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2.45</w:t>
            </w:r>
          </w:p>
        </w:tc>
        <w:tc>
          <w:tcPr>
            <w:tcW w:w="1242" w:type="dxa"/>
          </w:tcPr>
          <w:p w14:paraId="5D2CE8DA" w14:textId="77777777" w:rsidR="00760E0B" w:rsidRPr="00370071" w:rsidRDefault="00760E0B" w:rsidP="004C1B31">
            <w:pPr>
              <w:jc w:val="center"/>
              <w:rPr>
                <w:rFonts w:ascii="Times New Roman" w:hAnsi="Times New Roman" w:cs="Times New Roman"/>
                <w:bCs/>
                <w:sz w:val="24"/>
                <w:szCs w:val="24"/>
              </w:rPr>
            </w:pPr>
            <w:r w:rsidRPr="00370071">
              <w:rPr>
                <w:rFonts w:ascii="Times New Roman" w:hAnsi="Times New Roman" w:cs="Times New Roman"/>
                <w:bCs/>
                <w:sz w:val="24"/>
                <w:szCs w:val="24"/>
              </w:rPr>
              <w:t>2.01</w:t>
            </w:r>
          </w:p>
        </w:tc>
      </w:tr>
    </w:tbl>
    <w:p w14:paraId="1E646046" w14:textId="77777777" w:rsidR="00F75E30" w:rsidRPr="00FF1142" w:rsidRDefault="00F75E30" w:rsidP="0009421E">
      <w:pPr>
        <w:spacing w:after="0" w:line="360" w:lineRule="auto"/>
        <w:jc w:val="both"/>
        <w:rPr>
          <w:rFonts w:ascii="Times New Roman" w:hAnsi="Times New Roman" w:cs="Times New Roman"/>
          <w:b/>
          <w:sz w:val="12"/>
          <w:szCs w:val="12"/>
          <w:u w:val="single"/>
        </w:rPr>
      </w:pPr>
    </w:p>
    <w:p w14:paraId="7D039396" w14:textId="637C0799" w:rsidR="00F75E30" w:rsidRDefault="001802FA" w:rsidP="001802FA">
      <w:pPr>
        <w:spacing w:after="0" w:line="360" w:lineRule="auto"/>
        <w:jc w:val="center"/>
        <w:rPr>
          <w:rFonts w:ascii="Times New Roman" w:hAnsi="Times New Roman" w:cs="Times New Roman"/>
          <w:b/>
          <w:sz w:val="24"/>
          <w:szCs w:val="24"/>
          <w:u w:val="single"/>
        </w:rPr>
      </w:pPr>
      <w:r>
        <w:rPr>
          <w:rFonts w:ascii="Times New Roman" w:hAnsi="Times New Roman"/>
          <w:noProof/>
        </w:rPr>
        <w:drawing>
          <wp:inline distT="0" distB="0" distL="0" distR="0" wp14:anchorId="283C6B26" wp14:editId="73AAF792">
            <wp:extent cx="3867150" cy="1990725"/>
            <wp:effectExtent l="0" t="0" r="0" b="9525"/>
            <wp:docPr id="10" name="Objec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bl>
      <w:tblPr>
        <w:tblpPr w:leftFromText="180" w:rightFromText="180" w:vertAnchor="page" w:horzAnchor="margin" w:tblpXSpec="center" w:tblpY="129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1"/>
        <w:gridCol w:w="1971"/>
      </w:tblGrid>
      <w:tr w:rsidR="008E3922" w:rsidRPr="004D1B87" w14:paraId="2BC7A41A" w14:textId="77777777" w:rsidTr="008E3922">
        <w:trPr>
          <w:trHeight w:val="635"/>
        </w:trPr>
        <w:tc>
          <w:tcPr>
            <w:tcW w:w="3211" w:type="dxa"/>
          </w:tcPr>
          <w:p w14:paraId="23509009" w14:textId="77777777" w:rsidR="008E3922" w:rsidRPr="004D1B87" w:rsidRDefault="008E3922" w:rsidP="008E3922">
            <w:pPr>
              <w:spacing w:line="240" w:lineRule="auto"/>
              <w:jc w:val="both"/>
              <w:rPr>
                <w:rFonts w:ascii="Times New Roman" w:hAnsi="Times New Roman"/>
                <w:b/>
              </w:rPr>
            </w:pPr>
            <w:r>
              <w:rPr>
                <w:rFonts w:ascii="Times New Roman" w:hAnsi="Times New Roman"/>
                <w:b/>
              </w:rPr>
              <w:t>TYPE OF ASSET</w:t>
            </w:r>
          </w:p>
        </w:tc>
        <w:tc>
          <w:tcPr>
            <w:tcW w:w="1971" w:type="dxa"/>
          </w:tcPr>
          <w:p w14:paraId="64B26B34" w14:textId="77777777" w:rsidR="008E3922" w:rsidRPr="004D1B87" w:rsidRDefault="008E3922" w:rsidP="008E3922">
            <w:pPr>
              <w:spacing w:line="240" w:lineRule="auto"/>
              <w:jc w:val="both"/>
              <w:rPr>
                <w:rFonts w:ascii="Times New Roman" w:hAnsi="Times New Roman"/>
                <w:b/>
              </w:rPr>
            </w:pPr>
            <w:r>
              <w:rPr>
                <w:rFonts w:ascii="Times New Roman" w:hAnsi="Times New Roman"/>
                <w:b/>
              </w:rPr>
              <w:t>PERCENTAGE</w:t>
            </w:r>
          </w:p>
        </w:tc>
      </w:tr>
      <w:tr w:rsidR="008E3922" w:rsidRPr="004D1B87" w14:paraId="77E53DD8" w14:textId="77777777" w:rsidTr="008E3922">
        <w:trPr>
          <w:trHeight w:val="647"/>
        </w:trPr>
        <w:tc>
          <w:tcPr>
            <w:tcW w:w="3211" w:type="dxa"/>
          </w:tcPr>
          <w:p w14:paraId="24EF36BD" w14:textId="77777777" w:rsidR="008E3922" w:rsidRPr="004D1B87" w:rsidRDefault="008E3922" w:rsidP="008E3922">
            <w:pPr>
              <w:spacing w:line="240" w:lineRule="auto"/>
              <w:jc w:val="both"/>
              <w:rPr>
                <w:rFonts w:ascii="Times New Roman" w:hAnsi="Times New Roman"/>
              </w:rPr>
            </w:pPr>
            <w:r w:rsidRPr="00B90303">
              <w:rPr>
                <w:rFonts w:ascii="Times New Roman" w:hAnsi="Times New Roman"/>
              </w:rPr>
              <w:t>Equity</w:t>
            </w:r>
          </w:p>
        </w:tc>
        <w:tc>
          <w:tcPr>
            <w:tcW w:w="1971" w:type="dxa"/>
          </w:tcPr>
          <w:p w14:paraId="0813BA78" w14:textId="77777777" w:rsidR="008E3922" w:rsidRPr="004D1B87" w:rsidRDefault="008E3922" w:rsidP="008E3922">
            <w:pPr>
              <w:spacing w:line="240" w:lineRule="auto"/>
              <w:jc w:val="both"/>
              <w:rPr>
                <w:rFonts w:ascii="Times New Roman" w:hAnsi="Times New Roman"/>
              </w:rPr>
            </w:pPr>
            <w:r w:rsidRPr="00151F09">
              <w:rPr>
                <w:rFonts w:ascii="Times New Roman" w:hAnsi="Times New Roman"/>
                <w:sz w:val="24"/>
                <w:szCs w:val="24"/>
              </w:rPr>
              <w:t>88.07</w:t>
            </w:r>
          </w:p>
        </w:tc>
      </w:tr>
      <w:tr w:rsidR="008E3922" w:rsidRPr="004D1B87" w14:paraId="3484F81B" w14:textId="77777777" w:rsidTr="008E3922">
        <w:trPr>
          <w:trHeight w:val="559"/>
        </w:trPr>
        <w:tc>
          <w:tcPr>
            <w:tcW w:w="3211" w:type="dxa"/>
          </w:tcPr>
          <w:p w14:paraId="308286C6" w14:textId="77777777" w:rsidR="008E3922" w:rsidRPr="004D1B87" w:rsidRDefault="008E3922" w:rsidP="008E3922">
            <w:pPr>
              <w:spacing w:line="240" w:lineRule="auto"/>
              <w:jc w:val="both"/>
              <w:rPr>
                <w:rFonts w:ascii="Times New Roman" w:hAnsi="Times New Roman"/>
              </w:rPr>
            </w:pPr>
            <w:r w:rsidRPr="00B90303">
              <w:rPr>
                <w:rFonts w:ascii="Times New Roman" w:hAnsi="Times New Roman"/>
              </w:rPr>
              <w:t>Debt, and other instruments</w:t>
            </w:r>
          </w:p>
        </w:tc>
        <w:tc>
          <w:tcPr>
            <w:tcW w:w="1971" w:type="dxa"/>
          </w:tcPr>
          <w:p w14:paraId="1A7924C9" w14:textId="77777777" w:rsidR="008E3922" w:rsidRPr="004D1B87" w:rsidRDefault="008E3922" w:rsidP="008E3922">
            <w:pPr>
              <w:spacing w:line="240" w:lineRule="auto"/>
              <w:jc w:val="both"/>
              <w:rPr>
                <w:rFonts w:ascii="Times New Roman" w:hAnsi="Times New Roman"/>
              </w:rPr>
            </w:pPr>
            <w:r w:rsidRPr="00151F09">
              <w:rPr>
                <w:rFonts w:ascii="Times New Roman" w:hAnsi="Times New Roman"/>
                <w:sz w:val="24"/>
                <w:szCs w:val="24"/>
              </w:rPr>
              <w:t>12.93</w:t>
            </w:r>
          </w:p>
        </w:tc>
      </w:tr>
    </w:tbl>
    <w:p w14:paraId="7285F8E5" w14:textId="77777777" w:rsidR="008E3922" w:rsidRDefault="008E3922" w:rsidP="008E3922">
      <w:pPr>
        <w:rPr>
          <w:rFonts w:ascii="Times New Roman" w:hAnsi="Times New Roman" w:cs="Times New Roman"/>
          <w:b/>
          <w:sz w:val="24"/>
          <w:szCs w:val="24"/>
          <w:u w:val="single"/>
        </w:rPr>
      </w:pPr>
    </w:p>
    <w:p w14:paraId="5386F25B" w14:textId="77777777" w:rsidR="008E3922" w:rsidRPr="008E3922" w:rsidRDefault="008E3922" w:rsidP="008E3922">
      <w:pPr>
        <w:tabs>
          <w:tab w:val="left" w:pos="990"/>
        </w:tabs>
        <w:rPr>
          <w:rFonts w:ascii="Times New Roman" w:hAnsi="Times New Roman" w:cs="Times New Roman"/>
          <w:sz w:val="24"/>
          <w:szCs w:val="24"/>
        </w:rPr>
      </w:pPr>
      <w:r>
        <w:rPr>
          <w:rFonts w:ascii="Times New Roman" w:hAnsi="Times New Roman" w:cs="Times New Roman"/>
          <w:sz w:val="24"/>
          <w:szCs w:val="24"/>
        </w:rPr>
        <w:tab/>
      </w:r>
    </w:p>
    <w:p w14:paraId="5A136200" w14:textId="306E2C08" w:rsidR="008E3922" w:rsidRPr="008E3922" w:rsidRDefault="00970824" w:rsidP="00970824">
      <w:pPr>
        <w:tabs>
          <w:tab w:val="left" w:pos="990"/>
        </w:tabs>
        <w:jc w:val="center"/>
        <w:rPr>
          <w:rFonts w:ascii="Times New Roman" w:hAnsi="Times New Roman" w:cs="Times New Roman"/>
          <w:sz w:val="24"/>
          <w:szCs w:val="24"/>
        </w:rPr>
      </w:pPr>
      <w:r w:rsidRPr="00D81EE2">
        <w:rPr>
          <w:rFonts w:ascii="Times New Roman" w:hAnsi="Times New Roman"/>
          <w:noProof/>
        </w:rPr>
        <w:lastRenderedPageBreak/>
        <w:drawing>
          <wp:inline distT="0" distB="0" distL="0" distR="0" wp14:anchorId="0D9BF3C5" wp14:editId="250FC43C">
            <wp:extent cx="4799965" cy="2085975"/>
            <wp:effectExtent l="0" t="0" r="635" b="9525"/>
            <wp:docPr id="1" name="Object 3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E50417" w14:textId="77777777" w:rsidR="00FE4112" w:rsidRPr="00FE4112" w:rsidRDefault="00FE4112" w:rsidP="00FE4112">
      <w:pPr>
        <w:spacing w:after="0" w:line="360" w:lineRule="auto"/>
        <w:ind w:left="360"/>
        <w:jc w:val="both"/>
        <w:rPr>
          <w:rFonts w:ascii="Times New Roman" w:hAnsi="Times New Roman"/>
          <w:sz w:val="12"/>
          <w:szCs w:val="12"/>
        </w:rPr>
      </w:pPr>
    </w:p>
    <w:p w14:paraId="31F54D00" w14:textId="135CB7BA" w:rsidR="00F75E30" w:rsidRPr="00FE4112" w:rsidRDefault="00FE4112" w:rsidP="00FE4112">
      <w:pPr>
        <w:spacing w:after="0" w:line="360" w:lineRule="auto"/>
        <w:ind w:left="360"/>
        <w:jc w:val="both"/>
        <w:rPr>
          <w:rFonts w:ascii="Times New Roman" w:hAnsi="Times New Roman"/>
          <w:sz w:val="24"/>
          <w:szCs w:val="24"/>
        </w:rPr>
      </w:pPr>
      <w:r w:rsidRPr="00151F09">
        <w:rPr>
          <w:rFonts w:ascii="Times New Roman" w:hAnsi="Times New Roman"/>
          <w:sz w:val="24"/>
          <w:szCs w:val="24"/>
        </w:rPr>
        <w:t xml:space="preserve">The </w:t>
      </w:r>
      <w:r w:rsidRPr="00151F09">
        <w:rPr>
          <w:rFonts w:ascii="Times New Roman" w:hAnsi="Times New Roman"/>
          <w:b/>
          <w:sz w:val="24"/>
          <w:szCs w:val="24"/>
        </w:rPr>
        <w:t>Reliance Growth</w:t>
      </w:r>
      <w:r w:rsidRPr="00151F09">
        <w:rPr>
          <w:rFonts w:ascii="Times New Roman" w:hAnsi="Times New Roman"/>
          <w:sz w:val="24"/>
          <w:szCs w:val="24"/>
        </w:rPr>
        <w:t xml:space="preserve"> Fund Portfolio consists of 88.07% Equity holdings, 12.93% Debt, and other </w:t>
      </w:r>
      <w:proofErr w:type="gramStart"/>
      <w:r w:rsidRPr="00151F09">
        <w:rPr>
          <w:rFonts w:ascii="Times New Roman" w:hAnsi="Times New Roman"/>
          <w:sz w:val="24"/>
          <w:szCs w:val="24"/>
        </w:rPr>
        <w:t>instruments..</w:t>
      </w:r>
      <w:proofErr w:type="gramEnd"/>
      <w:r w:rsidRPr="00151F09">
        <w:rPr>
          <w:rFonts w:ascii="Times New Roman" w:hAnsi="Times New Roman"/>
          <w:sz w:val="24"/>
          <w:szCs w:val="24"/>
        </w:rPr>
        <w:t xml:space="preserve"> It is evident from the data that though the Investors have high </w:t>
      </w:r>
      <w:proofErr w:type="gramStart"/>
      <w:r w:rsidRPr="00151F09">
        <w:rPr>
          <w:rFonts w:ascii="Times New Roman" w:hAnsi="Times New Roman"/>
          <w:sz w:val="24"/>
          <w:szCs w:val="24"/>
        </w:rPr>
        <w:t>risk taking</w:t>
      </w:r>
      <w:proofErr w:type="gramEnd"/>
      <w:r w:rsidRPr="00151F09">
        <w:rPr>
          <w:rFonts w:ascii="Times New Roman" w:hAnsi="Times New Roman"/>
          <w:sz w:val="24"/>
          <w:szCs w:val="24"/>
        </w:rPr>
        <w:t xml:space="preserve"> ability in this fund also. Here fund managers can take minimum of 80% in equity but when taking this example into consideration fund managers taking above 90% weight of equity into their portfolio, it’s evident that fund managers more bullish on market. </w:t>
      </w:r>
    </w:p>
    <w:p w14:paraId="1C3B8265" w14:textId="77777777" w:rsidR="00F75E30" w:rsidRPr="00646132" w:rsidRDefault="00F75E30" w:rsidP="0009421E">
      <w:pPr>
        <w:spacing w:after="0" w:line="360" w:lineRule="auto"/>
        <w:jc w:val="both"/>
        <w:rPr>
          <w:rFonts w:ascii="Times New Roman" w:hAnsi="Times New Roman" w:cs="Times New Roman"/>
          <w:b/>
          <w:sz w:val="12"/>
          <w:szCs w:val="12"/>
          <w:u w:val="single"/>
        </w:rPr>
      </w:pPr>
    </w:p>
    <w:p w14:paraId="467C2F38" w14:textId="12026994" w:rsidR="00F80D9A" w:rsidRDefault="008B1E18" w:rsidP="00FE4112">
      <w:pPr>
        <w:pStyle w:val="Normal10"/>
        <w:spacing w:line="360" w:lineRule="auto"/>
        <w:jc w:val="both"/>
        <w:rPr>
          <w:b/>
          <w:u w:val="single"/>
        </w:rPr>
      </w:pPr>
      <w:r>
        <w:rPr>
          <w:b/>
          <w:u w:val="single"/>
        </w:rPr>
        <w:t>CONCLUSION:</w:t>
      </w:r>
    </w:p>
    <w:p w14:paraId="1AFA8BDD" w14:textId="502A9236" w:rsidR="00E6542B" w:rsidRDefault="00E6542B" w:rsidP="00DC6550">
      <w:pPr>
        <w:spacing w:after="0" w:line="360" w:lineRule="auto"/>
        <w:jc w:val="both"/>
        <w:rPr>
          <w:rFonts w:ascii="Times New Roman" w:hAnsi="Times New Roman"/>
          <w:sz w:val="24"/>
          <w:szCs w:val="24"/>
        </w:rPr>
      </w:pPr>
      <w:r w:rsidRPr="008A6109">
        <w:rPr>
          <w:rFonts w:ascii="Times New Roman" w:hAnsi="Times New Roman"/>
          <w:sz w:val="24"/>
          <w:szCs w:val="24"/>
        </w:rPr>
        <w:t xml:space="preserve">The biggest advantage with Mutual Funds is that the investor </w:t>
      </w:r>
      <w:r w:rsidR="00563E98" w:rsidRPr="008A6109">
        <w:rPr>
          <w:rFonts w:ascii="Times New Roman" w:hAnsi="Times New Roman"/>
          <w:sz w:val="24"/>
          <w:szCs w:val="24"/>
        </w:rPr>
        <w:t>doesn’t</w:t>
      </w:r>
      <w:r w:rsidRPr="008A6109">
        <w:rPr>
          <w:rFonts w:ascii="Times New Roman" w:hAnsi="Times New Roman"/>
          <w:sz w:val="24"/>
          <w:szCs w:val="24"/>
        </w:rPr>
        <w:t xml:space="preserve"> need huge amount to be invested in all his favorite stocks and bonds. Most Mutual Funds have a minimum investment of Rs.5000.  </w:t>
      </w:r>
      <w:r w:rsidRPr="00427635">
        <w:rPr>
          <w:rFonts w:ascii="Times New Roman" w:hAnsi="Times New Roman"/>
          <w:sz w:val="24"/>
          <w:szCs w:val="24"/>
        </w:rPr>
        <w:t xml:space="preserve">As most of the investors in the market have less </w:t>
      </w:r>
      <w:r w:rsidR="00563E98" w:rsidRPr="00427635">
        <w:rPr>
          <w:rFonts w:ascii="Times New Roman" w:hAnsi="Times New Roman"/>
          <w:sz w:val="24"/>
          <w:szCs w:val="24"/>
        </w:rPr>
        <w:t>risk-taking</w:t>
      </w:r>
      <w:r w:rsidRPr="00427635">
        <w:rPr>
          <w:rFonts w:ascii="Times New Roman" w:hAnsi="Times New Roman"/>
          <w:sz w:val="24"/>
          <w:szCs w:val="24"/>
        </w:rPr>
        <w:t xml:space="preserve"> capabilities, the balanced fund</w:t>
      </w:r>
      <w:r>
        <w:rPr>
          <w:rFonts w:ascii="Times New Roman" w:hAnsi="Times New Roman"/>
          <w:sz w:val="24"/>
          <w:szCs w:val="24"/>
        </w:rPr>
        <w:t xml:space="preserve"> investments are suitable one t</w:t>
      </w:r>
      <w:r w:rsidRPr="00427635">
        <w:rPr>
          <w:rFonts w:ascii="Times New Roman" w:hAnsi="Times New Roman"/>
          <w:sz w:val="24"/>
          <w:szCs w:val="24"/>
        </w:rPr>
        <w:t>han equity funds</w:t>
      </w:r>
      <w:r w:rsidR="008A6109">
        <w:rPr>
          <w:rFonts w:ascii="Times New Roman" w:hAnsi="Times New Roman"/>
          <w:sz w:val="24"/>
          <w:szCs w:val="24"/>
        </w:rPr>
        <w:t xml:space="preserve">. </w:t>
      </w:r>
      <w:r w:rsidRPr="00427635">
        <w:rPr>
          <w:rFonts w:ascii="Times New Roman" w:hAnsi="Times New Roman"/>
          <w:sz w:val="24"/>
          <w:szCs w:val="24"/>
        </w:rPr>
        <w:t>The Equity fund investments are a combination of Equity, is more than 80% so here they will give least priority to Debt &amp; Money markets. As such, the investments are diversified and the risk is very high in this type of funds.</w:t>
      </w:r>
      <w:r w:rsidR="00DC6550">
        <w:rPr>
          <w:rFonts w:ascii="Times New Roman" w:hAnsi="Times New Roman"/>
          <w:sz w:val="24"/>
          <w:szCs w:val="24"/>
        </w:rPr>
        <w:t xml:space="preserve"> </w:t>
      </w:r>
      <w:r w:rsidRPr="00427635">
        <w:rPr>
          <w:rFonts w:ascii="Times New Roman" w:hAnsi="Times New Roman"/>
          <w:sz w:val="24"/>
          <w:szCs w:val="24"/>
        </w:rPr>
        <w:t>The Equity Fund Investments will not able to provide, steady and assured returns in short term but one can expect capital appreciation in longer term.  The investors, this is one of the important reasons, for choosing the equity investment for long term</w:t>
      </w:r>
      <w:r w:rsidR="007707B1">
        <w:rPr>
          <w:rFonts w:ascii="Times New Roman" w:hAnsi="Times New Roman"/>
          <w:sz w:val="24"/>
          <w:szCs w:val="24"/>
        </w:rPr>
        <w:t>.</w:t>
      </w:r>
    </w:p>
    <w:p w14:paraId="73EDAE53" w14:textId="6EBEF226" w:rsidR="008A45E2" w:rsidRDefault="003E55C0" w:rsidP="001E7A7B">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7D301FF8" w14:textId="77777777" w:rsidR="00BA0FD0" w:rsidRPr="00D578FB" w:rsidRDefault="00000000" w:rsidP="00C433F1">
      <w:pPr>
        <w:numPr>
          <w:ilvl w:val="0"/>
          <w:numId w:val="72"/>
        </w:numPr>
        <w:tabs>
          <w:tab w:val="clear" w:pos="720"/>
          <w:tab w:val="num" w:pos="567"/>
        </w:tabs>
        <w:spacing w:after="0" w:line="360" w:lineRule="auto"/>
        <w:jc w:val="both"/>
        <w:rPr>
          <w:rFonts w:ascii="Times New Roman" w:hAnsi="Times New Roman" w:cs="Times New Roman"/>
        </w:rPr>
      </w:pPr>
      <w:hyperlink r:id="rId12" w:history="1">
        <w:r w:rsidR="00BA0FD0" w:rsidRPr="00D578FB">
          <w:rPr>
            <w:rStyle w:val="Hyperlink"/>
            <w:rFonts w:ascii="Times New Roman" w:hAnsi="Times New Roman" w:cs="Times New Roman"/>
            <w:color w:val="auto"/>
            <w:u w:val="none"/>
          </w:rPr>
          <w:t>www.whirlpoolindia.com</w:t>
        </w:r>
      </w:hyperlink>
    </w:p>
    <w:p w14:paraId="3A476401" w14:textId="77777777" w:rsidR="00BA0FD0" w:rsidRPr="00D578FB" w:rsidRDefault="00BA0FD0" w:rsidP="00C433F1">
      <w:pPr>
        <w:numPr>
          <w:ilvl w:val="0"/>
          <w:numId w:val="72"/>
        </w:numPr>
        <w:tabs>
          <w:tab w:val="clear" w:pos="720"/>
          <w:tab w:val="num" w:pos="567"/>
        </w:tabs>
        <w:spacing w:after="0" w:line="360" w:lineRule="auto"/>
        <w:jc w:val="both"/>
        <w:rPr>
          <w:rFonts w:ascii="Times New Roman" w:hAnsi="Times New Roman" w:cs="Times New Roman"/>
        </w:rPr>
      </w:pPr>
      <w:r w:rsidRPr="00D578FB">
        <w:rPr>
          <w:rFonts w:ascii="Times New Roman" w:hAnsi="Times New Roman" w:cs="Times New Roman"/>
        </w:rPr>
        <w:t>www.inventorymanagementreview.org/2016/06/safety_stock</w:t>
      </w:r>
    </w:p>
    <w:p w14:paraId="5FD45E64" w14:textId="77777777" w:rsidR="00BA0FD0" w:rsidRPr="00D578FB" w:rsidRDefault="00000000" w:rsidP="00C433F1">
      <w:pPr>
        <w:numPr>
          <w:ilvl w:val="0"/>
          <w:numId w:val="72"/>
        </w:numPr>
        <w:tabs>
          <w:tab w:val="clear" w:pos="720"/>
          <w:tab w:val="num" w:pos="567"/>
        </w:tabs>
        <w:spacing w:after="0" w:line="360" w:lineRule="auto"/>
        <w:jc w:val="both"/>
        <w:rPr>
          <w:rFonts w:ascii="Times New Roman" w:hAnsi="Times New Roman" w:cs="Times New Roman"/>
        </w:rPr>
      </w:pPr>
      <w:hyperlink r:id="rId13" w:history="1">
        <w:r w:rsidR="00BA0FD0" w:rsidRPr="00D578FB">
          <w:rPr>
            <w:rStyle w:val="Hyperlink"/>
            <w:rFonts w:ascii="Times New Roman" w:hAnsi="Times New Roman" w:cs="Times New Roman"/>
            <w:color w:val="auto"/>
            <w:u w:val="none"/>
          </w:rPr>
          <w:t>www.inventorymanagementreview.org/inventory_basics/index</w:t>
        </w:r>
      </w:hyperlink>
    </w:p>
    <w:p w14:paraId="71360EF9" w14:textId="77777777" w:rsidR="00BA0FD0" w:rsidRPr="00D578FB" w:rsidRDefault="00000000" w:rsidP="00C433F1">
      <w:pPr>
        <w:numPr>
          <w:ilvl w:val="0"/>
          <w:numId w:val="72"/>
        </w:numPr>
        <w:tabs>
          <w:tab w:val="clear" w:pos="720"/>
          <w:tab w:val="num" w:pos="567"/>
        </w:tabs>
        <w:spacing w:after="0" w:line="360" w:lineRule="auto"/>
        <w:jc w:val="both"/>
        <w:rPr>
          <w:rFonts w:ascii="Times New Roman" w:hAnsi="Times New Roman" w:cs="Times New Roman"/>
        </w:rPr>
      </w:pPr>
      <w:hyperlink r:id="rId14" w:history="1">
        <w:r w:rsidR="00BA0FD0" w:rsidRPr="00D578FB">
          <w:rPr>
            <w:rStyle w:val="Hyperlink"/>
            <w:rFonts w:ascii="Times New Roman" w:hAnsi="Times New Roman" w:cs="Times New Roman"/>
            <w:color w:val="auto"/>
            <w:u w:val="none"/>
          </w:rPr>
          <w:t>www.inventorymanagementreview.org/justintime/index</w:t>
        </w:r>
      </w:hyperlink>
    </w:p>
    <w:p w14:paraId="79BA5A89" w14:textId="58F4F113" w:rsidR="00BA0FD0" w:rsidRPr="00D578FB" w:rsidRDefault="00BA0FD0" w:rsidP="00B72BCA">
      <w:pPr>
        <w:numPr>
          <w:ilvl w:val="0"/>
          <w:numId w:val="72"/>
        </w:numPr>
        <w:tabs>
          <w:tab w:val="clear" w:pos="720"/>
          <w:tab w:val="num" w:pos="567"/>
        </w:tabs>
        <w:spacing w:after="0" w:line="360" w:lineRule="auto"/>
        <w:jc w:val="both"/>
        <w:rPr>
          <w:rFonts w:ascii="Times New Roman" w:hAnsi="Times New Roman" w:cs="Times New Roman"/>
          <w:b/>
        </w:rPr>
      </w:pPr>
      <w:r w:rsidRPr="00D578FB">
        <w:rPr>
          <w:rFonts w:ascii="Times New Roman" w:hAnsi="Times New Roman" w:cs="Times New Roman"/>
        </w:rPr>
        <w:t>www.inventorymanagementreview.org/inventory_control/index</w:t>
      </w:r>
    </w:p>
    <w:sectPr w:rsidR="00BA0FD0" w:rsidRPr="00D57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45" type="#_x0000_t75" style="width:10.3pt;height:10.3pt" o:bullet="t">
        <v:imagedata r:id="rId1" o:title="BD21295_"/>
      </v:shape>
    </w:pict>
  </w:numPicBullet>
  <w:numPicBullet w:numPicBulletId="1">
    <w:pict>
      <v:shape id="_x0000_i1546" type="#_x0000_t75" style="width:10.3pt;height:10.3pt" o:bullet="t">
        <v:imagedata r:id="rId2" o:title="BD21421_"/>
      </v:shape>
    </w:pict>
  </w:numPicBullet>
  <w:abstractNum w:abstractNumId="0" w15:restartNumberingAfterBreak="0">
    <w:nsid w:val="02147226"/>
    <w:multiLevelType w:val="hybridMultilevel"/>
    <w:tmpl w:val="E9529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663453"/>
    <w:multiLevelType w:val="hybridMultilevel"/>
    <w:tmpl w:val="06C65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51AFF"/>
    <w:multiLevelType w:val="hybridMultilevel"/>
    <w:tmpl w:val="D29055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A53086"/>
    <w:multiLevelType w:val="hybridMultilevel"/>
    <w:tmpl w:val="A22C238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6947E62"/>
    <w:multiLevelType w:val="hybridMultilevel"/>
    <w:tmpl w:val="87066650"/>
    <w:lvl w:ilvl="0" w:tplc="5018149A">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9F10F0"/>
    <w:multiLevelType w:val="multilevel"/>
    <w:tmpl w:val="E06A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F73DE0"/>
    <w:multiLevelType w:val="hybridMultilevel"/>
    <w:tmpl w:val="08C6EEDC"/>
    <w:lvl w:ilvl="0" w:tplc="501814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CD5542"/>
    <w:multiLevelType w:val="hybridMultilevel"/>
    <w:tmpl w:val="186EA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A40770A"/>
    <w:multiLevelType w:val="hybridMultilevel"/>
    <w:tmpl w:val="286C0BE4"/>
    <w:lvl w:ilvl="0" w:tplc="501814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5B729D"/>
    <w:multiLevelType w:val="multilevel"/>
    <w:tmpl w:val="9CC4A81E"/>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10" w15:restartNumberingAfterBreak="0">
    <w:nsid w:val="0B6F4595"/>
    <w:multiLevelType w:val="hybridMultilevel"/>
    <w:tmpl w:val="E078F15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C392B63"/>
    <w:multiLevelType w:val="hybridMultilevel"/>
    <w:tmpl w:val="79040B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E4C2D81"/>
    <w:multiLevelType w:val="hybridMultilevel"/>
    <w:tmpl w:val="DFE4B2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F2F3FD7"/>
    <w:multiLevelType w:val="hybridMultilevel"/>
    <w:tmpl w:val="81CE5408"/>
    <w:lvl w:ilvl="0" w:tplc="195ADC5C">
      <w:start w:val="1"/>
      <w:numFmt w:val="decimal"/>
      <w:lvlText w:val="%1)"/>
      <w:lvlJc w:val="left"/>
      <w:pPr>
        <w:tabs>
          <w:tab w:val="num" w:pos="2628"/>
        </w:tabs>
        <w:ind w:left="2628" w:hanging="360"/>
      </w:pPr>
      <w:rPr>
        <w:b w:val="0"/>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14" w15:restartNumberingAfterBreak="0">
    <w:nsid w:val="0F636CD8"/>
    <w:multiLevelType w:val="hybridMultilevel"/>
    <w:tmpl w:val="E4B235FA"/>
    <w:lvl w:ilvl="0" w:tplc="27D6BA12">
      <w:start w:val="1"/>
      <w:numFmt w:val="decimal"/>
      <w:lvlText w:val="%1"/>
      <w:lvlJc w:val="left"/>
      <w:pPr>
        <w:ind w:left="711" w:hanging="480"/>
      </w:pPr>
      <w:rPr>
        <w:rFonts w:hint="default"/>
        <w:lang w:val="en-US" w:eastAsia="en-US" w:bidi="ar-SA"/>
      </w:rPr>
    </w:lvl>
    <w:lvl w:ilvl="1" w:tplc="FD9AC438">
      <w:numFmt w:val="none"/>
      <w:lvlText w:val=""/>
      <w:lvlJc w:val="left"/>
      <w:pPr>
        <w:tabs>
          <w:tab w:val="num" w:pos="360"/>
        </w:tabs>
      </w:pPr>
    </w:lvl>
    <w:lvl w:ilvl="2" w:tplc="53BE263C">
      <w:numFmt w:val="bullet"/>
      <w:lvlText w:val=""/>
      <w:lvlJc w:val="left"/>
      <w:pPr>
        <w:ind w:left="951" w:hanging="360"/>
      </w:pPr>
      <w:rPr>
        <w:rFonts w:ascii="Symbol" w:eastAsia="Symbol" w:hAnsi="Symbol" w:cs="Symbol" w:hint="default"/>
        <w:w w:val="100"/>
        <w:sz w:val="24"/>
        <w:szCs w:val="24"/>
        <w:lang w:val="en-US" w:eastAsia="en-US" w:bidi="ar-SA"/>
      </w:rPr>
    </w:lvl>
    <w:lvl w:ilvl="3" w:tplc="454E137A">
      <w:numFmt w:val="bullet"/>
      <w:lvlText w:val="•"/>
      <w:lvlJc w:val="left"/>
      <w:pPr>
        <w:ind w:left="2850" w:hanging="360"/>
      </w:pPr>
      <w:rPr>
        <w:rFonts w:hint="default"/>
        <w:lang w:val="en-US" w:eastAsia="en-US" w:bidi="ar-SA"/>
      </w:rPr>
    </w:lvl>
    <w:lvl w:ilvl="4" w:tplc="A6349696">
      <w:numFmt w:val="bullet"/>
      <w:lvlText w:val="•"/>
      <w:lvlJc w:val="left"/>
      <w:pPr>
        <w:ind w:left="3795" w:hanging="360"/>
      </w:pPr>
      <w:rPr>
        <w:rFonts w:hint="default"/>
        <w:lang w:val="en-US" w:eastAsia="en-US" w:bidi="ar-SA"/>
      </w:rPr>
    </w:lvl>
    <w:lvl w:ilvl="5" w:tplc="A56EF31A">
      <w:numFmt w:val="bullet"/>
      <w:lvlText w:val="•"/>
      <w:lvlJc w:val="left"/>
      <w:pPr>
        <w:ind w:left="4740" w:hanging="360"/>
      </w:pPr>
      <w:rPr>
        <w:rFonts w:hint="default"/>
        <w:lang w:val="en-US" w:eastAsia="en-US" w:bidi="ar-SA"/>
      </w:rPr>
    </w:lvl>
    <w:lvl w:ilvl="6" w:tplc="F7F29920">
      <w:numFmt w:val="bullet"/>
      <w:lvlText w:val="•"/>
      <w:lvlJc w:val="left"/>
      <w:pPr>
        <w:ind w:left="5685" w:hanging="360"/>
      </w:pPr>
      <w:rPr>
        <w:rFonts w:hint="default"/>
        <w:lang w:val="en-US" w:eastAsia="en-US" w:bidi="ar-SA"/>
      </w:rPr>
    </w:lvl>
    <w:lvl w:ilvl="7" w:tplc="EF261880">
      <w:numFmt w:val="bullet"/>
      <w:lvlText w:val="•"/>
      <w:lvlJc w:val="left"/>
      <w:pPr>
        <w:ind w:left="6630" w:hanging="360"/>
      </w:pPr>
      <w:rPr>
        <w:rFonts w:hint="default"/>
        <w:lang w:val="en-US" w:eastAsia="en-US" w:bidi="ar-SA"/>
      </w:rPr>
    </w:lvl>
    <w:lvl w:ilvl="8" w:tplc="51B8657A">
      <w:numFmt w:val="bullet"/>
      <w:lvlText w:val="•"/>
      <w:lvlJc w:val="left"/>
      <w:pPr>
        <w:ind w:left="7576" w:hanging="360"/>
      </w:pPr>
      <w:rPr>
        <w:rFonts w:hint="default"/>
        <w:lang w:val="en-US" w:eastAsia="en-US" w:bidi="ar-SA"/>
      </w:rPr>
    </w:lvl>
  </w:abstractNum>
  <w:abstractNum w:abstractNumId="15" w15:restartNumberingAfterBreak="0">
    <w:nsid w:val="10DC09E5"/>
    <w:multiLevelType w:val="multilevel"/>
    <w:tmpl w:val="C420A898"/>
    <w:lvl w:ilvl="0">
      <w:start w:val="1"/>
      <w:numFmt w:val="bullet"/>
      <w:lvlText w:val=""/>
      <w:lvlJc w:val="left"/>
      <w:pPr>
        <w:ind w:left="720" w:hanging="36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113B3902"/>
    <w:multiLevelType w:val="hybridMultilevel"/>
    <w:tmpl w:val="E294C7D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6D64FB7"/>
    <w:multiLevelType w:val="hybridMultilevel"/>
    <w:tmpl w:val="E0C8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D87E9D"/>
    <w:multiLevelType w:val="hybridMultilevel"/>
    <w:tmpl w:val="5FC81600"/>
    <w:lvl w:ilvl="0" w:tplc="5018149A">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18BF172B"/>
    <w:multiLevelType w:val="hybridMultilevel"/>
    <w:tmpl w:val="1D0EFB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8D02709"/>
    <w:multiLevelType w:val="hybridMultilevel"/>
    <w:tmpl w:val="06DA4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92F4EF6"/>
    <w:multiLevelType w:val="hybridMultilevel"/>
    <w:tmpl w:val="FA065AA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9950DB3"/>
    <w:multiLevelType w:val="hybridMultilevel"/>
    <w:tmpl w:val="2EC0D758"/>
    <w:lvl w:ilvl="0" w:tplc="62EA3B40">
      <w:start w:val="1"/>
      <w:numFmt w:val="decimal"/>
      <w:lvlText w:val="(%1)"/>
      <w:lvlJc w:val="left"/>
      <w:pPr>
        <w:tabs>
          <w:tab w:val="num" w:pos="9540"/>
        </w:tabs>
        <w:ind w:left="9540" w:hanging="720"/>
      </w:pPr>
      <w:rPr>
        <w:rFonts w:hint="default"/>
      </w:rPr>
    </w:lvl>
    <w:lvl w:ilvl="1" w:tplc="04090001">
      <w:start w:val="1"/>
      <w:numFmt w:val="bullet"/>
      <w:lvlText w:val=""/>
      <w:lvlJc w:val="left"/>
      <w:pPr>
        <w:tabs>
          <w:tab w:val="num" w:pos="9900"/>
        </w:tabs>
        <w:ind w:left="9900" w:hanging="360"/>
      </w:pPr>
      <w:rPr>
        <w:rFonts w:ascii="Symbol" w:hAnsi="Symbol" w:hint="default"/>
      </w:rPr>
    </w:lvl>
    <w:lvl w:ilvl="2" w:tplc="0409001B" w:tentative="1">
      <w:start w:val="1"/>
      <w:numFmt w:val="lowerRoman"/>
      <w:lvlText w:val="%3."/>
      <w:lvlJc w:val="right"/>
      <w:pPr>
        <w:tabs>
          <w:tab w:val="num" w:pos="10620"/>
        </w:tabs>
        <w:ind w:left="10620" w:hanging="180"/>
      </w:pPr>
    </w:lvl>
    <w:lvl w:ilvl="3" w:tplc="0409000F" w:tentative="1">
      <w:start w:val="1"/>
      <w:numFmt w:val="decimal"/>
      <w:lvlText w:val="%4."/>
      <w:lvlJc w:val="left"/>
      <w:pPr>
        <w:tabs>
          <w:tab w:val="num" w:pos="11340"/>
        </w:tabs>
        <w:ind w:left="11340" w:hanging="360"/>
      </w:pPr>
    </w:lvl>
    <w:lvl w:ilvl="4" w:tplc="04090019" w:tentative="1">
      <w:start w:val="1"/>
      <w:numFmt w:val="lowerLetter"/>
      <w:lvlText w:val="%5."/>
      <w:lvlJc w:val="left"/>
      <w:pPr>
        <w:tabs>
          <w:tab w:val="num" w:pos="12060"/>
        </w:tabs>
        <w:ind w:left="12060" w:hanging="360"/>
      </w:pPr>
    </w:lvl>
    <w:lvl w:ilvl="5" w:tplc="0409001B" w:tentative="1">
      <w:start w:val="1"/>
      <w:numFmt w:val="lowerRoman"/>
      <w:lvlText w:val="%6."/>
      <w:lvlJc w:val="right"/>
      <w:pPr>
        <w:tabs>
          <w:tab w:val="num" w:pos="12780"/>
        </w:tabs>
        <w:ind w:left="12780" w:hanging="180"/>
      </w:pPr>
    </w:lvl>
    <w:lvl w:ilvl="6" w:tplc="0409000F" w:tentative="1">
      <w:start w:val="1"/>
      <w:numFmt w:val="decimal"/>
      <w:lvlText w:val="%7."/>
      <w:lvlJc w:val="left"/>
      <w:pPr>
        <w:tabs>
          <w:tab w:val="num" w:pos="13500"/>
        </w:tabs>
        <w:ind w:left="13500" w:hanging="360"/>
      </w:pPr>
    </w:lvl>
    <w:lvl w:ilvl="7" w:tplc="04090019" w:tentative="1">
      <w:start w:val="1"/>
      <w:numFmt w:val="lowerLetter"/>
      <w:lvlText w:val="%8."/>
      <w:lvlJc w:val="left"/>
      <w:pPr>
        <w:tabs>
          <w:tab w:val="num" w:pos="14220"/>
        </w:tabs>
        <w:ind w:left="14220" w:hanging="360"/>
      </w:pPr>
    </w:lvl>
    <w:lvl w:ilvl="8" w:tplc="0409001B" w:tentative="1">
      <w:start w:val="1"/>
      <w:numFmt w:val="lowerRoman"/>
      <w:lvlText w:val="%9."/>
      <w:lvlJc w:val="right"/>
      <w:pPr>
        <w:tabs>
          <w:tab w:val="num" w:pos="14940"/>
        </w:tabs>
        <w:ind w:left="14940" w:hanging="180"/>
      </w:pPr>
    </w:lvl>
  </w:abstractNum>
  <w:abstractNum w:abstractNumId="23"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1C867600"/>
    <w:multiLevelType w:val="hybridMultilevel"/>
    <w:tmpl w:val="1A5CC0C2"/>
    <w:lvl w:ilvl="0" w:tplc="40090009">
      <w:start w:val="1"/>
      <w:numFmt w:val="bullet"/>
      <w:lvlText w:val=""/>
      <w:lvlJc w:val="left"/>
      <w:pPr>
        <w:tabs>
          <w:tab w:val="num" w:pos="720"/>
        </w:tabs>
        <w:ind w:left="720" w:hanging="360"/>
      </w:pPr>
      <w:rPr>
        <w:rFonts w:ascii="Wingdings" w:hAnsi="Wingdings" w:hint="default"/>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01621E3"/>
    <w:multiLevelType w:val="multilevel"/>
    <w:tmpl w:val="780A9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1FC7D78"/>
    <w:multiLevelType w:val="hybridMultilevel"/>
    <w:tmpl w:val="8F344658"/>
    <w:lvl w:ilvl="0" w:tplc="92E4BDBC">
      <w:start w:val="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47C5FA8"/>
    <w:multiLevelType w:val="hybridMultilevel"/>
    <w:tmpl w:val="FEB86DFC"/>
    <w:lvl w:ilvl="0" w:tplc="04090009">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CB2965"/>
    <w:multiLevelType w:val="hybridMultilevel"/>
    <w:tmpl w:val="9F5AAC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54E511F"/>
    <w:multiLevelType w:val="hybridMultilevel"/>
    <w:tmpl w:val="4C08440A"/>
    <w:lvl w:ilvl="0" w:tplc="FFFFFFFF">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7BF0B46"/>
    <w:multiLevelType w:val="hybridMultilevel"/>
    <w:tmpl w:val="6BF06C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27CA2327"/>
    <w:multiLevelType w:val="hybridMultilevel"/>
    <w:tmpl w:val="70AA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2CD47E27"/>
    <w:multiLevelType w:val="hybridMultilevel"/>
    <w:tmpl w:val="C3B449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2EE83BC4"/>
    <w:multiLevelType w:val="hybridMultilevel"/>
    <w:tmpl w:val="0B2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917A27"/>
    <w:multiLevelType w:val="hybridMultilevel"/>
    <w:tmpl w:val="EB96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2726BB3"/>
    <w:multiLevelType w:val="hybridMultilevel"/>
    <w:tmpl w:val="DF8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8542066"/>
    <w:multiLevelType w:val="multilevel"/>
    <w:tmpl w:val="5EA8C0CA"/>
    <w:lvl w:ilvl="0">
      <w:start w:val="1"/>
      <w:numFmt w:val="lowerLetter"/>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0" w15:restartNumberingAfterBreak="0">
    <w:nsid w:val="38C82079"/>
    <w:multiLevelType w:val="hybridMultilevel"/>
    <w:tmpl w:val="E7D8E6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3C4201E1"/>
    <w:multiLevelType w:val="hybridMultilevel"/>
    <w:tmpl w:val="6F2094E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3D5E0912"/>
    <w:multiLevelType w:val="hybridMultilevel"/>
    <w:tmpl w:val="F474AEDC"/>
    <w:lvl w:ilvl="0" w:tplc="0409000B">
      <w:start w:val="1"/>
      <w:numFmt w:val="bullet"/>
      <w:lvlText w:val=""/>
      <w:lvlJc w:val="left"/>
      <w:pPr>
        <w:ind w:left="1108" w:hanging="360"/>
      </w:pPr>
      <w:rPr>
        <w:rFonts w:ascii="Wingdings" w:hAnsi="Wingdings"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43" w15:restartNumberingAfterBreak="0">
    <w:nsid w:val="3D7616BB"/>
    <w:multiLevelType w:val="hybridMultilevel"/>
    <w:tmpl w:val="94DC5A3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DAB0903"/>
    <w:multiLevelType w:val="hybridMultilevel"/>
    <w:tmpl w:val="B944F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3F9D2142"/>
    <w:multiLevelType w:val="hybridMultilevel"/>
    <w:tmpl w:val="0992AAA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4110517A"/>
    <w:multiLevelType w:val="hybridMultilevel"/>
    <w:tmpl w:val="169475E2"/>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44F22A5C"/>
    <w:multiLevelType w:val="hybridMultilevel"/>
    <w:tmpl w:val="0EB243E6"/>
    <w:lvl w:ilvl="0" w:tplc="1B3EA2B0">
      <w:start w:val="1"/>
      <w:numFmt w:val="decimal"/>
      <w:lvlText w:val="%1)"/>
      <w:lvlJc w:val="left"/>
      <w:pPr>
        <w:tabs>
          <w:tab w:val="num" w:pos="720"/>
        </w:tabs>
        <w:ind w:left="720" w:hanging="360"/>
      </w:pPr>
      <w:rPr>
        <w:rFonts w:hint="default"/>
        <w:b w:val="0"/>
        <w:sz w:val="24"/>
        <w:szCs w:val="24"/>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452A14DE"/>
    <w:multiLevelType w:val="hybridMultilevel"/>
    <w:tmpl w:val="76CCD18C"/>
    <w:lvl w:ilvl="0" w:tplc="501814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5F87899"/>
    <w:multiLevelType w:val="hybridMultilevel"/>
    <w:tmpl w:val="BADA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759637C"/>
    <w:multiLevelType w:val="hybridMultilevel"/>
    <w:tmpl w:val="A3D80C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507311BD"/>
    <w:multiLevelType w:val="hybridMultilevel"/>
    <w:tmpl w:val="7FE4B0E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5075538B"/>
    <w:multiLevelType w:val="hybridMultilevel"/>
    <w:tmpl w:val="9F5038B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0AF0C58"/>
    <w:multiLevelType w:val="hybridMultilevel"/>
    <w:tmpl w:val="687E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C96E77"/>
    <w:multiLevelType w:val="hybridMultilevel"/>
    <w:tmpl w:val="525630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16C683E"/>
    <w:multiLevelType w:val="hybridMultilevel"/>
    <w:tmpl w:val="913AE91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16E3F56"/>
    <w:multiLevelType w:val="multilevel"/>
    <w:tmpl w:val="31BA0308"/>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61" w15:restartNumberingAfterBreak="0">
    <w:nsid w:val="53331D4C"/>
    <w:multiLevelType w:val="multilevel"/>
    <w:tmpl w:val="5AE2FD14"/>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62" w15:restartNumberingAfterBreak="0">
    <w:nsid w:val="556137A2"/>
    <w:multiLevelType w:val="multilevel"/>
    <w:tmpl w:val="102E0AD0"/>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3" w15:restartNumberingAfterBreak="0">
    <w:nsid w:val="56CB68DA"/>
    <w:multiLevelType w:val="multilevel"/>
    <w:tmpl w:val="5E3A55D8"/>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64" w15:restartNumberingAfterBreak="0">
    <w:nsid w:val="599E3AB9"/>
    <w:multiLevelType w:val="hybridMultilevel"/>
    <w:tmpl w:val="2D78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C50076"/>
    <w:multiLevelType w:val="hybridMultilevel"/>
    <w:tmpl w:val="BDA4D3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5F422A01"/>
    <w:multiLevelType w:val="hybridMultilevel"/>
    <w:tmpl w:val="3BE2AF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FD53F74"/>
    <w:multiLevelType w:val="hybridMultilevel"/>
    <w:tmpl w:val="FBF802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6299659A"/>
    <w:multiLevelType w:val="hybridMultilevel"/>
    <w:tmpl w:val="BAEEEF6E"/>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63033AD4"/>
    <w:multiLevelType w:val="hybridMultilevel"/>
    <w:tmpl w:val="349488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64A905B7"/>
    <w:multiLevelType w:val="hybridMultilevel"/>
    <w:tmpl w:val="D376D6A8"/>
    <w:lvl w:ilvl="0" w:tplc="5018149A">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58C0B6D"/>
    <w:multiLevelType w:val="hybridMultilevel"/>
    <w:tmpl w:val="53766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6E079DF"/>
    <w:multiLevelType w:val="hybridMultilevel"/>
    <w:tmpl w:val="6062F4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6736537E"/>
    <w:multiLevelType w:val="hybridMultilevel"/>
    <w:tmpl w:val="88825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682C3129"/>
    <w:multiLevelType w:val="hybridMultilevel"/>
    <w:tmpl w:val="2DA2E5C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7"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69604D32"/>
    <w:multiLevelType w:val="hybridMultilevel"/>
    <w:tmpl w:val="652EFBC4"/>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9" w15:restartNumberingAfterBreak="0">
    <w:nsid w:val="6A7F543B"/>
    <w:multiLevelType w:val="hybridMultilevel"/>
    <w:tmpl w:val="57D2885E"/>
    <w:lvl w:ilvl="0" w:tplc="40090009">
      <w:start w:val="1"/>
      <w:numFmt w:val="bullet"/>
      <w:lvlText w:val=""/>
      <w:lvlJc w:val="left"/>
      <w:pPr>
        <w:ind w:left="2629" w:hanging="360"/>
      </w:pPr>
      <w:rPr>
        <w:rFonts w:ascii="Wingdings" w:hAnsi="Wingdings" w:hint="default"/>
      </w:rPr>
    </w:lvl>
    <w:lvl w:ilvl="1" w:tplc="FFFFFFFF" w:tentative="1">
      <w:start w:val="1"/>
      <w:numFmt w:val="bullet"/>
      <w:lvlText w:val="o"/>
      <w:lvlJc w:val="left"/>
      <w:pPr>
        <w:ind w:left="3349" w:hanging="360"/>
      </w:pPr>
      <w:rPr>
        <w:rFonts w:ascii="Courier New" w:hAnsi="Courier New" w:cs="Courier New" w:hint="default"/>
      </w:rPr>
    </w:lvl>
    <w:lvl w:ilvl="2" w:tplc="FFFFFFFF" w:tentative="1">
      <w:start w:val="1"/>
      <w:numFmt w:val="bullet"/>
      <w:lvlText w:val=""/>
      <w:lvlJc w:val="left"/>
      <w:pPr>
        <w:ind w:left="4069" w:hanging="360"/>
      </w:pPr>
      <w:rPr>
        <w:rFonts w:ascii="Wingdings" w:hAnsi="Wingdings" w:hint="default"/>
      </w:rPr>
    </w:lvl>
    <w:lvl w:ilvl="3" w:tplc="FFFFFFFF" w:tentative="1">
      <w:start w:val="1"/>
      <w:numFmt w:val="bullet"/>
      <w:lvlText w:val=""/>
      <w:lvlJc w:val="left"/>
      <w:pPr>
        <w:ind w:left="4789" w:hanging="360"/>
      </w:pPr>
      <w:rPr>
        <w:rFonts w:ascii="Symbol" w:hAnsi="Symbol" w:hint="default"/>
      </w:rPr>
    </w:lvl>
    <w:lvl w:ilvl="4" w:tplc="FFFFFFFF" w:tentative="1">
      <w:start w:val="1"/>
      <w:numFmt w:val="bullet"/>
      <w:lvlText w:val="o"/>
      <w:lvlJc w:val="left"/>
      <w:pPr>
        <w:ind w:left="5509" w:hanging="360"/>
      </w:pPr>
      <w:rPr>
        <w:rFonts w:ascii="Courier New" w:hAnsi="Courier New" w:cs="Courier New" w:hint="default"/>
      </w:rPr>
    </w:lvl>
    <w:lvl w:ilvl="5" w:tplc="FFFFFFFF" w:tentative="1">
      <w:start w:val="1"/>
      <w:numFmt w:val="bullet"/>
      <w:lvlText w:val=""/>
      <w:lvlJc w:val="left"/>
      <w:pPr>
        <w:ind w:left="6229" w:hanging="360"/>
      </w:pPr>
      <w:rPr>
        <w:rFonts w:ascii="Wingdings" w:hAnsi="Wingdings" w:hint="default"/>
      </w:rPr>
    </w:lvl>
    <w:lvl w:ilvl="6" w:tplc="FFFFFFFF" w:tentative="1">
      <w:start w:val="1"/>
      <w:numFmt w:val="bullet"/>
      <w:lvlText w:val=""/>
      <w:lvlJc w:val="left"/>
      <w:pPr>
        <w:ind w:left="6949" w:hanging="360"/>
      </w:pPr>
      <w:rPr>
        <w:rFonts w:ascii="Symbol" w:hAnsi="Symbol" w:hint="default"/>
      </w:rPr>
    </w:lvl>
    <w:lvl w:ilvl="7" w:tplc="FFFFFFFF" w:tentative="1">
      <w:start w:val="1"/>
      <w:numFmt w:val="bullet"/>
      <w:lvlText w:val="o"/>
      <w:lvlJc w:val="left"/>
      <w:pPr>
        <w:ind w:left="7669" w:hanging="360"/>
      </w:pPr>
      <w:rPr>
        <w:rFonts w:ascii="Courier New" w:hAnsi="Courier New" w:cs="Courier New" w:hint="default"/>
      </w:rPr>
    </w:lvl>
    <w:lvl w:ilvl="8" w:tplc="FFFFFFFF" w:tentative="1">
      <w:start w:val="1"/>
      <w:numFmt w:val="bullet"/>
      <w:lvlText w:val=""/>
      <w:lvlJc w:val="left"/>
      <w:pPr>
        <w:ind w:left="8389" w:hanging="360"/>
      </w:pPr>
      <w:rPr>
        <w:rFonts w:ascii="Wingdings" w:hAnsi="Wingdings" w:hint="default"/>
      </w:rPr>
    </w:lvl>
  </w:abstractNum>
  <w:abstractNum w:abstractNumId="80" w15:restartNumberingAfterBreak="0">
    <w:nsid w:val="6D7C00C6"/>
    <w:multiLevelType w:val="hybridMultilevel"/>
    <w:tmpl w:val="6F1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07C1A3F"/>
    <w:multiLevelType w:val="hybridMultilevel"/>
    <w:tmpl w:val="1B2251A2"/>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2"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7154042E"/>
    <w:multiLevelType w:val="multilevel"/>
    <w:tmpl w:val="7D5A5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31D5E47"/>
    <w:multiLevelType w:val="hybridMultilevel"/>
    <w:tmpl w:val="B888D9B6"/>
    <w:lvl w:ilvl="0" w:tplc="04090007">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765F70F5"/>
    <w:multiLevelType w:val="hybridMultilevel"/>
    <w:tmpl w:val="6EC29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9631DCA"/>
    <w:multiLevelType w:val="hybridMultilevel"/>
    <w:tmpl w:val="8C4EEE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1" w15:restartNumberingAfterBreak="0">
    <w:nsid w:val="7A9C7BCF"/>
    <w:multiLevelType w:val="hybridMultilevel"/>
    <w:tmpl w:val="F0D0F29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7ACC3AC6"/>
    <w:multiLevelType w:val="hybridMultilevel"/>
    <w:tmpl w:val="DCE84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3"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C1D34A4"/>
    <w:multiLevelType w:val="hybridMultilevel"/>
    <w:tmpl w:val="752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DC30068"/>
    <w:multiLevelType w:val="hybridMultilevel"/>
    <w:tmpl w:val="95BE3DB0"/>
    <w:lvl w:ilvl="0" w:tplc="40090009">
      <w:start w:val="1"/>
      <w:numFmt w:val="bullet"/>
      <w:lvlText w:val=""/>
      <w:lvlJc w:val="left"/>
      <w:pPr>
        <w:ind w:left="720" w:hanging="360"/>
      </w:pPr>
      <w:rPr>
        <w:rFonts w:ascii="Wingdings" w:hAnsi="Wingdings" w:hint="default"/>
      </w:rPr>
    </w:lvl>
    <w:lvl w:ilvl="1" w:tplc="E1DEA898">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7DE16A7E"/>
    <w:multiLevelType w:val="hybridMultilevel"/>
    <w:tmpl w:val="C68457F2"/>
    <w:lvl w:ilvl="0" w:tplc="40090009">
      <w:start w:val="1"/>
      <w:numFmt w:val="bullet"/>
      <w:lvlText w:val=""/>
      <w:lvlJc w:val="left"/>
      <w:pPr>
        <w:ind w:left="1108" w:hanging="360"/>
      </w:pPr>
      <w:rPr>
        <w:rFonts w:ascii="Wingdings" w:hAnsi="Wingdings" w:hint="default"/>
      </w:rPr>
    </w:lvl>
    <w:lvl w:ilvl="1" w:tplc="FFFFFFFF" w:tentative="1">
      <w:start w:val="1"/>
      <w:numFmt w:val="bullet"/>
      <w:lvlText w:val="o"/>
      <w:lvlJc w:val="left"/>
      <w:pPr>
        <w:ind w:left="1828" w:hanging="360"/>
      </w:pPr>
      <w:rPr>
        <w:rFonts w:ascii="Courier New" w:hAnsi="Courier New" w:cs="Courier New" w:hint="default"/>
      </w:rPr>
    </w:lvl>
    <w:lvl w:ilvl="2" w:tplc="FFFFFFFF" w:tentative="1">
      <w:start w:val="1"/>
      <w:numFmt w:val="bullet"/>
      <w:lvlText w:val=""/>
      <w:lvlJc w:val="left"/>
      <w:pPr>
        <w:ind w:left="2548" w:hanging="360"/>
      </w:pPr>
      <w:rPr>
        <w:rFonts w:ascii="Wingdings" w:hAnsi="Wingdings" w:hint="default"/>
      </w:rPr>
    </w:lvl>
    <w:lvl w:ilvl="3" w:tplc="FFFFFFFF" w:tentative="1">
      <w:start w:val="1"/>
      <w:numFmt w:val="bullet"/>
      <w:lvlText w:val=""/>
      <w:lvlJc w:val="left"/>
      <w:pPr>
        <w:ind w:left="3268" w:hanging="360"/>
      </w:pPr>
      <w:rPr>
        <w:rFonts w:ascii="Symbol" w:hAnsi="Symbol" w:hint="default"/>
      </w:rPr>
    </w:lvl>
    <w:lvl w:ilvl="4" w:tplc="FFFFFFFF" w:tentative="1">
      <w:start w:val="1"/>
      <w:numFmt w:val="bullet"/>
      <w:lvlText w:val="o"/>
      <w:lvlJc w:val="left"/>
      <w:pPr>
        <w:ind w:left="3988" w:hanging="360"/>
      </w:pPr>
      <w:rPr>
        <w:rFonts w:ascii="Courier New" w:hAnsi="Courier New" w:cs="Courier New" w:hint="default"/>
      </w:rPr>
    </w:lvl>
    <w:lvl w:ilvl="5" w:tplc="FFFFFFFF" w:tentative="1">
      <w:start w:val="1"/>
      <w:numFmt w:val="bullet"/>
      <w:lvlText w:val=""/>
      <w:lvlJc w:val="left"/>
      <w:pPr>
        <w:ind w:left="4708" w:hanging="360"/>
      </w:pPr>
      <w:rPr>
        <w:rFonts w:ascii="Wingdings" w:hAnsi="Wingdings" w:hint="default"/>
      </w:rPr>
    </w:lvl>
    <w:lvl w:ilvl="6" w:tplc="FFFFFFFF" w:tentative="1">
      <w:start w:val="1"/>
      <w:numFmt w:val="bullet"/>
      <w:lvlText w:val=""/>
      <w:lvlJc w:val="left"/>
      <w:pPr>
        <w:ind w:left="5428" w:hanging="360"/>
      </w:pPr>
      <w:rPr>
        <w:rFonts w:ascii="Symbol" w:hAnsi="Symbol" w:hint="default"/>
      </w:rPr>
    </w:lvl>
    <w:lvl w:ilvl="7" w:tplc="FFFFFFFF" w:tentative="1">
      <w:start w:val="1"/>
      <w:numFmt w:val="bullet"/>
      <w:lvlText w:val="o"/>
      <w:lvlJc w:val="left"/>
      <w:pPr>
        <w:ind w:left="6148" w:hanging="360"/>
      </w:pPr>
      <w:rPr>
        <w:rFonts w:ascii="Courier New" w:hAnsi="Courier New" w:cs="Courier New" w:hint="default"/>
      </w:rPr>
    </w:lvl>
    <w:lvl w:ilvl="8" w:tplc="FFFFFFFF" w:tentative="1">
      <w:start w:val="1"/>
      <w:numFmt w:val="bullet"/>
      <w:lvlText w:val=""/>
      <w:lvlJc w:val="left"/>
      <w:pPr>
        <w:ind w:left="6868" w:hanging="360"/>
      </w:pPr>
      <w:rPr>
        <w:rFonts w:ascii="Wingdings" w:hAnsi="Wingdings" w:hint="default"/>
      </w:rPr>
    </w:lvl>
  </w:abstractNum>
  <w:abstractNum w:abstractNumId="97"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7E556876"/>
    <w:multiLevelType w:val="multilevel"/>
    <w:tmpl w:val="6520F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EB413C1"/>
    <w:multiLevelType w:val="multilevel"/>
    <w:tmpl w:val="21E22DA0"/>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79716046">
    <w:abstractNumId w:val="23"/>
  </w:num>
  <w:num w:numId="2" w16cid:durableId="2090272429">
    <w:abstractNumId w:val="93"/>
  </w:num>
  <w:num w:numId="3" w16cid:durableId="606929798">
    <w:abstractNumId w:val="88"/>
  </w:num>
  <w:num w:numId="4" w16cid:durableId="937249699">
    <w:abstractNumId w:val="86"/>
  </w:num>
  <w:num w:numId="5" w16cid:durableId="1878395613">
    <w:abstractNumId w:val="97"/>
  </w:num>
  <w:num w:numId="6" w16cid:durableId="856693994">
    <w:abstractNumId w:val="82"/>
  </w:num>
  <w:num w:numId="7" w16cid:durableId="1835872949">
    <w:abstractNumId w:val="65"/>
  </w:num>
  <w:num w:numId="8" w16cid:durableId="2046053045">
    <w:abstractNumId w:val="53"/>
  </w:num>
  <w:num w:numId="9" w16cid:durableId="78647048">
    <w:abstractNumId w:val="58"/>
  </w:num>
  <w:num w:numId="10" w16cid:durableId="621691944">
    <w:abstractNumId w:val="77"/>
  </w:num>
  <w:num w:numId="11" w16cid:durableId="280234752">
    <w:abstractNumId w:val="47"/>
  </w:num>
  <w:num w:numId="12" w16cid:durableId="127671646">
    <w:abstractNumId w:val="38"/>
  </w:num>
  <w:num w:numId="13" w16cid:durableId="691607429">
    <w:abstractNumId w:val="85"/>
  </w:num>
  <w:num w:numId="14" w16cid:durableId="1205674105">
    <w:abstractNumId w:val="68"/>
  </w:num>
  <w:num w:numId="15" w16cid:durableId="504706759">
    <w:abstractNumId w:val="79"/>
  </w:num>
  <w:num w:numId="16" w16cid:durableId="1359622521">
    <w:abstractNumId w:val="89"/>
  </w:num>
  <w:num w:numId="17" w16cid:durableId="542139386">
    <w:abstractNumId w:val="33"/>
  </w:num>
  <w:num w:numId="18" w16cid:durableId="685404032">
    <w:abstractNumId w:val="48"/>
  </w:num>
  <w:num w:numId="19" w16cid:durableId="438529225">
    <w:abstractNumId w:val="30"/>
  </w:num>
  <w:num w:numId="20" w16cid:durableId="1097094634">
    <w:abstractNumId w:val="34"/>
  </w:num>
  <w:num w:numId="21" w16cid:durableId="1324628651">
    <w:abstractNumId w:val="14"/>
  </w:num>
  <w:num w:numId="22" w16cid:durableId="1742602395">
    <w:abstractNumId w:val="91"/>
  </w:num>
  <w:num w:numId="23" w16cid:durableId="1091972431">
    <w:abstractNumId w:val="16"/>
  </w:num>
  <w:num w:numId="24" w16cid:durableId="694698948">
    <w:abstractNumId w:val="98"/>
  </w:num>
  <w:num w:numId="25" w16cid:durableId="373316211">
    <w:abstractNumId w:val="83"/>
  </w:num>
  <w:num w:numId="26" w16cid:durableId="1365063072">
    <w:abstractNumId w:val="2"/>
  </w:num>
  <w:num w:numId="27" w16cid:durableId="263148676">
    <w:abstractNumId w:val="94"/>
  </w:num>
  <w:num w:numId="28" w16cid:durableId="752508558">
    <w:abstractNumId w:val="54"/>
  </w:num>
  <w:num w:numId="29" w16cid:durableId="461383532">
    <w:abstractNumId w:val="42"/>
  </w:num>
  <w:num w:numId="30" w16cid:durableId="907614655">
    <w:abstractNumId w:val="96"/>
  </w:num>
  <w:num w:numId="31" w16cid:durableId="1397122163">
    <w:abstractNumId w:val="69"/>
  </w:num>
  <w:num w:numId="32" w16cid:durableId="2105611926">
    <w:abstractNumId w:val="73"/>
  </w:num>
  <w:num w:numId="33" w16cid:durableId="544297692">
    <w:abstractNumId w:val="44"/>
  </w:num>
  <w:num w:numId="34" w16cid:durableId="295990401">
    <w:abstractNumId w:val="92"/>
  </w:num>
  <w:num w:numId="35" w16cid:durableId="949895068">
    <w:abstractNumId w:val="52"/>
  </w:num>
  <w:num w:numId="36" w16cid:durableId="784424149">
    <w:abstractNumId w:val="76"/>
  </w:num>
  <w:num w:numId="37" w16cid:durableId="923220945">
    <w:abstractNumId w:val="87"/>
  </w:num>
  <w:num w:numId="38" w16cid:durableId="129248623">
    <w:abstractNumId w:val="90"/>
  </w:num>
  <w:num w:numId="39" w16cid:durableId="731657171">
    <w:abstractNumId w:val="80"/>
  </w:num>
  <w:num w:numId="40" w16cid:durableId="586311939">
    <w:abstractNumId w:val="10"/>
  </w:num>
  <w:num w:numId="41" w16cid:durableId="1061832544">
    <w:abstractNumId w:val="0"/>
  </w:num>
  <w:num w:numId="42" w16cid:durableId="763571109">
    <w:abstractNumId w:val="12"/>
  </w:num>
  <w:num w:numId="43" w16cid:durableId="1039474291">
    <w:abstractNumId w:val="17"/>
  </w:num>
  <w:num w:numId="44" w16cid:durableId="1019166261">
    <w:abstractNumId w:val="78"/>
  </w:num>
  <w:num w:numId="45" w16cid:durableId="104884753">
    <w:abstractNumId w:val="71"/>
  </w:num>
  <w:num w:numId="46" w16cid:durableId="1589535125">
    <w:abstractNumId w:val="26"/>
  </w:num>
  <w:num w:numId="47" w16cid:durableId="716055302">
    <w:abstractNumId w:val="57"/>
  </w:num>
  <w:num w:numId="48" w16cid:durableId="1122111375">
    <w:abstractNumId w:val="37"/>
  </w:num>
  <w:num w:numId="49" w16cid:durableId="1813643408">
    <w:abstractNumId w:val="64"/>
  </w:num>
  <w:num w:numId="50" w16cid:durableId="1192185266">
    <w:abstractNumId w:val="74"/>
  </w:num>
  <w:num w:numId="51" w16cid:durableId="1253122863">
    <w:abstractNumId w:val="31"/>
  </w:num>
  <w:num w:numId="52" w16cid:durableId="573852680">
    <w:abstractNumId w:val="81"/>
  </w:num>
  <w:num w:numId="53" w16cid:durableId="1552031368">
    <w:abstractNumId w:val="95"/>
  </w:num>
  <w:num w:numId="54" w16cid:durableId="1328557580">
    <w:abstractNumId w:val="13"/>
  </w:num>
  <w:num w:numId="55" w16cid:durableId="1776904959">
    <w:abstractNumId w:val="11"/>
  </w:num>
  <w:num w:numId="56" w16cid:durableId="1285886325">
    <w:abstractNumId w:val="32"/>
  </w:num>
  <w:num w:numId="57" w16cid:durableId="716973678">
    <w:abstractNumId w:val="45"/>
  </w:num>
  <w:num w:numId="58" w16cid:durableId="1480881259">
    <w:abstractNumId w:val="40"/>
  </w:num>
  <w:num w:numId="59" w16cid:durableId="142626461">
    <w:abstractNumId w:val="7"/>
  </w:num>
  <w:num w:numId="60" w16cid:durableId="1495073640">
    <w:abstractNumId w:val="28"/>
  </w:num>
  <w:num w:numId="61" w16cid:durableId="1240939000">
    <w:abstractNumId w:val="19"/>
  </w:num>
  <w:num w:numId="62" w16cid:durableId="1733894258">
    <w:abstractNumId w:val="75"/>
  </w:num>
  <w:num w:numId="63" w16cid:durableId="827862057">
    <w:abstractNumId w:val="67"/>
  </w:num>
  <w:num w:numId="64" w16cid:durableId="1926062171">
    <w:abstractNumId w:val="20"/>
  </w:num>
  <w:num w:numId="65" w16cid:durableId="171577803">
    <w:abstractNumId w:val="66"/>
  </w:num>
  <w:num w:numId="66" w16cid:durableId="1348367709">
    <w:abstractNumId w:val="55"/>
  </w:num>
  <w:num w:numId="67" w16cid:durableId="422841317">
    <w:abstractNumId w:val="35"/>
  </w:num>
  <w:num w:numId="68" w16cid:durableId="1509711212">
    <w:abstractNumId w:val="59"/>
  </w:num>
  <w:num w:numId="69" w16cid:durableId="191958894">
    <w:abstractNumId w:val="36"/>
  </w:num>
  <w:num w:numId="70" w16cid:durableId="1019308814">
    <w:abstractNumId w:val="43"/>
  </w:num>
  <w:num w:numId="71" w16cid:durableId="1728412086">
    <w:abstractNumId w:val="84"/>
  </w:num>
  <w:num w:numId="72" w16cid:durableId="836460423">
    <w:abstractNumId w:val="24"/>
  </w:num>
  <w:num w:numId="73" w16cid:durableId="1684211304">
    <w:abstractNumId w:val="99"/>
  </w:num>
  <w:num w:numId="74" w16cid:durableId="968124348">
    <w:abstractNumId w:val="15"/>
  </w:num>
  <w:num w:numId="75" w16cid:durableId="1641760793">
    <w:abstractNumId w:val="60"/>
  </w:num>
  <w:num w:numId="76" w16cid:durableId="826363861">
    <w:abstractNumId w:val="61"/>
  </w:num>
  <w:num w:numId="77" w16cid:durableId="1387681174">
    <w:abstractNumId w:val="63"/>
  </w:num>
  <w:num w:numId="78" w16cid:durableId="766540854">
    <w:abstractNumId w:val="9"/>
  </w:num>
  <w:num w:numId="79" w16cid:durableId="1728531226">
    <w:abstractNumId w:val="25"/>
  </w:num>
  <w:num w:numId="80" w16cid:durableId="84573742">
    <w:abstractNumId w:val="39"/>
  </w:num>
  <w:num w:numId="81" w16cid:durableId="1939677483">
    <w:abstractNumId w:val="62"/>
  </w:num>
  <w:num w:numId="82" w16cid:durableId="472601145">
    <w:abstractNumId w:val="5"/>
  </w:num>
  <w:num w:numId="83" w16cid:durableId="818570146">
    <w:abstractNumId w:val="56"/>
  </w:num>
  <w:num w:numId="84" w16cid:durableId="233316745">
    <w:abstractNumId w:val="51"/>
  </w:num>
  <w:num w:numId="85" w16cid:durableId="176237587">
    <w:abstractNumId w:val="21"/>
  </w:num>
  <w:num w:numId="86" w16cid:durableId="1704288652">
    <w:abstractNumId w:val="3"/>
  </w:num>
  <w:num w:numId="87" w16cid:durableId="1070351733">
    <w:abstractNumId w:val="49"/>
  </w:num>
  <w:num w:numId="88" w16cid:durableId="182327482">
    <w:abstractNumId w:val="46"/>
  </w:num>
  <w:num w:numId="89" w16cid:durableId="1226061941">
    <w:abstractNumId w:val="29"/>
  </w:num>
  <w:num w:numId="90" w16cid:durableId="1851681541">
    <w:abstractNumId w:val="22"/>
  </w:num>
  <w:num w:numId="91" w16cid:durableId="1373264916">
    <w:abstractNumId w:val="8"/>
  </w:num>
  <w:num w:numId="92" w16cid:durableId="1190873031">
    <w:abstractNumId w:val="4"/>
  </w:num>
  <w:num w:numId="93" w16cid:durableId="1332833075">
    <w:abstractNumId w:val="18"/>
  </w:num>
  <w:num w:numId="94" w16cid:durableId="1223173025">
    <w:abstractNumId w:val="27"/>
  </w:num>
  <w:num w:numId="95" w16cid:durableId="147479469">
    <w:abstractNumId w:val="1"/>
  </w:num>
  <w:num w:numId="96" w16cid:durableId="114064893">
    <w:abstractNumId w:val="70"/>
  </w:num>
  <w:num w:numId="97" w16cid:durableId="2092071525">
    <w:abstractNumId w:val="41"/>
  </w:num>
  <w:num w:numId="98" w16cid:durableId="552959697">
    <w:abstractNumId w:val="50"/>
  </w:num>
  <w:num w:numId="99" w16cid:durableId="1216743256">
    <w:abstractNumId w:val="72"/>
  </w:num>
  <w:num w:numId="100" w16cid:durableId="18089383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686"/>
    <w:rsid w:val="000025CF"/>
    <w:rsid w:val="000026B4"/>
    <w:rsid w:val="000026C5"/>
    <w:rsid w:val="00003C35"/>
    <w:rsid w:val="00003CB7"/>
    <w:rsid w:val="00005B20"/>
    <w:rsid w:val="00007589"/>
    <w:rsid w:val="000077B1"/>
    <w:rsid w:val="00007D30"/>
    <w:rsid w:val="00011211"/>
    <w:rsid w:val="000112C5"/>
    <w:rsid w:val="00016C4B"/>
    <w:rsid w:val="00020981"/>
    <w:rsid w:val="00022187"/>
    <w:rsid w:val="00022C6A"/>
    <w:rsid w:val="000239E6"/>
    <w:rsid w:val="000240D7"/>
    <w:rsid w:val="00024FBD"/>
    <w:rsid w:val="00025674"/>
    <w:rsid w:val="00026015"/>
    <w:rsid w:val="00026761"/>
    <w:rsid w:val="00026B74"/>
    <w:rsid w:val="00033009"/>
    <w:rsid w:val="000341F7"/>
    <w:rsid w:val="000342E8"/>
    <w:rsid w:val="00034CE2"/>
    <w:rsid w:val="00035516"/>
    <w:rsid w:val="000364F7"/>
    <w:rsid w:val="000372FB"/>
    <w:rsid w:val="000373D0"/>
    <w:rsid w:val="00040174"/>
    <w:rsid w:val="00041112"/>
    <w:rsid w:val="00042484"/>
    <w:rsid w:val="00043DF1"/>
    <w:rsid w:val="00045AB0"/>
    <w:rsid w:val="00047D8F"/>
    <w:rsid w:val="00050770"/>
    <w:rsid w:val="000521B9"/>
    <w:rsid w:val="00052C20"/>
    <w:rsid w:val="0005453F"/>
    <w:rsid w:val="000547E6"/>
    <w:rsid w:val="000550DF"/>
    <w:rsid w:val="000555CD"/>
    <w:rsid w:val="0005567A"/>
    <w:rsid w:val="00057403"/>
    <w:rsid w:val="00057E5C"/>
    <w:rsid w:val="00060981"/>
    <w:rsid w:val="00061CED"/>
    <w:rsid w:val="0006256B"/>
    <w:rsid w:val="0006449E"/>
    <w:rsid w:val="00067285"/>
    <w:rsid w:val="00067687"/>
    <w:rsid w:val="00070269"/>
    <w:rsid w:val="00070594"/>
    <w:rsid w:val="00070A69"/>
    <w:rsid w:val="00070BFA"/>
    <w:rsid w:val="00073EBD"/>
    <w:rsid w:val="00074B76"/>
    <w:rsid w:val="00074FC8"/>
    <w:rsid w:val="000753E1"/>
    <w:rsid w:val="00075CF9"/>
    <w:rsid w:val="00077751"/>
    <w:rsid w:val="00080735"/>
    <w:rsid w:val="000809B5"/>
    <w:rsid w:val="00082663"/>
    <w:rsid w:val="00082E81"/>
    <w:rsid w:val="00084A00"/>
    <w:rsid w:val="0009101F"/>
    <w:rsid w:val="00091F21"/>
    <w:rsid w:val="000939BF"/>
    <w:rsid w:val="0009421E"/>
    <w:rsid w:val="00096260"/>
    <w:rsid w:val="00097FDB"/>
    <w:rsid w:val="000A0BC7"/>
    <w:rsid w:val="000A287C"/>
    <w:rsid w:val="000A2B08"/>
    <w:rsid w:val="000A300B"/>
    <w:rsid w:val="000A30A5"/>
    <w:rsid w:val="000A38F2"/>
    <w:rsid w:val="000A6F35"/>
    <w:rsid w:val="000A794D"/>
    <w:rsid w:val="000A7FAA"/>
    <w:rsid w:val="000B00E5"/>
    <w:rsid w:val="000B0866"/>
    <w:rsid w:val="000B16B8"/>
    <w:rsid w:val="000B63F7"/>
    <w:rsid w:val="000B69A6"/>
    <w:rsid w:val="000B7026"/>
    <w:rsid w:val="000C028A"/>
    <w:rsid w:val="000C0EF7"/>
    <w:rsid w:val="000C141B"/>
    <w:rsid w:val="000C215B"/>
    <w:rsid w:val="000C229A"/>
    <w:rsid w:val="000C25B5"/>
    <w:rsid w:val="000C2A08"/>
    <w:rsid w:val="000C3BC8"/>
    <w:rsid w:val="000C5E0F"/>
    <w:rsid w:val="000C5EA7"/>
    <w:rsid w:val="000D06C3"/>
    <w:rsid w:val="000D131D"/>
    <w:rsid w:val="000D2D54"/>
    <w:rsid w:val="000D31F9"/>
    <w:rsid w:val="000D4D50"/>
    <w:rsid w:val="000E0D6F"/>
    <w:rsid w:val="000E1B49"/>
    <w:rsid w:val="000E1CD8"/>
    <w:rsid w:val="000E233E"/>
    <w:rsid w:val="000E31ED"/>
    <w:rsid w:val="000E47F5"/>
    <w:rsid w:val="000E6E0B"/>
    <w:rsid w:val="000E7989"/>
    <w:rsid w:val="000F1C15"/>
    <w:rsid w:val="000F28D3"/>
    <w:rsid w:val="000F296F"/>
    <w:rsid w:val="000F62D2"/>
    <w:rsid w:val="000F6672"/>
    <w:rsid w:val="000F71E2"/>
    <w:rsid w:val="00101D8C"/>
    <w:rsid w:val="001020C9"/>
    <w:rsid w:val="00102FEE"/>
    <w:rsid w:val="00103830"/>
    <w:rsid w:val="001045A8"/>
    <w:rsid w:val="00104E6E"/>
    <w:rsid w:val="001065A6"/>
    <w:rsid w:val="0011126E"/>
    <w:rsid w:val="00111304"/>
    <w:rsid w:val="001115F0"/>
    <w:rsid w:val="001125ED"/>
    <w:rsid w:val="00112A3A"/>
    <w:rsid w:val="00112F1D"/>
    <w:rsid w:val="001136BB"/>
    <w:rsid w:val="0011614B"/>
    <w:rsid w:val="001168CD"/>
    <w:rsid w:val="0012002C"/>
    <w:rsid w:val="00120B84"/>
    <w:rsid w:val="00121546"/>
    <w:rsid w:val="001233A6"/>
    <w:rsid w:val="001243BE"/>
    <w:rsid w:val="00126388"/>
    <w:rsid w:val="00127E22"/>
    <w:rsid w:val="00130FDD"/>
    <w:rsid w:val="00132624"/>
    <w:rsid w:val="00132A85"/>
    <w:rsid w:val="00132B51"/>
    <w:rsid w:val="00134C88"/>
    <w:rsid w:val="00134E26"/>
    <w:rsid w:val="00137DC4"/>
    <w:rsid w:val="00137F11"/>
    <w:rsid w:val="001403A9"/>
    <w:rsid w:val="001407C9"/>
    <w:rsid w:val="0014096F"/>
    <w:rsid w:val="00141310"/>
    <w:rsid w:val="0014138D"/>
    <w:rsid w:val="00143C36"/>
    <w:rsid w:val="0015091B"/>
    <w:rsid w:val="001524D0"/>
    <w:rsid w:val="001528C4"/>
    <w:rsid w:val="00154F54"/>
    <w:rsid w:val="001558CA"/>
    <w:rsid w:val="0016096B"/>
    <w:rsid w:val="00162F0E"/>
    <w:rsid w:val="001630CD"/>
    <w:rsid w:val="0016422F"/>
    <w:rsid w:val="00164746"/>
    <w:rsid w:val="00165CE3"/>
    <w:rsid w:val="00165F58"/>
    <w:rsid w:val="0016756F"/>
    <w:rsid w:val="001675C7"/>
    <w:rsid w:val="00170624"/>
    <w:rsid w:val="0017159A"/>
    <w:rsid w:val="001722CC"/>
    <w:rsid w:val="001729B6"/>
    <w:rsid w:val="00172A6B"/>
    <w:rsid w:val="0017337A"/>
    <w:rsid w:val="001753C6"/>
    <w:rsid w:val="00175AC6"/>
    <w:rsid w:val="00177A81"/>
    <w:rsid w:val="00177CD6"/>
    <w:rsid w:val="00177D27"/>
    <w:rsid w:val="001802FA"/>
    <w:rsid w:val="00180CC9"/>
    <w:rsid w:val="001834B3"/>
    <w:rsid w:val="00185981"/>
    <w:rsid w:val="001877B4"/>
    <w:rsid w:val="0019567A"/>
    <w:rsid w:val="00195FAD"/>
    <w:rsid w:val="001969E8"/>
    <w:rsid w:val="001972C4"/>
    <w:rsid w:val="00197447"/>
    <w:rsid w:val="00197D58"/>
    <w:rsid w:val="001A24B1"/>
    <w:rsid w:val="001A260B"/>
    <w:rsid w:val="001A669B"/>
    <w:rsid w:val="001A6B03"/>
    <w:rsid w:val="001A6D99"/>
    <w:rsid w:val="001B1A5B"/>
    <w:rsid w:val="001B228C"/>
    <w:rsid w:val="001B7C89"/>
    <w:rsid w:val="001C0A61"/>
    <w:rsid w:val="001C15A9"/>
    <w:rsid w:val="001C1EF2"/>
    <w:rsid w:val="001C23BC"/>
    <w:rsid w:val="001C3B96"/>
    <w:rsid w:val="001C3EF8"/>
    <w:rsid w:val="001C6AE5"/>
    <w:rsid w:val="001D0B2B"/>
    <w:rsid w:val="001D0CF0"/>
    <w:rsid w:val="001D12F9"/>
    <w:rsid w:val="001D1746"/>
    <w:rsid w:val="001D21D1"/>
    <w:rsid w:val="001D2A92"/>
    <w:rsid w:val="001D36FF"/>
    <w:rsid w:val="001D3A10"/>
    <w:rsid w:val="001D5552"/>
    <w:rsid w:val="001D761E"/>
    <w:rsid w:val="001E03C8"/>
    <w:rsid w:val="001E1BFA"/>
    <w:rsid w:val="001E534A"/>
    <w:rsid w:val="001E537F"/>
    <w:rsid w:val="001E54DC"/>
    <w:rsid w:val="001E5DA9"/>
    <w:rsid w:val="001E5E67"/>
    <w:rsid w:val="001E637C"/>
    <w:rsid w:val="001E69D4"/>
    <w:rsid w:val="001E6DC7"/>
    <w:rsid w:val="001E738D"/>
    <w:rsid w:val="001E7A7B"/>
    <w:rsid w:val="001F11D9"/>
    <w:rsid w:val="001F281E"/>
    <w:rsid w:val="001F416C"/>
    <w:rsid w:val="001F6F4B"/>
    <w:rsid w:val="001F78EC"/>
    <w:rsid w:val="001F7BF0"/>
    <w:rsid w:val="002012D6"/>
    <w:rsid w:val="0020517F"/>
    <w:rsid w:val="002070B9"/>
    <w:rsid w:val="00207860"/>
    <w:rsid w:val="00213824"/>
    <w:rsid w:val="00213866"/>
    <w:rsid w:val="0021481C"/>
    <w:rsid w:val="00214E54"/>
    <w:rsid w:val="00217CB3"/>
    <w:rsid w:val="002201B1"/>
    <w:rsid w:val="002233AD"/>
    <w:rsid w:val="00223517"/>
    <w:rsid w:val="0022502B"/>
    <w:rsid w:val="00225268"/>
    <w:rsid w:val="00225846"/>
    <w:rsid w:val="00226176"/>
    <w:rsid w:val="00233F56"/>
    <w:rsid w:val="00234E08"/>
    <w:rsid w:val="00237BCA"/>
    <w:rsid w:val="002409F6"/>
    <w:rsid w:val="00240CFE"/>
    <w:rsid w:val="002422FB"/>
    <w:rsid w:val="00242C0E"/>
    <w:rsid w:val="002443BF"/>
    <w:rsid w:val="00246005"/>
    <w:rsid w:val="00246732"/>
    <w:rsid w:val="002505BD"/>
    <w:rsid w:val="00250735"/>
    <w:rsid w:val="0025084C"/>
    <w:rsid w:val="00251709"/>
    <w:rsid w:val="00252ED1"/>
    <w:rsid w:val="002534EA"/>
    <w:rsid w:val="0025359B"/>
    <w:rsid w:val="0025472E"/>
    <w:rsid w:val="00257169"/>
    <w:rsid w:val="00257297"/>
    <w:rsid w:val="0025762A"/>
    <w:rsid w:val="00260C50"/>
    <w:rsid w:val="0026139A"/>
    <w:rsid w:val="00262AF3"/>
    <w:rsid w:val="00263C58"/>
    <w:rsid w:val="002645D7"/>
    <w:rsid w:val="00264C8D"/>
    <w:rsid w:val="00267579"/>
    <w:rsid w:val="002677D7"/>
    <w:rsid w:val="00270D37"/>
    <w:rsid w:val="002729F7"/>
    <w:rsid w:val="00272B9B"/>
    <w:rsid w:val="00272E61"/>
    <w:rsid w:val="00273B5A"/>
    <w:rsid w:val="0027497B"/>
    <w:rsid w:val="0027626A"/>
    <w:rsid w:val="002762E3"/>
    <w:rsid w:val="00276C90"/>
    <w:rsid w:val="00277E4B"/>
    <w:rsid w:val="002807E4"/>
    <w:rsid w:val="002848C5"/>
    <w:rsid w:val="00285501"/>
    <w:rsid w:val="002876E1"/>
    <w:rsid w:val="002908DE"/>
    <w:rsid w:val="0029099D"/>
    <w:rsid w:val="002912C0"/>
    <w:rsid w:val="00291D71"/>
    <w:rsid w:val="0029350D"/>
    <w:rsid w:val="0029353C"/>
    <w:rsid w:val="00293F1E"/>
    <w:rsid w:val="002965DF"/>
    <w:rsid w:val="0029676C"/>
    <w:rsid w:val="00296DE1"/>
    <w:rsid w:val="00296EF8"/>
    <w:rsid w:val="00297F7A"/>
    <w:rsid w:val="002A063F"/>
    <w:rsid w:val="002A1E97"/>
    <w:rsid w:val="002A3EA5"/>
    <w:rsid w:val="002A7F55"/>
    <w:rsid w:val="002B05BE"/>
    <w:rsid w:val="002B1136"/>
    <w:rsid w:val="002B3F2E"/>
    <w:rsid w:val="002B698F"/>
    <w:rsid w:val="002B6BC4"/>
    <w:rsid w:val="002C3FB7"/>
    <w:rsid w:val="002C5762"/>
    <w:rsid w:val="002C6210"/>
    <w:rsid w:val="002C7E01"/>
    <w:rsid w:val="002D049A"/>
    <w:rsid w:val="002D1D43"/>
    <w:rsid w:val="002D1E24"/>
    <w:rsid w:val="002D2DDA"/>
    <w:rsid w:val="002D4CFF"/>
    <w:rsid w:val="002D71F8"/>
    <w:rsid w:val="002E28A5"/>
    <w:rsid w:val="002E3251"/>
    <w:rsid w:val="002E402F"/>
    <w:rsid w:val="002E509F"/>
    <w:rsid w:val="002E52A0"/>
    <w:rsid w:val="002E5445"/>
    <w:rsid w:val="002E58E3"/>
    <w:rsid w:val="002F0D32"/>
    <w:rsid w:val="002F1487"/>
    <w:rsid w:val="002F14F0"/>
    <w:rsid w:val="002F1F01"/>
    <w:rsid w:val="002F3C7A"/>
    <w:rsid w:val="002F4628"/>
    <w:rsid w:val="002F5293"/>
    <w:rsid w:val="002F52CA"/>
    <w:rsid w:val="002F5C83"/>
    <w:rsid w:val="002F7960"/>
    <w:rsid w:val="002F7B66"/>
    <w:rsid w:val="00300BC3"/>
    <w:rsid w:val="003050EC"/>
    <w:rsid w:val="00305D70"/>
    <w:rsid w:val="00306D7D"/>
    <w:rsid w:val="00306FF5"/>
    <w:rsid w:val="003070CA"/>
    <w:rsid w:val="0031026C"/>
    <w:rsid w:val="0031305B"/>
    <w:rsid w:val="0031337D"/>
    <w:rsid w:val="003158F2"/>
    <w:rsid w:val="00315CC0"/>
    <w:rsid w:val="00317F72"/>
    <w:rsid w:val="00324285"/>
    <w:rsid w:val="00326B0A"/>
    <w:rsid w:val="00327053"/>
    <w:rsid w:val="0032789F"/>
    <w:rsid w:val="003305C1"/>
    <w:rsid w:val="00330EF2"/>
    <w:rsid w:val="003316A5"/>
    <w:rsid w:val="0033386E"/>
    <w:rsid w:val="003338B3"/>
    <w:rsid w:val="00335B30"/>
    <w:rsid w:val="0033698E"/>
    <w:rsid w:val="00336DFA"/>
    <w:rsid w:val="00336F8F"/>
    <w:rsid w:val="003372E9"/>
    <w:rsid w:val="00337763"/>
    <w:rsid w:val="003410EE"/>
    <w:rsid w:val="00341AE9"/>
    <w:rsid w:val="00341FE0"/>
    <w:rsid w:val="00342ED5"/>
    <w:rsid w:val="00343106"/>
    <w:rsid w:val="00344BCC"/>
    <w:rsid w:val="00344D72"/>
    <w:rsid w:val="00345DF1"/>
    <w:rsid w:val="00347732"/>
    <w:rsid w:val="00347E8D"/>
    <w:rsid w:val="00350B3A"/>
    <w:rsid w:val="00352B0A"/>
    <w:rsid w:val="00353320"/>
    <w:rsid w:val="003560C1"/>
    <w:rsid w:val="00356417"/>
    <w:rsid w:val="003567CF"/>
    <w:rsid w:val="00357031"/>
    <w:rsid w:val="00357F8F"/>
    <w:rsid w:val="0036079F"/>
    <w:rsid w:val="00360A3E"/>
    <w:rsid w:val="00365C4C"/>
    <w:rsid w:val="00365C75"/>
    <w:rsid w:val="003665B8"/>
    <w:rsid w:val="003667AF"/>
    <w:rsid w:val="00366EB0"/>
    <w:rsid w:val="00370071"/>
    <w:rsid w:val="00373024"/>
    <w:rsid w:val="00373C54"/>
    <w:rsid w:val="0037438B"/>
    <w:rsid w:val="00377F87"/>
    <w:rsid w:val="003802EC"/>
    <w:rsid w:val="00380A0A"/>
    <w:rsid w:val="003819AA"/>
    <w:rsid w:val="00381FCC"/>
    <w:rsid w:val="00382007"/>
    <w:rsid w:val="00382B98"/>
    <w:rsid w:val="00383F86"/>
    <w:rsid w:val="003840B2"/>
    <w:rsid w:val="003844F2"/>
    <w:rsid w:val="00384531"/>
    <w:rsid w:val="00386DDF"/>
    <w:rsid w:val="003876B8"/>
    <w:rsid w:val="00387979"/>
    <w:rsid w:val="00390736"/>
    <w:rsid w:val="00390CA8"/>
    <w:rsid w:val="0039111D"/>
    <w:rsid w:val="00392ED0"/>
    <w:rsid w:val="003964B8"/>
    <w:rsid w:val="003966B9"/>
    <w:rsid w:val="003968E9"/>
    <w:rsid w:val="00396A2D"/>
    <w:rsid w:val="00396D8B"/>
    <w:rsid w:val="003972E2"/>
    <w:rsid w:val="003973D0"/>
    <w:rsid w:val="003A0D90"/>
    <w:rsid w:val="003A2CC7"/>
    <w:rsid w:val="003A3985"/>
    <w:rsid w:val="003A45E6"/>
    <w:rsid w:val="003A4739"/>
    <w:rsid w:val="003A4B8A"/>
    <w:rsid w:val="003B19DE"/>
    <w:rsid w:val="003B37B0"/>
    <w:rsid w:val="003B4B7B"/>
    <w:rsid w:val="003B5DD0"/>
    <w:rsid w:val="003B6F6C"/>
    <w:rsid w:val="003B7BC1"/>
    <w:rsid w:val="003C1A39"/>
    <w:rsid w:val="003C1DD0"/>
    <w:rsid w:val="003C2216"/>
    <w:rsid w:val="003C4C5A"/>
    <w:rsid w:val="003C4EF9"/>
    <w:rsid w:val="003C689E"/>
    <w:rsid w:val="003C6A9A"/>
    <w:rsid w:val="003D1B5D"/>
    <w:rsid w:val="003D35F6"/>
    <w:rsid w:val="003D36D5"/>
    <w:rsid w:val="003D3A4A"/>
    <w:rsid w:val="003D748D"/>
    <w:rsid w:val="003D79BF"/>
    <w:rsid w:val="003D7E2C"/>
    <w:rsid w:val="003E01F6"/>
    <w:rsid w:val="003E0CED"/>
    <w:rsid w:val="003E187A"/>
    <w:rsid w:val="003E1960"/>
    <w:rsid w:val="003E4853"/>
    <w:rsid w:val="003E55C0"/>
    <w:rsid w:val="003E588A"/>
    <w:rsid w:val="003E7DEB"/>
    <w:rsid w:val="003F0AF6"/>
    <w:rsid w:val="003F0BD2"/>
    <w:rsid w:val="003F10CA"/>
    <w:rsid w:val="003F33D7"/>
    <w:rsid w:val="003F3A99"/>
    <w:rsid w:val="003F5C76"/>
    <w:rsid w:val="003F5C9D"/>
    <w:rsid w:val="003F7DC8"/>
    <w:rsid w:val="00401E16"/>
    <w:rsid w:val="00402229"/>
    <w:rsid w:val="00402AD3"/>
    <w:rsid w:val="00402C62"/>
    <w:rsid w:val="0040466B"/>
    <w:rsid w:val="00405DCF"/>
    <w:rsid w:val="004127D6"/>
    <w:rsid w:val="00412999"/>
    <w:rsid w:val="00413A4F"/>
    <w:rsid w:val="00414857"/>
    <w:rsid w:val="00414E2F"/>
    <w:rsid w:val="0041581C"/>
    <w:rsid w:val="00415B69"/>
    <w:rsid w:val="0042034F"/>
    <w:rsid w:val="004210C6"/>
    <w:rsid w:val="00425AB9"/>
    <w:rsid w:val="00427650"/>
    <w:rsid w:val="00430668"/>
    <w:rsid w:val="00431D7C"/>
    <w:rsid w:val="004323D8"/>
    <w:rsid w:val="00432B26"/>
    <w:rsid w:val="004335F0"/>
    <w:rsid w:val="00434189"/>
    <w:rsid w:val="004344E0"/>
    <w:rsid w:val="00435D80"/>
    <w:rsid w:val="004407DF"/>
    <w:rsid w:val="004410DD"/>
    <w:rsid w:val="00441EB5"/>
    <w:rsid w:val="00442DE4"/>
    <w:rsid w:val="00445818"/>
    <w:rsid w:val="004500BD"/>
    <w:rsid w:val="00452793"/>
    <w:rsid w:val="00462F58"/>
    <w:rsid w:val="00464308"/>
    <w:rsid w:val="004646D9"/>
    <w:rsid w:val="004647CD"/>
    <w:rsid w:val="004649C5"/>
    <w:rsid w:val="004655EA"/>
    <w:rsid w:val="00467584"/>
    <w:rsid w:val="00467D56"/>
    <w:rsid w:val="0047273F"/>
    <w:rsid w:val="004733EB"/>
    <w:rsid w:val="004743FB"/>
    <w:rsid w:val="00474722"/>
    <w:rsid w:val="00475067"/>
    <w:rsid w:val="0047633B"/>
    <w:rsid w:val="00481AA5"/>
    <w:rsid w:val="00481F7A"/>
    <w:rsid w:val="00483CF6"/>
    <w:rsid w:val="00483FD7"/>
    <w:rsid w:val="00484B60"/>
    <w:rsid w:val="004866DE"/>
    <w:rsid w:val="00487670"/>
    <w:rsid w:val="004879DA"/>
    <w:rsid w:val="00487CBB"/>
    <w:rsid w:val="00491325"/>
    <w:rsid w:val="0049243F"/>
    <w:rsid w:val="00492FB2"/>
    <w:rsid w:val="00493344"/>
    <w:rsid w:val="00493457"/>
    <w:rsid w:val="0049345B"/>
    <w:rsid w:val="0049483D"/>
    <w:rsid w:val="00496F8D"/>
    <w:rsid w:val="004973E1"/>
    <w:rsid w:val="004A0102"/>
    <w:rsid w:val="004A0937"/>
    <w:rsid w:val="004A09ED"/>
    <w:rsid w:val="004A0AC2"/>
    <w:rsid w:val="004A23F3"/>
    <w:rsid w:val="004A3F3B"/>
    <w:rsid w:val="004A5AAA"/>
    <w:rsid w:val="004A7B13"/>
    <w:rsid w:val="004B1F17"/>
    <w:rsid w:val="004B1F84"/>
    <w:rsid w:val="004B3BBB"/>
    <w:rsid w:val="004B63DD"/>
    <w:rsid w:val="004B6583"/>
    <w:rsid w:val="004B780A"/>
    <w:rsid w:val="004C0732"/>
    <w:rsid w:val="004C1B31"/>
    <w:rsid w:val="004C1CE0"/>
    <w:rsid w:val="004C3414"/>
    <w:rsid w:val="004C5079"/>
    <w:rsid w:val="004C5082"/>
    <w:rsid w:val="004C55C5"/>
    <w:rsid w:val="004C5D87"/>
    <w:rsid w:val="004C642C"/>
    <w:rsid w:val="004C6F30"/>
    <w:rsid w:val="004C7EC2"/>
    <w:rsid w:val="004C7F9B"/>
    <w:rsid w:val="004D1CBC"/>
    <w:rsid w:val="004D29BC"/>
    <w:rsid w:val="004D35A3"/>
    <w:rsid w:val="004D3CCC"/>
    <w:rsid w:val="004D44D0"/>
    <w:rsid w:val="004D493C"/>
    <w:rsid w:val="004E037B"/>
    <w:rsid w:val="004E07EB"/>
    <w:rsid w:val="004E350B"/>
    <w:rsid w:val="004E363F"/>
    <w:rsid w:val="004E426C"/>
    <w:rsid w:val="004E6F7A"/>
    <w:rsid w:val="004E75A7"/>
    <w:rsid w:val="004E7884"/>
    <w:rsid w:val="004F07A3"/>
    <w:rsid w:val="004F0BE1"/>
    <w:rsid w:val="004F204B"/>
    <w:rsid w:val="004F3566"/>
    <w:rsid w:val="004F5122"/>
    <w:rsid w:val="004F5199"/>
    <w:rsid w:val="004F5E05"/>
    <w:rsid w:val="004F620B"/>
    <w:rsid w:val="004F65CB"/>
    <w:rsid w:val="004F66E3"/>
    <w:rsid w:val="004F6BB1"/>
    <w:rsid w:val="004F6D6C"/>
    <w:rsid w:val="004F6EC1"/>
    <w:rsid w:val="005011BA"/>
    <w:rsid w:val="0050264B"/>
    <w:rsid w:val="0050328C"/>
    <w:rsid w:val="00506B87"/>
    <w:rsid w:val="00507E45"/>
    <w:rsid w:val="00510CE7"/>
    <w:rsid w:val="0051139C"/>
    <w:rsid w:val="00511DD7"/>
    <w:rsid w:val="00511E3A"/>
    <w:rsid w:val="00512136"/>
    <w:rsid w:val="00513D00"/>
    <w:rsid w:val="005143CE"/>
    <w:rsid w:val="00515635"/>
    <w:rsid w:val="00521BB4"/>
    <w:rsid w:val="00521D2B"/>
    <w:rsid w:val="0052301D"/>
    <w:rsid w:val="00523470"/>
    <w:rsid w:val="00523DAA"/>
    <w:rsid w:val="005247C7"/>
    <w:rsid w:val="0052569D"/>
    <w:rsid w:val="00525F9F"/>
    <w:rsid w:val="005267D8"/>
    <w:rsid w:val="00526CE6"/>
    <w:rsid w:val="00527E24"/>
    <w:rsid w:val="0053126A"/>
    <w:rsid w:val="00532897"/>
    <w:rsid w:val="005358A4"/>
    <w:rsid w:val="0053622B"/>
    <w:rsid w:val="00537E41"/>
    <w:rsid w:val="0054210A"/>
    <w:rsid w:val="005426E5"/>
    <w:rsid w:val="0054353F"/>
    <w:rsid w:val="00543675"/>
    <w:rsid w:val="00544B14"/>
    <w:rsid w:val="005470BE"/>
    <w:rsid w:val="00552527"/>
    <w:rsid w:val="00552D3D"/>
    <w:rsid w:val="005530EA"/>
    <w:rsid w:val="00553914"/>
    <w:rsid w:val="005554FA"/>
    <w:rsid w:val="00555930"/>
    <w:rsid w:val="00557496"/>
    <w:rsid w:val="005602F2"/>
    <w:rsid w:val="00563E98"/>
    <w:rsid w:val="005640E3"/>
    <w:rsid w:val="005658FA"/>
    <w:rsid w:val="005663B2"/>
    <w:rsid w:val="00574E59"/>
    <w:rsid w:val="00577516"/>
    <w:rsid w:val="005837CF"/>
    <w:rsid w:val="005842D4"/>
    <w:rsid w:val="00585474"/>
    <w:rsid w:val="00586139"/>
    <w:rsid w:val="00587745"/>
    <w:rsid w:val="005878D1"/>
    <w:rsid w:val="00587E74"/>
    <w:rsid w:val="005908E9"/>
    <w:rsid w:val="00590B91"/>
    <w:rsid w:val="00591406"/>
    <w:rsid w:val="00593203"/>
    <w:rsid w:val="00594541"/>
    <w:rsid w:val="005949EA"/>
    <w:rsid w:val="00595A3E"/>
    <w:rsid w:val="00596340"/>
    <w:rsid w:val="0059675C"/>
    <w:rsid w:val="0059690E"/>
    <w:rsid w:val="005A1BBE"/>
    <w:rsid w:val="005A35C1"/>
    <w:rsid w:val="005A6A4C"/>
    <w:rsid w:val="005A6B6A"/>
    <w:rsid w:val="005A6B84"/>
    <w:rsid w:val="005A7BA5"/>
    <w:rsid w:val="005A7E23"/>
    <w:rsid w:val="005B21B1"/>
    <w:rsid w:val="005B4122"/>
    <w:rsid w:val="005B4D94"/>
    <w:rsid w:val="005C0566"/>
    <w:rsid w:val="005C246F"/>
    <w:rsid w:val="005C287D"/>
    <w:rsid w:val="005C2B92"/>
    <w:rsid w:val="005C3F96"/>
    <w:rsid w:val="005C575A"/>
    <w:rsid w:val="005C5A44"/>
    <w:rsid w:val="005C6C3C"/>
    <w:rsid w:val="005C79EE"/>
    <w:rsid w:val="005D182A"/>
    <w:rsid w:val="005D1951"/>
    <w:rsid w:val="005D2A00"/>
    <w:rsid w:val="005D3E2E"/>
    <w:rsid w:val="005D48BE"/>
    <w:rsid w:val="005D5962"/>
    <w:rsid w:val="005D5A9F"/>
    <w:rsid w:val="005D5D91"/>
    <w:rsid w:val="005D62E9"/>
    <w:rsid w:val="005D6704"/>
    <w:rsid w:val="005D7AFC"/>
    <w:rsid w:val="005E0D21"/>
    <w:rsid w:val="005E13A5"/>
    <w:rsid w:val="005E155F"/>
    <w:rsid w:val="005E2152"/>
    <w:rsid w:val="005E7A89"/>
    <w:rsid w:val="005F0CF0"/>
    <w:rsid w:val="005F1723"/>
    <w:rsid w:val="005F2C53"/>
    <w:rsid w:val="005F2CE8"/>
    <w:rsid w:val="005F3FAA"/>
    <w:rsid w:val="005F53CB"/>
    <w:rsid w:val="005F6350"/>
    <w:rsid w:val="005F6C72"/>
    <w:rsid w:val="0060043F"/>
    <w:rsid w:val="00601641"/>
    <w:rsid w:val="00601985"/>
    <w:rsid w:val="00602866"/>
    <w:rsid w:val="0060524F"/>
    <w:rsid w:val="00605E68"/>
    <w:rsid w:val="00607863"/>
    <w:rsid w:val="00610867"/>
    <w:rsid w:val="00610A1D"/>
    <w:rsid w:val="00611808"/>
    <w:rsid w:val="00612421"/>
    <w:rsid w:val="006126FA"/>
    <w:rsid w:val="00612EF9"/>
    <w:rsid w:val="00613B7E"/>
    <w:rsid w:val="006167F7"/>
    <w:rsid w:val="00621092"/>
    <w:rsid w:val="0062252B"/>
    <w:rsid w:val="00623D52"/>
    <w:rsid w:val="006259C1"/>
    <w:rsid w:val="00627E85"/>
    <w:rsid w:val="006301BB"/>
    <w:rsid w:val="0063109C"/>
    <w:rsid w:val="006312E1"/>
    <w:rsid w:val="00631F8E"/>
    <w:rsid w:val="006322E9"/>
    <w:rsid w:val="00632AF9"/>
    <w:rsid w:val="00633576"/>
    <w:rsid w:val="00633896"/>
    <w:rsid w:val="00633F63"/>
    <w:rsid w:val="006351F6"/>
    <w:rsid w:val="0063538D"/>
    <w:rsid w:val="006353E4"/>
    <w:rsid w:val="00636F7F"/>
    <w:rsid w:val="00637D0F"/>
    <w:rsid w:val="00640B37"/>
    <w:rsid w:val="00642392"/>
    <w:rsid w:val="00642643"/>
    <w:rsid w:val="00645659"/>
    <w:rsid w:val="00645DC9"/>
    <w:rsid w:val="00646132"/>
    <w:rsid w:val="00646236"/>
    <w:rsid w:val="00650E82"/>
    <w:rsid w:val="00651D51"/>
    <w:rsid w:val="00652122"/>
    <w:rsid w:val="006523E3"/>
    <w:rsid w:val="006529BB"/>
    <w:rsid w:val="00652E01"/>
    <w:rsid w:val="00654597"/>
    <w:rsid w:val="00654BB5"/>
    <w:rsid w:val="00654C71"/>
    <w:rsid w:val="006558C9"/>
    <w:rsid w:val="006561C2"/>
    <w:rsid w:val="006609A2"/>
    <w:rsid w:val="0066106F"/>
    <w:rsid w:val="006611B3"/>
    <w:rsid w:val="00663D75"/>
    <w:rsid w:val="00663F53"/>
    <w:rsid w:val="00665D8D"/>
    <w:rsid w:val="0066642B"/>
    <w:rsid w:val="006672BE"/>
    <w:rsid w:val="006704DF"/>
    <w:rsid w:val="00671004"/>
    <w:rsid w:val="0067101D"/>
    <w:rsid w:val="0067156A"/>
    <w:rsid w:val="00675B45"/>
    <w:rsid w:val="00681320"/>
    <w:rsid w:val="0068362B"/>
    <w:rsid w:val="00684932"/>
    <w:rsid w:val="00687355"/>
    <w:rsid w:val="006921E0"/>
    <w:rsid w:val="006949C5"/>
    <w:rsid w:val="00696111"/>
    <w:rsid w:val="00697C4B"/>
    <w:rsid w:val="006A0064"/>
    <w:rsid w:val="006A09F8"/>
    <w:rsid w:val="006A23D1"/>
    <w:rsid w:val="006A2F40"/>
    <w:rsid w:val="006A4D6F"/>
    <w:rsid w:val="006A6530"/>
    <w:rsid w:val="006A67A2"/>
    <w:rsid w:val="006A6DA2"/>
    <w:rsid w:val="006A7C7C"/>
    <w:rsid w:val="006B0D00"/>
    <w:rsid w:val="006B1838"/>
    <w:rsid w:val="006B3E12"/>
    <w:rsid w:val="006B4444"/>
    <w:rsid w:val="006B535B"/>
    <w:rsid w:val="006B5AAD"/>
    <w:rsid w:val="006B687F"/>
    <w:rsid w:val="006B68AC"/>
    <w:rsid w:val="006C00B9"/>
    <w:rsid w:val="006C11F1"/>
    <w:rsid w:val="006C18E1"/>
    <w:rsid w:val="006C2984"/>
    <w:rsid w:val="006C33FF"/>
    <w:rsid w:val="006C70A1"/>
    <w:rsid w:val="006D0BEF"/>
    <w:rsid w:val="006D1484"/>
    <w:rsid w:val="006D26D8"/>
    <w:rsid w:val="006D39F0"/>
    <w:rsid w:val="006D3F2D"/>
    <w:rsid w:val="006D5A2C"/>
    <w:rsid w:val="006D613A"/>
    <w:rsid w:val="006D64A3"/>
    <w:rsid w:val="006D7A7A"/>
    <w:rsid w:val="006E13AB"/>
    <w:rsid w:val="006E27B2"/>
    <w:rsid w:val="006E4C84"/>
    <w:rsid w:val="006E4D56"/>
    <w:rsid w:val="006E5891"/>
    <w:rsid w:val="006F002B"/>
    <w:rsid w:val="006F2C6A"/>
    <w:rsid w:val="006F58CC"/>
    <w:rsid w:val="006F640D"/>
    <w:rsid w:val="006F65F8"/>
    <w:rsid w:val="007005D2"/>
    <w:rsid w:val="007014C7"/>
    <w:rsid w:val="0070213D"/>
    <w:rsid w:val="0070251D"/>
    <w:rsid w:val="00703511"/>
    <w:rsid w:val="00704715"/>
    <w:rsid w:val="00704BA6"/>
    <w:rsid w:val="00705BB1"/>
    <w:rsid w:val="00706884"/>
    <w:rsid w:val="00707227"/>
    <w:rsid w:val="00707702"/>
    <w:rsid w:val="00710831"/>
    <w:rsid w:val="00710BBC"/>
    <w:rsid w:val="00711C67"/>
    <w:rsid w:val="007153CC"/>
    <w:rsid w:val="00720846"/>
    <w:rsid w:val="007218CB"/>
    <w:rsid w:val="00723471"/>
    <w:rsid w:val="00723961"/>
    <w:rsid w:val="00724B37"/>
    <w:rsid w:val="0072697B"/>
    <w:rsid w:val="00727E4C"/>
    <w:rsid w:val="00730BA8"/>
    <w:rsid w:val="00731A56"/>
    <w:rsid w:val="0073274B"/>
    <w:rsid w:val="007350B8"/>
    <w:rsid w:val="007353D8"/>
    <w:rsid w:val="007412B3"/>
    <w:rsid w:val="00742806"/>
    <w:rsid w:val="00742C1B"/>
    <w:rsid w:val="00743E95"/>
    <w:rsid w:val="00744CCA"/>
    <w:rsid w:val="00745517"/>
    <w:rsid w:val="00746D23"/>
    <w:rsid w:val="00746DF1"/>
    <w:rsid w:val="00747286"/>
    <w:rsid w:val="007477A3"/>
    <w:rsid w:val="00747960"/>
    <w:rsid w:val="00747B7E"/>
    <w:rsid w:val="00751B42"/>
    <w:rsid w:val="00751DBF"/>
    <w:rsid w:val="00754FF9"/>
    <w:rsid w:val="00755165"/>
    <w:rsid w:val="00760E0B"/>
    <w:rsid w:val="00760E69"/>
    <w:rsid w:val="007632F8"/>
    <w:rsid w:val="0076373E"/>
    <w:rsid w:val="0076617A"/>
    <w:rsid w:val="007707B1"/>
    <w:rsid w:val="00770BB4"/>
    <w:rsid w:val="00770D1D"/>
    <w:rsid w:val="00770DC5"/>
    <w:rsid w:val="0077305F"/>
    <w:rsid w:val="007739B6"/>
    <w:rsid w:val="00773FF9"/>
    <w:rsid w:val="00775DFE"/>
    <w:rsid w:val="007761C0"/>
    <w:rsid w:val="0078002D"/>
    <w:rsid w:val="007803C4"/>
    <w:rsid w:val="0078069C"/>
    <w:rsid w:val="00783512"/>
    <w:rsid w:val="007848FE"/>
    <w:rsid w:val="00784CCD"/>
    <w:rsid w:val="0078626B"/>
    <w:rsid w:val="00787837"/>
    <w:rsid w:val="00790BA3"/>
    <w:rsid w:val="00792983"/>
    <w:rsid w:val="007937BE"/>
    <w:rsid w:val="007955E6"/>
    <w:rsid w:val="00796265"/>
    <w:rsid w:val="00796DEA"/>
    <w:rsid w:val="007A06B8"/>
    <w:rsid w:val="007A08D1"/>
    <w:rsid w:val="007A0D5A"/>
    <w:rsid w:val="007A24B7"/>
    <w:rsid w:val="007A41F3"/>
    <w:rsid w:val="007A7F80"/>
    <w:rsid w:val="007B0422"/>
    <w:rsid w:val="007B0B83"/>
    <w:rsid w:val="007B543C"/>
    <w:rsid w:val="007B6E88"/>
    <w:rsid w:val="007B7766"/>
    <w:rsid w:val="007C04AF"/>
    <w:rsid w:val="007C08F8"/>
    <w:rsid w:val="007C13AE"/>
    <w:rsid w:val="007C1A20"/>
    <w:rsid w:val="007C3E39"/>
    <w:rsid w:val="007C4C7E"/>
    <w:rsid w:val="007C504B"/>
    <w:rsid w:val="007C7AFB"/>
    <w:rsid w:val="007D023B"/>
    <w:rsid w:val="007D0F3D"/>
    <w:rsid w:val="007D17EC"/>
    <w:rsid w:val="007D7890"/>
    <w:rsid w:val="007E0E0E"/>
    <w:rsid w:val="007E1281"/>
    <w:rsid w:val="007E1626"/>
    <w:rsid w:val="007E2591"/>
    <w:rsid w:val="007E2F5A"/>
    <w:rsid w:val="007E5E04"/>
    <w:rsid w:val="007E5F59"/>
    <w:rsid w:val="007F29BD"/>
    <w:rsid w:val="007F3EBD"/>
    <w:rsid w:val="007F5FED"/>
    <w:rsid w:val="007F6503"/>
    <w:rsid w:val="007F692E"/>
    <w:rsid w:val="007F76D8"/>
    <w:rsid w:val="00800189"/>
    <w:rsid w:val="008009E2"/>
    <w:rsid w:val="008033D2"/>
    <w:rsid w:val="008062C7"/>
    <w:rsid w:val="00806D85"/>
    <w:rsid w:val="00811095"/>
    <w:rsid w:val="00811B8B"/>
    <w:rsid w:val="0081356A"/>
    <w:rsid w:val="008142F1"/>
    <w:rsid w:val="0081511F"/>
    <w:rsid w:val="00815781"/>
    <w:rsid w:val="008205E3"/>
    <w:rsid w:val="00820B95"/>
    <w:rsid w:val="00822564"/>
    <w:rsid w:val="0082363C"/>
    <w:rsid w:val="0082534D"/>
    <w:rsid w:val="00827A9A"/>
    <w:rsid w:val="0083173D"/>
    <w:rsid w:val="0083293B"/>
    <w:rsid w:val="008338CC"/>
    <w:rsid w:val="008345A4"/>
    <w:rsid w:val="00836215"/>
    <w:rsid w:val="00836FB3"/>
    <w:rsid w:val="0084015B"/>
    <w:rsid w:val="00840742"/>
    <w:rsid w:val="008412DC"/>
    <w:rsid w:val="00842547"/>
    <w:rsid w:val="00843347"/>
    <w:rsid w:val="00851C1A"/>
    <w:rsid w:val="00852446"/>
    <w:rsid w:val="00855010"/>
    <w:rsid w:val="00856424"/>
    <w:rsid w:val="008568B8"/>
    <w:rsid w:val="00860FF0"/>
    <w:rsid w:val="0086248E"/>
    <w:rsid w:val="00863864"/>
    <w:rsid w:val="008647A3"/>
    <w:rsid w:val="008672A9"/>
    <w:rsid w:val="0086797F"/>
    <w:rsid w:val="00870251"/>
    <w:rsid w:val="00871985"/>
    <w:rsid w:val="008723C0"/>
    <w:rsid w:val="00872412"/>
    <w:rsid w:val="00873350"/>
    <w:rsid w:val="00874268"/>
    <w:rsid w:val="00876158"/>
    <w:rsid w:val="00877AC2"/>
    <w:rsid w:val="00877AD9"/>
    <w:rsid w:val="00880529"/>
    <w:rsid w:val="008827E3"/>
    <w:rsid w:val="0088481C"/>
    <w:rsid w:val="0088500B"/>
    <w:rsid w:val="00885B9A"/>
    <w:rsid w:val="00887AF2"/>
    <w:rsid w:val="00887B4C"/>
    <w:rsid w:val="00890004"/>
    <w:rsid w:val="00890420"/>
    <w:rsid w:val="00891365"/>
    <w:rsid w:val="00891796"/>
    <w:rsid w:val="00892899"/>
    <w:rsid w:val="0089365D"/>
    <w:rsid w:val="0089388A"/>
    <w:rsid w:val="00893CDF"/>
    <w:rsid w:val="008944FF"/>
    <w:rsid w:val="008946B2"/>
    <w:rsid w:val="00896BFD"/>
    <w:rsid w:val="008A209F"/>
    <w:rsid w:val="008A349A"/>
    <w:rsid w:val="008A3C04"/>
    <w:rsid w:val="008A425F"/>
    <w:rsid w:val="008A45E2"/>
    <w:rsid w:val="008A48DC"/>
    <w:rsid w:val="008A5DE1"/>
    <w:rsid w:val="008A6109"/>
    <w:rsid w:val="008A6B63"/>
    <w:rsid w:val="008A7244"/>
    <w:rsid w:val="008A763D"/>
    <w:rsid w:val="008A76F1"/>
    <w:rsid w:val="008A778B"/>
    <w:rsid w:val="008A7D49"/>
    <w:rsid w:val="008A7E49"/>
    <w:rsid w:val="008B1BEB"/>
    <w:rsid w:val="008B1E18"/>
    <w:rsid w:val="008B2075"/>
    <w:rsid w:val="008B3A34"/>
    <w:rsid w:val="008B3FC0"/>
    <w:rsid w:val="008B5897"/>
    <w:rsid w:val="008B6315"/>
    <w:rsid w:val="008B6855"/>
    <w:rsid w:val="008B6F10"/>
    <w:rsid w:val="008C0137"/>
    <w:rsid w:val="008C23DE"/>
    <w:rsid w:val="008C3A85"/>
    <w:rsid w:val="008C7421"/>
    <w:rsid w:val="008C7735"/>
    <w:rsid w:val="008D061B"/>
    <w:rsid w:val="008D384F"/>
    <w:rsid w:val="008D4030"/>
    <w:rsid w:val="008D42E3"/>
    <w:rsid w:val="008D433D"/>
    <w:rsid w:val="008D5570"/>
    <w:rsid w:val="008E18E9"/>
    <w:rsid w:val="008E20C7"/>
    <w:rsid w:val="008E3922"/>
    <w:rsid w:val="008E3B46"/>
    <w:rsid w:val="008E4ACE"/>
    <w:rsid w:val="008E56F4"/>
    <w:rsid w:val="008F0CFD"/>
    <w:rsid w:val="008F0D12"/>
    <w:rsid w:val="008F18C4"/>
    <w:rsid w:val="008F4E6A"/>
    <w:rsid w:val="008F5263"/>
    <w:rsid w:val="008F5C9C"/>
    <w:rsid w:val="008F75FF"/>
    <w:rsid w:val="008F7B30"/>
    <w:rsid w:val="009012E5"/>
    <w:rsid w:val="00901C6E"/>
    <w:rsid w:val="009024BA"/>
    <w:rsid w:val="009038DC"/>
    <w:rsid w:val="00903F88"/>
    <w:rsid w:val="0090463B"/>
    <w:rsid w:val="009064AD"/>
    <w:rsid w:val="00910BD7"/>
    <w:rsid w:val="00910E34"/>
    <w:rsid w:val="009128B0"/>
    <w:rsid w:val="00913006"/>
    <w:rsid w:val="0091357B"/>
    <w:rsid w:val="00913BB6"/>
    <w:rsid w:val="0091501C"/>
    <w:rsid w:val="00915BA4"/>
    <w:rsid w:val="00920CA5"/>
    <w:rsid w:val="009211C6"/>
    <w:rsid w:val="009213C4"/>
    <w:rsid w:val="0092161C"/>
    <w:rsid w:val="00921EAE"/>
    <w:rsid w:val="009230C1"/>
    <w:rsid w:val="00925A30"/>
    <w:rsid w:val="00927BE2"/>
    <w:rsid w:val="00932432"/>
    <w:rsid w:val="00932886"/>
    <w:rsid w:val="00942D3F"/>
    <w:rsid w:val="0094412E"/>
    <w:rsid w:val="00945D88"/>
    <w:rsid w:val="009461CE"/>
    <w:rsid w:val="00953EB4"/>
    <w:rsid w:val="00954FA6"/>
    <w:rsid w:val="00955DAB"/>
    <w:rsid w:val="0096214E"/>
    <w:rsid w:val="009643CC"/>
    <w:rsid w:val="00966044"/>
    <w:rsid w:val="009666C5"/>
    <w:rsid w:val="00966D03"/>
    <w:rsid w:val="00970824"/>
    <w:rsid w:val="009728C7"/>
    <w:rsid w:val="00972E84"/>
    <w:rsid w:val="0097469A"/>
    <w:rsid w:val="0098113C"/>
    <w:rsid w:val="00981151"/>
    <w:rsid w:val="009817A5"/>
    <w:rsid w:val="009826A1"/>
    <w:rsid w:val="00983264"/>
    <w:rsid w:val="009832A2"/>
    <w:rsid w:val="0098374C"/>
    <w:rsid w:val="0098631D"/>
    <w:rsid w:val="009915E7"/>
    <w:rsid w:val="0099247D"/>
    <w:rsid w:val="00992FDD"/>
    <w:rsid w:val="00992FDE"/>
    <w:rsid w:val="0099529C"/>
    <w:rsid w:val="009956CB"/>
    <w:rsid w:val="009967D5"/>
    <w:rsid w:val="009969F3"/>
    <w:rsid w:val="009974B7"/>
    <w:rsid w:val="009A040D"/>
    <w:rsid w:val="009A0A09"/>
    <w:rsid w:val="009A2EF6"/>
    <w:rsid w:val="009A2FC7"/>
    <w:rsid w:val="009A6D41"/>
    <w:rsid w:val="009B01B3"/>
    <w:rsid w:val="009B1AEA"/>
    <w:rsid w:val="009B301D"/>
    <w:rsid w:val="009B4214"/>
    <w:rsid w:val="009B4F81"/>
    <w:rsid w:val="009B6543"/>
    <w:rsid w:val="009B669B"/>
    <w:rsid w:val="009B78E1"/>
    <w:rsid w:val="009C0761"/>
    <w:rsid w:val="009C0941"/>
    <w:rsid w:val="009C29B0"/>
    <w:rsid w:val="009C2F31"/>
    <w:rsid w:val="009C36BD"/>
    <w:rsid w:val="009C589A"/>
    <w:rsid w:val="009C736A"/>
    <w:rsid w:val="009C7F3B"/>
    <w:rsid w:val="009D12C4"/>
    <w:rsid w:val="009D2C9F"/>
    <w:rsid w:val="009D319A"/>
    <w:rsid w:val="009D34FB"/>
    <w:rsid w:val="009D568F"/>
    <w:rsid w:val="009D57B6"/>
    <w:rsid w:val="009D5F2B"/>
    <w:rsid w:val="009D6068"/>
    <w:rsid w:val="009E0547"/>
    <w:rsid w:val="009E0E18"/>
    <w:rsid w:val="009E27E1"/>
    <w:rsid w:val="009E61D9"/>
    <w:rsid w:val="009E63CD"/>
    <w:rsid w:val="009E6A8F"/>
    <w:rsid w:val="009F2BE8"/>
    <w:rsid w:val="009F2F8D"/>
    <w:rsid w:val="009F3428"/>
    <w:rsid w:val="009F51E6"/>
    <w:rsid w:val="009F598B"/>
    <w:rsid w:val="009F5E16"/>
    <w:rsid w:val="009F6EE2"/>
    <w:rsid w:val="009F7942"/>
    <w:rsid w:val="00A03AD8"/>
    <w:rsid w:val="00A03E27"/>
    <w:rsid w:val="00A0621A"/>
    <w:rsid w:val="00A064BF"/>
    <w:rsid w:val="00A06633"/>
    <w:rsid w:val="00A0666A"/>
    <w:rsid w:val="00A10C19"/>
    <w:rsid w:val="00A114CA"/>
    <w:rsid w:val="00A11A5F"/>
    <w:rsid w:val="00A11FFC"/>
    <w:rsid w:val="00A154C3"/>
    <w:rsid w:val="00A16F45"/>
    <w:rsid w:val="00A17201"/>
    <w:rsid w:val="00A22783"/>
    <w:rsid w:val="00A233F0"/>
    <w:rsid w:val="00A237B7"/>
    <w:rsid w:val="00A23BB2"/>
    <w:rsid w:val="00A24C3A"/>
    <w:rsid w:val="00A25C59"/>
    <w:rsid w:val="00A26C24"/>
    <w:rsid w:val="00A30999"/>
    <w:rsid w:val="00A315B1"/>
    <w:rsid w:val="00A31D39"/>
    <w:rsid w:val="00A32297"/>
    <w:rsid w:val="00A33FE0"/>
    <w:rsid w:val="00A343A2"/>
    <w:rsid w:val="00A35180"/>
    <w:rsid w:val="00A371BD"/>
    <w:rsid w:val="00A37FD9"/>
    <w:rsid w:val="00A415B0"/>
    <w:rsid w:val="00A4267C"/>
    <w:rsid w:val="00A470ED"/>
    <w:rsid w:val="00A472F8"/>
    <w:rsid w:val="00A477FF"/>
    <w:rsid w:val="00A55531"/>
    <w:rsid w:val="00A558EB"/>
    <w:rsid w:val="00A570F5"/>
    <w:rsid w:val="00A57899"/>
    <w:rsid w:val="00A57C3B"/>
    <w:rsid w:val="00A57EBC"/>
    <w:rsid w:val="00A605AB"/>
    <w:rsid w:val="00A64A65"/>
    <w:rsid w:val="00A6547C"/>
    <w:rsid w:val="00A6791C"/>
    <w:rsid w:val="00A7027A"/>
    <w:rsid w:val="00A70E69"/>
    <w:rsid w:val="00A71175"/>
    <w:rsid w:val="00A71456"/>
    <w:rsid w:val="00A71982"/>
    <w:rsid w:val="00A71D81"/>
    <w:rsid w:val="00A71F7F"/>
    <w:rsid w:val="00A731F7"/>
    <w:rsid w:val="00A76F1B"/>
    <w:rsid w:val="00A771F1"/>
    <w:rsid w:val="00A803B3"/>
    <w:rsid w:val="00A81505"/>
    <w:rsid w:val="00A821CA"/>
    <w:rsid w:val="00A85F4F"/>
    <w:rsid w:val="00A86107"/>
    <w:rsid w:val="00A86832"/>
    <w:rsid w:val="00A86DE0"/>
    <w:rsid w:val="00A8708B"/>
    <w:rsid w:val="00A879F0"/>
    <w:rsid w:val="00A918E3"/>
    <w:rsid w:val="00A92BC9"/>
    <w:rsid w:val="00A94DCE"/>
    <w:rsid w:val="00A958FE"/>
    <w:rsid w:val="00A96AF8"/>
    <w:rsid w:val="00A97652"/>
    <w:rsid w:val="00AA102C"/>
    <w:rsid w:val="00AA21BE"/>
    <w:rsid w:val="00AA2A8D"/>
    <w:rsid w:val="00AA4074"/>
    <w:rsid w:val="00AA4164"/>
    <w:rsid w:val="00AA57BF"/>
    <w:rsid w:val="00AA6C5C"/>
    <w:rsid w:val="00AA7A82"/>
    <w:rsid w:val="00AB06ED"/>
    <w:rsid w:val="00AB0EDF"/>
    <w:rsid w:val="00AB11F4"/>
    <w:rsid w:val="00AB2DCD"/>
    <w:rsid w:val="00AB368A"/>
    <w:rsid w:val="00AB37EC"/>
    <w:rsid w:val="00AB3B72"/>
    <w:rsid w:val="00AB42C9"/>
    <w:rsid w:val="00AB44D9"/>
    <w:rsid w:val="00AB5FDD"/>
    <w:rsid w:val="00AB67E2"/>
    <w:rsid w:val="00AB6F50"/>
    <w:rsid w:val="00AC4993"/>
    <w:rsid w:val="00AC49FF"/>
    <w:rsid w:val="00AC66B8"/>
    <w:rsid w:val="00AD09B8"/>
    <w:rsid w:val="00AD1518"/>
    <w:rsid w:val="00AD2FF8"/>
    <w:rsid w:val="00AD407A"/>
    <w:rsid w:val="00AD42E0"/>
    <w:rsid w:val="00AD52DE"/>
    <w:rsid w:val="00AE0AC6"/>
    <w:rsid w:val="00AE2002"/>
    <w:rsid w:val="00AE2B3F"/>
    <w:rsid w:val="00AE44EA"/>
    <w:rsid w:val="00AE548E"/>
    <w:rsid w:val="00AE74BB"/>
    <w:rsid w:val="00AE7F4D"/>
    <w:rsid w:val="00AF175D"/>
    <w:rsid w:val="00AF1820"/>
    <w:rsid w:val="00AF3B03"/>
    <w:rsid w:val="00AF518F"/>
    <w:rsid w:val="00AF5CF7"/>
    <w:rsid w:val="00AF7C4F"/>
    <w:rsid w:val="00B01F2E"/>
    <w:rsid w:val="00B03271"/>
    <w:rsid w:val="00B068AC"/>
    <w:rsid w:val="00B07CEB"/>
    <w:rsid w:val="00B10751"/>
    <w:rsid w:val="00B107BB"/>
    <w:rsid w:val="00B13461"/>
    <w:rsid w:val="00B13A29"/>
    <w:rsid w:val="00B14842"/>
    <w:rsid w:val="00B14CE9"/>
    <w:rsid w:val="00B16059"/>
    <w:rsid w:val="00B16E66"/>
    <w:rsid w:val="00B17C33"/>
    <w:rsid w:val="00B23C3B"/>
    <w:rsid w:val="00B25561"/>
    <w:rsid w:val="00B26991"/>
    <w:rsid w:val="00B27B95"/>
    <w:rsid w:val="00B27D9E"/>
    <w:rsid w:val="00B30B5F"/>
    <w:rsid w:val="00B33BC1"/>
    <w:rsid w:val="00B3560A"/>
    <w:rsid w:val="00B41B64"/>
    <w:rsid w:val="00B444FD"/>
    <w:rsid w:val="00B45F3B"/>
    <w:rsid w:val="00B469BC"/>
    <w:rsid w:val="00B47BF9"/>
    <w:rsid w:val="00B50E98"/>
    <w:rsid w:val="00B50FA0"/>
    <w:rsid w:val="00B54F8C"/>
    <w:rsid w:val="00B5721A"/>
    <w:rsid w:val="00B601A7"/>
    <w:rsid w:val="00B644C0"/>
    <w:rsid w:val="00B664D3"/>
    <w:rsid w:val="00B67087"/>
    <w:rsid w:val="00B67BD0"/>
    <w:rsid w:val="00B70216"/>
    <w:rsid w:val="00B70771"/>
    <w:rsid w:val="00B71AE6"/>
    <w:rsid w:val="00B731B2"/>
    <w:rsid w:val="00B7325A"/>
    <w:rsid w:val="00B73984"/>
    <w:rsid w:val="00B75B03"/>
    <w:rsid w:val="00B7737A"/>
    <w:rsid w:val="00B814CE"/>
    <w:rsid w:val="00B82134"/>
    <w:rsid w:val="00B82238"/>
    <w:rsid w:val="00B83671"/>
    <w:rsid w:val="00B85F6F"/>
    <w:rsid w:val="00B86445"/>
    <w:rsid w:val="00B864C2"/>
    <w:rsid w:val="00B870AA"/>
    <w:rsid w:val="00B91C32"/>
    <w:rsid w:val="00B92E72"/>
    <w:rsid w:val="00B94F52"/>
    <w:rsid w:val="00B96706"/>
    <w:rsid w:val="00BA07C0"/>
    <w:rsid w:val="00BA0FB0"/>
    <w:rsid w:val="00BA0FD0"/>
    <w:rsid w:val="00BA1AD5"/>
    <w:rsid w:val="00BA209B"/>
    <w:rsid w:val="00BA20FD"/>
    <w:rsid w:val="00BA22A7"/>
    <w:rsid w:val="00BA29F8"/>
    <w:rsid w:val="00BA4239"/>
    <w:rsid w:val="00BA6095"/>
    <w:rsid w:val="00BA6FCB"/>
    <w:rsid w:val="00BB1C3B"/>
    <w:rsid w:val="00BB1ED8"/>
    <w:rsid w:val="00BB2269"/>
    <w:rsid w:val="00BB2BA0"/>
    <w:rsid w:val="00BB2C55"/>
    <w:rsid w:val="00BB40C0"/>
    <w:rsid w:val="00BB5BD1"/>
    <w:rsid w:val="00BC0141"/>
    <w:rsid w:val="00BC0345"/>
    <w:rsid w:val="00BC1E3B"/>
    <w:rsid w:val="00BC24DB"/>
    <w:rsid w:val="00BC4668"/>
    <w:rsid w:val="00BC49E7"/>
    <w:rsid w:val="00BC4BB4"/>
    <w:rsid w:val="00BC6562"/>
    <w:rsid w:val="00BC69AB"/>
    <w:rsid w:val="00BC6C30"/>
    <w:rsid w:val="00BC75A2"/>
    <w:rsid w:val="00BD0087"/>
    <w:rsid w:val="00BD2AED"/>
    <w:rsid w:val="00BD38E5"/>
    <w:rsid w:val="00BD43D2"/>
    <w:rsid w:val="00BD4B1D"/>
    <w:rsid w:val="00BD5734"/>
    <w:rsid w:val="00BD6B5A"/>
    <w:rsid w:val="00BE00FF"/>
    <w:rsid w:val="00BE012F"/>
    <w:rsid w:val="00BE089A"/>
    <w:rsid w:val="00BE183C"/>
    <w:rsid w:val="00BE1EA2"/>
    <w:rsid w:val="00BE5235"/>
    <w:rsid w:val="00BE5A6A"/>
    <w:rsid w:val="00BE5C18"/>
    <w:rsid w:val="00BE6866"/>
    <w:rsid w:val="00BE75B1"/>
    <w:rsid w:val="00BF07C6"/>
    <w:rsid w:val="00BF0D26"/>
    <w:rsid w:val="00BF2A26"/>
    <w:rsid w:val="00BF2F9E"/>
    <w:rsid w:val="00BF3112"/>
    <w:rsid w:val="00BF37BB"/>
    <w:rsid w:val="00BF5C9E"/>
    <w:rsid w:val="00BF7D66"/>
    <w:rsid w:val="00C00980"/>
    <w:rsid w:val="00C03341"/>
    <w:rsid w:val="00C0483A"/>
    <w:rsid w:val="00C06BA3"/>
    <w:rsid w:val="00C06FB0"/>
    <w:rsid w:val="00C127E0"/>
    <w:rsid w:val="00C12FEA"/>
    <w:rsid w:val="00C14589"/>
    <w:rsid w:val="00C15589"/>
    <w:rsid w:val="00C16741"/>
    <w:rsid w:val="00C16D27"/>
    <w:rsid w:val="00C172D9"/>
    <w:rsid w:val="00C17D72"/>
    <w:rsid w:val="00C208A1"/>
    <w:rsid w:val="00C208EC"/>
    <w:rsid w:val="00C20BA3"/>
    <w:rsid w:val="00C2129C"/>
    <w:rsid w:val="00C21662"/>
    <w:rsid w:val="00C22473"/>
    <w:rsid w:val="00C2347A"/>
    <w:rsid w:val="00C23EC5"/>
    <w:rsid w:val="00C247AC"/>
    <w:rsid w:val="00C25A6F"/>
    <w:rsid w:val="00C26FDA"/>
    <w:rsid w:val="00C27588"/>
    <w:rsid w:val="00C276B2"/>
    <w:rsid w:val="00C33CA0"/>
    <w:rsid w:val="00C33F29"/>
    <w:rsid w:val="00C3641A"/>
    <w:rsid w:val="00C37F8E"/>
    <w:rsid w:val="00C41381"/>
    <w:rsid w:val="00C42A87"/>
    <w:rsid w:val="00C433F1"/>
    <w:rsid w:val="00C46816"/>
    <w:rsid w:val="00C46E6E"/>
    <w:rsid w:val="00C4748C"/>
    <w:rsid w:val="00C50AF7"/>
    <w:rsid w:val="00C51982"/>
    <w:rsid w:val="00C5237A"/>
    <w:rsid w:val="00C52B0A"/>
    <w:rsid w:val="00C535F8"/>
    <w:rsid w:val="00C53785"/>
    <w:rsid w:val="00C5379E"/>
    <w:rsid w:val="00C54ACA"/>
    <w:rsid w:val="00C54FAB"/>
    <w:rsid w:val="00C55C22"/>
    <w:rsid w:val="00C57999"/>
    <w:rsid w:val="00C60F3B"/>
    <w:rsid w:val="00C61119"/>
    <w:rsid w:val="00C624D1"/>
    <w:rsid w:val="00C643F6"/>
    <w:rsid w:val="00C65305"/>
    <w:rsid w:val="00C6772E"/>
    <w:rsid w:val="00C67B32"/>
    <w:rsid w:val="00C70D5F"/>
    <w:rsid w:val="00C714C4"/>
    <w:rsid w:val="00C722BB"/>
    <w:rsid w:val="00C7279D"/>
    <w:rsid w:val="00C739A8"/>
    <w:rsid w:val="00C767A4"/>
    <w:rsid w:val="00C812A5"/>
    <w:rsid w:val="00C81313"/>
    <w:rsid w:val="00C83588"/>
    <w:rsid w:val="00C83AC7"/>
    <w:rsid w:val="00C83CDB"/>
    <w:rsid w:val="00C83E5A"/>
    <w:rsid w:val="00C8586D"/>
    <w:rsid w:val="00C86420"/>
    <w:rsid w:val="00C86A8F"/>
    <w:rsid w:val="00C86B91"/>
    <w:rsid w:val="00C87E5E"/>
    <w:rsid w:val="00C90E6A"/>
    <w:rsid w:val="00C919C9"/>
    <w:rsid w:val="00C923D8"/>
    <w:rsid w:val="00C93D79"/>
    <w:rsid w:val="00C95555"/>
    <w:rsid w:val="00C96406"/>
    <w:rsid w:val="00C96453"/>
    <w:rsid w:val="00CA2DED"/>
    <w:rsid w:val="00CA4D1F"/>
    <w:rsid w:val="00CA6751"/>
    <w:rsid w:val="00CA75FA"/>
    <w:rsid w:val="00CB0234"/>
    <w:rsid w:val="00CB1AFE"/>
    <w:rsid w:val="00CB34EF"/>
    <w:rsid w:val="00CB3ABF"/>
    <w:rsid w:val="00CB7411"/>
    <w:rsid w:val="00CB7CB7"/>
    <w:rsid w:val="00CC15C2"/>
    <w:rsid w:val="00CC243E"/>
    <w:rsid w:val="00CC2ED1"/>
    <w:rsid w:val="00CC2EDC"/>
    <w:rsid w:val="00CC3390"/>
    <w:rsid w:val="00CC4CAB"/>
    <w:rsid w:val="00CC71DB"/>
    <w:rsid w:val="00CC772C"/>
    <w:rsid w:val="00CD12F5"/>
    <w:rsid w:val="00CD1E58"/>
    <w:rsid w:val="00CD465E"/>
    <w:rsid w:val="00CD5051"/>
    <w:rsid w:val="00CD74C8"/>
    <w:rsid w:val="00CD7A86"/>
    <w:rsid w:val="00CE0009"/>
    <w:rsid w:val="00CE14BF"/>
    <w:rsid w:val="00CE4C67"/>
    <w:rsid w:val="00CE6BA5"/>
    <w:rsid w:val="00CF249D"/>
    <w:rsid w:val="00CF399F"/>
    <w:rsid w:val="00CF3A75"/>
    <w:rsid w:val="00CF4017"/>
    <w:rsid w:val="00CF429A"/>
    <w:rsid w:val="00CF47E2"/>
    <w:rsid w:val="00CF6436"/>
    <w:rsid w:val="00CF7A6D"/>
    <w:rsid w:val="00D0174D"/>
    <w:rsid w:val="00D01F1E"/>
    <w:rsid w:val="00D023EA"/>
    <w:rsid w:val="00D02579"/>
    <w:rsid w:val="00D03570"/>
    <w:rsid w:val="00D03F46"/>
    <w:rsid w:val="00D04317"/>
    <w:rsid w:val="00D04E90"/>
    <w:rsid w:val="00D06C6C"/>
    <w:rsid w:val="00D06FB4"/>
    <w:rsid w:val="00D075B5"/>
    <w:rsid w:val="00D07649"/>
    <w:rsid w:val="00D100CB"/>
    <w:rsid w:val="00D11E56"/>
    <w:rsid w:val="00D143FB"/>
    <w:rsid w:val="00D1522C"/>
    <w:rsid w:val="00D15FB6"/>
    <w:rsid w:val="00D170F9"/>
    <w:rsid w:val="00D17228"/>
    <w:rsid w:val="00D20CFF"/>
    <w:rsid w:val="00D20FCB"/>
    <w:rsid w:val="00D210A3"/>
    <w:rsid w:val="00D21808"/>
    <w:rsid w:val="00D21B0A"/>
    <w:rsid w:val="00D22875"/>
    <w:rsid w:val="00D23170"/>
    <w:rsid w:val="00D23CA2"/>
    <w:rsid w:val="00D25628"/>
    <w:rsid w:val="00D25EB3"/>
    <w:rsid w:val="00D26500"/>
    <w:rsid w:val="00D26658"/>
    <w:rsid w:val="00D26BF0"/>
    <w:rsid w:val="00D33277"/>
    <w:rsid w:val="00D33CA5"/>
    <w:rsid w:val="00D34026"/>
    <w:rsid w:val="00D340F0"/>
    <w:rsid w:val="00D34B02"/>
    <w:rsid w:val="00D353D7"/>
    <w:rsid w:val="00D35D11"/>
    <w:rsid w:val="00D3625D"/>
    <w:rsid w:val="00D36ABB"/>
    <w:rsid w:val="00D36B32"/>
    <w:rsid w:val="00D406B7"/>
    <w:rsid w:val="00D41677"/>
    <w:rsid w:val="00D42175"/>
    <w:rsid w:val="00D44E69"/>
    <w:rsid w:val="00D453E3"/>
    <w:rsid w:val="00D47915"/>
    <w:rsid w:val="00D50E84"/>
    <w:rsid w:val="00D52BDB"/>
    <w:rsid w:val="00D52FFA"/>
    <w:rsid w:val="00D53734"/>
    <w:rsid w:val="00D54483"/>
    <w:rsid w:val="00D54CBD"/>
    <w:rsid w:val="00D55755"/>
    <w:rsid w:val="00D578FB"/>
    <w:rsid w:val="00D57A5D"/>
    <w:rsid w:val="00D57C67"/>
    <w:rsid w:val="00D6155D"/>
    <w:rsid w:val="00D61F05"/>
    <w:rsid w:val="00D62BB2"/>
    <w:rsid w:val="00D62E63"/>
    <w:rsid w:val="00D63314"/>
    <w:rsid w:val="00D63D8B"/>
    <w:rsid w:val="00D6549F"/>
    <w:rsid w:val="00D65DC0"/>
    <w:rsid w:val="00D65ED9"/>
    <w:rsid w:val="00D7147C"/>
    <w:rsid w:val="00D71BE3"/>
    <w:rsid w:val="00D72516"/>
    <w:rsid w:val="00D75521"/>
    <w:rsid w:val="00D76E98"/>
    <w:rsid w:val="00D77BD1"/>
    <w:rsid w:val="00D80301"/>
    <w:rsid w:val="00D818A7"/>
    <w:rsid w:val="00D8219A"/>
    <w:rsid w:val="00D8271F"/>
    <w:rsid w:val="00D828E7"/>
    <w:rsid w:val="00D82902"/>
    <w:rsid w:val="00D837E2"/>
    <w:rsid w:val="00D859C2"/>
    <w:rsid w:val="00D87370"/>
    <w:rsid w:val="00D9063E"/>
    <w:rsid w:val="00D91662"/>
    <w:rsid w:val="00D92083"/>
    <w:rsid w:val="00D920C6"/>
    <w:rsid w:val="00D925DC"/>
    <w:rsid w:val="00D928F8"/>
    <w:rsid w:val="00D9392A"/>
    <w:rsid w:val="00D970EC"/>
    <w:rsid w:val="00DA0EA3"/>
    <w:rsid w:val="00DA0EDF"/>
    <w:rsid w:val="00DA240B"/>
    <w:rsid w:val="00DA3925"/>
    <w:rsid w:val="00DA4858"/>
    <w:rsid w:val="00DA60A5"/>
    <w:rsid w:val="00DA634B"/>
    <w:rsid w:val="00DA789D"/>
    <w:rsid w:val="00DA7E85"/>
    <w:rsid w:val="00DB0A4B"/>
    <w:rsid w:val="00DB28A2"/>
    <w:rsid w:val="00DB43DE"/>
    <w:rsid w:val="00DB4D19"/>
    <w:rsid w:val="00DB4EF8"/>
    <w:rsid w:val="00DB5D6F"/>
    <w:rsid w:val="00DB5FA1"/>
    <w:rsid w:val="00DB69F2"/>
    <w:rsid w:val="00DB756F"/>
    <w:rsid w:val="00DC1458"/>
    <w:rsid w:val="00DC2CFC"/>
    <w:rsid w:val="00DC3559"/>
    <w:rsid w:val="00DC3E4E"/>
    <w:rsid w:val="00DC4141"/>
    <w:rsid w:val="00DC6443"/>
    <w:rsid w:val="00DC6550"/>
    <w:rsid w:val="00DC6760"/>
    <w:rsid w:val="00DC72F6"/>
    <w:rsid w:val="00DC74B4"/>
    <w:rsid w:val="00DD0236"/>
    <w:rsid w:val="00DD0D93"/>
    <w:rsid w:val="00DD1E6E"/>
    <w:rsid w:val="00DD242C"/>
    <w:rsid w:val="00DD2F9B"/>
    <w:rsid w:val="00DD45B4"/>
    <w:rsid w:val="00DD622D"/>
    <w:rsid w:val="00DD7124"/>
    <w:rsid w:val="00DE09CC"/>
    <w:rsid w:val="00DE259E"/>
    <w:rsid w:val="00DE459F"/>
    <w:rsid w:val="00DE5186"/>
    <w:rsid w:val="00DE5AE2"/>
    <w:rsid w:val="00DE6363"/>
    <w:rsid w:val="00DE63B1"/>
    <w:rsid w:val="00DF1B5C"/>
    <w:rsid w:val="00DF221D"/>
    <w:rsid w:val="00DF4EC3"/>
    <w:rsid w:val="00DF5B49"/>
    <w:rsid w:val="00E0016E"/>
    <w:rsid w:val="00E013DA"/>
    <w:rsid w:val="00E01A6E"/>
    <w:rsid w:val="00E07023"/>
    <w:rsid w:val="00E07305"/>
    <w:rsid w:val="00E11210"/>
    <w:rsid w:val="00E13348"/>
    <w:rsid w:val="00E13707"/>
    <w:rsid w:val="00E13B6E"/>
    <w:rsid w:val="00E14A60"/>
    <w:rsid w:val="00E1549E"/>
    <w:rsid w:val="00E16080"/>
    <w:rsid w:val="00E207BE"/>
    <w:rsid w:val="00E209CD"/>
    <w:rsid w:val="00E2163A"/>
    <w:rsid w:val="00E21E4D"/>
    <w:rsid w:val="00E221B6"/>
    <w:rsid w:val="00E228A5"/>
    <w:rsid w:val="00E239D1"/>
    <w:rsid w:val="00E248FD"/>
    <w:rsid w:val="00E25AF8"/>
    <w:rsid w:val="00E263F9"/>
    <w:rsid w:val="00E276A9"/>
    <w:rsid w:val="00E3074E"/>
    <w:rsid w:val="00E30CBF"/>
    <w:rsid w:val="00E322F3"/>
    <w:rsid w:val="00E33098"/>
    <w:rsid w:val="00E35291"/>
    <w:rsid w:val="00E354FF"/>
    <w:rsid w:val="00E402E6"/>
    <w:rsid w:val="00E42AB6"/>
    <w:rsid w:val="00E43504"/>
    <w:rsid w:val="00E44896"/>
    <w:rsid w:val="00E4624A"/>
    <w:rsid w:val="00E47F9D"/>
    <w:rsid w:val="00E47FE1"/>
    <w:rsid w:val="00E50912"/>
    <w:rsid w:val="00E50BF5"/>
    <w:rsid w:val="00E51513"/>
    <w:rsid w:val="00E5638A"/>
    <w:rsid w:val="00E5685D"/>
    <w:rsid w:val="00E60BA4"/>
    <w:rsid w:val="00E6190C"/>
    <w:rsid w:val="00E6215D"/>
    <w:rsid w:val="00E6542B"/>
    <w:rsid w:val="00E6733B"/>
    <w:rsid w:val="00E7130C"/>
    <w:rsid w:val="00E71F90"/>
    <w:rsid w:val="00E73809"/>
    <w:rsid w:val="00E743F7"/>
    <w:rsid w:val="00E75812"/>
    <w:rsid w:val="00E75BD4"/>
    <w:rsid w:val="00E813F4"/>
    <w:rsid w:val="00E81D41"/>
    <w:rsid w:val="00E832C5"/>
    <w:rsid w:val="00E835EB"/>
    <w:rsid w:val="00E85DCE"/>
    <w:rsid w:val="00E867CA"/>
    <w:rsid w:val="00E90CAB"/>
    <w:rsid w:val="00E9375D"/>
    <w:rsid w:val="00E93975"/>
    <w:rsid w:val="00E97C06"/>
    <w:rsid w:val="00EA34D6"/>
    <w:rsid w:val="00EA554F"/>
    <w:rsid w:val="00EA61A3"/>
    <w:rsid w:val="00EA6A5C"/>
    <w:rsid w:val="00EA72E6"/>
    <w:rsid w:val="00EA7A23"/>
    <w:rsid w:val="00EB0CAE"/>
    <w:rsid w:val="00EB0F6D"/>
    <w:rsid w:val="00EB1AD3"/>
    <w:rsid w:val="00EB1CBD"/>
    <w:rsid w:val="00EB298E"/>
    <w:rsid w:val="00EB49A0"/>
    <w:rsid w:val="00EB65CF"/>
    <w:rsid w:val="00EB7D1A"/>
    <w:rsid w:val="00EC0954"/>
    <w:rsid w:val="00EC14DC"/>
    <w:rsid w:val="00EC2401"/>
    <w:rsid w:val="00EC296D"/>
    <w:rsid w:val="00EC412D"/>
    <w:rsid w:val="00EC58B0"/>
    <w:rsid w:val="00EC6AEF"/>
    <w:rsid w:val="00EC6B33"/>
    <w:rsid w:val="00ED293E"/>
    <w:rsid w:val="00ED3437"/>
    <w:rsid w:val="00ED357A"/>
    <w:rsid w:val="00ED4904"/>
    <w:rsid w:val="00ED6293"/>
    <w:rsid w:val="00ED7BA5"/>
    <w:rsid w:val="00EE1938"/>
    <w:rsid w:val="00EE2112"/>
    <w:rsid w:val="00EE3DB9"/>
    <w:rsid w:val="00EE4E46"/>
    <w:rsid w:val="00EF0B56"/>
    <w:rsid w:val="00EF12EA"/>
    <w:rsid w:val="00EF1F8E"/>
    <w:rsid w:val="00EF20A7"/>
    <w:rsid w:val="00EF3177"/>
    <w:rsid w:val="00EF6051"/>
    <w:rsid w:val="00EF6AF6"/>
    <w:rsid w:val="00F0008D"/>
    <w:rsid w:val="00F00B1B"/>
    <w:rsid w:val="00F03752"/>
    <w:rsid w:val="00F05636"/>
    <w:rsid w:val="00F05936"/>
    <w:rsid w:val="00F061DF"/>
    <w:rsid w:val="00F06F6B"/>
    <w:rsid w:val="00F07315"/>
    <w:rsid w:val="00F12259"/>
    <w:rsid w:val="00F12ACF"/>
    <w:rsid w:val="00F15C2F"/>
    <w:rsid w:val="00F17935"/>
    <w:rsid w:val="00F20BD4"/>
    <w:rsid w:val="00F21274"/>
    <w:rsid w:val="00F218B6"/>
    <w:rsid w:val="00F218D3"/>
    <w:rsid w:val="00F23F9D"/>
    <w:rsid w:val="00F26612"/>
    <w:rsid w:val="00F27873"/>
    <w:rsid w:val="00F316A0"/>
    <w:rsid w:val="00F33CF9"/>
    <w:rsid w:val="00F35022"/>
    <w:rsid w:val="00F36C5C"/>
    <w:rsid w:val="00F40563"/>
    <w:rsid w:val="00F40814"/>
    <w:rsid w:val="00F40B5B"/>
    <w:rsid w:val="00F431F2"/>
    <w:rsid w:val="00F45917"/>
    <w:rsid w:val="00F46104"/>
    <w:rsid w:val="00F4759D"/>
    <w:rsid w:val="00F51707"/>
    <w:rsid w:val="00F51C86"/>
    <w:rsid w:val="00F522AC"/>
    <w:rsid w:val="00F53153"/>
    <w:rsid w:val="00F542B1"/>
    <w:rsid w:val="00F54BA2"/>
    <w:rsid w:val="00F55325"/>
    <w:rsid w:val="00F55A56"/>
    <w:rsid w:val="00F560CB"/>
    <w:rsid w:val="00F5674F"/>
    <w:rsid w:val="00F57B1A"/>
    <w:rsid w:val="00F57F83"/>
    <w:rsid w:val="00F60D4A"/>
    <w:rsid w:val="00F61C95"/>
    <w:rsid w:val="00F61E67"/>
    <w:rsid w:val="00F63A20"/>
    <w:rsid w:val="00F63C6C"/>
    <w:rsid w:val="00F6431D"/>
    <w:rsid w:val="00F653B7"/>
    <w:rsid w:val="00F65749"/>
    <w:rsid w:val="00F66C38"/>
    <w:rsid w:val="00F70ADF"/>
    <w:rsid w:val="00F70CAF"/>
    <w:rsid w:val="00F716CA"/>
    <w:rsid w:val="00F73663"/>
    <w:rsid w:val="00F7581E"/>
    <w:rsid w:val="00F75E30"/>
    <w:rsid w:val="00F77EAE"/>
    <w:rsid w:val="00F80D9A"/>
    <w:rsid w:val="00F80FE0"/>
    <w:rsid w:val="00F84DCE"/>
    <w:rsid w:val="00F85AC7"/>
    <w:rsid w:val="00F861AC"/>
    <w:rsid w:val="00F87547"/>
    <w:rsid w:val="00F91D1F"/>
    <w:rsid w:val="00F91D62"/>
    <w:rsid w:val="00F92ADA"/>
    <w:rsid w:val="00F93E04"/>
    <w:rsid w:val="00F94089"/>
    <w:rsid w:val="00F94ECB"/>
    <w:rsid w:val="00F95A5F"/>
    <w:rsid w:val="00F95D09"/>
    <w:rsid w:val="00F963BA"/>
    <w:rsid w:val="00F9670B"/>
    <w:rsid w:val="00F9709F"/>
    <w:rsid w:val="00F973C2"/>
    <w:rsid w:val="00FA1C04"/>
    <w:rsid w:val="00FA25A9"/>
    <w:rsid w:val="00FA3700"/>
    <w:rsid w:val="00FA48EB"/>
    <w:rsid w:val="00FA56E5"/>
    <w:rsid w:val="00FA5C0D"/>
    <w:rsid w:val="00FA759E"/>
    <w:rsid w:val="00FA771B"/>
    <w:rsid w:val="00FB0599"/>
    <w:rsid w:val="00FB10EC"/>
    <w:rsid w:val="00FB2664"/>
    <w:rsid w:val="00FB2A83"/>
    <w:rsid w:val="00FB2DD6"/>
    <w:rsid w:val="00FB3023"/>
    <w:rsid w:val="00FB3F29"/>
    <w:rsid w:val="00FB3FD8"/>
    <w:rsid w:val="00FB4D83"/>
    <w:rsid w:val="00FB667E"/>
    <w:rsid w:val="00FB795F"/>
    <w:rsid w:val="00FC0859"/>
    <w:rsid w:val="00FC0D19"/>
    <w:rsid w:val="00FC17D3"/>
    <w:rsid w:val="00FC1929"/>
    <w:rsid w:val="00FC31B9"/>
    <w:rsid w:val="00FC474A"/>
    <w:rsid w:val="00FC49DD"/>
    <w:rsid w:val="00FC7D63"/>
    <w:rsid w:val="00FD129C"/>
    <w:rsid w:val="00FD27F2"/>
    <w:rsid w:val="00FD3DB4"/>
    <w:rsid w:val="00FD4B3A"/>
    <w:rsid w:val="00FD6C8C"/>
    <w:rsid w:val="00FE1B02"/>
    <w:rsid w:val="00FE3AF5"/>
    <w:rsid w:val="00FE4112"/>
    <w:rsid w:val="00FE5FEE"/>
    <w:rsid w:val="00FE7634"/>
    <w:rsid w:val="00FE7CC5"/>
    <w:rsid w:val="00FE7F79"/>
    <w:rsid w:val="00FF10B6"/>
    <w:rsid w:val="00FF1142"/>
    <w:rsid w:val="00FF293E"/>
    <w:rsid w:val="00FF2AB5"/>
    <w:rsid w:val="00FF2C95"/>
    <w:rsid w:val="00FF4E55"/>
    <w:rsid w:val="00FF5B46"/>
    <w:rsid w:val="00FF5F5F"/>
    <w:rsid w:val="00FF6360"/>
    <w:rsid w:val="00FF6B21"/>
    <w:rsid w:val="00FF7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DD0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6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55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378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443B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 Char Char,Normal (Web) Char Char"/>
    <w:basedOn w:val="Normal"/>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uiPriority w:val="99"/>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EC296D"/>
    <w:pPr>
      <w:spacing w:after="120"/>
    </w:pPr>
  </w:style>
  <w:style w:type="character" w:customStyle="1" w:styleId="BodyTextChar">
    <w:name w:val="Body Text Char"/>
    <w:basedOn w:val="DefaultParagraphFont"/>
    <w:link w:val="BodyText"/>
    <w:uiPriority w:val="99"/>
    <w:semiHidden/>
    <w:rsid w:val="00EC296D"/>
  </w:style>
  <w:style w:type="character" w:customStyle="1" w:styleId="Heading4Char">
    <w:name w:val="Heading 4 Char"/>
    <w:basedOn w:val="DefaultParagraphFont"/>
    <w:link w:val="Heading4"/>
    <w:uiPriority w:val="9"/>
    <w:semiHidden/>
    <w:rsid w:val="004C55C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A86107"/>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377F87"/>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DefaultParagraphFont"/>
    <w:rsid w:val="009B301D"/>
  </w:style>
  <w:style w:type="character" w:customStyle="1" w:styleId="topic-highlight">
    <w:name w:val="topic-highlight"/>
    <w:basedOn w:val="DefaultParagraphFont"/>
    <w:rsid w:val="00026015"/>
  </w:style>
  <w:style w:type="table" w:styleId="TableGrid">
    <w:name w:val="Table Grid"/>
    <w:basedOn w:val="TableNormal"/>
    <w:uiPriority w:val="59"/>
    <w:rsid w:val="001D761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E228A5"/>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E228A5"/>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0D93"/>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53785"/>
    <w:rPr>
      <w:rFonts w:asciiTheme="majorHAnsi" w:eastAsiaTheme="majorEastAsia" w:hAnsiTheme="majorHAnsi" w:cstheme="majorBidi"/>
      <w:color w:val="2F5496" w:themeColor="accent1" w:themeShade="BF"/>
    </w:rPr>
  </w:style>
  <w:style w:type="character" w:customStyle="1" w:styleId="lsb">
    <w:name w:val="lsb"/>
    <w:basedOn w:val="DefaultParagraphFont"/>
    <w:rsid w:val="001E5DA9"/>
  </w:style>
  <w:style w:type="character" w:customStyle="1" w:styleId="ls11">
    <w:name w:val="ls11"/>
    <w:basedOn w:val="DefaultParagraphFont"/>
    <w:rsid w:val="001E5DA9"/>
  </w:style>
  <w:style w:type="character" w:customStyle="1" w:styleId="ls12">
    <w:name w:val="ls12"/>
    <w:basedOn w:val="DefaultParagraphFont"/>
    <w:rsid w:val="001E5DA9"/>
  </w:style>
  <w:style w:type="character" w:customStyle="1" w:styleId="ls10">
    <w:name w:val="ls10"/>
    <w:basedOn w:val="DefaultParagraphFont"/>
    <w:rsid w:val="001E5DA9"/>
  </w:style>
  <w:style w:type="character" w:customStyle="1" w:styleId="ws14">
    <w:name w:val="ws14"/>
    <w:basedOn w:val="DefaultParagraphFont"/>
    <w:rsid w:val="001E5DA9"/>
  </w:style>
  <w:style w:type="character" w:customStyle="1" w:styleId="ls14">
    <w:name w:val="ls14"/>
    <w:basedOn w:val="DefaultParagraphFont"/>
    <w:rsid w:val="001E5DA9"/>
  </w:style>
  <w:style w:type="character" w:customStyle="1" w:styleId="ls4">
    <w:name w:val="ls4"/>
    <w:basedOn w:val="DefaultParagraphFont"/>
    <w:rsid w:val="001E5DA9"/>
  </w:style>
  <w:style w:type="character" w:customStyle="1" w:styleId="ls0">
    <w:name w:val="ls0"/>
    <w:basedOn w:val="DefaultParagraphFont"/>
    <w:rsid w:val="001E5DA9"/>
  </w:style>
  <w:style w:type="character" w:customStyle="1" w:styleId="ws1b">
    <w:name w:val="ws1b"/>
    <w:basedOn w:val="DefaultParagraphFont"/>
    <w:rsid w:val="001E5DA9"/>
  </w:style>
  <w:style w:type="character" w:customStyle="1" w:styleId="ls16">
    <w:name w:val="ls16"/>
    <w:basedOn w:val="DefaultParagraphFont"/>
    <w:rsid w:val="001E5DA9"/>
  </w:style>
  <w:style w:type="character" w:customStyle="1" w:styleId="documentpreview">
    <w:name w:val="document__preview"/>
    <w:basedOn w:val="DefaultParagraphFont"/>
    <w:rsid w:val="001E5DA9"/>
  </w:style>
  <w:style w:type="character" w:customStyle="1" w:styleId="ilad2">
    <w:name w:val="il_ad2"/>
    <w:basedOn w:val="DefaultParagraphFont"/>
    <w:rsid w:val="002F4628"/>
  </w:style>
  <w:style w:type="paragraph" w:customStyle="1" w:styleId="xl24">
    <w:name w:val="xl24"/>
    <w:basedOn w:val="Normal"/>
    <w:rsid w:val="00DC1458"/>
    <w:pPr>
      <w:spacing w:before="100" w:beforeAutospacing="1" w:after="100" w:afterAutospacing="1" w:line="240" w:lineRule="auto"/>
    </w:pPr>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semiHidden/>
    <w:rsid w:val="002443BF"/>
    <w:rPr>
      <w:rFonts w:asciiTheme="majorHAnsi" w:eastAsiaTheme="majorEastAsia" w:hAnsiTheme="majorHAnsi" w:cstheme="majorBidi"/>
      <w:color w:val="1F3763" w:themeColor="accent1" w:themeShade="7F"/>
    </w:rPr>
  </w:style>
  <w:style w:type="paragraph" w:customStyle="1" w:styleId="Normal1">
    <w:name w:val="Normal1"/>
    <w:rsid w:val="00D15FB6"/>
    <w:pPr>
      <w:spacing w:after="0" w:line="240" w:lineRule="auto"/>
    </w:pPr>
    <w:rPr>
      <w:rFonts w:ascii="Times New Roman" w:eastAsia="Times New Roman" w:hAnsi="Times New Roman" w:cs="Times New Roman"/>
      <w:sz w:val="24"/>
      <w:szCs w:val="24"/>
      <w:lang w:val="en-US" w:eastAsia="en-IN"/>
    </w:rPr>
  </w:style>
  <w:style w:type="paragraph" w:customStyle="1" w:styleId="Normal10">
    <w:name w:val="Normal1"/>
    <w:rsid w:val="003876B8"/>
    <w:pPr>
      <w:spacing w:after="0" w:line="240" w:lineRule="auto"/>
    </w:pPr>
    <w:rPr>
      <w:rFonts w:ascii="Times New Roman" w:eastAsia="Times New Roman" w:hAnsi="Times New Roman" w:cs="Times New Roman"/>
      <w:sz w:val="24"/>
      <w:szCs w:val="24"/>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inventorymanagementreview.org/inventory_basics/index"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hyperlink" Target="http://www.whirlpoolin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inventorymanagementreview.org/justintime/inde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9462365591400301E-2"/>
          <c:y val="7.7922077922077934E-2"/>
          <c:w val="0.90322580645161465"/>
          <c:h val="0.63203463203464294"/>
        </c:manualLayout>
      </c:layout>
      <c:barChart>
        <c:barDir val="col"/>
        <c:grouping val="clustered"/>
        <c:varyColors val="0"/>
        <c:ser>
          <c:idx val="0"/>
          <c:order val="0"/>
          <c:tx>
            <c:strRef>
              <c:f>Sheet1!$B$1</c:f>
              <c:strCache>
                <c:ptCount val="1"/>
                <c:pt idx="0">
                  <c:v>Jan-13</c:v>
                </c:pt>
              </c:strCache>
            </c:strRef>
          </c:tx>
          <c:invertIfNegative val="0"/>
          <c:cat>
            <c:strRef>
              <c:f>Sheet1!$A$2:$A$12</c:f>
              <c:strCache>
                <c:ptCount val="11"/>
                <c:pt idx="0">
                  <c:v>Finance</c:v>
                </c:pt>
                <c:pt idx="1">
                  <c:v>Energy</c:v>
                </c:pt>
                <c:pt idx="2">
                  <c:v>Technology</c:v>
                </c:pt>
                <c:pt idx="3">
                  <c:v>Health care</c:v>
                </c:pt>
                <c:pt idx="4">
                  <c:v>Service</c:v>
                </c:pt>
                <c:pt idx="5">
                  <c:v>Automobile</c:v>
                </c:pt>
                <c:pt idx="6">
                  <c:v>FMCG</c:v>
                </c:pt>
                <c:pt idx="7">
                  <c:v>Cons.durable</c:v>
                </c:pt>
                <c:pt idx="8">
                  <c:v>Engineering</c:v>
                </c:pt>
                <c:pt idx="9">
                  <c:v>Metals</c:v>
                </c:pt>
                <c:pt idx="10">
                  <c:v>Diversified</c:v>
                </c:pt>
              </c:strCache>
            </c:strRef>
          </c:cat>
          <c:val>
            <c:numRef>
              <c:f>Sheet1!$B$2:$B$12</c:f>
              <c:numCache>
                <c:formatCode>General</c:formatCode>
                <c:ptCount val="11"/>
                <c:pt idx="0">
                  <c:v>22.630000000000031</c:v>
                </c:pt>
                <c:pt idx="1">
                  <c:v>15.29</c:v>
                </c:pt>
                <c:pt idx="2">
                  <c:v>11.73</c:v>
                </c:pt>
                <c:pt idx="3">
                  <c:v>4.67</c:v>
                </c:pt>
                <c:pt idx="4">
                  <c:v>4.9000000000000004</c:v>
                </c:pt>
                <c:pt idx="5">
                  <c:v>3.7</c:v>
                </c:pt>
                <c:pt idx="6">
                  <c:v>1.05</c:v>
                </c:pt>
                <c:pt idx="7">
                  <c:v>1.58</c:v>
                </c:pt>
                <c:pt idx="8">
                  <c:v>3.84</c:v>
                </c:pt>
                <c:pt idx="9">
                  <c:v>4.74</c:v>
                </c:pt>
                <c:pt idx="10">
                  <c:v>2.16</c:v>
                </c:pt>
              </c:numCache>
            </c:numRef>
          </c:val>
          <c:extLst>
            <c:ext xmlns:c16="http://schemas.microsoft.com/office/drawing/2014/chart" uri="{C3380CC4-5D6E-409C-BE32-E72D297353CC}">
              <c16:uniqueId val="{00000000-1C3E-47E4-A8AD-1A3352B7768D}"/>
            </c:ext>
          </c:extLst>
        </c:ser>
        <c:ser>
          <c:idx val="1"/>
          <c:order val="1"/>
          <c:tx>
            <c:strRef>
              <c:f>Sheet1!$C$1</c:f>
              <c:strCache>
                <c:ptCount val="1"/>
                <c:pt idx="0">
                  <c:v>Feb-13</c:v>
                </c:pt>
              </c:strCache>
            </c:strRef>
          </c:tx>
          <c:invertIfNegative val="0"/>
          <c:cat>
            <c:strRef>
              <c:f>Sheet1!$A$2:$A$12</c:f>
              <c:strCache>
                <c:ptCount val="11"/>
                <c:pt idx="0">
                  <c:v>Finance</c:v>
                </c:pt>
                <c:pt idx="1">
                  <c:v>Energy</c:v>
                </c:pt>
                <c:pt idx="2">
                  <c:v>Technology</c:v>
                </c:pt>
                <c:pt idx="3">
                  <c:v>Health care</c:v>
                </c:pt>
                <c:pt idx="4">
                  <c:v>Service</c:v>
                </c:pt>
                <c:pt idx="5">
                  <c:v>Automobile</c:v>
                </c:pt>
                <c:pt idx="6">
                  <c:v>FMCG</c:v>
                </c:pt>
                <c:pt idx="7">
                  <c:v>Cons.durable</c:v>
                </c:pt>
                <c:pt idx="8">
                  <c:v>Engineering</c:v>
                </c:pt>
                <c:pt idx="9">
                  <c:v>Metals</c:v>
                </c:pt>
                <c:pt idx="10">
                  <c:v>Diversified</c:v>
                </c:pt>
              </c:strCache>
            </c:strRef>
          </c:cat>
          <c:val>
            <c:numRef>
              <c:f>Sheet1!$C$2:$C$12</c:f>
              <c:numCache>
                <c:formatCode>General</c:formatCode>
                <c:ptCount val="11"/>
                <c:pt idx="0">
                  <c:v>22.85</c:v>
                </c:pt>
                <c:pt idx="1">
                  <c:v>16.05</c:v>
                </c:pt>
                <c:pt idx="2">
                  <c:v>12.62</c:v>
                </c:pt>
                <c:pt idx="3">
                  <c:v>5.0199999999999996</c:v>
                </c:pt>
                <c:pt idx="4">
                  <c:v>4.99</c:v>
                </c:pt>
                <c:pt idx="5">
                  <c:v>3.88</c:v>
                </c:pt>
                <c:pt idx="6">
                  <c:v>1.6700000000000021</c:v>
                </c:pt>
                <c:pt idx="7">
                  <c:v>1.9000000000000001</c:v>
                </c:pt>
                <c:pt idx="8">
                  <c:v>4.0199999999999996</c:v>
                </c:pt>
                <c:pt idx="9">
                  <c:v>4.0199999999999996</c:v>
                </c:pt>
                <c:pt idx="10">
                  <c:v>2.08</c:v>
                </c:pt>
              </c:numCache>
            </c:numRef>
          </c:val>
          <c:extLst>
            <c:ext xmlns:c16="http://schemas.microsoft.com/office/drawing/2014/chart" uri="{C3380CC4-5D6E-409C-BE32-E72D297353CC}">
              <c16:uniqueId val="{00000001-1C3E-47E4-A8AD-1A3352B7768D}"/>
            </c:ext>
          </c:extLst>
        </c:ser>
        <c:dLbls>
          <c:showLegendKey val="0"/>
          <c:showVal val="0"/>
          <c:showCatName val="0"/>
          <c:showSerName val="0"/>
          <c:showPercent val="0"/>
          <c:showBubbleSize val="0"/>
        </c:dLbls>
        <c:gapWidth val="150"/>
        <c:axId val="100107392"/>
        <c:axId val="100126720"/>
      </c:barChart>
      <c:catAx>
        <c:axId val="100107392"/>
        <c:scaling>
          <c:orientation val="minMax"/>
        </c:scaling>
        <c:delete val="0"/>
        <c:axPos val="b"/>
        <c:numFmt formatCode="General" sourceLinked="1"/>
        <c:majorTickMark val="out"/>
        <c:minorTickMark val="none"/>
        <c:tickLblPos val="nextTo"/>
        <c:txPr>
          <a:bodyPr/>
          <a:lstStyle/>
          <a:p>
            <a:pPr>
              <a:defRPr lang="en-US"/>
            </a:pPr>
            <a:endParaRPr lang="en-US"/>
          </a:p>
        </c:txPr>
        <c:crossAx val="100126720"/>
        <c:crosses val="autoZero"/>
        <c:auto val="1"/>
        <c:lblAlgn val="ctr"/>
        <c:lblOffset val="100"/>
        <c:noMultiLvlLbl val="0"/>
      </c:catAx>
      <c:valAx>
        <c:axId val="100126720"/>
        <c:scaling>
          <c:orientation val="minMax"/>
        </c:scaling>
        <c:delete val="0"/>
        <c:axPos val="l"/>
        <c:numFmt formatCode="General" sourceLinked="1"/>
        <c:majorTickMark val="out"/>
        <c:minorTickMark val="none"/>
        <c:tickLblPos val="nextTo"/>
        <c:txPr>
          <a:bodyPr/>
          <a:lstStyle/>
          <a:p>
            <a:pPr>
              <a:defRPr lang="en-US"/>
            </a:pPr>
            <a:endParaRPr lang="en-US"/>
          </a:p>
        </c:txPr>
        <c:crossAx val="100107392"/>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CHART SHOWING ASSET ALLOCATION OF HDFC GROWTH FUND
</a:t>
            </a:r>
          </a:p>
        </c:rich>
      </c:tx>
      <c:overlay val="0"/>
    </c:title>
    <c:autoTitleDeleted val="0"/>
    <c:plotArea>
      <c:layout>
        <c:manualLayout>
          <c:layoutTarget val="inner"/>
          <c:xMode val="edge"/>
          <c:yMode val="edge"/>
          <c:x val="0.5538116591928256"/>
          <c:y val="0.3846153846153848"/>
          <c:w val="0.23542600896860988"/>
          <c:h val="0.6213017751479285"/>
        </c:manualLayout>
      </c:layout>
      <c:pieChart>
        <c:varyColors val="1"/>
        <c:ser>
          <c:idx val="0"/>
          <c:order val="0"/>
          <c:tx>
            <c:strRef>
              <c:f>Sheet1!$B$1</c:f>
              <c:strCache>
                <c:ptCount val="1"/>
                <c:pt idx="0">
                  <c:v>CHART SHOWING ASSET ALLOCATION OF PRU ICICI BALANCED FUND</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2"/>
                <c:pt idx="0">
                  <c:v>EQUITY</c:v>
                </c:pt>
                <c:pt idx="1">
                  <c:v>OTHERS</c:v>
                </c:pt>
              </c:strCache>
            </c:strRef>
          </c:cat>
          <c:val>
            <c:numRef>
              <c:f>Sheet1!$B$2:$B$5</c:f>
              <c:numCache>
                <c:formatCode>General</c:formatCode>
                <c:ptCount val="4"/>
                <c:pt idx="0">
                  <c:v>99.06</c:v>
                </c:pt>
                <c:pt idx="1">
                  <c:v>0.94000000000000061</c:v>
                </c:pt>
              </c:numCache>
            </c:numRef>
          </c:val>
          <c:extLst>
            <c:ext xmlns:c16="http://schemas.microsoft.com/office/drawing/2014/chart" uri="{C3380CC4-5D6E-409C-BE32-E72D297353CC}">
              <c16:uniqueId val="{00000000-84EC-4D3E-BC1B-307E42EBCF6D}"/>
            </c:ext>
          </c:extLst>
        </c:ser>
        <c:dLbls>
          <c:showLegendKey val="0"/>
          <c:showVal val="0"/>
          <c:showCatName val="0"/>
          <c:showSerName val="0"/>
          <c:showPercent val="0"/>
          <c:showBubbleSize val="0"/>
          <c:showLeaderLines val="1"/>
        </c:dLbls>
        <c:firstSliceAng val="0"/>
      </c:pieChart>
      <c:spPr>
        <a:noFill/>
        <a:ln w="25400">
          <a:noFill/>
        </a:ln>
      </c:spPr>
    </c:plotArea>
    <c:legend>
      <c:legendPos val="r"/>
      <c:legendEntry>
        <c:idx val="2"/>
        <c:delete val="1"/>
      </c:legendEntry>
      <c:legendEntry>
        <c:idx val="3"/>
        <c:delete val="1"/>
      </c:legendEntry>
      <c:layout>
        <c:manualLayout>
          <c:xMode val="edge"/>
          <c:yMode val="edge"/>
          <c:x val="0.87326376254724158"/>
          <c:y val="0.47618991288060986"/>
          <c:w val="0.11284730813454175"/>
          <c:h val="0.2285712173302282"/>
        </c:manualLayout>
      </c:layout>
      <c:overlay val="0"/>
    </c:legend>
    <c:plotVisOnly val="1"/>
    <c:dispBlanksAs val="zero"/>
    <c:showDLblsOverMax val="0"/>
  </c:chart>
  <c:txPr>
    <a:bodyPr/>
    <a:lstStyle/>
    <a:p>
      <a:pPr>
        <a:defRPr sz="105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9311036789297976"/>
          <c:y val="4.0000000000000022E-2"/>
        </c:manualLayout>
      </c:layout>
      <c:overlay val="0"/>
      <c:txPr>
        <a:bodyPr/>
        <a:lstStyle/>
        <a:p>
          <a:pPr>
            <a:defRPr lang="en-US" sz="1801" b="1" i="0" u="none" strike="noStrike" baseline="0">
              <a:solidFill>
                <a:srgbClr val="000000"/>
              </a:solidFill>
              <a:latin typeface="Calibri"/>
              <a:ea typeface="Calibri"/>
              <a:cs typeface="Calibri"/>
            </a:defRPr>
          </a:pPr>
          <a:endParaRPr lang="en-US"/>
        </a:p>
      </c:txPr>
    </c:title>
    <c:autoTitleDeleted val="0"/>
    <c:plotArea>
      <c:layout>
        <c:manualLayout>
          <c:layoutTarget val="inner"/>
          <c:xMode val="edge"/>
          <c:yMode val="edge"/>
          <c:x val="8.8932806324110728E-2"/>
          <c:y val="7.5555555555555556E-2"/>
          <c:w val="0.81027667984189722"/>
          <c:h val="0.51555555555555554"/>
        </c:manualLayout>
      </c:layout>
      <c:barChart>
        <c:barDir val="col"/>
        <c:grouping val="clustered"/>
        <c:varyColors val="0"/>
        <c:ser>
          <c:idx val="0"/>
          <c:order val="0"/>
          <c:tx>
            <c:strRef>
              <c:f>Sheet1!$B$1</c:f>
              <c:strCache>
                <c:ptCount val="1"/>
                <c:pt idx="0">
                  <c:v>Jan-13</c:v>
                </c:pt>
              </c:strCache>
            </c:strRef>
          </c:tx>
          <c:invertIfNegative val="0"/>
          <c:cat>
            <c:strRef>
              <c:f>Sheet1!$A$2:$A$14</c:f>
              <c:strCache>
                <c:ptCount val="13"/>
                <c:pt idx="0">
                  <c:v>Finance</c:v>
                </c:pt>
                <c:pt idx="1">
                  <c:v>HEALTH CARE</c:v>
                </c:pt>
                <c:pt idx="2">
                  <c:v>Diversified</c:v>
                </c:pt>
                <c:pt idx="3">
                  <c:v>Energy</c:v>
                </c:pt>
                <c:pt idx="4">
                  <c:v>Technology</c:v>
                </c:pt>
                <c:pt idx="5">
                  <c:v>Metals</c:v>
                </c:pt>
                <c:pt idx="6">
                  <c:v>Chemicals</c:v>
                </c:pt>
                <c:pt idx="7">
                  <c:v>AUTOMOBILES</c:v>
                </c:pt>
                <c:pt idx="8">
                  <c:v>Communication</c:v>
                </c:pt>
                <c:pt idx="9">
                  <c:v>Textiles</c:v>
                </c:pt>
                <c:pt idx="10">
                  <c:v>Services</c:v>
                </c:pt>
                <c:pt idx="11">
                  <c:v>fmcg</c:v>
                </c:pt>
                <c:pt idx="12">
                  <c:v>constrction</c:v>
                </c:pt>
              </c:strCache>
            </c:strRef>
          </c:cat>
          <c:val>
            <c:numRef>
              <c:f>Sheet1!$B$2:$B$12</c:f>
              <c:numCache>
                <c:formatCode>General</c:formatCode>
                <c:ptCount val="11"/>
                <c:pt idx="0">
                  <c:v>10.29</c:v>
                </c:pt>
                <c:pt idx="1">
                  <c:v>11.370000000000006</c:v>
                </c:pt>
                <c:pt idx="2">
                  <c:v>7.85</c:v>
                </c:pt>
                <c:pt idx="3">
                  <c:v>13.11</c:v>
                </c:pt>
                <c:pt idx="4">
                  <c:v>19.02</c:v>
                </c:pt>
                <c:pt idx="5">
                  <c:v>4.6499999999999995</c:v>
                </c:pt>
                <c:pt idx="6">
                  <c:v>4.8</c:v>
                </c:pt>
                <c:pt idx="7">
                  <c:v>5.5</c:v>
                </c:pt>
                <c:pt idx="8">
                  <c:v>3.51</c:v>
                </c:pt>
                <c:pt idx="9">
                  <c:v>5.3</c:v>
                </c:pt>
                <c:pt idx="10">
                  <c:v>4.22</c:v>
                </c:pt>
              </c:numCache>
            </c:numRef>
          </c:val>
          <c:extLst>
            <c:ext xmlns:c16="http://schemas.microsoft.com/office/drawing/2014/chart" uri="{C3380CC4-5D6E-409C-BE32-E72D297353CC}">
              <c16:uniqueId val="{00000000-76E0-45C2-AAE7-77616FBC81BE}"/>
            </c:ext>
          </c:extLst>
        </c:ser>
        <c:ser>
          <c:idx val="1"/>
          <c:order val="1"/>
          <c:tx>
            <c:strRef>
              <c:f>Sheet1!$C$1</c:f>
              <c:strCache>
                <c:ptCount val="1"/>
                <c:pt idx="0">
                  <c:v>Feb-13</c:v>
                </c:pt>
              </c:strCache>
            </c:strRef>
          </c:tx>
          <c:invertIfNegative val="0"/>
          <c:cat>
            <c:strRef>
              <c:f>Sheet1!$A$2:$A$14</c:f>
              <c:strCache>
                <c:ptCount val="13"/>
                <c:pt idx="0">
                  <c:v>Finance</c:v>
                </c:pt>
                <c:pt idx="1">
                  <c:v>HEALTH CARE</c:v>
                </c:pt>
                <c:pt idx="2">
                  <c:v>Diversified</c:v>
                </c:pt>
                <c:pt idx="3">
                  <c:v>Energy</c:v>
                </c:pt>
                <c:pt idx="4">
                  <c:v>Technology</c:v>
                </c:pt>
                <c:pt idx="5">
                  <c:v>Metals</c:v>
                </c:pt>
                <c:pt idx="6">
                  <c:v>Chemicals</c:v>
                </c:pt>
                <c:pt idx="7">
                  <c:v>AUTOMOBILES</c:v>
                </c:pt>
                <c:pt idx="8">
                  <c:v>Communication</c:v>
                </c:pt>
                <c:pt idx="9">
                  <c:v>Textiles</c:v>
                </c:pt>
                <c:pt idx="10">
                  <c:v>Services</c:v>
                </c:pt>
                <c:pt idx="11">
                  <c:v>fmcg</c:v>
                </c:pt>
                <c:pt idx="12">
                  <c:v>constrction</c:v>
                </c:pt>
              </c:strCache>
            </c:strRef>
          </c:cat>
          <c:val>
            <c:numRef>
              <c:f>Sheet1!$C$2:$C$12</c:f>
              <c:numCache>
                <c:formatCode>General</c:formatCode>
                <c:ptCount val="11"/>
                <c:pt idx="0">
                  <c:v>11.05</c:v>
                </c:pt>
                <c:pt idx="1">
                  <c:v>12.05</c:v>
                </c:pt>
                <c:pt idx="2">
                  <c:v>8.5300000000000011</c:v>
                </c:pt>
                <c:pt idx="3">
                  <c:v>12.08</c:v>
                </c:pt>
                <c:pt idx="4">
                  <c:v>18.850000000000001</c:v>
                </c:pt>
                <c:pt idx="5">
                  <c:v>5.7</c:v>
                </c:pt>
                <c:pt idx="6">
                  <c:v>5.37</c:v>
                </c:pt>
                <c:pt idx="7">
                  <c:v>5.28</c:v>
                </c:pt>
                <c:pt idx="8">
                  <c:v>3.8499999999999988</c:v>
                </c:pt>
                <c:pt idx="9">
                  <c:v>3.3</c:v>
                </c:pt>
                <c:pt idx="10">
                  <c:v>2.62</c:v>
                </c:pt>
              </c:numCache>
            </c:numRef>
          </c:val>
          <c:extLst>
            <c:ext xmlns:c16="http://schemas.microsoft.com/office/drawing/2014/chart" uri="{C3380CC4-5D6E-409C-BE32-E72D297353CC}">
              <c16:uniqueId val="{00000001-76E0-45C2-AAE7-77616FBC81BE}"/>
            </c:ext>
          </c:extLst>
        </c:ser>
        <c:dLbls>
          <c:showLegendKey val="0"/>
          <c:showVal val="0"/>
          <c:showCatName val="0"/>
          <c:showSerName val="0"/>
          <c:showPercent val="0"/>
          <c:showBubbleSize val="0"/>
        </c:dLbls>
        <c:gapWidth val="150"/>
        <c:axId val="102503552"/>
        <c:axId val="102505472"/>
      </c:barChart>
      <c:catAx>
        <c:axId val="102503552"/>
        <c:scaling>
          <c:orientation val="minMax"/>
        </c:scaling>
        <c:delete val="0"/>
        <c:axPos val="b"/>
        <c:numFmt formatCode="General" sourceLinked="1"/>
        <c:majorTickMark val="out"/>
        <c:minorTickMark val="none"/>
        <c:tickLblPos val="nextTo"/>
        <c:txPr>
          <a:bodyPr rot="-2700000" vert="horz"/>
          <a:lstStyle/>
          <a:p>
            <a:pPr>
              <a:defRPr lang="en-US" sz="1000" b="0" i="0" u="none" strike="noStrike" baseline="0">
                <a:solidFill>
                  <a:srgbClr val="000000"/>
                </a:solidFill>
                <a:latin typeface="Calibri"/>
                <a:ea typeface="Calibri"/>
                <a:cs typeface="Calibri"/>
              </a:defRPr>
            </a:pPr>
            <a:endParaRPr lang="en-US"/>
          </a:p>
        </c:txPr>
        <c:crossAx val="102505472"/>
        <c:crosses val="autoZero"/>
        <c:auto val="1"/>
        <c:lblAlgn val="ctr"/>
        <c:lblOffset val="100"/>
        <c:noMultiLvlLbl val="0"/>
      </c:catAx>
      <c:valAx>
        <c:axId val="102505472"/>
        <c:scaling>
          <c:orientation val="minMax"/>
        </c:scaling>
        <c:delete val="0"/>
        <c:axPos val="l"/>
        <c:majorGridlines/>
        <c:numFmt formatCode="General" sourceLinked="1"/>
        <c:majorTickMark val="out"/>
        <c:minorTickMark val="none"/>
        <c:tickLblPos val="nextTo"/>
        <c:txPr>
          <a:bodyPr rot="0" vert="horz"/>
          <a:lstStyle/>
          <a:p>
            <a:pPr>
              <a:defRPr lang="en-US" sz="1000" b="0" i="0" u="none" strike="noStrike" baseline="0">
                <a:solidFill>
                  <a:srgbClr val="000000"/>
                </a:solidFill>
                <a:latin typeface="Calibri"/>
                <a:ea typeface="Calibri"/>
                <a:cs typeface="Calibri"/>
              </a:defRPr>
            </a:pPr>
            <a:endParaRPr lang="en-US"/>
          </a:p>
        </c:txPr>
        <c:crossAx val="102503552"/>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CHART SHOWING ASSET ALLOCATION OF RELIANCE GROWTH FUND
</a:t>
            </a:r>
          </a:p>
        </c:rich>
      </c:tx>
      <c:overlay val="0"/>
    </c:title>
    <c:autoTitleDeleted val="0"/>
    <c:plotArea>
      <c:layout>
        <c:manualLayout>
          <c:layoutTarget val="inner"/>
          <c:xMode val="edge"/>
          <c:yMode val="edge"/>
          <c:x val="0.5538116591928256"/>
          <c:y val="0.28859060402684888"/>
          <c:w val="0.23991031390134801"/>
          <c:h val="0.71812080536913758"/>
        </c:manualLayout>
      </c:layout>
      <c:pieChart>
        <c:varyColors val="1"/>
        <c:ser>
          <c:idx val="0"/>
          <c:order val="0"/>
          <c:tx>
            <c:strRef>
              <c:f>Sheet1!$B$1</c:f>
              <c:strCache>
                <c:ptCount val="1"/>
                <c:pt idx="0">
                  <c:v>CHART SHOWING ASSET ALLOCATION OF PRU ICICI BALANCED FUND</c:v>
                </c:pt>
              </c:strCache>
            </c:strRef>
          </c:tx>
          <c:explosion val="4"/>
          <c:dPt>
            <c:idx val="0"/>
            <c:bubble3D val="0"/>
            <c:explosion val="0"/>
            <c:extLst>
              <c:ext xmlns:c16="http://schemas.microsoft.com/office/drawing/2014/chart" uri="{C3380CC4-5D6E-409C-BE32-E72D297353CC}">
                <c16:uniqueId val="{00000001-573A-4F7D-BF40-F3376D623255}"/>
              </c:ext>
            </c:extLst>
          </c:dPt>
          <c:dLbls>
            <c:spPr>
              <a:noFill/>
              <a:ln>
                <a:noFill/>
              </a:ln>
              <a:effectLst/>
            </c:sp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2"/>
                <c:pt idx="0">
                  <c:v>EQUITY</c:v>
                </c:pt>
                <c:pt idx="1">
                  <c:v>others</c:v>
                </c:pt>
              </c:strCache>
            </c:strRef>
          </c:cat>
          <c:val>
            <c:numRef>
              <c:f>Sheet1!$B$2:$B$5</c:f>
              <c:numCache>
                <c:formatCode>General</c:formatCode>
                <c:ptCount val="4"/>
                <c:pt idx="0">
                  <c:v>88.07</c:v>
                </c:pt>
                <c:pt idx="1">
                  <c:v>11.93</c:v>
                </c:pt>
              </c:numCache>
            </c:numRef>
          </c:val>
          <c:extLst>
            <c:ext xmlns:c16="http://schemas.microsoft.com/office/drawing/2014/chart" uri="{C3380CC4-5D6E-409C-BE32-E72D297353CC}">
              <c16:uniqueId val="{00000002-573A-4F7D-BF40-F3376D623255}"/>
            </c:ext>
          </c:extLst>
        </c:ser>
        <c:dLbls>
          <c:showLegendKey val="0"/>
          <c:showVal val="0"/>
          <c:showCatName val="0"/>
          <c:showSerName val="0"/>
          <c:showPercent val="0"/>
          <c:showBubbleSize val="0"/>
          <c:showLeaderLines val="1"/>
        </c:dLbls>
        <c:firstSliceAng val="0"/>
      </c:pieChart>
      <c:spPr>
        <a:noFill/>
        <a:ln w="25414">
          <a:noFill/>
        </a:ln>
      </c:spPr>
    </c:plotArea>
    <c:legend>
      <c:legendPos val="r"/>
      <c:legendEntry>
        <c:idx val="3"/>
        <c:delete val="1"/>
      </c:legendEntry>
      <c:layout>
        <c:manualLayout>
          <c:xMode val="edge"/>
          <c:yMode val="edge"/>
          <c:x val="0.87326379218674843"/>
          <c:y val="0.4761904761904775"/>
          <c:w val="0.11284722046400186"/>
          <c:h val="0.22857085172045738"/>
        </c:manualLayout>
      </c:layout>
      <c:overlay val="0"/>
    </c:legend>
    <c:plotVisOnly val="1"/>
    <c:dispBlanksAs val="zero"/>
    <c:showDLblsOverMax val="0"/>
  </c:chart>
  <c:txPr>
    <a:bodyPr/>
    <a:lstStyle/>
    <a:p>
      <a:pPr>
        <a:defRPr sz="1100" b="1" i="0" u="none" strike="noStrike" baseline="0">
          <a:solidFill>
            <a:srgbClr val="000000"/>
          </a:solidFill>
          <a:latin typeface="Times New Roman" panose="02020603050405020304" pitchFamily="18" charset="0"/>
          <a:ea typeface="Calibri"/>
          <a:cs typeface="Times New Roman" panose="02020603050405020304" pitchFamily="18" charset="0"/>
        </a:defRPr>
      </a:pPr>
      <a:endParaRPr lang="en-US"/>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0.83725</cdr:x>
      <cdr:y>0.08525</cdr:y>
    </cdr:from>
    <cdr:to>
      <cdr:x>0.9235</cdr:x>
      <cdr:y>0.23025</cdr:y>
    </cdr:to>
    <cdr:sp macro="" textlink="">
      <cdr:nvSpPr>
        <cdr:cNvPr id="1025" name="Text Box 1"/>
        <cdr:cNvSpPr txBox="1">
          <a:spLocks xmlns:a="http://schemas.openxmlformats.org/drawingml/2006/main" noChangeArrowheads="1"/>
        </cdr:cNvSpPr>
      </cdr:nvSpPr>
      <cdr:spPr bwMode="auto">
        <a:xfrm xmlns:a="http://schemas.openxmlformats.org/drawingml/2006/main">
          <a:off x="4362907" y="287750"/>
          <a:ext cx="440436" cy="18663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0" i="0" strike="noStrike">
              <a:solidFill>
                <a:srgbClr val="000000"/>
              </a:solidFill>
              <a:latin typeface="Calibri"/>
              <a:cs typeface="Calibri"/>
            </a:rPr>
            <a:t>jan20233</a:t>
          </a:r>
        </a:p>
      </cdr:txBody>
    </cdr:sp>
  </cdr:relSizeAnchor>
  <cdr:relSizeAnchor xmlns:cdr="http://schemas.openxmlformats.org/drawingml/2006/chartDrawing">
    <cdr:from>
      <cdr:x>0.83725</cdr:x>
      <cdr:y>0.2995</cdr:y>
    </cdr:from>
    <cdr:to>
      <cdr:x>0.932</cdr:x>
      <cdr:y>0.4465</cdr:y>
    </cdr:to>
    <cdr:sp macro="" textlink="">
      <cdr:nvSpPr>
        <cdr:cNvPr id="1026" name="Text Box 2"/>
        <cdr:cNvSpPr txBox="1">
          <a:spLocks xmlns:a="http://schemas.openxmlformats.org/drawingml/2006/main" noChangeArrowheads="1"/>
        </cdr:cNvSpPr>
      </cdr:nvSpPr>
      <cdr:spPr bwMode="auto">
        <a:xfrm xmlns:a="http://schemas.openxmlformats.org/drawingml/2006/main">
          <a:off x="4362907" y="561927"/>
          <a:ext cx="484480" cy="186631"/>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22860" rIns="27432" bIns="22860" anchor="ctr" upright="1"/>
        <a:lstStyle xmlns:a="http://schemas.openxmlformats.org/drawingml/2006/main"/>
        <a:p xmlns:a="http://schemas.openxmlformats.org/drawingml/2006/main">
          <a:pPr algn="ctr" rtl="1">
            <a:defRPr sz="1000"/>
          </a:pPr>
          <a:r>
            <a:rPr lang="en-US" sz="1000" b="0" i="0" strike="noStrike">
              <a:solidFill>
                <a:srgbClr val="000000"/>
              </a:solidFill>
              <a:latin typeface="Calibri"/>
              <a:cs typeface="Calibri"/>
            </a:rPr>
            <a:t>feb2023</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9</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1642</cp:revision>
  <dcterms:created xsi:type="dcterms:W3CDTF">2024-04-12T06:03:00Z</dcterms:created>
  <dcterms:modified xsi:type="dcterms:W3CDTF">2024-05-22T06:42:00Z</dcterms:modified>
</cp:coreProperties>
</file>