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FDF0" w14:textId="0D56772F" w:rsidR="00C83588" w:rsidRPr="00FB4D83" w:rsidRDefault="00FE1B02" w:rsidP="000240D7">
      <w:pPr>
        <w:spacing w:after="0" w:line="240" w:lineRule="auto"/>
        <w:jc w:val="center"/>
        <w:rPr>
          <w:rFonts w:ascii="Times New Roman" w:hAnsi="Times New Roman" w:cs="Times New Roman"/>
          <w:b/>
          <w:bCs/>
          <w:sz w:val="28"/>
          <w:szCs w:val="28"/>
        </w:rPr>
      </w:pPr>
      <w:r w:rsidRPr="00D1522C">
        <w:rPr>
          <w:rFonts w:ascii="Times New Roman" w:hAnsi="Times New Roman" w:cs="Times New Roman"/>
          <w:b/>
          <w:sz w:val="32"/>
          <w:szCs w:val="32"/>
        </w:rPr>
        <w:t>Recruitment And Selection</w:t>
      </w:r>
      <w:r w:rsidR="001136BB">
        <w:rPr>
          <w:rFonts w:ascii="Times New Roman" w:hAnsi="Times New Roman" w:cs="Times New Roman"/>
          <w:b/>
          <w:sz w:val="32"/>
          <w:szCs w:val="32"/>
        </w:rPr>
        <w:t xml:space="preserve">-With Reference to </w:t>
      </w:r>
      <w:r w:rsidR="00D1522C">
        <w:rPr>
          <w:rFonts w:ascii="Times New Roman" w:hAnsi="Times New Roman" w:cs="Times New Roman"/>
          <w:b/>
          <w:sz w:val="28"/>
          <w:szCs w:val="28"/>
        </w:rPr>
        <w:t>TATA Motors</w:t>
      </w: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76F8BC0D" w14:textId="2F437D43" w:rsidR="00487CBB" w:rsidRDefault="00D1522C" w:rsidP="00D1522C">
      <w:pPr>
        <w:tabs>
          <w:tab w:val="center" w:pos="4513"/>
          <w:tab w:val="right" w:pos="9026"/>
        </w:tabs>
        <w:spacing w:after="0" w:line="240" w:lineRule="auto"/>
        <w:rPr>
          <w:rFonts w:ascii="Times New Roman" w:hAnsi="Times New Roman" w:cs="Times New Roman"/>
          <w:b/>
          <w:sz w:val="24"/>
          <w:szCs w:val="24"/>
        </w:rPr>
      </w:pPr>
      <w:r>
        <w:rPr>
          <w:rFonts w:ascii="Times New Roman" w:hAnsi="Times New Roman" w:cs="Times New Roman"/>
          <w:b/>
          <w:sz w:val="24"/>
          <w:szCs w:val="24"/>
        </w:rPr>
        <w:tab/>
      </w:r>
      <w:r w:rsidR="002908DE" w:rsidRPr="00487CBB">
        <w:rPr>
          <w:rFonts w:ascii="Times New Roman" w:hAnsi="Times New Roman" w:cs="Times New Roman"/>
          <w:b/>
          <w:sz w:val="24"/>
          <w:szCs w:val="24"/>
        </w:rPr>
        <w:t>Paltya Veerender Naik</w:t>
      </w:r>
    </w:p>
    <w:p w14:paraId="2B3946F9" w14:textId="438C4325" w:rsidR="005A1BBE" w:rsidRPr="00487CBB" w:rsidRDefault="00D1522C" w:rsidP="00D1522C">
      <w:pPr>
        <w:tabs>
          <w:tab w:val="center" w:pos="4513"/>
          <w:tab w:val="right" w:pos="9026"/>
        </w:tabs>
        <w:spacing w:after="0" w:line="240" w:lineRule="auto"/>
        <w:rPr>
          <w:rFonts w:ascii="Times New Roman" w:hAnsi="Times New Roman" w:cs="Times New Roman"/>
          <w:b/>
          <w:sz w:val="12"/>
          <w:szCs w:val="12"/>
        </w:rPr>
      </w:pPr>
      <w:r>
        <w:rPr>
          <w:rFonts w:ascii="Times New Roman" w:hAnsi="Times New Roman" w:cs="Times New Roman"/>
          <w:b/>
          <w:sz w:val="24"/>
          <w:szCs w:val="24"/>
        </w:rPr>
        <w:tab/>
      </w:r>
    </w:p>
    <w:p w14:paraId="409D3222" w14:textId="5519DA8E"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w:t>
      </w:r>
      <w:r w:rsidR="00D26BF0">
        <w:rPr>
          <w:rFonts w:ascii="Times New Roman" w:hAnsi="Times New Roman" w:cs="Times New Roman"/>
          <w:sz w:val="24"/>
          <w:szCs w:val="24"/>
        </w:rPr>
        <w:t>8</w:t>
      </w:r>
      <w:r w:rsidR="00631F8E">
        <w:rPr>
          <w:rFonts w:ascii="Times New Roman" w:hAnsi="Times New Roman" w:cs="Times New Roman"/>
          <w:sz w:val="24"/>
          <w:szCs w:val="24"/>
        </w:rPr>
        <w:t>4</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1C4401CC" w14:textId="33ACDC98" w:rsidR="00FC1929" w:rsidRDefault="00A879F0" w:rsidP="00A879F0">
      <w:pPr>
        <w:spacing w:after="0" w:line="276" w:lineRule="auto"/>
        <w:jc w:val="both"/>
        <w:rPr>
          <w:rFonts w:ascii="Times New Roman" w:hAnsi="Times New Roman" w:cs="Times New Roman"/>
          <w:i/>
          <w:iCs/>
          <w:sz w:val="24"/>
          <w:szCs w:val="24"/>
        </w:rPr>
      </w:pPr>
      <w:r w:rsidRPr="00A879F0">
        <w:rPr>
          <w:rFonts w:ascii="Times New Roman" w:hAnsi="Times New Roman" w:cs="Times New Roman"/>
          <w:i/>
          <w:iCs/>
          <w:sz w:val="24"/>
          <w:szCs w:val="24"/>
        </w:rPr>
        <w:t>Earlier references:  In western countries HRM had its primitive beginning in 1930s. Not much thought was given on this subject in particular and no written records or documents interesting to note HRM concepts was available, in ancient philosophies of Greek, Indian and Chinese. This is not to suggest that industrial establishment and factories system, as it is known today, existed in ancient Greece, India or china. The philosophy of managing human being, as a concept was found developed in ancient literatures in general and in Indian philosophy in particular. Personnel functions:  Till 1930s, it was not felt necessary to have a separate discipline of management called “Personnel management”. In fact, this job was assigned as part of the factory manager. Adam Smith’s concept of factory was that it consists of three resources, land, labour and capital. This factory manager is expected to “</w:t>
      </w:r>
      <w:r w:rsidR="0059675C" w:rsidRPr="00A879F0">
        <w:rPr>
          <w:rFonts w:ascii="Times New Roman" w:hAnsi="Times New Roman" w:cs="Times New Roman"/>
          <w:i/>
          <w:iCs/>
          <w:sz w:val="24"/>
          <w:szCs w:val="24"/>
        </w:rPr>
        <w:t>procure, Process</w:t>
      </w:r>
      <w:r w:rsidRPr="00A879F0">
        <w:rPr>
          <w:rFonts w:ascii="Times New Roman" w:hAnsi="Times New Roman" w:cs="Times New Roman"/>
          <w:i/>
          <w:iCs/>
          <w:sz w:val="24"/>
          <w:szCs w:val="24"/>
        </w:rPr>
        <w:t xml:space="preserve"> and peddle” labour as one of the resources. </w:t>
      </w:r>
    </w:p>
    <w:p w14:paraId="0C159C57" w14:textId="77777777" w:rsidR="00FC1929" w:rsidRPr="00FC1929" w:rsidRDefault="00FC1929" w:rsidP="00A879F0">
      <w:pPr>
        <w:spacing w:after="0" w:line="276" w:lineRule="auto"/>
        <w:jc w:val="both"/>
        <w:rPr>
          <w:rFonts w:ascii="Times New Roman" w:hAnsi="Times New Roman" w:cs="Times New Roman"/>
          <w:i/>
          <w:iCs/>
          <w:sz w:val="10"/>
          <w:szCs w:val="10"/>
        </w:rPr>
      </w:pPr>
    </w:p>
    <w:p w14:paraId="2FBD04F5" w14:textId="3EE5D5BA" w:rsidR="001C15A9" w:rsidRPr="00E402E6" w:rsidRDefault="00A86DE0" w:rsidP="00A879F0">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2912C0">
        <w:rPr>
          <w:rFonts w:ascii="Times New Roman" w:hAnsi="Times New Roman" w:cs="Times New Roman"/>
          <w:b/>
          <w:iCs/>
          <w:sz w:val="24"/>
          <w:szCs w:val="24"/>
        </w:rPr>
        <w:t xml:space="preserve"> </w:t>
      </w:r>
      <w:r w:rsidR="002012D6">
        <w:rPr>
          <w:rFonts w:ascii="Times New Roman" w:hAnsi="Times New Roman" w:cs="Times New Roman"/>
          <w:b/>
          <w:iCs/>
          <w:sz w:val="24"/>
          <w:szCs w:val="24"/>
        </w:rPr>
        <w:t>R</w:t>
      </w:r>
      <w:r w:rsidR="002012D6">
        <w:rPr>
          <w:rFonts w:ascii="Times New Roman" w:hAnsi="Times New Roman" w:cs="Times New Roman"/>
          <w:bCs/>
          <w:iCs/>
          <w:sz w:val="24"/>
          <w:szCs w:val="24"/>
        </w:rPr>
        <w:t>ecruitment Process, Selection Criteria, Motors Company</w:t>
      </w:r>
      <w:r w:rsidR="00BF37BB">
        <w:rPr>
          <w:rFonts w:ascii="Times New Roman" w:hAnsi="Times New Roman" w:cs="Times New Roman"/>
          <w:bCs/>
          <w:iCs/>
          <w:sz w:val="24"/>
          <w:szCs w:val="24"/>
        </w:rPr>
        <w:t>.</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2A2F6048" w14:textId="77777777" w:rsidR="008568B8" w:rsidRDefault="008568B8" w:rsidP="00272B9B">
      <w:pPr>
        <w:spacing w:after="200" w:line="360" w:lineRule="auto"/>
        <w:rPr>
          <w:rFonts w:ascii="Times New Roman" w:hAnsi="Times New Roman" w:cs="Times New Roman"/>
          <w:b/>
          <w:sz w:val="24"/>
          <w:szCs w:val="24"/>
        </w:rPr>
      </w:pPr>
    </w:p>
    <w:p w14:paraId="290B98FD" w14:textId="77777777" w:rsidR="008568B8" w:rsidRDefault="008568B8" w:rsidP="00272B9B">
      <w:pPr>
        <w:spacing w:after="200" w:line="360" w:lineRule="auto"/>
        <w:rPr>
          <w:rFonts w:ascii="Times New Roman" w:hAnsi="Times New Roman" w:cs="Times New Roman"/>
          <w:b/>
          <w:sz w:val="24"/>
          <w:szCs w:val="24"/>
        </w:rPr>
      </w:pPr>
    </w:p>
    <w:p w14:paraId="36494D26" w14:textId="77777777" w:rsidR="008568B8" w:rsidRDefault="008568B8"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268E61A1"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The first time when such a specialist “person” was used; it was to maintain a “buffer” between employer and employee to meet the “legitimate need” of employees. However, it is the employer who decided what “legitimate need” of employees is. In fact, the specialist “person” was more needed to prevent “unionization” of employees. This was the case before 1930-s all over the world.</w:t>
      </w:r>
    </w:p>
    <w:p w14:paraId="3F4415C3"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Environmental Influences on HRM: Since 1930s, certain developments took place, which greatly contributed, to the evolution and growth of Human Resources Management (HRM). These developments are given below:</w:t>
      </w:r>
    </w:p>
    <w:p w14:paraId="32039D20"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Scientific Management</w:t>
      </w:r>
    </w:p>
    <w:p w14:paraId="4FAFB2CF"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Labour Movements</w:t>
      </w:r>
    </w:p>
    <w:p w14:paraId="226B9567"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 xml:space="preserve">Government Regulations. </w:t>
      </w:r>
    </w:p>
    <w:p w14:paraId="144F60F8"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 xml:space="preserve">SCOPE OF HUMAN RESOURCE MANAGEMENT </w:t>
      </w:r>
    </w:p>
    <w:p w14:paraId="4447C7AF"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The Scope of HRM is in deed fast. All major activities in the working life of worker from time of his entry in an organization until he / she leaves, come under the preview of HRM. Specifically, the activities included are Human Resource planning, Job analysis and design, Recruitment, Selection, Orientation and placement, Training and development, Performance appraisal and Job evaluation, employee and executive remuneration and communication, employee welfare, safety and health, industrial relations and the like.</w:t>
      </w:r>
    </w:p>
    <w:p w14:paraId="10C46A41"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HRM is becoming a specialized branch giving rise to a number of specialized areas like:</w:t>
      </w:r>
    </w:p>
    <w:p w14:paraId="5A2D05BF"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Staffing</w:t>
      </w:r>
    </w:p>
    <w:p w14:paraId="0C424AD4"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Welfare and Safety</w:t>
      </w:r>
    </w:p>
    <w:p w14:paraId="663D63B5"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Wages and Salary Administration</w:t>
      </w:r>
    </w:p>
    <w:p w14:paraId="5C26F589"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w:t>
      </w:r>
      <w:r w:rsidRPr="008D061B">
        <w:rPr>
          <w:rFonts w:ascii="Times New Roman" w:eastAsia="Times New Roman" w:hAnsi="Times New Roman" w:cs="Times New Roman"/>
          <w:sz w:val="24"/>
          <w:szCs w:val="24"/>
          <w:lang w:val="en-US" w:eastAsia="en-IN"/>
        </w:rPr>
        <w:tab/>
        <w:t>Training and Development</w:t>
      </w:r>
    </w:p>
    <w:p w14:paraId="55DB5BF3"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Figure.1. Scope of HRM</w:t>
      </w:r>
    </w:p>
    <w:p w14:paraId="5B636925" w14:textId="77777777" w:rsidR="008D061B" w:rsidRPr="008D061B"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INTRODUCTION OF RECRUITMENT AND SELECTION PROCESS:</w:t>
      </w:r>
    </w:p>
    <w:p w14:paraId="26FDA9A6" w14:textId="0FC5918D" w:rsidR="00D53734" w:rsidRDefault="008D061B" w:rsidP="00B17C33">
      <w:pPr>
        <w:spacing w:after="0" w:line="360" w:lineRule="auto"/>
        <w:jc w:val="both"/>
        <w:rPr>
          <w:rFonts w:ascii="Times New Roman" w:eastAsia="Times New Roman" w:hAnsi="Times New Roman" w:cs="Times New Roman"/>
          <w:sz w:val="24"/>
          <w:szCs w:val="24"/>
          <w:lang w:val="en-US" w:eastAsia="en-IN"/>
        </w:rPr>
      </w:pPr>
      <w:r w:rsidRPr="008D061B">
        <w:rPr>
          <w:rFonts w:ascii="Times New Roman" w:eastAsia="Times New Roman" w:hAnsi="Times New Roman" w:cs="Times New Roman"/>
          <w:sz w:val="24"/>
          <w:szCs w:val="24"/>
          <w:lang w:val="en-US" w:eastAsia="en-IN"/>
        </w:rPr>
        <w:t xml:space="preserve">Recruitment and selection </w:t>
      </w:r>
      <w:proofErr w:type="gramStart"/>
      <w:r w:rsidRPr="008D061B">
        <w:rPr>
          <w:rFonts w:ascii="Times New Roman" w:eastAsia="Times New Roman" w:hAnsi="Times New Roman" w:cs="Times New Roman"/>
          <w:sz w:val="24"/>
          <w:szCs w:val="24"/>
          <w:lang w:val="en-US" w:eastAsia="en-IN"/>
        </w:rPr>
        <w:t>is</w:t>
      </w:r>
      <w:proofErr w:type="gramEnd"/>
      <w:r w:rsidRPr="008D061B">
        <w:rPr>
          <w:rFonts w:ascii="Times New Roman" w:eastAsia="Times New Roman" w:hAnsi="Times New Roman" w:cs="Times New Roman"/>
          <w:sz w:val="24"/>
          <w:szCs w:val="24"/>
          <w:lang w:val="en-US" w:eastAsia="en-IN"/>
        </w:rPr>
        <w:t xml:space="preserve"> the process of identifying the need for a job, defining the requirements of the position and the job holder, advertising the position and choosing the most appropriate person for the job. Retention means ensuring that once the best person has been recruited, they stay with the business and are not “poached” by rival companies. Undertaking this process is one of the main objectives of management. Indeed, the success of any business depends to a large extent on the quality of its Staff.</w:t>
      </w:r>
    </w:p>
    <w:p w14:paraId="102F7DCF" w14:textId="77777777" w:rsidR="00B17C33" w:rsidRDefault="00B17C33" w:rsidP="00B17C33">
      <w:pPr>
        <w:spacing w:after="0" w:line="360" w:lineRule="auto"/>
        <w:jc w:val="both"/>
        <w:rPr>
          <w:noProof/>
        </w:rPr>
      </w:pPr>
      <w:r>
        <w:rPr>
          <w:noProof/>
        </w:rPr>
        <w:t xml:space="preserve">Recruiting employees with the correct skills can add value to a business and Recruiting workers at a wage or salary that the business can afford, will reduce costs. </w:t>
      </w:r>
    </w:p>
    <w:p w14:paraId="08FA2E7E" w14:textId="77777777" w:rsidR="00B17C33" w:rsidRPr="00B17C33" w:rsidRDefault="00B17C33" w:rsidP="00B17C33">
      <w:pPr>
        <w:spacing w:after="0" w:line="360" w:lineRule="auto"/>
        <w:jc w:val="both"/>
        <w:rPr>
          <w:rFonts w:ascii="Times New Roman" w:hAnsi="Times New Roman" w:cs="Times New Roman"/>
          <w:noProof/>
          <w:sz w:val="24"/>
          <w:szCs w:val="24"/>
        </w:rPr>
      </w:pPr>
      <w:r w:rsidRPr="00B17C33">
        <w:rPr>
          <w:rFonts w:ascii="Times New Roman" w:hAnsi="Times New Roman" w:cs="Times New Roman"/>
          <w:noProof/>
          <w:sz w:val="24"/>
          <w:szCs w:val="24"/>
        </w:rPr>
        <w:lastRenderedPageBreak/>
        <w:t>“Recruitment’’ is the process of attracting individuals on a timely basis in sufficient number and with appropriate qualifications and encouraging them to apply for jobs in an organization. In practice, recruitment is often very demanding and seldom so straight forward. Experts believe that recruitment and selection will be the top challenges of the 90’s.</w:t>
      </w:r>
    </w:p>
    <w:p w14:paraId="3ECD170E" w14:textId="00D64569" w:rsidR="00B17C33" w:rsidRPr="00B17C33" w:rsidRDefault="00B17C33" w:rsidP="00B17C33">
      <w:pPr>
        <w:spacing w:after="0" w:line="360" w:lineRule="auto"/>
        <w:jc w:val="both"/>
        <w:rPr>
          <w:rFonts w:ascii="Times New Roman" w:hAnsi="Times New Roman" w:cs="Times New Roman"/>
          <w:noProof/>
          <w:sz w:val="24"/>
          <w:szCs w:val="24"/>
        </w:rPr>
      </w:pPr>
      <w:r w:rsidRPr="00B17C33">
        <w:rPr>
          <w:rFonts w:ascii="Times New Roman" w:hAnsi="Times New Roman" w:cs="Times New Roman"/>
          <w:noProof/>
          <w:sz w:val="24"/>
          <w:szCs w:val="24"/>
        </w:rPr>
        <w:t xml:space="preserve"> “Selection’’ is the process to choose the individual who can most successfully Performed the job from the pool of qualified candidates. The selection procedure Involves the functions n device adopted in a given company to ascertain whether the candidate’s specifications are matched with the job specifications and requirements or not.</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48FC4DD8"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649BABAB" w14:textId="77777777" w:rsidR="005D182A" w:rsidRPr="0042034F" w:rsidRDefault="005D182A" w:rsidP="0042034F">
      <w:pPr>
        <w:spacing w:after="0"/>
        <w:rPr>
          <w:rFonts w:ascii="Times New Roman" w:hAnsi="Times New Roman" w:cs="Times New Roman"/>
          <w:b/>
          <w:sz w:val="24"/>
          <w:szCs w:val="24"/>
        </w:rPr>
      </w:pPr>
      <w:r w:rsidRPr="0042034F">
        <w:rPr>
          <w:rFonts w:ascii="Times New Roman" w:hAnsi="Times New Roman" w:cs="Times New Roman"/>
          <w:b/>
          <w:sz w:val="24"/>
          <w:szCs w:val="24"/>
        </w:rPr>
        <w:t xml:space="preserve">Tile: A Study on A Study </w:t>
      </w:r>
      <w:proofErr w:type="gramStart"/>
      <w:r w:rsidRPr="0042034F">
        <w:rPr>
          <w:rFonts w:ascii="Times New Roman" w:hAnsi="Times New Roman" w:cs="Times New Roman"/>
          <w:b/>
          <w:sz w:val="24"/>
          <w:szCs w:val="24"/>
        </w:rPr>
        <w:t>On</w:t>
      </w:r>
      <w:proofErr w:type="gramEnd"/>
      <w:r w:rsidRPr="0042034F">
        <w:rPr>
          <w:rFonts w:ascii="Times New Roman" w:hAnsi="Times New Roman" w:cs="Times New Roman"/>
          <w:b/>
          <w:sz w:val="24"/>
          <w:szCs w:val="24"/>
        </w:rPr>
        <w:t xml:space="preserve"> Investment Avenues With Particular ARTICLE: 1</w:t>
      </w:r>
    </w:p>
    <w:p w14:paraId="43159E6E"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 xml:space="preserve">Tile: </w:t>
      </w:r>
      <w:r w:rsidRPr="0042034F">
        <w:rPr>
          <w:rFonts w:ascii="Times New Roman" w:hAnsi="Times New Roman" w:cs="Times New Roman"/>
          <w:sz w:val="24"/>
          <w:szCs w:val="24"/>
        </w:rPr>
        <w:t>A Study of the Recruitment and Selection process: SMC Global</w:t>
      </w:r>
    </w:p>
    <w:p w14:paraId="2F6BBD99"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Author:</w:t>
      </w:r>
      <w:r w:rsidRPr="0042034F">
        <w:rPr>
          <w:rFonts w:ascii="Times New Roman" w:hAnsi="Times New Roman" w:cs="Times New Roman"/>
          <w:sz w:val="24"/>
          <w:szCs w:val="24"/>
        </w:rPr>
        <w:t xml:space="preserve">   Neeraj Kumari</w:t>
      </w:r>
    </w:p>
    <w:p w14:paraId="5355760A"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Source:</w:t>
      </w:r>
      <w:r w:rsidRPr="0042034F">
        <w:rPr>
          <w:rFonts w:ascii="Times New Roman" w:hAnsi="Times New Roman" w:cs="Times New Roman"/>
          <w:sz w:val="24"/>
          <w:szCs w:val="24"/>
        </w:rPr>
        <w:t xml:space="preserve"> </w:t>
      </w:r>
      <w:r w:rsidRPr="0042034F">
        <w:rPr>
          <w:rFonts w:ascii="Times New Roman" w:hAnsi="Times New Roman" w:cs="Times New Roman"/>
          <w:b/>
          <w:sz w:val="24"/>
          <w:szCs w:val="24"/>
        </w:rPr>
        <w:t>Industrial Engineering Letters</w:t>
      </w:r>
    </w:p>
    <w:p w14:paraId="109E4736"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Abstract:</w:t>
      </w:r>
    </w:p>
    <w:p w14:paraId="231E9379"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sz w:val="24"/>
          <w:szCs w:val="24"/>
        </w:rPr>
        <w:t xml:space="preserve">Better recruitment and selection strategies result in improved organizational outcomes. With </w:t>
      </w:r>
      <w:proofErr w:type="gramStart"/>
      <w:r w:rsidRPr="0042034F">
        <w:rPr>
          <w:rFonts w:ascii="Times New Roman" w:hAnsi="Times New Roman" w:cs="Times New Roman"/>
          <w:sz w:val="24"/>
          <w:szCs w:val="24"/>
        </w:rPr>
        <w:t>referenceto  this</w:t>
      </w:r>
      <w:proofErr w:type="gramEnd"/>
      <w:r w:rsidRPr="0042034F">
        <w:rPr>
          <w:rFonts w:ascii="Times New Roman" w:hAnsi="Times New Roman" w:cs="Times New Roman"/>
          <w:sz w:val="24"/>
          <w:szCs w:val="24"/>
        </w:rPr>
        <w:t xml:space="preserve">  context,  the  research  paper  entitled  Recruitment  and  Selection  has  been  prepared to  put  a  light on  Recruitment  and  Selection  process.  </w:t>
      </w:r>
      <w:proofErr w:type="gramStart"/>
      <w:r w:rsidRPr="0042034F">
        <w:rPr>
          <w:rFonts w:ascii="Times New Roman" w:hAnsi="Times New Roman" w:cs="Times New Roman"/>
          <w:sz w:val="24"/>
          <w:szCs w:val="24"/>
        </w:rPr>
        <w:t>The  main</w:t>
      </w:r>
      <w:proofErr w:type="gramEnd"/>
      <w:r w:rsidRPr="0042034F">
        <w:rPr>
          <w:rFonts w:ascii="Times New Roman" w:hAnsi="Times New Roman" w:cs="Times New Roman"/>
          <w:sz w:val="24"/>
          <w:szCs w:val="24"/>
        </w:rPr>
        <w:t xml:space="preserve">  objective  is  to  identify  general  practices  that organizations  use to recruit and select employees and, to determine how  the recruitment and selection practices  affect  organizational  outcomes  at  SMC  Global  Securities  Ltd.  </w:t>
      </w:r>
      <w:proofErr w:type="gramStart"/>
      <w:r w:rsidRPr="0042034F">
        <w:rPr>
          <w:rFonts w:ascii="Times New Roman" w:hAnsi="Times New Roman" w:cs="Times New Roman"/>
          <w:sz w:val="24"/>
          <w:szCs w:val="24"/>
        </w:rPr>
        <w:t>The  research</w:t>
      </w:r>
      <w:proofErr w:type="gramEnd"/>
      <w:r w:rsidRPr="0042034F">
        <w:rPr>
          <w:rFonts w:ascii="Times New Roman" w:hAnsi="Times New Roman" w:cs="Times New Roman"/>
          <w:sz w:val="24"/>
          <w:szCs w:val="24"/>
        </w:rPr>
        <w:t xml:space="preserve">  methodology applied is the exploratory. The data was collected through well structured questionnaires. The source of </w:t>
      </w:r>
      <w:proofErr w:type="gramStart"/>
      <w:r w:rsidRPr="0042034F">
        <w:rPr>
          <w:rFonts w:ascii="Times New Roman" w:hAnsi="Times New Roman" w:cs="Times New Roman"/>
          <w:sz w:val="24"/>
          <w:szCs w:val="24"/>
        </w:rPr>
        <w:t>data  was</w:t>
      </w:r>
      <w:proofErr w:type="gramEnd"/>
      <w:r w:rsidRPr="0042034F">
        <w:rPr>
          <w:rFonts w:ascii="Times New Roman" w:hAnsi="Times New Roman" w:cs="Times New Roman"/>
          <w:sz w:val="24"/>
          <w:szCs w:val="24"/>
        </w:rPr>
        <w:t xml:space="preserve"> both primary and secondary. Sample </w:t>
      </w:r>
      <w:proofErr w:type="gramStart"/>
      <w:r w:rsidRPr="0042034F">
        <w:rPr>
          <w:rFonts w:ascii="Times New Roman" w:hAnsi="Times New Roman" w:cs="Times New Roman"/>
          <w:sz w:val="24"/>
          <w:szCs w:val="24"/>
        </w:rPr>
        <w:t>size  was</w:t>
      </w:r>
      <w:proofErr w:type="gramEnd"/>
      <w:r w:rsidRPr="0042034F">
        <w:rPr>
          <w:rFonts w:ascii="Times New Roman" w:hAnsi="Times New Roman" w:cs="Times New Roman"/>
          <w:sz w:val="24"/>
          <w:szCs w:val="24"/>
        </w:rPr>
        <w:t xml:space="preserve"> 30. Data </w:t>
      </w:r>
      <w:proofErr w:type="gramStart"/>
      <w:r w:rsidRPr="0042034F">
        <w:rPr>
          <w:rFonts w:ascii="Times New Roman" w:hAnsi="Times New Roman" w:cs="Times New Roman"/>
          <w:sz w:val="24"/>
          <w:szCs w:val="24"/>
        </w:rPr>
        <w:t>analysis  has</w:t>
      </w:r>
      <w:proofErr w:type="gramEnd"/>
      <w:r w:rsidRPr="0042034F">
        <w:rPr>
          <w:rFonts w:ascii="Times New Roman" w:hAnsi="Times New Roman" w:cs="Times New Roman"/>
          <w:sz w:val="24"/>
          <w:szCs w:val="24"/>
        </w:rPr>
        <w:t xml:space="preserve"> been done  with the help of SPSS software. The company considered portals as the most important medium of hiring employees. The employees working in the company consider the employee references are one of the most reliable </w:t>
      </w:r>
      <w:proofErr w:type="gramStart"/>
      <w:r w:rsidRPr="0042034F">
        <w:rPr>
          <w:rFonts w:ascii="Times New Roman" w:hAnsi="Times New Roman" w:cs="Times New Roman"/>
          <w:sz w:val="24"/>
          <w:szCs w:val="24"/>
        </w:rPr>
        <w:t>source</w:t>
      </w:r>
      <w:proofErr w:type="gramEnd"/>
      <w:r w:rsidRPr="0042034F">
        <w:rPr>
          <w:rFonts w:ascii="Times New Roman" w:hAnsi="Times New Roman" w:cs="Times New Roman"/>
          <w:sz w:val="24"/>
          <w:szCs w:val="24"/>
        </w:rPr>
        <w:t xml:space="preserve"> of hiring the new employees. Company always takes in consideration the cost-benefit ratio. Keywords: Recruitment, Selection, Reference, Interview, Hiring, Performance.</w:t>
      </w:r>
    </w:p>
    <w:p w14:paraId="670C4CEA"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ARTICLE: 2</w:t>
      </w:r>
    </w:p>
    <w:p w14:paraId="5DEFA38B"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 xml:space="preserve">Tile: </w:t>
      </w:r>
      <w:r w:rsidRPr="0042034F">
        <w:rPr>
          <w:rFonts w:ascii="Times New Roman" w:hAnsi="Times New Roman" w:cs="Times New Roman"/>
          <w:sz w:val="24"/>
          <w:szCs w:val="24"/>
        </w:rPr>
        <w:t>A STUDY ON RECRUITMENT AND SELECTION</w:t>
      </w:r>
    </w:p>
    <w:p w14:paraId="4D61F2F9"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sz w:val="24"/>
          <w:szCs w:val="24"/>
        </w:rPr>
        <w:t>PROCESS</w:t>
      </w:r>
    </w:p>
    <w:p w14:paraId="41B30E60"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Author:</w:t>
      </w:r>
      <w:r w:rsidRPr="0042034F">
        <w:rPr>
          <w:rFonts w:ascii="Times New Roman" w:hAnsi="Times New Roman" w:cs="Times New Roman"/>
          <w:sz w:val="24"/>
          <w:szCs w:val="24"/>
        </w:rPr>
        <w:t xml:space="preserve"> THIRUVENKATRAJ T.R,</w:t>
      </w:r>
    </w:p>
    <w:p w14:paraId="0D3B6380" w14:textId="1483CEEB"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Source:</w:t>
      </w:r>
      <w:r w:rsidRPr="0042034F">
        <w:rPr>
          <w:rFonts w:ascii="Times New Roman" w:hAnsi="Times New Roman" w:cs="Times New Roman"/>
          <w:sz w:val="24"/>
          <w:szCs w:val="24"/>
        </w:rPr>
        <w:t xml:space="preserve"> </w:t>
      </w:r>
      <w:r w:rsidRPr="0042034F">
        <w:rPr>
          <w:rFonts w:ascii="Times New Roman" w:hAnsi="Times New Roman" w:cs="Times New Roman"/>
          <w:b/>
          <w:sz w:val="24"/>
          <w:szCs w:val="24"/>
        </w:rPr>
        <w:t xml:space="preserve">International Journal of Business and </w:t>
      </w:r>
      <w:r w:rsidR="0042034F" w:rsidRPr="0042034F">
        <w:rPr>
          <w:rFonts w:ascii="Times New Roman" w:hAnsi="Times New Roman" w:cs="Times New Roman"/>
          <w:b/>
          <w:sz w:val="24"/>
          <w:szCs w:val="24"/>
        </w:rPr>
        <w:t>Technopreneurs</w:t>
      </w:r>
    </w:p>
    <w:p w14:paraId="3A64EB2F"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Abstract:</w:t>
      </w:r>
    </w:p>
    <w:p w14:paraId="4C9F4111"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sz w:val="24"/>
          <w:szCs w:val="24"/>
        </w:rPr>
        <w:t xml:space="preserve">Better recruitment and selection strategies result in improved organizational outcomes. Recruitment is the process of searching for prospective employees and stimulating them to </w:t>
      </w:r>
      <w:r w:rsidRPr="0042034F">
        <w:rPr>
          <w:rFonts w:ascii="Times New Roman" w:hAnsi="Times New Roman" w:cs="Times New Roman"/>
          <w:sz w:val="24"/>
          <w:szCs w:val="24"/>
        </w:rPr>
        <w:lastRenderedPageBreak/>
        <w:t xml:space="preserve">apply for jobs in the organization. Selection may be defined as the process by which the organization chooses from among the applicants, those people whom they feel would best meet the job requirement, considering current environmental condition. In today’s Competitive business environment, organizations have to respond to the requirements for people. It is important for an organization adopt well structured recruitment policy, which can be implemented effectively to get the best results. This study helps the organization to identify the area of problem and suggest way to improve the recruitment and selection process, this study focus on understanding recruitment and selection process. Convenient sampling is used in this study. The sample size for the study is 100. The tools that are used in this study are Percentage analysis and Chi square test is used. </w:t>
      </w:r>
    </w:p>
    <w:p w14:paraId="148FFE99"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ARTICLE: 3</w:t>
      </w:r>
    </w:p>
    <w:p w14:paraId="7326E9C1"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 xml:space="preserve">Tile: </w:t>
      </w:r>
      <w:r w:rsidRPr="0042034F">
        <w:rPr>
          <w:rFonts w:ascii="Times New Roman" w:hAnsi="Times New Roman" w:cs="Times New Roman"/>
          <w:sz w:val="24"/>
          <w:szCs w:val="24"/>
        </w:rPr>
        <w:t>International Journal of Business and Tehnopreneurship</w:t>
      </w:r>
    </w:p>
    <w:p w14:paraId="36E27777" w14:textId="77777777" w:rsidR="005D182A" w:rsidRPr="0042034F"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b/>
          <w:sz w:val="24"/>
          <w:szCs w:val="24"/>
        </w:rPr>
        <w:t>Author:</w:t>
      </w:r>
      <w:r w:rsidRPr="0042034F">
        <w:rPr>
          <w:rFonts w:ascii="Times New Roman" w:hAnsi="Times New Roman" w:cs="Times New Roman"/>
          <w:sz w:val="24"/>
          <w:szCs w:val="24"/>
        </w:rPr>
        <w:t xml:space="preserve"> Joseph Olawale Odeleye (BA, ASM, CFA</w:t>
      </w:r>
    </w:p>
    <w:p w14:paraId="290DEEDE" w14:textId="77777777" w:rsidR="005D182A" w:rsidRPr="0042034F" w:rsidRDefault="005D182A" w:rsidP="0042034F">
      <w:pPr>
        <w:spacing w:after="0" w:line="360" w:lineRule="auto"/>
        <w:jc w:val="both"/>
        <w:rPr>
          <w:rFonts w:ascii="Times New Roman" w:hAnsi="Times New Roman" w:cs="Times New Roman"/>
          <w:b/>
          <w:sz w:val="24"/>
          <w:szCs w:val="24"/>
        </w:rPr>
      </w:pPr>
      <w:r w:rsidRPr="0042034F">
        <w:rPr>
          <w:rFonts w:ascii="Times New Roman" w:hAnsi="Times New Roman" w:cs="Times New Roman"/>
          <w:b/>
          <w:sz w:val="24"/>
          <w:szCs w:val="24"/>
        </w:rPr>
        <w:t>Source:</w:t>
      </w:r>
      <w:r w:rsidRPr="0042034F">
        <w:rPr>
          <w:rFonts w:ascii="Times New Roman" w:hAnsi="Times New Roman" w:cs="Times New Roman"/>
          <w:sz w:val="24"/>
          <w:szCs w:val="24"/>
        </w:rPr>
        <w:t xml:space="preserve"> </w:t>
      </w:r>
      <w:r w:rsidRPr="0042034F">
        <w:rPr>
          <w:rFonts w:ascii="Times New Roman" w:hAnsi="Times New Roman" w:cs="Times New Roman"/>
          <w:b/>
          <w:sz w:val="24"/>
          <w:szCs w:val="24"/>
        </w:rPr>
        <w:t>Abeokuta Ogun State Nigeria</w:t>
      </w:r>
    </w:p>
    <w:p w14:paraId="16917DF0" w14:textId="77777777" w:rsidR="005D182A" w:rsidRPr="0042034F" w:rsidRDefault="005D182A" w:rsidP="0042034F">
      <w:pPr>
        <w:spacing w:after="0" w:line="360" w:lineRule="auto"/>
        <w:rPr>
          <w:rFonts w:ascii="Times New Roman" w:hAnsi="Times New Roman" w:cs="Times New Roman"/>
          <w:b/>
          <w:sz w:val="24"/>
          <w:szCs w:val="24"/>
        </w:rPr>
      </w:pPr>
      <w:r w:rsidRPr="0042034F">
        <w:rPr>
          <w:rFonts w:ascii="Times New Roman" w:hAnsi="Times New Roman" w:cs="Times New Roman"/>
          <w:b/>
          <w:sz w:val="24"/>
          <w:szCs w:val="24"/>
        </w:rPr>
        <w:t>Abstract:</w:t>
      </w:r>
    </w:p>
    <w:p w14:paraId="66991802" w14:textId="77777777" w:rsidR="005D182A" w:rsidRDefault="005D182A" w:rsidP="0042034F">
      <w:pPr>
        <w:spacing w:after="0" w:line="360" w:lineRule="auto"/>
        <w:jc w:val="both"/>
        <w:rPr>
          <w:rFonts w:ascii="Times New Roman" w:hAnsi="Times New Roman" w:cs="Times New Roman"/>
          <w:sz w:val="24"/>
          <w:szCs w:val="24"/>
        </w:rPr>
      </w:pPr>
      <w:r w:rsidRPr="0042034F">
        <w:rPr>
          <w:rFonts w:ascii="Times New Roman" w:hAnsi="Times New Roman" w:cs="Times New Roman"/>
          <w:sz w:val="24"/>
          <w:szCs w:val="24"/>
        </w:rPr>
        <w:t xml:space="preserve">Increased imbalance between work life balance of employees is an alarming issue now-a-day. Therefore, objective of this study is to investigate the effects of work life balance and employee commitment with a special reference to selected commercial banks in AbeokutaOgun State. A structured questionnaire was used to gather data from the sample of fifty-eight (58), Taro Yamene’s formula was applied to determine the sample size which was selected from the total population. The desired sample size was selected by the use of convenience sampling techniques. The main research instrument used is questionnaire they were administered personally with severe questions relating to the research objectives. Both independent and dependent variables are measure on Likert Scale rating. The Likert Scale assessment criteria are ranked on a 4-point scale. Statistical Package for Social Science (SPSS, version 23.0) program was used to analyze the data. Demographic data was produced by using frequency and percentage tables. The hypotheses were tested using Analysis of Variance (ANOVA) and Multiple Regression analysis. This study certainly answers the question regarding the impact of work life balance on employee commitment. Having discovered that work life balance has effect on employee commitment, it was recommended that employee should maximize to balance work and other responsibilities with their family members and also find time to take care of their health as well as participating in sports and recreations. </w:t>
      </w:r>
    </w:p>
    <w:p w14:paraId="3AEF4DF3" w14:textId="77777777" w:rsidR="0042034F" w:rsidRDefault="0042034F" w:rsidP="0042034F">
      <w:pPr>
        <w:spacing w:after="0" w:line="360" w:lineRule="auto"/>
        <w:jc w:val="both"/>
        <w:rPr>
          <w:rFonts w:ascii="Times New Roman" w:hAnsi="Times New Roman" w:cs="Times New Roman"/>
          <w:sz w:val="24"/>
          <w:szCs w:val="24"/>
        </w:rPr>
      </w:pPr>
    </w:p>
    <w:p w14:paraId="30DF98AB" w14:textId="77777777" w:rsidR="0042034F" w:rsidRPr="0042034F" w:rsidRDefault="0042034F" w:rsidP="0042034F">
      <w:pPr>
        <w:spacing w:after="0" w:line="360" w:lineRule="auto"/>
        <w:jc w:val="both"/>
        <w:rPr>
          <w:rFonts w:ascii="Times New Roman" w:hAnsi="Times New Roman" w:cs="Times New Roman"/>
          <w:sz w:val="24"/>
          <w:szCs w:val="24"/>
        </w:rPr>
      </w:pPr>
    </w:p>
    <w:p w14:paraId="129E2930" w14:textId="77777777" w:rsidR="00353320"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lastRenderedPageBreak/>
        <w:t>RESEARCH GAP</w:t>
      </w:r>
      <w:r w:rsidR="00FB2664" w:rsidRPr="005E2152">
        <w:rPr>
          <w:rFonts w:ascii="Times New Roman" w:hAnsi="Times New Roman" w:cs="Times New Roman"/>
          <w:b/>
          <w:sz w:val="24"/>
          <w:szCs w:val="24"/>
          <w:u w:val="single"/>
        </w:rPr>
        <w:t>:</w:t>
      </w:r>
    </w:p>
    <w:p w14:paraId="1856620B" w14:textId="77777777" w:rsidR="0042034F" w:rsidRPr="0042034F" w:rsidRDefault="0042034F" w:rsidP="0042034F">
      <w:pPr>
        <w:spacing w:after="0" w:line="360" w:lineRule="auto"/>
        <w:jc w:val="both"/>
        <w:rPr>
          <w:rFonts w:ascii="Times New Roman" w:hAnsi="Times New Roman"/>
          <w:sz w:val="24"/>
          <w:szCs w:val="24"/>
          <w:lang w:val="en-US"/>
        </w:rPr>
      </w:pPr>
      <w:r w:rsidRPr="0042034F">
        <w:rPr>
          <w:rFonts w:ascii="Times New Roman" w:hAnsi="Times New Roman"/>
          <w:sz w:val="24"/>
          <w:szCs w:val="24"/>
          <w:lang w:val="en-US"/>
        </w:rPr>
        <w:t>we highlight five tensions that exist in recruitment and selection (R&amp;S) today and that are centered around the ‘efficiency press’ and so called ‘research–practice’ gap. Identified tensions are desires for (1) innovation and efficiency, (2) customization and consistency, (3) transparency and effectiveness, (4) wide-reach and coherence, and (5) diversity and standardization</w:t>
      </w:r>
    </w:p>
    <w:p w14:paraId="0BB35312" w14:textId="06021117"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208A873F" w14:textId="77777777" w:rsidR="000B16B8" w:rsidRDefault="000B16B8" w:rsidP="000B16B8">
      <w:pPr>
        <w:pStyle w:val="Normal1"/>
        <w:widowControl w:val="0"/>
        <w:numPr>
          <w:ilvl w:val="0"/>
          <w:numId w:val="74"/>
        </w:numPr>
        <w:spacing w:line="360" w:lineRule="auto"/>
        <w:jc w:val="both"/>
      </w:pPr>
      <w:r>
        <w:t xml:space="preserve">To understand the financial statements of </w:t>
      </w:r>
      <w:r>
        <w:rPr>
          <w:b/>
        </w:rPr>
        <w:t xml:space="preserve">HDFC BANK </w:t>
      </w:r>
    </w:p>
    <w:p w14:paraId="7D732F5C" w14:textId="77777777" w:rsidR="000B16B8" w:rsidRDefault="000B16B8" w:rsidP="000B16B8">
      <w:pPr>
        <w:pStyle w:val="Normal1"/>
        <w:widowControl w:val="0"/>
        <w:numPr>
          <w:ilvl w:val="0"/>
          <w:numId w:val="74"/>
        </w:numPr>
        <w:spacing w:line="360" w:lineRule="auto"/>
        <w:jc w:val="both"/>
      </w:pPr>
      <w:r>
        <w:t xml:space="preserve">To study the change in assets and liabilities of the company. </w:t>
      </w:r>
    </w:p>
    <w:p w14:paraId="46ECD475" w14:textId="77777777" w:rsidR="000B16B8" w:rsidRDefault="000B16B8" w:rsidP="000B16B8">
      <w:pPr>
        <w:pStyle w:val="Normal1"/>
        <w:widowControl w:val="0"/>
        <w:numPr>
          <w:ilvl w:val="0"/>
          <w:numId w:val="74"/>
        </w:numPr>
        <w:spacing w:line="360" w:lineRule="auto"/>
        <w:jc w:val="both"/>
      </w:pPr>
      <w:r>
        <w:t xml:space="preserve">To study the liquidity position of the firm. </w:t>
      </w:r>
    </w:p>
    <w:p w14:paraId="069F660C" w14:textId="77777777" w:rsidR="000B16B8" w:rsidRDefault="000B16B8" w:rsidP="000B16B8">
      <w:pPr>
        <w:pStyle w:val="Normal1"/>
        <w:widowControl w:val="0"/>
        <w:numPr>
          <w:ilvl w:val="0"/>
          <w:numId w:val="74"/>
        </w:numPr>
        <w:spacing w:line="360" w:lineRule="auto"/>
        <w:jc w:val="both"/>
      </w:pPr>
      <w:r>
        <w:t xml:space="preserve">To study the financial health of the company using ratio analysis. </w:t>
      </w:r>
    </w:p>
    <w:p w14:paraId="055B7455" w14:textId="77777777" w:rsidR="000B16B8" w:rsidRDefault="000B16B8" w:rsidP="00390CA8">
      <w:pPr>
        <w:spacing w:after="0" w:line="360" w:lineRule="auto"/>
        <w:rPr>
          <w:rFonts w:ascii="Times New Roman" w:hAnsi="Times New Roman" w:cs="Times New Roman"/>
          <w:b/>
          <w:sz w:val="24"/>
          <w:szCs w:val="24"/>
          <w:u w:val="single"/>
        </w:rPr>
      </w:pPr>
    </w:p>
    <w:p w14:paraId="7D07BE94" w14:textId="77777777" w:rsidR="007B7766" w:rsidRDefault="007B7766" w:rsidP="00390CA8">
      <w:pPr>
        <w:spacing w:after="0" w:line="360" w:lineRule="auto"/>
        <w:rPr>
          <w:rFonts w:ascii="Times New Roman" w:hAnsi="Times New Roman" w:cs="Times New Roman"/>
          <w:b/>
          <w:sz w:val="24"/>
          <w:szCs w:val="24"/>
          <w:u w:val="single"/>
        </w:rPr>
      </w:pPr>
    </w:p>
    <w:p w14:paraId="565A1DE3" w14:textId="330627AE" w:rsidR="00EC0954" w:rsidRDefault="006A6DA2"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w:t>
      </w:r>
      <w:r w:rsidR="00DB5FA1" w:rsidRPr="001F6F4B">
        <w:rPr>
          <w:rFonts w:ascii="Times New Roman" w:hAnsi="Times New Roman" w:cs="Times New Roman"/>
          <w:b/>
          <w:sz w:val="24"/>
          <w:szCs w:val="24"/>
          <w:u w:val="single"/>
        </w:rPr>
        <w:t xml:space="preserve">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7BDEFD42" w14:textId="55EE28E3" w:rsidR="00025674" w:rsidRDefault="00025674" w:rsidP="00025674">
      <w:pPr>
        <w:pStyle w:val="Normal1"/>
        <w:pBdr>
          <w:top w:val="nil"/>
          <w:left w:val="nil"/>
          <w:bottom w:val="nil"/>
          <w:right w:val="nil"/>
          <w:between w:val="nil"/>
        </w:pBdr>
        <w:spacing w:line="360" w:lineRule="auto"/>
        <w:jc w:val="both"/>
        <w:rPr>
          <w:color w:val="000000"/>
        </w:rPr>
      </w:pPr>
      <w:r>
        <w:rPr>
          <w:color w:val="000000"/>
        </w:rPr>
        <w:t xml:space="preserve">A well-diversified portfolio reduces unsystematic risk </w:t>
      </w:r>
      <w:r>
        <w:t>in a large</w:t>
      </w:r>
      <w:r>
        <w:rPr>
          <w:color w:val="000000"/>
        </w:rPr>
        <w:t xml:space="preserve"> way. Investor prefers among securities which yield higher return for the same risk or lower risk for the same return Investment decisions are based on investment objectives and constraints. Higher the time period of investment </w:t>
      </w:r>
      <w:r>
        <w:t>less</w:t>
      </w:r>
      <w:r>
        <w:rPr>
          <w:color w:val="000000"/>
        </w:rPr>
        <w:t xml:space="preserve"> is the </w:t>
      </w:r>
      <w:r>
        <w:t>uncertainties</w:t>
      </w:r>
      <w:r>
        <w:rPr>
          <w:color w:val="000000"/>
        </w:rPr>
        <w:t xml:space="preserve"> of investment. </w:t>
      </w:r>
    </w:p>
    <w:p w14:paraId="711066CD" w14:textId="5C025764" w:rsidR="00C93D79" w:rsidRDefault="001D12F9" w:rsidP="0067101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C703843" w14:textId="0D4F775C" w:rsidR="00F95A5F" w:rsidRDefault="00F95A5F" w:rsidP="009128B0">
      <w:pPr>
        <w:spacing w:after="0" w:line="360" w:lineRule="auto"/>
        <w:jc w:val="both"/>
        <w:rPr>
          <w:rFonts w:ascii="Times New Roman" w:hAnsi="Times New Roman" w:cs="Times New Roman"/>
          <w:sz w:val="24"/>
          <w:szCs w:val="24"/>
        </w:rPr>
      </w:pPr>
      <w:r w:rsidRPr="00F95A5F">
        <w:rPr>
          <w:rFonts w:ascii="Times New Roman" w:hAnsi="Times New Roman" w:cs="Times New Roman"/>
          <w:sz w:val="24"/>
          <w:szCs w:val="24"/>
        </w:rPr>
        <w:t xml:space="preserve">The scope of study is limited to collecting the financial data published in the annual reports of the company with reference to </w:t>
      </w:r>
      <w:r w:rsidR="00E44896" w:rsidRPr="00F95A5F">
        <w:rPr>
          <w:rFonts w:ascii="Times New Roman" w:hAnsi="Times New Roman" w:cs="Times New Roman"/>
          <w:sz w:val="24"/>
          <w:szCs w:val="24"/>
        </w:rPr>
        <w:t>the</w:t>
      </w:r>
      <w:r w:rsidR="00E44896">
        <w:rPr>
          <w:rFonts w:ascii="Times New Roman" w:hAnsi="Times New Roman" w:cs="Times New Roman"/>
          <w:sz w:val="24"/>
          <w:szCs w:val="24"/>
        </w:rPr>
        <w:t xml:space="preserve"> </w:t>
      </w:r>
      <w:r w:rsidR="00E44896" w:rsidRPr="00F95A5F">
        <w:rPr>
          <w:rFonts w:ascii="Times New Roman" w:hAnsi="Times New Roman" w:cs="Times New Roman"/>
          <w:sz w:val="24"/>
          <w:szCs w:val="24"/>
        </w:rPr>
        <w:t>objectives</w:t>
      </w:r>
      <w:r w:rsidRPr="00F95A5F">
        <w:rPr>
          <w:rFonts w:ascii="Times New Roman" w:hAnsi="Times New Roman" w:cs="Times New Roman"/>
          <w:sz w:val="24"/>
          <w:szCs w:val="24"/>
        </w:rPr>
        <w:t xml:space="preserve"> stated above. The main scope of the study is an analysis of the data with a view to suggest favorable solutions to the various problems related to Inventory Control Management.</w:t>
      </w:r>
    </w:p>
    <w:p w14:paraId="221FA31E" w14:textId="090461EE" w:rsidR="00F65749" w:rsidRPr="00760E69" w:rsidRDefault="00760E69" w:rsidP="00760E69">
      <w:pPr>
        <w:pStyle w:val="BodyText"/>
        <w:spacing w:after="0" w:line="360" w:lineRule="auto"/>
        <w:jc w:val="both"/>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Methodology</w:t>
      </w:r>
    </w:p>
    <w:p w14:paraId="1F7E41F0" w14:textId="77777777" w:rsidR="00E51513" w:rsidRDefault="00E51513" w:rsidP="00E51513">
      <w:pPr>
        <w:pStyle w:val="Normal1"/>
        <w:widowControl w:val="0"/>
        <w:spacing w:line="360" w:lineRule="auto"/>
        <w:ind w:left="90"/>
        <w:jc w:val="both"/>
      </w:pPr>
      <w:r>
        <w:rPr>
          <w:b/>
        </w:rPr>
        <w:t>Sources of Data</w:t>
      </w:r>
    </w:p>
    <w:p w14:paraId="49B4699B" w14:textId="77777777" w:rsidR="00E51513" w:rsidRDefault="00E51513" w:rsidP="00E51513">
      <w:pPr>
        <w:pStyle w:val="Normal1"/>
        <w:widowControl w:val="0"/>
        <w:spacing w:line="360" w:lineRule="auto"/>
        <w:ind w:left="90"/>
        <w:jc w:val="both"/>
      </w:pPr>
      <w:r>
        <w:t>Data we collected based on two sources.</w:t>
      </w:r>
    </w:p>
    <w:p w14:paraId="29443BD9" w14:textId="77777777" w:rsidR="00E51513" w:rsidRDefault="00E51513" w:rsidP="00E51513">
      <w:pPr>
        <w:pStyle w:val="Normal1"/>
        <w:widowControl w:val="0"/>
        <w:numPr>
          <w:ilvl w:val="0"/>
          <w:numId w:val="82"/>
        </w:numPr>
        <w:pBdr>
          <w:top w:val="nil"/>
          <w:left w:val="nil"/>
          <w:bottom w:val="nil"/>
          <w:right w:val="nil"/>
          <w:between w:val="nil"/>
        </w:pBdr>
        <w:spacing w:line="360" w:lineRule="auto"/>
        <w:ind w:left="90" w:right="5687"/>
        <w:jc w:val="both"/>
      </w:pPr>
      <w:r>
        <w:rPr>
          <w:color w:val="000000"/>
        </w:rPr>
        <w:t>Primary Data.</w:t>
      </w:r>
    </w:p>
    <w:p w14:paraId="39B8B3D2" w14:textId="77777777" w:rsidR="00E51513" w:rsidRDefault="00E51513" w:rsidP="00E51513">
      <w:pPr>
        <w:pStyle w:val="Normal1"/>
        <w:widowControl w:val="0"/>
        <w:numPr>
          <w:ilvl w:val="0"/>
          <w:numId w:val="82"/>
        </w:numPr>
        <w:pBdr>
          <w:top w:val="nil"/>
          <w:left w:val="nil"/>
          <w:bottom w:val="nil"/>
          <w:right w:val="nil"/>
          <w:between w:val="nil"/>
        </w:pBdr>
        <w:spacing w:line="360" w:lineRule="auto"/>
        <w:ind w:left="90" w:right="5687"/>
        <w:jc w:val="both"/>
      </w:pPr>
      <w:r>
        <w:rPr>
          <w:color w:val="000000"/>
        </w:rPr>
        <w:t xml:space="preserve">Secondary Data. </w:t>
      </w:r>
    </w:p>
    <w:p w14:paraId="7DD75DC5" w14:textId="77777777" w:rsidR="00E51513" w:rsidRDefault="00E51513" w:rsidP="00E51513">
      <w:pPr>
        <w:pStyle w:val="Normal1"/>
        <w:widowControl w:val="0"/>
        <w:spacing w:line="360" w:lineRule="auto"/>
        <w:ind w:left="90"/>
        <w:jc w:val="both"/>
      </w:pPr>
      <w:r>
        <w:rPr>
          <w:b/>
        </w:rPr>
        <w:t>Primary Data</w:t>
      </w:r>
    </w:p>
    <w:p w14:paraId="4A3550A4" w14:textId="77777777" w:rsidR="00E51513" w:rsidRPr="00D1422C" w:rsidRDefault="00E51513" w:rsidP="00E51513">
      <w:pPr>
        <w:pStyle w:val="Normal1"/>
        <w:widowControl w:val="0"/>
        <w:spacing w:line="360" w:lineRule="auto"/>
        <w:ind w:left="90" w:firstLine="677"/>
        <w:jc w:val="both"/>
      </w:pPr>
      <w:r>
        <w:t>The Primary Data Are Those Information’s, which are Collected afresh and for the First Time, And Thus Happen to Be Original in Character.</w:t>
      </w:r>
    </w:p>
    <w:p w14:paraId="7A638A00" w14:textId="77777777" w:rsidR="00E51513" w:rsidRDefault="00E51513" w:rsidP="00E51513">
      <w:pPr>
        <w:pStyle w:val="Normal1"/>
        <w:widowControl w:val="0"/>
        <w:spacing w:line="360" w:lineRule="auto"/>
        <w:ind w:left="90"/>
        <w:jc w:val="both"/>
      </w:pPr>
      <w:r>
        <w:rPr>
          <w:b/>
        </w:rPr>
        <w:t>Secondary Data:</w:t>
      </w:r>
    </w:p>
    <w:p w14:paraId="57B22DD1" w14:textId="77777777" w:rsidR="00E51513" w:rsidRDefault="00E51513" w:rsidP="00E51513">
      <w:pPr>
        <w:pStyle w:val="Normal1"/>
        <w:widowControl w:val="0"/>
        <w:spacing w:line="360" w:lineRule="auto"/>
        <w:ind w:left="90"/>
        <w:jc w:val="both"/>
      </w:pPr>
      <w:r>
        <w:lastRenderedPageBreak/>
        <w:t>The secondary data are those which have already been collected by some other agency and which have already been processed. The sources of secondary data are annual reports, browsing the internet, and magazines.</w:t>
      </w:r>
    </w:p>
    <w:p w14:paraId="699482AA" w14:textId="77777777" w:rsidR="00E51513" w:rsidRDefault="00E51513" w:rsidP="00E51513">
      <w:pPr>
        <w:pStyle w:val="Normal1"/>
        <w:widowControl w:val="0"/>
        <w:numPr>
          <w:ilvl w:val="0"/>
          <w:numId w:val="81"/>
        </w:numPr>
        <w:spacing w:line="360" w:lineRule="auto"/>
        <w:ind w:left="90" w:hanging="344"/>
        <w:jc w:val="both"/>
      </w:pPr>
      <w:r>
        <w:t xml:space="preserve">It includes data gathered from the annual reports of </w:t>
      </w:r>
      <w:r>
        <w:rPr>
          <w:b/>
        </w:rPr>
        <w:t>(HDFC BANK ).</w:t>
      </w:r>
    </w:p>
    <w:p w14:paraId="0165A880" w14:textId="623C363C" w:rsidR="00E51513" w:rsidRDefault="00E51513" w:rsidP="00E51513">
      <w:pPr>
        <w:pStyle w:val="Normal1"/>
        <w:widowControl w:val="0"/>
        <w:numPr>
          <w:ilvl w:val="0"/>
          <w:numId w:val="81"/>
        </w:numPr>
        <w:spacing w:line="360" w:lineRule="auto"/>
        <w:ind w:left="90" w:hanging="344"/>
        <w:jc w:val="both"/>
      </w:pPr>
      <w:r>
        <w:t>Articles are collected from the official website of (</w:t>
      </w:r>
      <w:r>
        <w:rPr>
          <w:b/>
        </w:rPr>
        <w:t xml:space="preserve">HDFC </w:t>
      </w:r>
      <w:r w:rsidR="004E7884">
        <w:rPr>
          <w:b/>
        </w:rPr>
        <w:t>BANK)</w:t>
      </w:r>
      <w:r>
        <w:t xml:space="preserve">. </w:t>
      </w:r>
    </w:p>
    <w:p w14:paraId="33FDE9D4" w14:textId="77777777" w:rsidR="00E51513" w:rsidRDefault="00E51513" w:rsidP="00E51513">
      <w:pPr>
        <w:pStyle w:val="Normal1"/>
        <w:widowControl w:val="0"/>
        <w:spacing w:line="360" w:lineRule="auto"/>
        <w:ind w:left="90"/>
        <w:jc w:val="both"/>
      </w:pPr>
      <w:r>
        <w:rPr>
          <w:b/>
        </w:rPr>
        <w:t>Methodology Used:</w:t>
      </w:r>
    </w:p>
    <w:p w14:paraId="2F002DC1" w14:textId="77777777" w:rsidR="00E51513" w:rsidRDefault="00E51513" w:rsidP="00E51513">
      <w:pPr>
        <w:pStyle w:val="Normal1"/>
        <w:widowControl w:val="0"/>
        <w:spacing w:line="360" w:lineRule="auto"/>
        <w:ind w:left="90"/>
        <w:jc w:val="both"/>
      </w:pPr>
      <w:r>
        <w:rPr>
          <w:b/>
        </w:rPr>
        <w:t>Types Of Financial Statements Adopted:</w:t>
      </w:r>
    </w:p>
    <w:p w14:paraId="34E80BE2" w14:textId="77777777" w:rsidR="00E51513" w:rsidRDefault="00E51513" w:rsidP="00E51513">
      <w:pPr>
        <w:pStyle w:val="Normal1"/>
        <w:widowControl w:val="0"/>
        <w:spacing w:line="360" w:lineRule="auto"/>
        <w:ind w:left="90"/>
        <w:jc w:val="both"/>
      </w:pPr>
      <w:r>
        <w:t>Following Two Types of Financial Statements Are Commonly Used in Analyzing the Firm’s Financial Position</w:t>
      </w:r>
    </w:p>
    <w:p w14:paraId="451CB93A" w14:textId="77777777" w:rsidR="00E51513" w:rsidRDefault="00E51513" w:rsidP="00E51513">
      <w:pPr>
        <w:pStyle w:val="Normal1"/>
        <w:widowControl w:val="0"/>
        <w:numPr>
          <w:ilvl w:val="0"/>
          <w:numId w:val="80"/>
        </w:numPr>
        <w:spacing w:line="360" w:lineRule="auto"/>
        <w:ind w:left="90" w:hanging="347"/>
        <w:jc w:val="both"/>
      </w:pPr>
      <w:r>
        <w:t xml:space="preserve">Balance Sheet. </w:t>
      </w:r>
    </w:p>
    <w:p w14:paraId="79FAB946" w14:textId="77777777" w:rsidR="00E51513" w:rsidRDefault="00E51513" w:rsidP="00E51513">
      <w:pPr>
        <w:pStyle w:val="Normal1"/>
        <w:widowControl w:val="0"/>
        <w:numPr>
          <w:ilvl w:val="0"/>
          <w:numId w:val="80"/>
        </w:numPr>
        <w:spacing w:line="360" w:lineRule="auto"/>
        <w:ind w:left="90" w:hanging="347"/>
        <w:jc w:val="both"/>
      </w:pPr>
      <w:r>
        <w:t xml:space="preserve">Income Statements. </w:t>
      </w:r>
    </w:p>
    <w:p w14:paraId="2FDAE427" w14:textId="77777777" w:rsidR="005640E3" w:rsidRDefault="005640E3" w:rsidP="005640E3">
      <w:pPr>
        <w:pStyle w:val="Normal1"/>
        <w:widowControl w:val="0"/>
        <w:spacing w:line="360" w:lineRule="auto"/>
        <w:jc w:val="both"/>
      </w:pPr>
    </w:p>
    <w:p w14:paraId="7BDD214A" w14:textId="77777777" w:rsidR="005640E3" w:rsidRDefault="005640E3" w:rsidP="005640E3">
      <w:pPr>
        <w:pStyle w:val="Normal1"/>
        <w:widowControl w:val="0"/>
        <w:spacing w:line="360" w:lineRule="auto"/>
        <w:jc w:val="both"/>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 xml:space="preserve">DATA ANALYSIS &amp; </w:t>
      </w:r>
      <w:r w:rsidR="005B4122" w:rsidRPr="0009421E">
        <w:rPr>
          <w:rFonts w:ascii="Times New Roman" w:hAnsi="Times New Roman" w:cs="Times New Roman"/>
          <w:b/>
          <w:sz w:val="24"/>
          <w:szCs w:val="24"/>
          <w:u w:val="single"/>
        </w:rPr>
        <w:t>INTERPRETATION:</w:t>
      </w:r>
    </w:p>
    <w:p w14:paraId="744E939B" w14:textId="063D26AD" w:rsidR="00C812A5" w:rsidRDefault="00B444FD" w:rsidP="000F296F">
      <w:pPr>
        <w:spacing w:after="0" w:line="360" w:lineRule="auto"/>
        <w:jc w:val="center"/>
        <w:rPr>
          <w:rFonts w:ascii="Times New Roman" w:hAnsi="Times New Roman" w:cs="Times New Roman"/>
          <w:b/>
          <w:sz w:val="24"/>
          <w:szCs w:val="24"/>
          <w:u w:val="single"/>
        </w:rPr>
      </w:pPr>
      <w:r w:rsidRPr="00B444FD">
        <w:rPr>
          <w:rFonts w:ascii="Times New Roman" w:hAnsi="Times New Roman" w:cs="Times New Roman"/>
          <w:b/>
          <w:sz w:val="24"/>
          <w:szCs w:val="24"/>
          <w:u w:val="single"/>
        </w:rPr>
        <w:t xml:space="preserve">Comparative Balance Sheet of (HDFC </w:t>
      </w:r>
      <w:r w:rsidR="000F296F" w:rsidRPr="00B444FD">
        <w:rPr>
          <w:rFonts w:ascii="Times New Roman" w:hAnsi="Times New Roman" w:cs="Times New Roman"/>
          <w:b/>
          <w:sz w:val="24"/>
          <w:szCs w:val="24"/>
          <w:u w:val="single"/>
        </w:rPr>
        <w:t>BANK)</w:t>
      </w:r>
      <w:r w:rsidRPr="00B444FD">
        <w:rPr>
          <w:rFonts w:ascii="Times New Roman" w:hAnsi="Times New Roman" w:cs="Times New Roman"/>
          <w:b/>
          <w:sz w:val="24"/>
          <w:szCs w:val="24"/>
          <w:u w:val="single"/>
        </w:rPr>
        <w:t xml:space="preserve"> in the Year between 2022-2023</w:t>
      </w:r>
    </w:p>
    <w:tbl>
      <w:tblPr>
        <w:tblStyle w:val="TableGrid"/>
        <w:tblW w:w="9552" w:type="dxa"/>
        <w:tblLayout w:type="fixed"/>
        <w:tblLook w:val="0000" w:firstRow="0" w:lastRow="0" w:firstColumn="0" w:lastColumn="0" w:noHBand="0" w:noVBand="0"/>
      </w:tblPr>
      <w:tblGrid>
        <w:gridCol w:w="2758"/>
        <w:gridCol w:w="1211"/>
        <w:gridCol w:w="448"/>
        <w:gridCol w:w="1413"/>
        <w:gridCol w:w="1345"/>
        <w:gridCol w:w="269"/>
        <w:gridCol w:w="2108"/>
      </w:tblGrid>
      <w:tr w:rsidR="003876B8" w14:paraId="0E68E5CF" w14:textId="77777777" w:rsidTr="00E01A6E">
        <w:trPr>
          <w:trHeight w:val="267"/>
        </w:trPr>
        <w:tc>
          <w:tcPr>
            <w:tcW w:w="2758" w:type="dxa"/>
          </w:tcPr>
          <w:p w14:paraId="4C764FB7" w14:textId="77777777" w:rsidR="003876B8" w:rsidRDefault="003876B8" w:rsidP="004323D8">
            <w:pPr>
              <w:pStyle w:val="Normal10"/>
              <w:widowControl w:val="0"/>
              <w:ind w:left="90"/>
              <w:jc w:val="both"/>
            </w:pPr>
          </w:p>
        </w:tc>
        <w:tc>
          <w:tcPr>
            <w:tcW w:w="1211" w:type="dxa"/>
          </w:tcPr>
          <w:p w14:paraId="71DCF040" w14:textId="77777777" w:rsidR="003876B8" w:rsidRDefault="003876B8" w:rsidP="004323D8">
            <w:pPr>
              <w:pStyle w:val="Normal10"/>
              <w:widowControl w:val="0"/>
              <w:ind w:left="90"/>
              <w:jc w:val="both"/>
            </w:pPr>
          </w:p>
        </w:tc>
        <w:tc>
          <w:tcPr>
            <w:tcW w:w="448" w:type="dxa"/>
          </w:tcPr>
          <w:p w14:paraId="43F9C01C" w14:textId="77777777" w:rsidR="003876B8" w:rsidRDefault="003876B8" w:rsidP="004323D8">
            <w:pPr>
              <w:pStyle w:val="Normal10"/>
              <w:widowControl w:val="0"/>
              <w:ind w:left="90"/>
              <w:jc w:val="both"/>
            </w:pPr>
          </w:p>
        </w:tc>
        <w:tc>
          <w:tcPr>
            <w:tcW w:w="1413" w:type="dxa"/>
          </w:tcPr>
          <w:p w14:paraId="5F4BCB8F" w14:textId="77777777" w:rsidR="003876B8" w:rsidRDefault="003876B8" w:rsidP="004323D8">
            <w:pPr>
              <w:pStyle w:val="Normal10"/>
              <w:widowControl w:val="0"/>
              <w:ind w:left="90"/>
              <w:jc w:val="both"/>
            </w:pPr>
          </w:p>
        </w:tc>
        <w:tc>
          <w:tcPr>
            <w:tcW w:w="1345" w:type="dxa"/>
          </w:tcPr>
          <w:p w14:paraId="79CD2189" w14:textId="77777777" w:rsidR="003876B8" w:rsidRDefault="003876B8" w:rsidP="004323D8">
            <w:pPr>
              <w:pStyle w:val="Normal10"/>
              <w:widowControl w:val="0"/>
              <w:ind w:left="90"/>
              <w:jc w:val="both"/>
            </w:pPr>
          </w:p>
        </w:tc>
        <w:tc>
          <w:tcPr>
            <w:tcW w:w="269" w:type="dxa"/>
          </w:tcPr>
          <w:p w14:paraId="4D8C76E3" w14:textId="77777777" w:rsidR="003876B8" w:rsidRDefault="003876B8" w:rsidP="004323D8">
            <w:pPr>
              <w:pStyle w:val="Normal10"/>
              <w:widowControl w:val="0"/>
              <w:ind w:left="90"/>
              <w:jc w:val="both"/>
            </w:pPr>
          </w:p>
        </w:tc>
        <w:tc>
          <w:tcPr>
            <w:tcW w:w="2108" w:type="dxa"/>
          </w:tcPr>
          <w:p w14:paraId="20B9AE85" w14:textId="77777777" w:rsidR="003876B8" w:rsidRDefault="003876B8" w:rsidP="004323D8">
            <w:pPr>
              <w:pStyle w:val="Normal10"/>
              <w:widowControl w:val="0"/>
              <w:ind w:left="90"/>
              <w:jc w:val="both"/>
            </w:pPr>
            <w:r>
              <w:t>(Rupees In crores)</w:t>
            </w:r>
          </w:p>
        </w:tc>
      </w:tr>
      <w:tr w:rsidR="003876B8" w14:paraId="0B017445" w14:textId="77777777" w:rsidTr="00E01A6E">
        <w:trPr>
          <w:trHeight w:val="350"/>
        </w:trPr>
        <w:tc>
          <w:tcPr>
            <w:tcW w:w="2758" w:type="dxa"/>
          </w:tcPr>
          <w:p w14:paraId="79F797B2" w14:textId="77777777" w:rsidR="003876B8" w:rsidRDefault="003876B8" w:rsidP="004323D8">
            <w:pPr>
              <w:pStyle w:val="Normal10"/>
              <w:widowControl w:val="0"/>
              <w:ind w:left="90"/>
              <w:jc w:val="both"/>
            </w:pPr>
          </w:p>
        </w:tc>
        <w:tc>
          <w:tcPr>
            <w:tcW w:w="1211" w:type="dxa"/>
          </w:tcPr>
          <w:p w14:paraId="2A838240" w14:textId="77777777" w:rsidR="003876B8" w:rsidRDefault="003876B8" w:rsidP="004323D8">
            <w:pPr>
              <w:pStyle w:val="Normal10"/>
              <w:widowControl w:val="0"/>
              <w:ind w:left="90"/>
              <w:jc w:val="both"/>
            </w:pPr>
          </w:p>
        </w:tc>
        <w:tc>
          <w:tcPr>
            <w:tcW w:w="1861" w:type="dxa"/>
            <w:gridSpan w:val="2"/>
          </w:tcPr>
          <w:p w14:paraId="12288B06" w14:textId="77777777" w:rsidR="003876B8" w:rsidRDefault="003876B8" w:rsidP="004323D8">
            <w:pPr>
              <w:pStyle w:val="Normal10"/>
              <w:widowControl w:val="0"/>
              <w:ind w:left="90"/>
              <w:jc w:val="both"/>
            </w:pPr>
            <w:r>
              <w:t>Years</w:t>
            </w:r>
          </w:p>
        </w:tc>
        <w:tc>
          <w:tcPr>
            <w:tcW w:w="1345" w:type="dxa"/>
          </w:tcPr>
          <w:p w14:paraId="386A1A61" w14:textId="77777777" w:rsidR="003876B8" w:rsidRDefault="003876B8" w:rsidP="004323D8">
            <w:pPr>
              <w:pStyle w:val="Normal10"/>
              <w:widowControl w:val="0"/>
              <w:ind w:left="90"/>
              <w:jc w:val="both"/>
            </w:pPr>
          </w:p>
        </w:tc>
        <w:tc>
          <w:tcPr>
            <w:tcW w:w="2377" w:type="dxa"/>
            <w:gridSpan w:val="2"/>
          </w:tcPr>
          <w:p w14:paraId="5982D3BA" w14:textId="77777777" w:rsidR="003876B8" w:rsidRDefault="003876B8" w:rsidP="004323D8">
            <w:pPr>
              <w:pStyle w:val="Normal10"/>
              <w:widowControl w:val="0"/>
              <w:ind w:left="90"/>
              <w:jc w:val="both"/>
            </w:pPr>
            <w:r>
              <w:t>Changes</w:t>
            </w:r>
          </w:p>
        </w:tc>
      </w:tr>
      <w:tr w:rsidR="003876B8" w14:paraId="76EBDEE2" w14:textId="77777777" w:rsidTr="00E01A6E">
        <w:trPr>
          <w:trHeight w:val="370"/>
        </w:trPr>
        <w:tc>
          <w:tcPr>
            <w:tcW w:w="2758" w:type="dxa"/>
          </w:tcPr>
          <w:p w14:paraId="51D62B8B" w14:textId="77777777" w:rsidR="003876B8" w:rsidRDefault="003876B8" w:rsidP="004323D8">
            <w:pPr>
              <w:pStyle w:val="Normal10"/>
              <w:widowControl w:val="0"/>
              <w:ind w:left="90"/>
              <w:jc w:val="both"/>
            </w:pPr>
            <w:r>
              <w:t>Particulars</w:t>
            </w:r>
          </w:p>
        </w:tc>
        <w:tc>
          <w:tcPr>
            <w:tcW w:w="1211" w:type="dxa"/>
          </w:tcPr>
          <w:p w14:paraId="20516158" w14:textId="77777777" w:rsidR="003876B8" w:rsidRDefault="003876B8" w:rsidP="00DC3559">
            <w:pPr>
              <w:pStyle w:val="Normal10"/>
              <w:widowControl w:val="0"/>
              <w:ind w:left="90"/>
              <w:jc w:val="center"/>
            </w:pPr>
            <w:r>
              <w:t>2022</w:t>
            </w:r>
          </w:p>
        </w:tc>
        <w:tc>
          <w:tcPr>
            <w:tcW w:w="448" w:type="dxa"/>
          </w:tcPr>
          <w:p w14:paraId="6D102B62" w14:textId="77777777" w:rsidR="003876B8" w:rsidRDefault="003876B8" w:rsidP="00DC3559">
            <w:pPr>
              <w:pStyle w:val="Normal10"/>
              <w:widowControl w:val="0"/>
              <w:ind w:left="90"/>
              <w:jc w:val="center"/>
            </w:pPr>
          </w:p>
        </w:tc>
        <w:tc>
          <w:tcPr>
            <w:tcW w:w="1413" w:type="dxa"/>
          </w:tcPr>
          <w:p w14:paraId="205D3435" w14:textId="77777777" w:rsidR="003876B8" w:rsidRDefault="003876B8" w:rsidP="00DC3559">
            <w:pPr>
              <w:pStyle w:val="Normal10"/>
              <w:widowControl w:val="0"/>
              <w:ind w:left="90"/>
              <w:jc w:val="center"/>
            </w:pPr>
            <w:r>
              <w:t>2023</w:t>
            </w:r>
          </w:p>
        </w:tc>
        <w:tc>
          <w:tcPr>
            <w:tcW w:w="1345" w:type="dxa"/>
          </w:tcPr>
          <w:p w14:paraId="32A8946B" w14:textId="77777777" w:rsidR="003876B8" w:rsidRDefault="003876B8" w:rsidP="00DC3559">
            <w:pPr>
              <w:pStyle w:val="Normal10"/>
              <w:widowControl w:val="0"/>
              <w:ind w:left="90"/>
              <w:jc w:val="center"/>
            </w:pPr>
            <w:r>
              <w:t>In Rupees</w:t>
            </w:r>
          </w:p>
        </w:tc>
        <w:tc>
          <w:tcPr>
            <w:tcW w:w="269" w:type="dxa"/>
          </w:tcPr>
          <w:p w14:paraId="0852AB6F" w14:textId="77777777" w:rsidR="003876B8" w:rsidRDefault="003876B8" w:rsidP="00DC3559">
            <w:pPr>
              <w:pStyle w:val="Normal10"/>
              <w:widowControl w:val="0"/>
              <w:ind w:left="90"/>
              <w:jc w:val="center"/>
            </w:pPr>
          </w:p>
        </w:tc>
        <w:tc>
          <w:tcPr>
            <w:tcW w:w="2108" w:type="dxa"/>
          </w:tcPr>
          <w:p w14:paraId="66877DA4" w14:textId="77777777" w:rsidR="003876B8" w:rsidRDefault="003876B8" w:rsidP="00DC3559">
            <w:pPr>
              <w:pStyle w:val="Normal10"/>
              <w:widowControl w:val="0"/>
              <w:ind w:left="90"/>
              <w:jc w:val="center"/>
            </w:pPr>
            <w:r>
              <w:t>In Percentage</w:t>
            </w:r>
          </w:p>
        </w:tc>
      </w:tr>
      <w:tr w:rsidR="003876B8" w14:paraId="73B7A055" w14:textId="77777777" w:rsidTr="00E01A6E">
        <w:trPr>
          <w:trHeight w:val="368"/>
        </w:trPr>
        <w:tc>
          <w:tcPr>
            <w:tcW w:w="2758" w:type="dxa"/>
          </w:tcPr>
          <w:p w14:paraId="51D269EE" w14:textId="77777777" w:rsidR="003876B8" w:rsidRDefault="003876B8" w:rsidP="004323D8">
            <w:pPr>
              <w:pStyle w:val="Normal10"/>
              <w:widowControl w:val="0"/>
              <w:ind w:left="90"/>
              <w:jc w:val="both"/>
            </w:pPr>
            <w:r>
              <w:t>Liabilities</w:t>
            </w:r>
          </w:p>
        </w:tc>
        <w:tc>
          <w:tcPr>
            <w:tcW w:w="1211" w:type="dxa"/>
          </w:tcPr>
          <w:p w14:paraId="1036A39C" w14:textId="77777777" w:rsidR="003876B8" w:rsidRDefault="003876B8" w:rsidP="00DC3559">
            <w:pPr>
              <w:pStyle w:val="Normal10"/>
              <w:widowControl w:val="0"/>
              <w:ind w:left="90"/>
              <w:jc w:val="center"/>
            </w:pPr>
          </w:p>
        </w:tc>
        <w:tc>
          <w:tcPr>
            <w:tcW w:w="448" w:type="dxa"/>
          </w:tcPr>
          <w:p w14:paraId="1B2F4A7A" w14:textId="77777777" w:rsidR="003876B8" w:rsidRDefault="003876B8" w:rsidP="00DC3559">
            <w:pPr>
              <w:pStyle w:val="Normal10"/>
              <w:widowControl w:val="0"/>
              <w:ind w:left="90"/>
              <w:jc w:val="center"/>
            </w:pPr>
          </w:p>
        </w:tc>
        <w:tc>
          <w:tcPr>
            <w:tcW w:w="1413" w:type="dxa"/>
          </w:tcPr>
          <w:p w14:paraId="0048E3A5" w14:textId="77777777" w:rsidR="003876B8" w:rsidRDefault="003876B8" w:rsidP="00DC3559">
            <w:pPr>
              <w:pStyle w:val="Normal10"/>
              <w:widowControl w:val="0"/>
              <w:ind w:left="90"/>
              <w:jc w:val="center"/>
            </w:pPr>
          </w:p>
        </w:tc>
        <w:tc>
          <w:tcPr>
            <w:tcW w:w="1345" w:type="dxa"/>
          </w:tcPr>
          <w:p w14:paraId="0751E2B3" w14:textId="77777777" w:rsidR="003876B8" w:rsidRDefault="003876B8" w:rsidP="00DC3559">
            <w:pPr>
              <w:pStyle w:val="Normal10"/>
              <w:widowControl w:val="0"/>
              <w:ind w:left="90"/>
              <w:jc w:val="center"/>
            </w:pPr>
          </w:p>
        </w:tc>
        <w:tc>
          <w:tcPr>
            <w:tcW w:w="269" w:type="dxa"/>
          </w:tcPr>
          <w:p w14:paraId="6B729184" w14:textId="77777777" w:rsidR="003876B8" w:rsidRDefault="003876B8" w:rsidP="00DC3559">
            <w:pPr>
              <w:pStyle w:val="Normal10"/>
              <w:widowControl w:val="0"/>
              <w:ind w:left="90"/>
              <w:jc w:val="center"/>
            </w:pPr>
          </w:p>
        </w:tc>
        <w:tc>
          <w:tcPr>
            <w:tcW w:w="2108" w:type="dxa"/>
          </w:tcPr>
          <w:p w14:paraId="25456EC7" w14:textId="77777777" w:rsidR="003876B8" w:rsidRDefault="003876B8" w:rsidP="00DC3559">
            <w:pPr>
              <w:pStyle w:val="Normal10"/>
              <w:widowControl w:val="0"/>
              <w:ind w:left="90"/>
              <w:jc w:val="center"/>
            </w:pPr>
          </w:p>
        </w:tc>
      </w:tr>
      <w:tr w:rsidR="003876B8" w14:paraId="51E6B12C" w14:textId="77777777" w:rsidTr="00E01A6E">
        <w:trPr>
          <w:trHeight w:val="370"/>
        </w:trPr>
        <w:tc>
          <w:tcPr>
            <w:tcW w:w="2758" w:type="dxa"/>
          </w:tcPr>
          <w:p w14:paraId="668EC720" w14:textId="77777777" w:rsidR="003876B8" w:rsidRDefault="003876B8" w:rsidP="004323D8">
            <w:pPr>
              <w:pStyle w:val="Normal10"/>
              <w:widowControl w:val="0"/>
              <w:ind w:left="90"/>
              <w:jc w:val="both"/>
            </w:pPr>
            <w:r>
              <w:t>\Share Capital</w:t>
            </w:r>
          </w:p>
        </w:tc>
        <w:tc>
          <w:tcPr>
            <w:tcW w:w="1211" w:type="dxa"/>
          </w:tcPr>
          <w:p w14:paraId="0E7A0659" w14:textId="77777777" w:rsidR="003876B8" w:rsidRDefault="003876B8" w:rsidP="00DC3559">
            <w:pPr>
              <w:pStyle w:val="Normal10"/>
              <w:widowControl w:val="0"/>
              <w:ind w:left="90"/>
              <w:jc w:val="center"/>
            </w:pPr>
            <w:r>
              <w:t>45.74</w:t>
            </w:r>
          </w:p>
        </w:tc>
        <w:tc>
          <w:tcPr>
            <w:tcW w:w="448" w:type="dxa"/>
          </w:tcPr>
          <w:p w14:paraId="7A523123" w14:textId="77777777" w:rsidR="003876B8" w:rsidRDefault="003876B8" w:rsidP="00DC3559">
            <w:pPr>
              <w:pStyle w:val="Normal10"/>
              <w:widowControl w:val="0"/>
              <w:ind w:left="90"/>
              <w:jc w:val="center"/>
            </w:pPr>
          </w:p>
        </w:tc>
        <w:tc>
          <w:tcPr>
            <w:tcW w:w="1413" w:type="dxa"/>
          </w:tcPr>
          <w:p w14:paraId="3E33FD62" w14:textId="77777777" w:rsidR="003876B8" w:rsidRDefault="003876B8" w:rsidP="00DC3559">
            <w:pPr>
              <w:pStyle w:val="Normal10"/>
              <w:widowControl w:val="0"/>
              <w:ind w:left="90"/>
              <w:jc w:val="center"/>
            </w:pPr>
            <w:r>
              <w:t>45.74</w:t>
            </w:r>
          </w:p>
        </w:tc>
        <w:tc>
          <w:tcPr>
            <w:tcW w:w="1345" w:type="dxa"/>
          </w:tcPr>
          <w:p w14:paraId="6B8C6134" w14:textId="77777777" w:rsidR="003876B8" w:rsidRDefault="003876B8" w:rsidP="00DC3559">
            <w:pPr>
              <w:pStyle w:val="Normal10"/>
              <w:widowControl w:val="0"/>
              <w:ind w:left="90"/>
              <w:jc w:val="center"/>
            </w:pPr>
            <w:r>
              <w:t>0.00</w:t>
            </w:r>
          </w:p>
        </w:tc>
        <w:tc>
          <w:tcPr>
            <w:tcW w:w="269" w:type="dxa"/>
          </w:tcPr>
          <w:p w14:paraId="037A0879" w14:textId="77777777" w:rsidR="003876B8" w:rsidRDefault="003876B8" w:rsidP="00DC3559">
            <w:pPr>
              <w:pStyle w:val="Normal10"/>
              <w:widowControl w:val="0"/>
              <w:ind w:left="90"/>
              <w:jc w:val="center"/>
            </w:pPr>
          </w:p>
        </w:tc>
        <w:tc>
          <w:tcPr>
            <w:tcW w:w="2108" w:type="dxa"/>
          </w:tcPr>
          <w:p w14:paraId="7BA3B1BE" w14:textId="77777777" w:rsidR="003876B8" w:rsidRDefault="003876B8" w:rsidP="00DC3559">
            <w:pPr>
              <w:pStyle w:val="Normal10"/>
              <w:widowControl w:val="0"/>
              <w:ind w:left="90"/>
              <w:jc w:val="center"/>
            </w:pPr>
            <w:r>
              <w:t>0.00</w:t>
            </w:r>
          </w:p>
        </w:tc>
      </w:tr>
      <w:tr w:rsidR="003876B8" w14:paraId="63BA28E9" w14:textId="77777777" w:rsidTr="00E01A6E">
        <w:trPr>
          <w:trHeight w:val="368"/>
        </w:trPr>
        <w:tc>
          <w:tcPr>
            <w:tcW w:w="2758" w:type="dxa"/>
          </w:tcPr>
          <w:p w14:paraId="1A27B53C" w14:textId="77777777" w:rsidR="003876B8" w:rsidRDefault="003876B8" w:rsidP="004323D8">
            <w:pPr>
              <w:pStyle w:val="Normal10"/>
              <w:widowControl w:val="0"/>
              <w:ind w:left="90"/>
              <w:jc w:val="both"/>
            </w:pPr>
            <w:r>
              <w:t>Reserves &amp; Surplus</w:t>
            </w:r>
          </w:p>
        </w:tc>
        <w:tc>
          <w:tcPr>
            <w:tcW w:w="1211" w:type="dxa"/>
          </w:tcPr>
          <w:p w14:paraId="006086E2" w14:textId="77777777" w:rsidR="003876B8" w:rsidRDefault="003876B8" w:rsidP="00DC3559">
            <w:pPr>
              <w:pStyle w:val="Normal10"/>
              <w:widowControl w:val="0"/>
              <w:ind w:left="90"/>
              <w:jc w:val="center"/>
            </w:pPr>
            <w:r>
              <w:t>930.85</w:t>
            </w:r>
          </w:p>
        </w:tc>
        <w:tc>
          <w:tcPr>
            <w:tcW w:w="448" w:type="dxa"/>
          </w:tcPr>
          <w:p w14:paraId="1223358A" w14:textId="77777777" w:rsidR="003876B8" w:rsidRDefault="003876B8" w:rsidP="00DC3559">
            <w:pPr>
              <w:pStyle w:val="Normal10"/>
              <w:widowControl w:val="0"/>
              <w:ind w:left="90"/>
              <w:jc w:val="center"/>
            </w:pPr>
          </w:p>
        </w:tc>
        <w:tc>
          <w:tcPr>
            <w:tcW w:w="1413" w:type="dxa"/>
          </w:tcPr>
          <w:p w14:paraId="6BC9B3C4" w14:textId="77777777" w:rsidR="003876B8" w:rsidRDefault="003876B8" w:rsidP="00DC3559">
            <w:pPr>
              <w:pStyle w:val="Normal10"/>
              <w:widowControl w:val="0"/>
              <w:ind w:left="90"/>
              <w:jc w:val="center"/>
            </w:pPr>
            <w:r>
              <w:t>1780.24</w:t>
            </w:r>
          </w:p>
        </w:tc>
        <w:tc>
          <w:tcPr>
            <w:tcW w:w="1345" w:type="dxa"/>
          </w:tcPr>
          <w:p w14:paraId="34025D19" w14:textId="77777777" w:rsidR="003876B8" w:rsidRDefault="003876B8" w:rsidP="00DC3559">
            <w:pPr>
              <w:pStyle w:val="Normal10"/>
              <w:widowControl w:val="0"/>
              <w:ind w:left="90"/>
              <w:jc w:val="center"/>
            </w:pPr>
            <w:r>
              <w:t>349.39</w:t>
            </w:r>
          </w:p>
        </w:tc>
        <w:tc>
          <w:tcPr>
            <w:tcW w:w="269" w:type="dxa"/>
          </w:tcPr>
          <w:p w14:paraId="59BA4D8A" w14:textId="77777777" w:rsidR="003876B8" w:rsidRDefault="003876B8" w:rsidP="00DC3559">
            <w:pPr>
              <w:pStyle w:val="Normal10"/>
              <w:widowControl w:val="0"/>
              <w:ind w:left="90"/>
              <w:jc w:val="center"/>
            </w:pPr>
          </w:p>
        </w:tc>
        <w:tc>
          <w:tcPr>
            <w:tcW w:w="2108" w:type="dxa"/>
          </w:tcPr>
          <w:p w14:paraId="5B3D8F95" w14:textId="77777777" w:rsidR="003876B8" w:rsidRDefault="003876B8" w:rsidP="00DC3559">
            <w:pPr>
              <w:pStyle w:val="Normal10"/>
              <w:widowControl w:val="0"/>
              <w:ind w:left="90"/>
              <w:jc w:val="center"/>
            </w:pPr>
          </w:p>
        </w:tc>
      </w:tr>
      <w:tr w:rsidR="003876B8" w14:paraId="0F0029DF" w14:textId="77777777" w:rsidTr="00E01A6E">
        <w:trPr>
          <w:trHeight w:val="370"/>
        </w:trPr>
        <w:tc>
          <w:tcPr>
            <w:tcW w:w="2758" w:type="dxa"/>
          </w:tcPr>
          <w:p w14:paraId="77C04E0E" w14:textId="77777777" w:rsidR="003876B8" w:rsidRDefault="003876B8" w:rsidP="004323D8">
            <w:pPr>
              <w:pStyle w:val="Normal10"/>
              <w:widowControl w:val="0"/>
              <w:ind w:left="90"/>
              <w:jc w:val="both"/>
            </w:pPr>
            <w:r>
              <w:t>Revaluation Reserves</w:t>
            </w:r>
          </w:p>
        </w:tc>
        <w:tc>
          <w:tcPr>
            <w:tcW w:w="1211" w:type="dxa"/>
          </w:tcPr>
          <w:p w14:paraId="277F6001" w14:textId="77777777" w:rsidR="003876B8" w:rsidRDefault="003876B8" w:rsidP="00DC3559">
            <w:pPr>
              <w:pStyle w:val="Normal10"/>
              <w:widowControl w:val="0"/>
              <w:ind w:left="90"/>
              <w:jc w:val="center"/>
            </w:pPr>
            <w:r>
              <w:t>5.33</w:t>
            </w:r>
          </w:p>
        </w:tc>
        <w:tc>
          <w:tcPr>
            <w:tcW w:w="448" w:type="dxa"/>
          </w:tcPr>
          <w:p w14:paraId="5C92D603" w14:textId="77777777" w:rsidR="003876B8" w:rsidRDefault="003876B8" w:rsidP="00DC3559">
            <w:pPr>
              <w:pStyle w:val="Normal10"/>
              <w:widowControl w:val="0"/>
              <w:ind w:left="90"/>
              <w:jc w:val="center"/>
            </w:pPr>
          </w:p>
        </w:tc>
        <w:tc>
          <w:tcPr>
            <w:tcW w:w="1413" w:type="dxa"/>
          </w:tcPr>
          <w:p w14:paraId="08290E28" w14:textId="77777777" w:rsidR="003876B8" w:rsidRDefault="003876B8" w:rsidP="00DC3559">
            <w:pPr>
              <w:pStyle w:val="Normal10"/>
              <w:widowControl w:val="0"/>
              <w:ind w:left="90"/>
              <w:jc w:val="center"/>
            </w:pPr>
            <w:r>
              <w:t>4.17</w:t>
            </w:r>
          </w:p>
        </w:tc>
        <w:tc>
          <w:tcPr>
            <w:tcW w:w="1345" w:type="dxa"/>
          </w:tcPr>
          <w:p w14:paraId="2A10B893" w14:textId="77777777" w:rsidR="003876B8" w:rsidRDefault="003876B8" w:rsidP="00DC3559">
            <w:pPr>
              <w:pStyle w:val="Normal10"/>
              <w:widowControl w:val="0"/>
              <w:ind w:left="90"/>
              <w:jc w:val="center"/>
            </w:pPr>
            <w:r>
              <w:t>-1.21</w:t>
            </w:r>
          </w:p>
        </w:tc>
        <w:tc>
          <w:tcPr>
            <w:tcW w:w="269" w:type="dxa"/>
          </w:tcPr>
          <w:p w14:paraId="5E85A10A" w14:textId="77777777" w:rsidR="003876B8" w:rsidRDefault="003876B8" w:rsidP="00DC3559">
            <w:pPr>
              <w:pStyle w:val="Normal10"/>
              <w:widowControl w:val="0"/>
              <w:ind w:left="90"/>
              <w:jc w:val="center"/>
            </w:pPr>
          </w:p>
        </w:tc>
        <w:tc>
          <w:tcPr>
            <w:tcW w:w="2108" w:type="dxa"/>
          </w:tcPr>
          <w:p w14:paraId="477FDAF8" w14:textId="77777777" w:rsidR="003876B8" w:rsidRDefault="003876B8" w:rsidP="00DC3559">
            <w:pPr>
              <w:pStyle w:val="Normal10"/>
              <w:widowControl w:val="0"/>
              <w:ind w:left="90"/>
              <w:jc w:val="center"/>
            </w:pPr>
            <w:r>
              <w:t>-22.70</w:t>
            </w:r>
          </w:p>
        </w:tc>
      </w:tr>
      <w:tr w:rsidR="003876B8" w14:paraId="6958D248" w14:textId="77777777" w:rsidTr="00E01A6E">
        <w:trPr>
          <w:trHeight w:val="366"/>
        </w:trPr>
        <w:tc>
          <w:tcPr>
            <w:tcW w:w="2758" w:type="dxa"/>
          </w:tcPr>
          <w:p w14:paraId="14531852" w14:textId="77777777" w:rsidR="003876B8" w:rsidRDefault="003876B8" w:rsidP="004323D8">
            <w:pPr>
              <w:pStyle w:val="Normal10"/>
              <w:widowControl w:val="0"/>
              <w:ind w:left="90"/>
              <w:jc w:val="both"/>
            </w:pPr>
            <w:r>
              <w:t>Loans</w:t>
            </w:r>
          </w:p>
        </w:tc>
        <w:tc>
          <w:tcPr>
            <w:tcW w:w="1211" w:type="dxa"/>
          </w:tcPr>
          <w:p w14:paraId="52D8C021" w14:textId="77777777" w:rsidR="003876B8" w:rsidRDefault="003876B8" w:rsidP="00DC3559">
            <w:pPr>
              <w:pStyle w:val="Normal10"/>
              <w:widowControl w:val="0"/>
              <w:ind w:left="90"/>
              <w:jc w:val="center"/>
            </w:pPr>
          </w:p>
        </w:tc>
        <w:tc>
          <w:tcPr>
            <w:tcW w:w="448" w:type="dxa"/>
          </w:tcPr>
          <w:p w14:paraId="604F909F" w14:textId="77777777" w:rsidR="003876B8" w:rsidRDefault="003876B8" w:rsidP="00DC3559">
            <w:pPr>
              <w:pStyle w:val="Normal10"/>
              <w:widowControl w:val="0"/>
              <w:ind w:left="90"/>
              <w:jc w:val="center"/>
            </w:pPr>
          </w:p>
        </w:tc>
        <w:tc>
          <w:tcPr>
            <w:tcW w:w="1413" w:type="dxa"/>
          </w:tcPr>
          <w:p w14:paraId="676C0D69" w14:textId="77777777" w:rsidR="003876B8" w:rsidRDefault="003876B8" w:rsidP="00DC3559">
            <w:pPr>
              <w:pStyle w:val="Normal10"/>
              <w:widowControl w:val="0"/>
              <w:ind w:left="90"/>
              <w:jc w:val="center"/>
            </w:pPr>
          </w:p>
        </w:tc>
        <w:tc>
          <w:tcPr>
            <w:tcW w:w="1345" w:type="dxa"/>
          </w:tcPr>
          <w:p w14:paraId="374B5355" w14:textId="77777777" w:rsidR="003876B8" w:rsidRDefault="003876B8" w:rsidP="00DC3559">
            <w:pPr>
              <w:pStyle w:val="Normal10"/>
              <w:widowControl w:val="0"/>
              <w:ind w:left="90"/>
              <w:jc w:val="center"/>
            </w:pPr>
          </w:p>
        </w:tc>
        <w:tc>
          <w:tcPr>
            <w:tcW w:w="269" w:type="dxa"/>
          </w:tcPr>
          <w:p w14:paraId="5FC8A3B7" w14:textId="77777777" w:rsidR="003876B8" w:rsidRDefault="003876B8" w:rsidP="00DC3559">
            <w:pPr>
              <w:pStyle w:val="Normal10"/>
              <w:widowControl w:val="0"/>
              <w:ind w:left="90"/>
              <w:jc w:val="center"/>
            </w:pPr>
          </w:p>
        </w:tc>
        <w:tc>
          <w:tcPr>
            <w:tcW w:w="2108" w:type="dxa"/>
          </w:tcPr>
          <w:p w14:paraId="2F3D9A65" w14:textId="77777777" w:rsidR="003876B8" w:rsidRDefault="003876B8" w:rsidP="00DC3559">
            <w:pPr>
              <w:pStyle w:val="Normal10"/>
              <w:widowControl w:val="0"/>
              <w:ind w:left="90"/>
              <w:jc w:val="center"/>
            </w:pPr>
          </w:p>
        </w:tc>
      </w:tr>
      <w:tr w:rsidR="003876B8" w14:paraId="34E8AFA3" w14:textId="77777777" w:rsidTr="00E01A6E">
        <w:trPr>
          <w:trHeight w:val="368"/>
        </w:trPr>
        <w:tc>
          <w:tcPr>
            <w:tcW w:w="2758" w:type="dxa"/>
          </w:tcPr>
          <w:p w14:paraId="0F87F9D6" w14:textId="77777777" w:rsidR="003876B8" w:rsidRDefault="003876B8" w:rsidP="004323D8">
            <w:pPr>
              <w:pStyle w:val="Normal10"/>
              <w:widowControl w:val="0"/>
              <w:ind w:left="90"/>
              <w:jc w:val="both"/>
            </w:pPr>
            <w:r>
              <w:t>Secured Loans</w:t>
            </w:r>
          </w:p>
        </w:tc>
        <w:tc>
          <w:tcPr>
            <w:tcW w:w="1211" w:type="dxa"/>
          </w:tcPr>
          <w:p w14:paraId="6E884CDF" w14:textId="77777777" w:rsidR="003876B8" w:rsidRDefault="003876B8" w:rsidP="00DC3559">
            <w:pPr>
              <w:pStyle w:val="Normal10"/>
              <w:widowControl w:val="0"/>
              <w:ind w:left="90"/>
              <w:jc w:val="center"/>
            </w:pPr>
            <w:r>
              <w:t>971.06</w:t>
            </w:r>
          </w:p>
        </w:tc>
        <w:tc>
          <w:tcPr>
            <w:tcW w:w="448" w:type="dxa"/>
          </w:tcPr>
          <w:p w14:paraId="7DFA07CF" w14:textId="77777777" w:rsidR="003876B8" w:rsidRDefault="003876B8" w:rsidP="00DC3559">
            <w:pPr>
              <w:pStyle w:val="Normal10"/>
              <w:widowControl w:val="0"/>
              <w:ind w:left="90"/>
              <w:jc w:val="center"/>
            </w:pPr>
          </w:p>
        </w:tc>
        <w:tc>
          <w:tcPr>
            <w:tcW w:w="1413" w:type="dxa"/>
          </w:tcPr>
          <w:p w14:paraId="7C0A99B0" w14:textId="77777777" w:rsidR="003876B8" w:rsidRDefault="003876B8" w:rsidP="00DC3559">
            <w:pPr>
              <w:pStyle w:val="Normal10"/>
              <w:widowControl w:val="0"/>
              <w:ind w:left="90"/>
              <w:jc w:val="center"/>
            </w:pPr>
            <w:r>
              <w:t>2036.27</w:t>
            </w:r>
          </w:p>
        </w:tc>
        <w:tc>
          <w:tcPr>
            <w:tcW w:w="1345" w:type="dxa"/>
          </w:tcPr>
          <w:p w14:paraId="3DB70121" w14:textId="77777777" w:rsidR="003876B8" w:rsidRDefault="003876B8" w:rsidP="00DC3559">
            <w:pPr>
              <w:pStyle w:val="Normal10"/>
              <w:widowControl w:val="0"/>
              <w:ind w:left="90"/>
              <w:jc w:val="center"/>
            </w:pPr>
            <w:r>
              <w:t>565.21</w:t>
            </w:r>
          </w:p>
        </w:tc>
        <w:tc>
          <w:tcPr>
            <w:tcW w:w="269" w:type="dxa"/>
          </w:tcPr>
          <w:p w14:paraId="30B32322" w14:textId="77777777" w:rsidR="003876B8" w:rsidRDefault="003876B8" w:rsidP="00DC3559">
            <w:pPr>
              <w:pStyle w:val="Normal10"/>
              <w:widowControl w:val="0"/>
              <w:ind w:left="90"/>
              <w:jc w:val="center"/>
            </w:pPr>
          </w:p>
        </w:tc>
        <w:tc>
          <w:tcPr>
            <w:tcW w:w="2108" w:type="dxa"/>
          </w:tcPr>
          <w:p w14:paraId="6357A884" w14:textId="77777777" w:rsidR="003876B8" w:rsidRDefault="003876B8" w:rsidP="00DC3559">
            <w:pPr>
              <w:pStyle w:val="Normal10"/>
              <w:widowControl w:val="0"/>
              <w:ind w:left="90"/>
              <w:jc w:val="center"/>
            </w:pPr>
            <w:r>
              <w:t>58.21</w:t>
            </w:r>
          </w:p>
        </w:tc>
      </w:tr>
      <w:tr w:rsidR="003876B8" w14:paraId="0C81D954" w14:textId="77777777" w:rsidTr="00E01A6E">
        <w:trPr>
          <w:trHeight w:val="370"/>
        </w:trPr>
        <w:tc>
          <w:tcPr>
            <w:tcW w:w="2758" w:type="dxa"/>
          </w:tcPr>
          <w:p w14:paraId="5DA6D854" w14:textId="77777777" w:rsidR="003876B8" w:rsidRDefault="003876B8" w:rsidP="004323D8">
            <w:pPr>
              <w:pStyle w:val="Normal10"/>
              <w:widowControl w:val="0"/>
              <w:ind w:left="90"/>
              <w:jc w:val="both"/>
            </w:pPr>
            <w:r>
              <w:t>Unsecured Loans</w:t>
            </w:r>
          </w:p>
        </w:tc>
        <w:tc>
          <w:tcPr>
            <w:tcW w:w="1211" w:type="dxa"/>
          </w:tcPr>
          <w:p w14:paraId="64C5FFBB" w14:textId="77777777" w:rsidR="003876B8" w:rsidRDefault="003876B8" w:rsidP="00DC3559">
            <w:pPr>
              <w:pStyle w:val="Normal10"/>
              <w:widowControl w:val="0"/>
              <w:ind w:left="90"/>
              <w:jc w:val="center"/>
            </w:pPr>
            <w:r>
              <w:t>171.29</w:t>
            </w:r>
          </w:p>
        </w:tc>
        <w:tc>
          <w:tcPr>
            <w:tcW w:w="448" w:type="dxa"/>
          </w:tcPr>
          <w:p w14:paraId="1AF09462" w14:textId="77777777" w:rsidR="003876B8" w:rsidRDefault="003876B8" w:rsidP="00DC3559">
            <w:pPr>
              <w:pStyle w:val="Normal10"/>
              <w:widowControl w:val="0"/>
              <w:ind w:left="90"/>
              <w:jc w:val="center"/>
            </w:pPr>
          </w:p>
        </w:tc>
        <w:tc>
          <w:tcPr>
            <w:tcW w:w="1413" w:type="dxa"/>
          </w:tcPr>
          <w:p w14:paraId="1A793936" w14:textId="77777777" w:rsidR="003876B8" w:rsidRDefault="003876B8" w:rsidP="00DC3559">
            <w:pPr>
              <w:pStyle w:val="Normal10"/>
              <w:widowControl w:val="0"/>
              <w:ind w:left="90"/>
              <w:jc w:val="center"/>
            </w:pPr>
            <w:r>
              <w:t>434.19</w:t>
            </w:r>
          </w:p>
        </w:tc>
        <w:tc>
          <w:tcPr>
            <w:tcW w:w="1345" w:type="dxa"/>
          </w:tcPr>
          <w:p w14:paraId="37949CA4" w14:textId="77777777" w:rsidR="003876B8" w:rsidRDefault="003876B8" w:rsidP="00DC3559">
            <w:pPr>
              <w:pStyle w:val="Normal10"/>
              <w:widowControl w:val="0"/>
              <w:ind w:left="90"/>
              <w:jc w:val="center"/>
            </w:pPr>
            <w:r>
              <w:t>317.87</w:t>
            </w:r>
          </w:p>
        </w:tc>
        <w:tc>
          <w:tcPr>
            <w:tcW w:w="269" w:type="dxa"/>
          </w:tcPr>
          <w:p w14:paraId="5B4A191E" w14:textId="77777777" w:rsidR="003876B8" w:rsidRDefault="003876B8" w:rsidP="00DC3559">
            <w:pPr>
              <w:pStyle w:val="Normal10"/>
              <w:widowControl w:val="0"/>
              <w:ind w:left="90"/>
              <w:jc w:val="center"/>
            </w:pPr>
          </w:p>
        </w:tc>
        <w:tc>
          <w:tcPr>
            <w:tcW w:w="2108" w:type="dxa"/>
          </w:tcPr>
          <w:p w14:paraId="44B2700F" w14:textId="77777777" w:rsidR="003876B8" w:rsidRDefault="003876B8" w:rsidP="00DC3559">
            <w:pPr>
              <w:pStyle w:val="Normal10"/>
              <w:widowControl w:val="0"/>
              <w:ind w:left="90"/>
              <w:jc w:val="center"/>
            </w:pPr>
            <w:r>
              <w:t>257.95</w:t>
            </w:r>
          </w:p>
        </w:tc>
      </w:tr>
      <w:tr w:rsidR="003876B8" w14:paraId="6449279A" w14:textId="77777777" w:rsidTr="00E01A6E">
        <w:trPr>
          <w:trHeight w:val="366"/>
        </w:trPr>
        <w:tc>
          <w:tcPr>
            <w:tcW w:w="2758" w:type="dxa"/>
          </w:tcPr>
          <w:p w14:paraId="6C7B11E0" w14:textId="77777777" w:rsidR="003876B8" w:rsidRDefault="003876B8" w:rsidP="004323D8">
            <w:pPr>
              <w:pStyle w:val="Normal10"/>
              <w:widowControl w:val="0"/>
              <w:ind w:left="90"/>
              <w:jc w:val="both"/>
            </w:pPr>
            <w:r>
              <w:t>Deferred Tax Liabilities</w:t>
            </w:r>
          </w:p>
        </w:tc>
        <w:tc>
          <w:tcPr>
            <w:tcW w:w="1211" w:type="dxa"/>
          </w:tcPr>
          <w:p w14:paraId="4869BE94" w14:textId="77777777" w:rsidR="003876B8" w:rsidRDefault="003876B8" w:rsidP="00DC3559">
            <w:pPr>
              <w:pStyle w:val="Normal10"/>
              <w:widowControl w:val="0"/>
              <w:ind w:left="90"/>
              <w:jc w:val="center"/>
            </w:pPr>
            <w:r>
              <w:t>0.00</w:t>
            </w:r>
          </w:p>
        </w:tc>
        <w:tc>
          <w:tcPr>
            <w:tcW w:w="448" w:type="dxa"/>
          </w:tcPr>
          <w:p w14:paraId="1BC10584" w14:textId="77777777" w:rsidR="003876B8" w:rsidRDefault="003876B8" w:rsidP="00DC3559">
            <w:pPr>
              <w:pStyle w:val="Normal10"/>
              <w:widowControl w:val="0"/>
              <w:ind w:left="90"/>
              <w:jc w:val="center"/>
            </w:pPr>
          </w:p>
        </w:tc>
        <w:tc>
          <w:tcPr>
            <w:tcW w:w="1413" w:type="dxa"/>
          </w:tcPr>
          <w:p w14:paraId="56FD52F2" w14:textId="77777777" w:rsidR="003876B8" w:rsidRDefault="003876B8" w:rsidP="00DC3559">
            <w:pPr>
              <w:pStyle w:val="Normal10"/>
              <w:widowControl w:val="0"/>
              <w:ind w:left="90"/>
              <w:jc w:val="center"/>
            </w:pPr>
            <w:r>
              <w:t>0.00</w:t>
            </w:r>
          </w:p>
        </w:tc>
        <w:tc>
          <w:tcPr>
            <w:tcW w:w="1345" w:type="dxa"/>
          </w:tcPr>
          <w:p w14:paraId="4F63FE61" w14:textId="77777777" w:rsidR="003876B8" w:rsidRDefault="003876B8" w:rsidP="00DC3559">
            <w:pPr>
              <w:pStyle w:val="Normal10"/>
              <w:widowControl w:val="0"/>
              <w:ind w:left="90"/>
              <w:jc w:val="center"/>
            </w:pPr>
            <w:r>
              <w:t>0.00</w:t>
            </w:r>
          </w:p>
        </w:tc>
        <w:tc>
          <w:tcPr>
            <w:tcW w:w="269" w:type="dxa"/>
          </w:tcPr>
          <w:p w14:paraId="4A22C1BA" w14:textId="77777777" w:rsidR="003876B8" w:rsidRDefault="003876B8" w:rsidP="00DC3559">
            <w:pPr>
              <w:pStyle w:val="Normal10"/>
              <w:widowControl w:val="0"/>
              <w:ind w:left="90"/>
              <w:jc w:val="center"/>
            </w:pPr>
          </w:p>
        </w:tc>
        <w:tc>
          <w:tcPr>
            <w:tcW w:w="2108" w:type="dxa"/>
          </w:tcPr>
          <w:p w14:paraId="326EEB64" w14:textId="77777777" w:rsidR="003876B8" w:rsidRDefault="003876B8" w:rsidP="00DC3559">
            <w:pPr>
              <w:pStyle w:val="Normal10"/>
              <w:widowControl w:val="0"/>
              <w:ind w:left="90"/>
              <w:jc w:val="center"/>
            </w:pPr>
            <w:r>
              <w:t>0.00</w:t>
            </w:r>
          </w:p>
        </w:tc>
      </w:tr>
      <w:tr w:rsidR="003876B8" w14:paraId="42CEA377" w14:textId="77777777" w:rsidTr="00E01A6E">
        <w:trPr>
          <w:trHeight w:val="370"/>
        </w:trPr>
        <w:tc>
          <w:tcPr>
            <w:tcW w:w="2758" w:type="dxa"/>
          </w:tcPr>
          <w:p w14:paraId="65813BB3" w14:textId="77777777" w:rsidR="003876B8" w:rsidRDefault="003876B8" w:rsidP="004323D8">
            <w:pPr>
              <w:pStyle w:val="Normal10"/>
              <w:widowControl w:val="0"/>
              <w:ind w:left="90"/>
              <w:jc w:val="both"/>
            </w:pPr>
            <w:r>
              <w:t>Current Liabilities</w:t>
            </w:r>
          </w:p>
        </w:tc>
        <w:tc>
          <w:tcPr>
            <w:tcW w:w="1211" w:type="dxa"/>
          </w:tcPr>
          <w:p w14:paraId="29DC2C6D" w14:textId="77777777" w:rsidR="003876B8" w:rsidRDefault="003876B8" w:rsidP="00DC3559">
            <w:pPr>
              <w:pStyle w:val="Normal10"/>
              <w:widowControl w:val="0"/>
              <w:ind w:left="90"/>
              <w:jc w:val="center"/>
            </w:pPr>
          </w:p>
        </w:tc>
        <w:tc>
          <w:tcPr>
            <w:tcW w:w="448" w:type="dxa"/>
          </w:tcPr>
          <w:p w14:paraId="7EA128BC" w14:textId="77777777" w:rsidR="003876B8" w:rsidRDefault="003876B8" w:rsidP="00DC3559">
            <w:pPr>
              <w:pStyle w:val="Normal10"/>
              <w:widowControl w:val="0"/>
              <w:ind w:left="90"/>
              <w:jc w:val="center"/>
            </w:pPr>
          </w:p>
        </w:tc>
        <w:tc>
          <w:tcPr>
            <w:tcW w:w="1413" w:type="dxa"/>
          </w:tcPr>
          <w:p w14:paraId="07A4BE05" w14:textId="77777777" w:rsidR="003876B8" w:rsidRDefault="003876B8" w:rsidP="00DC3559">
            <w:pPr>
              <w:pStyle w:val="Normal10"/>
              <w:widowControl w:val="0"/>
              <w:ind w:left="90"/>
              <w:jc w:val="center"/>
            </w:pPr>
          </w:p>
        </w:tc>
        <w:tc>
          <w:tcPr>
            <w:tcW w:w="1345" w:type="dxa"/>
          </w:tcPr>
          <w:p w14:paraId="561A73E5" w14:textId="77777777" w:rsidR="003876B8" w:rsidRDefault="003876B8" w:rsidP="00DC3559">
            <w:pPr>
              <w:pStyle w:val="Normal10"/>
              <w:widowControl w:val="0"/>
              <w:ind w:left="90"/>
              <w:jc w:val="center"/>
            </w:pPr>
          </w:p>
        </w:tc>
        <w:tc>
          <w:tcPr>
            <w:tcW w:w="269" w:type="dxa"/>
          </w:tcPr>
          <w:p w14:paraId="4FDD0D3B" w14:textId="77777777" w:rsidR="003876B8" w:rsidRDefault="003876B8" w:rsidP="00DC3559">
            <w:pPr>
              <w:pStyle w:val="Normal10"/>
              <w:widowControl w:val="0"/>
              <w:ind w:left="90"/>
              <w:jc w:val="center"/>
            </w:pPr>
          </w:p>
        </w:tc>
        <w:tc>
          <w:tcPr>
            <w:tcW w:w="2108" w:type="dxa"/>
          </w:tcPr>
          <w:p w14:paraId="6E515FA1" w14:textId="77777777" w:rsidR="003876B8" w:rsidRDefault="003876B8" w:rsidP="00DC3559">
            <w:pPr>
              <w:pStyle w:val="Normal10"/>
              <w:widowControl w:val="0"/>
              <w:ind w:left="90"/>
              <w:jc w:val="center"/>
            </w:pPr>
          </w:p>
        </w:tc>
      </w:tr>
      <w:tr w:rsidR="003876B8" w14:paraId="5A8F5D59" w14:textId="77777777" w:rsidTr="00E01A6E">
        <w:trPr>
          <w:trHeight w:val="368"/>
        </w:trPr>
        <w:tc>
          <w:tcPr>
            <w:tcW w:w="2758" w:type="dxa"/>
          </w:tcPr>
          <w:p w14:paraId="0C61EF5D" w14:textId="77777777" w:rsidR="003876B8" w:rsidRDefault="003876B8" w:rsidP="004323D8">
            <w:pPr>
              <w:pStyle w:val="Normal10"/>
              <w:widowControl w:val="0"/>
              <w:ind w:left="90"/>
              <w:jc w:val="both"/>
            </w:pPr>
            <w:r>
              <w:t>Provisions</w:t>
            </w:r>
          </w:p>
        </w:tc>
        <w:tc>
          <w:tcPr>
            <w:tcW w:w="1211" w:type="dxa"/>
          </w:tcPr>
          <w:p w14:paraId="2428822D" w14:textId="77777777" w:rsidR="003876B8" w:rsidRDefault="003876B8" w:rsidP="00DC3559">
            <w:pPr>
              <w:pStyle w:val="Normal10"/>
              <w:widowControl w:val="0"/>
              <w:ind w:left="90"/>
              <w:jc w:val="center"/>
            </w:pPr>
            <w:r>
              <w:t>330.39</w:t>
            </w:r>
          </w:p>
        </w:tc>
        <w:tc>
          <w:tcPr>
            <w:tcW w:w="448" w:type="dxa"/>
          </w:tcPr>
          <w:p w14:paraId="4116C573" w14:textId="77777777" w:rsidR="003876B8" w:rsidRDefault="003876B8" w:rsidP="00DC3559">
            <w:pPr>
              <w:pStyle w:val="Normal10"/>
              <w:widowControl w:val="0"/>
              <w:ind w:left="90"/>
              <w:jc w:val="center"/>
            </w:pPr>
          </w:p>
        </w:tc>
        <w:tc>
          <w:tcPr>
            <w:tcW w:w="1413" w:type="dxa"/>
          </w:tcPr>
          <w:p w14:paraId="21A1A319" w14:textId="77777777" w:rsidR="003876B8" w:rsidRDefault="003876B8" w:rsidP="00DC3559">
            <w:pPr>
              <w:pStyle w:val="Normal10"/>
              <w:widowControl w:val="0"/>
              <w:ind w:left="90"/>
              <w:jc w:val="center"/>
            </w:pPr>
            <w:r>
              <w:t>345.29</w:t>
            </w:r>
          </w:p>
        </w:tc>
        <w:tc>
          <w:tcPr>
            <w:tcW w:w="1345" w:type="dxa"/>
          </w:tcPr>
          <w:p w14:paraId="50FAB326" w14:textId="77777777" w:rsidR="003876B8" w:rsidRDefault="003876B8" w:rsidP="00DC3559">
            <w:pPr>
              <w:pStyle w:val="Normal10"/>
              <w:widowControl w:val="0"/>
              <w:ind w:left="90"/>
              <w:jc w:val="center"/>
            </w:pPr>
            <w:r>
              <w:t>19.90</w:t>
            </w:r>
          </w:p>
        </w:tc>
        <w:tc>
          <w:tcPr>
            <w:tcW w:w="269" w:type="dxa"/>
          </w:tcPr>
          <w:p w14:paraId="3CB79411" w14:textId="77777777" w:rsidR="003876B8" w:rsidRDefault="003876B8" w:rsidP="00DC3559">
            <w:pPr>
              <w:pStyle w:val="Normal10"/>
              <w:widowControl w:val="0"/>
              <w:ind w:left="90"/>
              <w:jc w:val="center"/>
            </w:pPr>
          </w:p>
        </w:tc>
        <w:tc>
          <w:tcPr>
            <w:tcW w:w="2108" w:type="dxa"/>
          </w:tcPr>
          <w:p w14:paraId="69B83327" w14:textId="77777777" w:rsidR="003876B8" w:rsidRDefault="003876B8" w:rsidP="00DC3559">
            <w:pPr>
              <w:pStyle w:val="Normal10"/>
              <w:widowControl w:val="0"/>
              <w:ind w:left="90"/>
              <w:jc w:val="center"/>
            </w:pPr>
            <w:r>
              <w:t>4.51</w:t>
            </w:r>
          </w:p>
        </w:tc>
      </w:tr>
      <w:tr w:rsidR="003876B8" w14:paraId="71E8AAA0" w14:textId="77777777" w:rsidTr="00E01A6E">
        <w:trPr>
          <w:trHeight w:val="368"/>
        </w:trPr>
        <w:tc>
          <w:tcPr>
            <w:tcW w:w="2758" w:type="dxa"/>
          </w:tcPr>
          <w:p w14:paraId="48FCF4AD" w14:textId="77777777" w:rsidR="003876B8" w:rsidRDefault="003876B8" w:rsidP="004323D8">
            <w:pPr>
              <w:pStyle w:val="Normal10"/>
              <w:widowControl w:val="0"/>
              <w:ind w:left="90"/>
              <w:jc w:val="both"/>
            </w:pPr>
            <w:r>
              <w:t>Current Liabilities</w:t>
            </w:r>
          </w:p>
        </w:tc>
        <w:tc>
          <w:tcPr>
            <w:tcW w:w="1211" w:type="dxa"/>
          </w:tcPr>
          <w:p w14:paraId="2B43666B" w14:textId="77777777" w:rsidR="003876B8" w:rsidRDefault="003876B8" w:rsidP="00DC3559">
            <w:pPr>
              <w:pStyle w:val="Normal10"/>
              <w:widowControl w:val="0"/>
              <w:ind w:left="90"/>
              <w:jc w:val="center"/>
            </w:pPr>
            <w:r>
              <w:t>570.67</w:t>
            </w:r>
          </w:p>
        </w:tc>
        <w:tc>
          <w:tcPr>
            <w:tcW w:w="448" w:type="dxa"/>
          </w:tcPr>
          <w:p w14:paraId="53BCDAFB" w14:textId="77777777" w:rsidR="003876B8" w:rsidRDefault="003876B8" w:rsidP="00DC3559">
            <w:pPr>
              <w:pStyle w:val="Normal10"/>
              <w:widowControl w:val="0"/>
              <w:ind w:left="90"/>
              <w:jc w:val="center"/>
            </w:pPr>
          </w:p>
        </w:tc>
        <w:tc>
          <w:tcPr>
            <w:tcW w:w="1413" w:type="dxa"/>
          </w:tcPr>
          <w:p w14:paraId="0F29AD4C" w14:textId="77777777" w:rsidR="003876B8" w:rsidRDefault="003876B8" w:rsidP="00DC3559">
            <w:pPr>
              <w:pStyle w:val="Normal10"/>
              <w:widowControl w:val="0"/>
              <w:ind w:left="90"/>
              <w:jc w:val="center"/>
            </w:pPr>
            <w:r>
              <w:t>665.87</w:t>
            </w:r>
          </w:p>
        </w:tc>
        <w:tc>
          <w:tcPr>
            <w:tcW w:w="1345" w:type="dxa"/>
          </w:tcPr>
          <w:p w14:paraId="4CE9F57B" w14:textId="77777777" w:rsidR="003876B8" w:rsidRDefault="003876B8" w:rsidP="00DC3559">
            <w:pPr>
              <w:pStyle w:val="Normal10"/>
              <w:widowControl w:val="0"/>
              <w:ind w:left="90"/>
              <w:jc w:val="center"/>
            </w:pPr>
            <w:r>
              <w:t>95.20</w:t>
            </w:r>
          </w:p>
        </w:tc>
        <w:tc>
          <w:tcPr>
            <w:tcW w:w="269" w:type="dxa"/>
          </w:tcPr>
          <w:p w14:paraId="467B445A" w14:textId="77777777" w:rsidR="003876B8" w:rsidRDefault="003876B8" w:rsidP="00DC3559">
            <w:pPr>
              <w:pStyle w:val="Normal10"/>
              <w:widowControl w:val="0"/>
              <w:ind w:left="90"/>
              <w:jc w:val="center"/>
            </w:pPr>
          </w:p>
        </w:tc>
        <w:tc>
          <w:tcPr>
            <w:tcW w:w="2108" w:type="dxa"/>
          </w:tcPr>
          <w:p w14:paraId="01FA1447" w14:textId="77777777" w:rsidR="003876B8" w:rsidRDefault="003876B8" w:rsidP="00DC3559">
            <w:pPr>
              <w:pStyle w:val="Normal10"/>
              <w:widowControl w:val="0"/>
              <w:ind w:left="90"/>
              <w:jc w:val="center"/>
            </w:pPr>
            <w:r>
              <w:t>19.68</w:t>
            </w:r>
          </w:p>
        </w:tc>
      </w:tr>
      <w:tr w:rsidR="003876B8" w14:paraId="6737A6C2" w14:textId="77777777" w:rsidTr="00E01A6E">
        <w:trPr>
          <w:trHeight w:val="366"/>
        </w:trPr>
        <w:tc>
          <w:tcPr>
            <w:tcW w:w="2758" w:type="dxa"/>
          </w:tcPr>
          <w:p w14:paraId="20693A39" w14:textId="77777777" w:rsidR="003876B8" w:rsidRDefault="003876B8" w:rsidP="004323D8">
            <w:pPr>
              <w:pStyle w:val="Normal10"/>
              <w:widowControl w:val="0"/>
              <w:ind w:left="90"/>
              <w:jc w:val="both"/>
            </w:pPr>
            <w:r>
              <w:t>Total</w:t>
            </w:r>
          </w:p>
        </w:tc>
        <w:tc>
          <w:tcPr>
            <w:tcW w:w="1211" w:type="dxa"/>
          </w:tcPr>
          <w:p w14:paraId="7FEB5354" w14:textId="77777777" w:rsidR="003876B8" w:rsidRDefault="003876B8" w:rsidP="00DC3559">
            <w:pPr>
              <w:pStyle w:val="Normal10"/>
              <w:widowControl w:val="0"/>
              <w:ind w:left="90"/>
              <w:jc w:val="center"/>
            </w:pPr>
            <w:r>
              <w:t>2975.33</w:t>
            </w:r>
          </w:p>
        </w:tc>
        <w:tc>
          <w:tcPr>
            <w:tcW w:w="448" w:type="dxa"/>
          </w:tcPr>
          <w:p w14:paraId="01E8A752" w14:textId="77777777" w:rsidR="003876B8" w:rsidRDefault="003876B8" w:rsidP="00DC3559">
            <w:pPr>
              <w:pStyle w:val="Normal10"/>
              <w:widowControl w:val="0"/>
              <w:ind w:left="90"/>
              <w:jc w:val="center"/>
            </w:pPr>
          </w:p>
        </w:tc>
        <w:tc>
          <w:tcPr>
            <w:tcW w:w="1413" w:type="dxa"/>
          </w:tcPr>
          <w:p w14:paraId="5567942F" w14:textId="77777777" w:rsidR="003876B8" w:rsidRDefault="003876B8" w:rsidP="00DC3559">
            <w:pPr>
              <w:pStyle w:val="Normal10"/>
              <w:widowControl w:val="0"/>
              <w:ind w:left="90"/>
              <w:jc w:val="center"/>
            </w:pPr>
            <w:r>
              <w:t>4316.69</w:t>
            </w:r>
          </w:p>
        </w:tc>
        <w:tc>
          <w:tcPr>
            <w:tcW w:w="1345" w:type="dxa"/>
          </w:tcPr>
          <w:p w14:paraId="01ACAD0A" w14:textId="77777777" w:rsidR="003876B8" w:rsidRDefault="003876B8" w:rsidP="00DC3559">
            <w:pPr>
              <w:pStyle w:val="Normal10"/>
              <w:widowControl w:val="0"/>
              <w:ind w:left="90"/>
              <w:jc w:val="center"/>
            </w:pPr>
            <w:r>
              <w:t>1836.36</w:t>
            </w:r>
          </w:p>
        </w:tc>
        <w:tc>
          <w:tcPr>
            <w:tcW w:w="269" w:type="dxa"/>
          </w:tcPr>
          <w:p w14:paraId="58771A92" w14:textId="77777777" w:rsidR="003876B8" w:rsidRDefault="003876B8" w:rsidP="00DC3559">
            <w:pPr>
              <w:pStyle w:val="Normal10"/>
              <w:widowControl w:val="0"/>
              <w:ind w:left="90"/>
              <w:jc w:val="center"/>
            </w:pPr>
          </w:p>
        </w:tc>
        <w:tc>
          <w:tcPr>
            <w:tcW w:w="2108" w:type="dxa"/>
          </w:tcPr>
          <w:p w14:paraId="6C4326E2" w14:textId="77777777" w:rsidR="003876B8" w:rsidRDefault="003876B8" w:rsidP="00DC3559">
            <w:pPr>
              <w:pStyle w:val="Normal10"/>
              <w:widowControl w:val="0"/>
              <w:ind w:left="90"/>
              <w:jc w:val="center"/>
            </w:pPr>
            <w:r>
              <w:t>44.91</w:t>
            </w:r>
          </w:p>
        </w:tc>
      </w:tr>
      <w:tr w:rsidR="003876B8" w14:paraId="715BD1C4" w14:textId="77777777" w:rsidTr="00E01A6E">
        <w:trPr>
          <w:trHeight w:val="368"/>
        </w:trPr>
        <w:tc>
          <w:tcPr>
            <w:tcW w:w="2758" w:type="dxa"/>
          </w:tcPr>
          <w:p w14:paraId="5D0547A7" w14:textId="77777777" w:rsidR="003876B8" w:rsidRDefault="003876B8" w:rsidP="004323D8">
            <w:pPr>
              <w:pStyle w:val="Normal10"/>
              <w:widowControl w:val="0"/>
              <w:ind w:left="90"/>
              <w:jc w:val="both"/>
            </w:pPr>
            <w:r>
              <w:t>Assets</w:t>
            </w:r>
          </w:p>
        </w:tc>
        <w:tc>
          <w:tcPr>
            <w:tcW w:w="1211" w:type="dxa"/>
          </w:tcPr>
          <w:p w14:paraId="2E9AB014" w14:textId="77777777" w:rsidR="003876B8" w:rsidRDefault="003876B8" w:rsidP="00DC3559">
            <w:pPr>
              <w:pStyle w:val="Normal10"/>
              <w:widowControl w:val="0"/>
              <w:ind w:left="90"/>
              <w:jc w:val="center"/>
            </w:pPr>
          </w:p>
        </w:tc>
        <w:tc>
          <w:tcPr>
            <w:tcW w:w="448" w:type="dxa"/>
          </w:tcPr>
          <w:p w14:paraId="7F61C402" w14:textId="77777777" w:rsidR="003876B8" w:rsidRDefault="003876B8" w:rsidP="00DC3559">
            <w:pPr>
              <w:pStyle w:val="Normal10"/>
              <w:widowControl w:val="0"/>
              <w:ind w:left="90"/>
              <w:jc w:val="center"/>
            </w:pPr>
          </w:p>
        </w:tc>
        <w:tc>
          <w:tcPr>
            <w:tcW w:w="1413" w:type="dxa"/>
          </w:tcPr>
          <w:p w14:paraId="64A96B46" w14:textId="77777777" w:rsidR="003876B8" w:rsidRDefault="003876B8" w:rsidP="00DC3559">
            <w:pPr>
              <w:pStyle w:val="Normal10"/>
              <w:widowControl w:val="0"/>
              <w:ind w:left="90"/>
              <w:jc w:val="center"/>
            </w:pPr>
          </w:p>
        </w:tc>
        <w:tc>
          <w:tcPr>
            <w:tcW w:w="1345" w:type="dxa"/>
          </w:tcPr>
          <w:p w14:paraId="528541A8" w14:textId="77777777" w:rsidR="003876B8" w:rsidRDefault="003876B8" w:rsidP="00DC3559">
            <w:pPr>
              <w:pStyle w:val="Normal10"/>
              <w:widowControl w:val="0"/>
              <w:ind w:left="90"/>
              <w:jc w:val="center"/>
            </w:pPr>
          </w:p>
        </w:tc>
        <w:tc>
          <w:tcPr>
            <w:tcW w:w="269" w:type="dxa"/>
          </w:tcPr>
          <w:p w14:paraId="5D34B314" w14:textId="77777777" w:rsidR="003876B8" w:rsidRDefault="003876B8" w:rsidP="00DC3559">
            <w:pPr>
              <w:pStyle w:val="Normal10"/>
              <w:widowControl w:val="0"/>
              <w:ind w:left="90"/>
              <w:jc w:val="center"/>
            </w:pPr>
          </w:p>
        </w:tc>
        <w:tc>
          <w:tcPr>
            <w:tcW w:w="2108" w:type="dxa"/>
          </w:tcPr>
          <w:p w14:paraId="49C6F96E" w14:textId="77777777" w:rsidR="003876B8" w:rsidRDefault="003876B8" w:rsidP="00DC3559">
            <w:pPr>
              <w:pStyle w:val="Normal10"/>
              <w:widowControl w:val="0"/>
              <w:ind w:left="90"/>
              <w:jc w:val="center"/>
            </w:pPr>
          </w:p>
        </w:tc>
      </w:tr>
      <w:tr w:rsidR="003876B8" w14:paraId="6240114F" w14:textId="77777777" w:rsidTr="00E01A6E">
        <w:trPr>
          <w:trHeight w:val="368"/>
        </w:trPr>
        <w:tc>
          <w:tcPr>
            <w:tcW w:w="2758" w:type="dxa"/>
          </w:tcPr>
          <w:p w14:paraId="6A8B401D" w14:textId="77777777" w:rsidR="003876B8" w:rsidRDefault="003876B8" w:rsidP="004323D8">
            <w:pPr>
              <w:pStyle w:val="Normal10"/>
              <w:widowControl w:val="0"/>
              <w:ind w:left="90"/>
              <w:jc w:val="both"/>
            </w:pPr>
            <w:r>
              <w:t>Net Block</w:t>
            </w:r>
          </w:p>
        </w:tc>
        <w:tc>
          <w:tcPr>
            <w:tcW w:w="1211" w:type="dxa"/>
          </w:tcPr>
          <w:p w14:paraId="7B2798BC" w14:textId="77777777" w:rsidR="003876B8" w:rsidRDefault="003876B8" w:rsidP="00DC3559">
            <w:pPr>
              <w:pStyle w:val="Normal10"/>
              <w:widowControl w:val="0"/>
              <w:ind w:left="90"/>
              <w:jc w:val="center"/>
            </w:pPr>
            <w:r>
              <w:t>1584.24</w:t>
            </w:r>
          </w:p>
        </w:tc>
        <w:tc>
          <w:tcPr>
            <w:tcW w:w="448" w:type="dxa"/>
          </w:tcPr>
          <w:p w14:paraId="391B5C55" w14:textId="77777777" w:rsidR="003876B8" w:rsidRDefault="003876B8" w:rsidP="00DC3559">
            <w:pPr>
              <w:pStyle w:val="Normal10"/>
              <w:widowControl w:val="0"/>
              <w:ind w:left="90"/>
              <w:jc w:val="center"/>
            </w:pPr>
          </w:p>
        </w:tc>
        <w:tc>
          <w:tcPr>
            <w:tcW w:w="1413" w:type="dxa"/>
          </w:tcPr>
          <w:p w14:paraId="69B2026A" w14:textId="77777777" w:rsidR="003876B8" w:rsidRDefault="003876B8" w:rsidP="00DC3559">
            <w:pPr>
              <w:pStyle w:val="Normal10"/>
              <w:widowControl w:val="0"/>
              <w:ind w:left="90"/>
              <w:jc w:val="center"/>
            </w:pPr>
            <w:r>
              <w:t>2004.35</w:t>
            </w:r>
          </w:p>
        </w:tc>
        <w:tc>
          <w:tcPr>
            <w:tcW w:w="1345" w:type="dxa"/>
          </w:tcPr>
          <w:p w14:paraId="6D139F08" w14:textId="77777777" w:rsidR="003876B8" w:rsidRDefault="003876B8" w:rsidP="00DC3559">
            <w:pPr>
              <w:pStyle w:val="Normal10"/>
              <w:widowControl w:val="0"/>
              <w:ind w:left="90"/>
              <w:jc w:val="center"/>
            </w:pPr>
            <w:r>
              <w:t>720.16</w:t>
            </w:r>
          </w:p>
        </w:tc>
        <w:tc>
          <w:tcPr>
            <w:tcW w:w="269" w:type="dxa"/>
          </w:tcPr>
          <w:p w14:paraId="24C8DFC8" w14:textId="77777777" w:rsidR="003876B8" w:rsidRDefault="003876B8" w:rsidP="00DC3559">
            <w:pPr>
              <w:pStyle w:val="Normal10"/>
              <w:widowControl w:val="0"/>
              <w:ind w:left="90"/>
              <w:jc w:val="center"/>
            </w:pPr>
          </w:p>
        </w:tc>
        <w:tc>
          <w:tcPr>
            <w:tcW w:w="2108" w:type="dxa"/>
          </w:tcPr>
          <w:p w14:paraId="493DC875" w14:textId="77777777" w:rsidR="003876B8" w:rsidRDefault="003876B8" w:rsidP="00DC3559">
            <w:pPr>
              <w:pStyle w:val="Normal10"/>
              <w:widowControl w:val="0"/>
              <w:ind w:left="90"/>
              <w:jc w:val="center"/>
            </w:pPr>
            <w:r>
              <w:t>66.42</w:t>
            </w:r>
          </w:p>
        </w:tc>
      </w:tr>
      <w:tr w:rsidR="003876B8" w14:paraId="5B6300F8" w14:textId="77777777" w:rsidTr="00E01A6E">
        <w:trPr>
          <w:trHeight w:val="368"/>
        </w:trPr>
        <w:tc>
          <w:tcPr>
            <w:tcW w:w="2758" w:type="dxa"/>
          </w:tcPr>
          <w:p w14:paraId="4EE4F79D" w14:textId="77777777" w:rsidR="003876B8" w:rsidRDefault="003876B8" w:rsidP="004323D8">
            <w:pPr>
              <w:pStyle w:val="Normal10"/>
              <w:widowControl w:val="0"/>
              <w:ind w:left="90"/>
              <w:jc w:val="both"/>
            </w:pPr>
            <w:r>
              <w:t>Capital Wip</w:t>
            </w:r>
          </w:p>
        </w:tc>
        <w:tc>
          <w:tcPr>
            <w:tcW w:w="1211" w:type="dxa"/>
          </w:tcPr>
          <w:p w14:paraId="40FC1BCD" w14:textId="77777777" w:rsidR="003876B8" w:rsidRDefault="003876B8" w:rsidP="00DC3559">
            <w:pPr>
              <w:pStyle w:val="Normal10"/>
              <w:widowControl w:val="0"/>
              <w:ind w:left="90"/>
              <w:jc w:val="center"/>
            </w:pPr>
            <w:r>
              <w:t>634.59</w:t>
            </w:r>
          </w:p>
        </w:tc>
        <w:tc>
          <w:tcPr>
            <w:tcW w:w="448" w:type="dxa"/>
          </w:tcPr>
          <w:p w14:paraId="22C3522E" w14:textId="77777777" w:rsidR="003876B8" w:rsidRDefault="003876B8" w:rsidP="00DC3559">
            <w:pPr>
              <w:pStyle w:val="Normal10"/>
              <w:widowControl w:val="0"/>
              <w:ind w:left="90"/>
              <w:jc w:val="center"/>
            </w:pPr>
          </w:p>
        </w:tc>
        <w:tc>
          <w:tcPr>
            <w:tcW w:w="1413" w:type="dxa"/>
          </w:tcPr>
          <w:p w14:paraId="3A3465DC" w14:textId="77777777" w:rsidR="003876B8" w:rsidRDefault="003876B8" w:rsidP="00DC3559">
            <w:pPr>
              <w:pStyle w:val="Normal10"/>
              <w:widowControl w:val="0"/>
              <w:ind w:left="90"/>
              <w:jc w:val="center"/>
            </w:pPr>
            <w:r>
              <w:t>864.85</w:t>
            </w:r>
          </w:p>
        </w:tc>
        <w:tc>
          <w:tcPr>
            <w:tcW w:w="1345" w:type="dxa"/>
          </w:tcPr>
          <w:p w14:paraId="073476C7" w14:textId="77777777" w:rsidR="003876B8" w:rsidRDefault="003876B8" w:rsidP="00DC3559">
            <w:pPr>
              <w:pStyle w:val="Normal10"/>
              <w:widowControl w:val="0"/>
              <w:ind w:left="90"/>
              <w:jc w:val="center"/>
            </w:pPr>
            <w:r>
              <w:t>230.26</w:t>
            </w:r>
          </w:p>
        </w:tc>
        <w:tc>
          <w:tcPr>
            <w:tcW w:w="269" w:type="dxa"/>
          </w:tcPr>
          <w:p w14:paraId="02BD5935" w14:textId="77777777" w:rsidR="003876B8" w:rsidRDefault="003876B8" w:rsidP="00DC3559">
            <w:pPr>
              <w:pStyle w:val="Normal10"/>
              <w:widowControl w:val="0"/>
              <w:ind w:left="90"/>
              <w:jc w:val="center"/>
            </w:pPr>
          </w:p>
        </w:tc>
        <w:tc>
          <w:tcPr>
            <w:tcW w:w="2108" w:type="dxa"/>
          </w:tcPr>
          <w:p w14:paraId="35140079" w14:textId="77777777" w:rsidR="003876B8" w:rsidRDefault="003876B8" w:rsidP="00DC3559">
            <w:pPr>
              <w:pStyle w:val="Normal10"/>
              <w:widowControl w:val="0"/>
              <w:ind w:left="90"/>
              <w:jc w:val="center"/>
            </w:pPr>
            <w:r>
              <w:t>36.28</w:t>
            </w:r>
          </w:p>
        </w:tc>
      </w:tr>
      <w:tr w:rsidR="003876B8" w14:paraId="37231603" w14:textId="77777777" w:rsidTr="00E01A6E">
        <w:trPr>
          <w:trHeight w:val="368"/>
        </w:trPr>
        <w:tc>
          <w:tcPr>
            <w:tcW w:w="2758" w:type="dxa"/>
          </w:tcPr>
          <w:p w14:paraId="002900DD" w14:textId="77777777" w:rsidR="003876B8" w:rsidRDefault="003876B8" w:rsidP="004323D8">
            <w:pPr>
              <w:pStyle w:val="Normal10"/>
              <w:widowControl w:val="0"/>
              <w:ind w:left="90"/>
              <w:jc w:val="both"/>
            </w:pPr>
            <w:r>
              <w:t>Investments</w:t>
            </w:r>
          </w:p>
        </w:tc>
        <w:tc>
          <w:tcPr>
            <w:tcW w:w="1211" w:type="dxa"/>
          </w:tcPr>
          <w:p w14:paraId="4012DECC" w14:textId="77777777" w:rsidR="003876B8" w:rsidRDefault="003876B8" w:rsidP="00DC3559">
            <w:pPr>
              <w:pStyle w:val="Normal10"/>
              <w:widowControl w:val="0"/>
              <w:ind w:left="90"/>
              <w:jc w:val="center"/>
            </w:pPr>
            <w:r>
              <w:t>47.83</w:t>
            </w:r>
          </w:p>
        </w:tc>
        <w:tc>
          <w:tcPr>
            <w:tcW w:w="448" w:type="dxa"/>
          </w:tcPr>
          <w:p w14:paraId="2EFA2103" w14:textId="77777777" w:rsidR="003876B8" w:rsidRDefault="003876B8" w:rsidP="00DC3559">
            <w:pPr>
              <w:pStyle w:val="Normal10"/>
              <w:widowControl w:val="0"/>
              <w:ind w:left="90"/>
              <w:jc w:val="center"/>
            </w:pPr>
          </w:p>
        </w:tc>
        <w:tc>
          <w:tcPr>
            <w:tcW w:w="1413" w:type="dxa"/>
          </w:tcPr>
          <w:p w14:paraId="4CD13D57" w14:textId="77777777" w:rsidR="003876B8" w:rsidRDefault="003876B8" w:rsidP="00DC3559">
            <w:pPr>
              <w:pStyle w:val="Normal10"/>
              <w:widowControl w:val="0"/>
              <w:ind w:left="90"/>
              <w:jc w:val="center"/>
            </w:pPr>
            <w:r>
              <w:t>61.78</w:t>
            </w:r>
          </w:p>
        </w:tc>
        <w:tc>
          <w:tcPr>
            <w:tcW w:w="1345" w:type="dxa"/>
          </w:tcPr>
          <w:p w14:paraId="122B16DD" w14:textId="77777777" w:rsidR="003876B8" w:rsidRDefault="003876B8" w:rsidP="00DC3559">
            <w:pPr>
              <w:pStyle w:val="Normal10"/>
              <w:widowControl w:val="0"/>
              <w:ind w:left="90"/>
              <w:jc w:val="center"/>
            </w:pPr>
            <w:r>
              <w:t>18.95</w:t>
            </w:r>
          </w:p>
        </w:tc>
        <w:tc>
          <w:tcPr>
            <w:tcW w:w="269" w:type="dxa"/>
          </w:tcPr>
          <w:p w14:paraId="1A18D11D" w14:textId="77777777" w:rsidR="003876B8" w:rsidRDefault="003876B8" w:rsidP="00DC3559">
            <w:pPr>
              <w:pStyle w:val="Normal10"/>
              <w:widowControl w:val="0"/>
              <w:ind w:left="90"/>
              <w:jc w:val="center"/>
            </w:pPr>
          </w:p>
        </w:tc>
        <w:tc>
          <w:tcPr>
            <w:tcW w:w="2108" w:type="dxa"/>
          </w:tcPr>
          <w:p w14:paraId="451AFB2F" w14:textId="77777777" w:rsidR="003876B8" w:rsidRDefault="003876B8" w:rsidP="00DC3559">
            <w:pPr>
              <w:pStyle w:val="Normal10"/>
              <w:widowControl w:val="0"/>
              <w:ind w:left="90"/>
              <w:jc w:val="center"/>
            </w:pPr>
            <w:r>
              <w:t>29.20</w:t>
            </w:r>
          </w:p>
        </w:tc>
      </w:tr>
      <w:tr w:rsidR="003876B8" w14:paraId="206ADCEE" w14:textId="77777777" w:rsidTr="00E01A6E">
        <w:trPr>
          <w:trHeight w:val="368"/>
        </w:trPr>
        <w:tc>
          <w:tcPr>
            <w:tcW w:w="2758" w:type="dxa"/>
          </w:tcPr>
          <w:p w14:paraId="5810460F" w14:textId="77777777" w:rsidR="003876B8" w:rsidRDefault="003876B8" w:rsidP="004323D8">
            <w:pPr>
              <w:pStyle w:val="Normal10"/>
              <w:widowControl w:val="0"/>
              <w:ind w:left="90"/>
              <w:jc w:val="both"/>
            </w:pPr>
            <w:r>
              <w:t>Current Assets</w:t>
            </w:r>
          </w:p>
        </w:tc>
        <w:tc>
          <w:tcPr>
            <w:tcW w:w="1211" w:type="dxa"/>
          </w:tcPr>
          <w:p w14:paraId="035C868B" w14:textId="77777777" w:rsidR="003876B8" w:rsidRDefault="003876B8" w:rsidP="00DC3559">
            <w:pPr>
              <w:pStyle w:val="Normal10"/>
              <w:widowControl w:val="0"/>
              <w:ind w:left="90"/>
              <w:jc w:val="center"/>
            </w:pPr>
          </w:p>
        </w:tc>
        <w:tc>
          <w:tcPr>
            <w:tcW w:w="448" w:type="dxa"/>
          </w:tcPr>
          <w:p w14:paraId="0FA234DA" w14:textId="77777777" w:rsidR="003876B8" w:rsidRDefault="003876B8" w:rsidP="00DC3559">
            <w:pPr>
              <w:pStyle w:val="Normal10"/>
              <w:widowControl w:val="0"/>
              <w:ind w:left="90"/>
              <w:jc w:val="center"/>
            </w:pPr>
          </w:p>
        </w:tc>
        <w:tc>
          <w:tcPr>
            <w:tcW w:w="1413" w:type="dxa"/>
          </w:tcPr>
          <w:p w14:paraId="5CD24511" w14:textId="77777777" w:rsidR="003876B8" w:rsidRDefault="003876B8" w:rsidP="00DC3559">
            <w:pPr>
              <w:pStyle w:val="Normal10"/>
              <w:widowControl w:val="0"/>
              <w:ind w:left="90"/>
              <w:jc w:val="center"/>
            </w:pPr>
          </w:p>
        </w:tc>
        <w:tc>
          <w:tcPr>
            <w:tcW w:w="1345" w:type="dxa"/>
          </w:tcPr>
          <w:p w14:paraId="09B08E05" w14:textId="77777777" w:rsidR="003876B8" w:rsidRDefault="003876B8" w:rsidP="00DC3559">
            <w:pPr>
              <w:pStyle w:val="Normal10"/>
              <w:widowControl w:val="0"/>
              <w:ind w:left="90"/>
              <w:jc w:val="center"/>
            </w:pPr>
          </w:p>
        </w:tc>
        <w:tc>
          <w:tcPr>
            <w:tcW w:w="269" w:type="dxa"/>
          </w:tcPr>
          <w:p w14:paraId="55451E6C" w14:textId="77777777" w:rsidR="003876B8" w:rsidRDefault="003876B8" w:rsidP="00DC3559">
            <w:pPr>
              <w:pStyle w:val="Normal10"/>
              <w:widowControl w:val="0"/>
              <w:ind w:left="90"/>
              <w:jc w:val="center"/>
            </w:pPr>
          </w:p>
        </w:tc>
        <w:tc>
          <w:tcPr>
            <w:tcW w:w="2108" w:type="dxa"/>
          </w:tcPr>
          <w:p w14:paraId="57ACEF72" w14:textId="77777777" w:rsidR="003876B8" w:rsidRDefault="003876B8" w:rsidP="00DC3559">
            <w:pPr>
              <w:pStyle w:val="Normal10"/>
              <w:widowControl w:val="0"/>
              <w:ind w:left="90"/>
              <w:jc w:val="center"/>
            </w:pPr>
          </w:p>
        </w:tc>
      </w:tr>
      <w:tr w:rsidR="003876B8" w14:paraId="2DE13747" w14:textId="77777777" w:rsidTr="00E01A6E">
        <w:trPr>
          <w:trHeight w:val="370"/>
        </w:trPr>
        <w:tc>
          <w:tcPr>
            <w:tcW w:w="2758" w:type="dxa"/>
          </w:tcPr>
          <w:p w14:paraId="3EAA5B3F" w14:textId="77777777" w:rsidR="003876B8" w:rsidRDefault="003876B8" w:rsidP="004323D8">
            <w:pPr>
              <w:pStyle w:val="Normal10"/>
              <w:widowControl w:val="0"/>
              <w:ind w:left="90"/>
              <w:jc w:val="both"/>
            </w:pPr>
            <w:r>
              <w:lastRenderedPageBreak/>
              <w:t>Inventories</w:t>
            </w:r>
          </w:p>
        </w:tc>
        <w:tc>
          <w:tcPr>
            <w:tcW w:w="1211" w:type="dxa"/>
          </w:tcPr>
          <w:p w14:paraId="287B4FFD" w14:textId="77777777" w:rsidR="003876B8" w:rsidRDefault="003876B8" w:rsidP="00DC3559">
            <w:pPr>
              <w:pStyle w:val="Normal10"/>
              <w:widowControl w:val="0"/>
              <w:ind w:left="90"/>
              <w:jc w:val="center"/>
            </w:pPr>
            <w:r>
              <w:t>442.20</w:t>
            </w:r>
          </w:p>
        </w:tc>
        <w:tc>
          <w:tcPr>
            <w:tcW w:w="448" w:type="dxa"/>
          </w:tcPr>
          <w:p w14:paraId="1DB8570F" w14:textId="77777777" w:rsidR="003876B8" w:rsidRDefault="003876B8" w:rsidP="00DC3559">
            <w:pPr>
              <w:pStyle w:val="Normal10"/>
              <w:widowControl w:val="0"/>
              <w:ind w:left="90"/>
              <w:jc w:val="center"/>
            </w:pPr>
          </w:p>
        </w:tc>
        <w:tc>
          <w:tcPr>
            <w:tcW w:w="1413" w:type="dxa"/>
          </w:tcPr>
          <w:p w14:paraId="43F08C20" w14:textId="77777777" w:rsidR="003876B8" w:rsidRDefault="003876B8" w:rsidP="00DC3559">
            <w:pPr>
              <w:pStyle w:val="Normal10"/>
              <w:widowControl w:val="0"/>
              <w:ind w:left="90"/>
              <w:jc w:val="center"/>
            </w:pPr>
            <w:r>
              <w:t>589.06</w:t>
            </w:r>
          </w:p>
        </w:tc>
        <w:tc>
          <w:tcPr>
            <w:tcW w:w="1345" w:type="dxa"/>
          </w:tcPr>
          <w:p w14:paraId="7E3C91DF" w14:textId="77777777" w:rsidR="003876B8" w:rsidRDefault="003876B8" w:rsidP="00DC3559">
            <w:pPr>
              <w:pStyle w:val="Normal10"/>
              <w:widowControl w:val="0"/>
              <w:ind w:left="90"/>
              <w:jc w:val="center"/>
            </w:pPr>
            <w:r>
              <w:t>196.89</w:t>
            </w:r>
          </w:p>
        </w:tc>
        <w:tc>
          <w:tcPr>
            <w:tcW w:w="269" w:type="dxa"/>
          </w:tcPr>
          <w:p w14:paraId="74B50794" w14:textId="77777777" w:rsidR="003876B8" w:rsidRDefault="003876B8" w:rsidP="00DC3559">
            <w:pPr>
              <w:pStyle w:val="Normal10"/>
              <w:widowControl w:val="0"/>
              <w:ind w:left="90"/>
              <w:jc w:val="center"/>
            </w:pPr>
          </w:p>
        </w:tc>
        <w:tc>
          <w:tcPr>
            <w:tcW w:w="2108" w:type="dxa"/>
          </w:tcPr>
          <w:p w14:paraId="5FF0A470" w14:textId="77777777" w:rsidR="003876B8" w:rsidRDefault="003876B8" w:rsidP="00DC3559">
            <w:pPr>
              <w:pStyle w:val="Normal10"/>
              <w:widowControl w:val="0"/>
              <w:ind w:left="90"/>
              <w:jc w:val="center"/>
            </w:pPr>
            <w:r>
              <w:t>33.22</w:t>
            </w:r>
          </w:p>
        </w:tc>
      </w:tr>
      <w:tr w:rsidR="003876B8" w14:paraId="103FF14F" w14:textId="77777777" w:rsidTr="00E01A6E">
        <w:trPr>
          <w:trHeight w:val="368"/>
        </w:trPr>
        <w:tc>
          <w:tcPr>
            <w:tcW w:w="2758" w:type="dxa"/>
          </w:tcPr>
          <w:p w14:paraId="3412696C" w14:textId="77777777" w:rsidR="003876B8" w:rsidRDefault="003876B8" w:rsidP="004323D8">
            <w:pPr>
              <w:pStyle w:val="Normal10"/>
              <w:widowControl w:val="0"/>
              <w:ind w:left="90"/>
              <w:jc w:val="both"/>
            </w:pPr>
            <w:r>
              <w:t>Sundry Debtors</w:t>
            </w:r>
          </w:p>
        </w:tc>
        <w:tc>
          <w:tcPr>
            <w:tcW w:w="1211" w:type="dxa"/>
          </w:tcPr>
          <w:p w14:paraId="41632AC7" w14:textId="77777777" w:rsidR="003876B8" w:rsidRDefault="003876B8" w:rsidP="00DC3559">
            <w:pPr>
              <w:pStyle w:val="Normal10"/>
              <w:widowControl w:val="0"/>
              <w:ind w:left="90"/>
              <w:jc w:val="center"/>
            </w:pPr>
            <w:r>
              <w:t>273.07</w:t>
            </w:r>
          </w:p>
        </w:tc>
        <w:tc>
          <w:tcPr>
            <w:tcW w:w="448" w:type="dxa"/>
          </w:tcPr>
          <w:p w14:paraId="146CE644" w14:textId="77777777" w:rsidR="003876B8" w:rsidRDefault="003876B8" w:rsidP="00DC3559">
            <w:pPr>
              <w:pStyle w:val="Normal10"/>
              <w:widowControl w:val="0"/>
              <w:ind w:left="90"/>
              <w:jc w:val="center"/>
            </w:pPr>
          </w:p>
        </w:tc>
        <w:tc>
          <w:tcPr>
            <w:tcW w:w="1413" w:type="dxa"/>
          </w:tcPr>
          <w:p w14:paraId="30CA8D9B" w14:textId="77777777" w:rsidR="003876B8" w:rsidRDefault="003876B8" w:rsidP="00DC3559">
            <w:pPr>
              <w:pStyle w:val="Normal10"/>
              <w:widowControl w:val="0"/>
              <w:ind w:left="90"/>
              <w:jc w:val="center"/>
            </w:pPr>
            <w:r>
              <w:t>380.20</w:t>
            </w:r>
          </w:p>
        </w:tc>
        <w:tc>
          <w:tcPr>
            <w:tcW w:w="1345" w:type="dxa"/>
          </w:tcPr>
          <w:p w14:paraId="65A7310C" w14:textId="77777777" w:rsidR="003876B8" w:rsidRDefault="003876B8" w:rsidP="00DC3559">
            <w:pPr>
              <w:pStyle w:val="Normal10"/>
              <w:widowControl w:val="0"/>
              <w:ind w:left="90"/>
              <w:jc w:val="center"/>
            </w:pPr>
            <w:r>
              <w:t>157.15</w:t>
            </w:r>
          </w:p>
        </w:tc>
        <w:tc>
          <w:tcPr>
            <w:tcW w:w="269" w:type="dxa"/>
          </w:tcPr>
          <w:p w14:paraId="5A118CF9" w14:textId="77777777" w:rsidR="003876B8" w:rsidRDefault="003876B8" w:rsidP="00DC3559">
            <w:pPr>
              <w:pStyle w:val="Normal10"/>
              <w:widowControl w:val="0"/>
              <w:ind w:left="90"/>
              <w:jc w:val="center"/>
            </w:pPr>
          </w:p>
        </w:tc>
        <w:tc>
          <w:tcPr>
            <w:tcW w:w="2108" w:type="dxa"/>
          </w:tcPr>
          <w:p w14:paraId="6E5A10B5" w14:textId="77777777" w:rsidR="003876B8" w:rsidRDefault="003876B8" w:rsidP="00DC3559">
            <w:pPr>
              <w:pStyle w:val="Normal10"/>
              <w:widowControl w:val="0"/>
              <w:ind w:left="90"/>
              <w:jc w:val="center"/>
            </w:pPr>
            <w:r>
              <w:t>39.22</w:t>
            </w:r>
          </w:p>
        </w:tc>
      </w:tr>
      <w:tr w:rsidR="003876B8" w14:paraId="67D55805" w14:textId="77777777" w:rsidTr="00E01A6E">
        <w:trPr>
          <w:trHeight w:val="370"/>
        </w:trPr>
        <w:tc>
          <w:tcPr>
            <w:tcW w:w="2758" w:type="dxa"/>
          </w:tcPr>
          <w:p w14:paraId="0019196D" w14:textId="77777777" w:rsidR="003876B8" w:rsidRDefault="003876B8" w:rsidP="004323D8">
            <w:pPr>
              <w:pStyle w:val="Normal10"/>
              <w:widowControl w:val="0"/>
              <w:ind w:left="90"/>
              <w:jc w:val="both"/>
            </w:pPr>
            <w:r>
              <w:t>Cash &amp; Bank Balances</w:t>
            </w:r>
          </w:p>
        </w:tc>
        <w:tc>
          <w:tcPr>
            <w:tcW w:w="1211" w:type="dxa"/>
          </w:tcPr>
          <w:p w14:paraId="5DF12723" w14:textId="77777777" w:rsidR="003876B8" w:rsidRDefault="003876B8" w:rsidP="00DC3559">
            <w:pPr>
              <w:pStyle w:val="Normal10"/>
              <w:widowControl w:val="0"/>
              <w:ind w:left="90"/>
              <w:jc w:val="center"/>
            </w:pPr>
            <w:r>
              <w:t>40.36</w:t>
            </w:r>
          </w:p>
        </w:tc>
        <w:tc>
          <w:tcPr>
            <w:tcW w:w="448" w:type="dxa"/>
          </w:tcPr>
          <w:p w14:paraId="077760EE" w14:textId="77777777" w:rsidR="003876B8" w:rsidRDefault="003876B8" w:rsidP="00DC3559">
            <w:pPr>
              <w:pStyle w:val="Normal10"/>
              <w:widowControl w:val="0"/>
              <w:ind w:left="90"/>
              <w:jc w:val="center"/>
            </w:pPr>
          </w:p>
        </w:tc>
        <w:tc>
          <w:tcPr>
            <w:tcW w:w="1413" w:type="dxa"/>
          </w:tcPr>
          <w:p w14:paraId="09CE4B34" w14:textId="77777777" w:rsidR="003876B8" w:rsidRDefault="003876B8" w:rsidP="00DC3559">
            <w:pPr>
              <w:pStyle w:val="Normal10"/>
              <w:widowControl w:val="0"/>
              <w:ind w:left="90"/>
              <w:jc w:val="center"/>
            </w:pPr>
            <w:r>
              <w:t>56.57</w:t>
            </w:r>
          </w:p>
        </w:tc>
        <w:tc>
          <w:tcPr>
            <w:tcW w:w="1345" w:type="dxa"/>
          </w:tcPr>
          <w:p w14:paraId="4A27BAF8" w14:textId="77777777" w:rsidR="003876B8" w:rsidRDefault="003876B8" w:rsidP="00DC3559">
            <w:pPr>
              <w:pStyle w:val="Normal10"/>
              <w:widowControl w:val="0"/>
              <w:ind w:left="90"/>
              <w:jc w:val="center"/>
            </w:pPr>
            <w:r>
              <w:t>19.21</w:t>
            </w:r>
          </w:p>
        </w:tc>
        <w:tc>
          <w:tcPr>
            <w:tcW w:w="269" w:type="dxa"/>
          </w:tcPr>
          <w:p w14:paraId="713C94F5" w14:textId="77777777" w:rsidR="003876B8" w:rsidRDefault="003876B8" w:rsidP="00DC3559">
            <w:pPr>
              <w:pStyle w:val="Normal10"/>
              <w:widowControl w:val="0"/>
              <w:ind w:left="90"/>
              <w:jc w:val="center"/>
            </w:pPr>
          </w:p>
        </w:tc>
        <w:tc>
          <w:tcPr>
            <w:tcW w:w="2108" w:type="dxa"/>
          </w:tcPr>
          <w:p w14:paraId="3C2B652E" w14:textId="77777777" w:rsidR="003876B8" w:rsidRDefault="003876B8" w:rsidP="00DC3559">
            <w:pPr>
              <w:pStyle w:val="Normal10"/>
              <w:widowControl w:val="0"/>
              <w:ind w:left="90"/>
              <w:jc w:val="center"/>
            </w:pPr>
            <w:r>
              <w:t>40.19</w:t>
            </w:r>
          </w:p>
        </w:tc>
      </w:tr>
      <w:tr w:rsidR="003876B8" w14:paraId="12DE4A7E" w14:textId="77777777" w:rsidTr="00E01A6E">
        <w:trPr>
          <w:trHeight w:val="368"/>
        </w:trPr>
        <w:tc>
          <w:tcPr>
            <w:tcW w:w="2758" w:type="dxa"/>
          </w:tcPr>
          <w:p w14:paraId="7E9EAE80" w14:textId="77777777" w:rsidR="003876B8" w:rsidRDefault="003876B8" w:rsidP="004323D8">
            <w:pPr>
              <w:pStyle w:val="Normal10"/>
              <w:widowControl w:val="0"/>
              <w:ind w:left="90"/>
              <w:jc w:val="both"/>
            </w:pPr>
            <w:r>
              <w:t>Total Current Assets</w:t>
            </w:r>
          </w:p>
        </w:tc>
        <w:tc>
          <w:tcPr>
            <w:tcW w:w="1211" w:type="dxa"/>
          </w:tcPr>
          <w:p w14:paraId="289959EA" w14:textId="77777777" w:rsidR="003876B8" w:rsidRDefault="003876B8" w:rsidP="00DC3559">
            <w:pPr>
              <w:pStyle w:val="Normal10"/>
              <w:widowControl w:val="0"/>
              <w:ind w:left="90"/>
              <w:jc w:val="center"/>
            </w:pPr>
            <w:r>
              <w:t>755.60</w:t>
            </w:r>
          </w:p>
        </w:tc>
        <w:tc>
          <w:tcPr>
            <w:tcW w:w="448" w:type="dxa"/>
          </w:tcPr>
          <w:p w14:paraId="1E1B31C3" w14:textId="77777777" w:rsidR="003876B8" w:rsidRDefault="003876B8" w:rsidP="00DC3559">
            <w:pPr>
              <w:pStyle w:val="Normal10"/>
              <w:widowControl w:val="0"/>
              <w:ind w:left="90"/>
              <w:jc w:val="center"/>
            </w:pPr>
          </w:p>
        </w:tc>
        <w:tc>
          <w:tcPr>
            <w:tcW w:w="1413" w:type="dxa"/>
          </w:tcPr>
          <w:p w14:paraId="1450D1D2" w14:textId="77777777" w:rsidR="003876B8" w:rsidRDefault="003876B8" w:rsidP="00DC3559">
            <w:pPr>
              <w:pStyle w:val="Normal10"/>
              <w:widowControl w:val="0"/>
              <w:ind w:left="90"/>
              <w:jc w:val="center"/>
            </w:pPr>
            <w:r>
              <w:t>1525.80</w:t>
            </w:r>
          </w:p>
        </w:tc>
        <w:tc>
          <w:tcPr>
            <w:tcW w:w="1345" w:type="dxa"/>
          </w:tcPr>
          <w:p w14:paraId="7B8E1FCE" w14:textId="77777777" w:rsidR="003876B8" w:rsidRDefault="003876B8" w:rsidP="00DC3559">
            <w:pPr>
              <w:pStyle w:val="Normal10"/>
              <w:widowControl w:val="0"/>
              <w:ind w:left="90"/>
              <w:jc w:val="center"/>
            </w:pPr>
            <w:r>
              <w:t>270.20</w:t>
            </w:r>
          </w:p>
        </w:tc>
        <w:tc>
          <w:tcPr>
            <w:tcW w:w="269" w:type="dxa"/>
          </w:tcPr>
          <w:p w14:paraId="16671CB9" w14:textId="77777777" w:rsidR="003876B8" w:rsidRDefault="003876B8" w:rsidP="00DC3559">
            <w:pPr>
              <w:pStyle w:val="Normal10"/>
              <w:widowControl w:val="0"/>
              <w:ind w:left="90"/>
              <w:jc w:val="center"/>
            </w:pPr>
          </w:p>
        </w:tc>
        <w:tc>
          <w:tcPr>
            <w:tcW w:w="2108" w:type="dxa"/>
          </w:tcPr>
          <w:p w14:paraId="0CC5947E" w14:textId="77777777" w:rsidR="003876B8" w:rsidRDefault="003876B8" w:rsidP="00DC3559">
            <w:pPr>
              <w:pStyle w:val="Normal10"/>
              <w:widowControl w:val="0"/>
              <w:ind w:left="90"/>
              <w:jc w:val="center"/>
            </w:pPr>
            <w:r>
              <w:t>35.76</w:t>
            </w:r>
          </w:p>
        </w:tc>
      </w:tr>
      <w:tr w:rsidR="003876B8" w14:paraId="758AAFE8" w14:textId="77777777" w:rsidTr="00E01A6E">
        <w:trPr>
          <w:trHeight w:val="366"/>
        </w:trPr>
        <w:tc>
          <w:tcPr>
            <w:tcW w:w="2758" w:type="dxa"/>
          </w:tcPr>
          <w:p w14:paraId="74DC7765" w14:textId="77777777" w:rsidR="003876B8" w:rsidRDefault="003876B8" w:rsidP="004323D8">
            <w:pPr>
              <w:pStyle w:val="Normal10"/>
              <w:widowControl w:val="0"/>
              <w:ind w:left="90"/>
              <w:jc w:val="both"/>
            </w:pPr>
            <w:r>
              <w:t>Loans &amp; Advances</w:t>
            </w:r>
          </w:p>
        </w:tc>
        <w:tc>
          <w:tcPr>
            <w:tcW w:w="1211" w:type="dxa"/>
          </w:tcPr>
          <w:p w14:paraId="48DD63AA" w14:textId="77777777" w:rsidR="003876B8" w:rsidRDefault="003876B8" w:rsidP="00DC3559">
            <w:pPr>
              <w:pStyle w:val="Normal10"/>
              <w:widowControl w:val="0"/>
              <w:ind w:left="90"/>
              <w:jc w:val="center"/>
            </w:pPr>
            <w:r>
              <w:t>452.89</w:t>
            </w:r>
          </w:p>
        </w:tc>
        <w:tc>
          <w:tcPr>
            <w:tcW w:w="448" w:type="dxa"/>
          </w:tcPr>
          <w:p w14:paraId="704541E7" w14:textId="77777777" w:rsidR="003876B8" w:rsidRDefault="003876B8" w:rsidP="00DC3559">
            <w:pPr>
              <w:pStyle w:val="Normal10"/>
              <w:widowControl w:val="0"/>
              <w:ind w:left="90"/>
              <w:jc w:val="center"/>
            </w:pPr>
          </w:p>
        </w:tc>
        <w:tc>
          <w:tcPr>
            <w:tcW w:w="1413" w:type="dxa"/>
          </w:tcPr>
          <w:p w14:paraId="2BFE3042" w14:textId="77777777" w:rsidR="003876B8" w:rsidRDefault="003876B8" w:rsidP="00DC3559">
            <w:pPr>
              <w:pStyle w:val="Normal10"/>
              <w:widowControl w:val="0"/>
              <w:ind w:left="90"/>
              <w:jc w:val="center"/>
            </w:pPr>
            <w:r>
              <w:t>554.62</w:t>
            </w:r>
          </w:p>
        </w:tc>
        <w:tc>
          <w:tcPr>
            <w:tcW w:w="1345" w:type="dxa"/>
          </w:tcPr>
          <w:p w14:paraId="518E18D6" w14:textId="77777777" w:rsidR="003876B8" w:rsidRDefault="003876B8" w:rsidP="00DC3559">
            <w:pPr>
              <w:pStyle w:val="Normal10"/>
              <w:widowControl w:val="0"/>
              <w:ind w:left="90"/>
              <w:jc w:val="center"/>
            </w:pPr>
            <w:r>
              <w:t>151.73</w:t>
            </w:r>
          </w:p>
        </w:tc>
        <w:tc>
          <w:tcPr>
            <w:tcW w:w="269" w:type="dxa"/>
          </w:tcPr>
          <w:p w14:paraId="535BA0CF" w14:textId="77777777" w:rsidR="003876B8" w:rsidRDefault="003876B8" w:rsidP="00DC3559">
            <w:pPr>
              <w:pStyle w:val="Normal10"/>
              <w:widowControl w:val="0"/>
              <w:ind w:left="90"/>
              <w:jc w:val="center"/>
            </w:pPr>
          </w:p>
        </w:tc>
        <w:tc>
          <w:tcPr>
            <w:tcW w:w="2108" w:type="dxa"/>
          </w:tcPr>
          <w:p w14:paraId="7D350195" w14:textId="77777777" w:rsidR="003876B8" w:rsidRDefault="003876B8" w:rsidP="00DC3559">
            <w:pPr>
              <w:pStyle w:val="Normal10"/>
              <w:widowControl w:val="0"/>
              <w:ind w:left="90"/>
              <w:jc w:val="center"/>
            </w:pPr>
            <w:r>
              <w:t>22.46</w:t>
            </w:r>
          </w:p>
        </w:tc>
      </w:tr>
      <w:tr w:rsidR="003876B8" w14:paraId="7DA0B4E0" w14:textId="77777777" w:rsidTr="00E01A6E">
        <w:trPr>
          <w:trHeight w:val="370"/>
        </w:trPr>
        <w:tc>
          <w:tcPr>
            <w:tcW w:w="2758" w:type="dxa"/>
          </w:tcPr>
          <w:p w14:paraId="648B3E02" w14:textId="77777777" w:rsidR="003876B8" w:rsidRDefault="003876B8" w:rsidP="004323D8">
            <w:pPr>
              <w:pStyle w:val="Normal10"/>
              <w:widowControl w:val="0"/>
              <w:ind w:left="90"/>
              <w:jc w:val="both"/>
            </w:pPr>
            <w:r>
              <w:t>Fixed Deposits</w:t>
            </w:r>
          </w:p>
        </w:tc>
        <w:tc>
          <w:tcPr>
            <w:tcW w:w="1211" w:type="dxa"/>
          </w:tcPr>
          <w:p w14:paraId="4CD6ADC4" w14:textId="77777777" w:rsidR="003876B8" w:rsidRDefault="003876B8" w:rsidP="00DC3559">
            <w:pPr>
              <w:pStyle w:val="Normal10"/>
              <w:widowControl w:val="0"/>
              <w:ind w:left="90"/>
              <w:jc w:val="center"/>
            </w:pPr>
            <w:r>
              <w:t>0.20</w:t>
            </w:r>
          </w:p>
        </w:tc>
        <w:tc>
          <w:tcPr>
            <w:tcW w:w="448" w:type="dxa"/>
          </w:tcPr>
          <w:p w14:paraId="62D50647" w14:textId="77777777" w:rsidR="003876B8" w:rsidRDefault="003876B8" w:rsidP="00DC3559">
            <w:pPr>
              <w:pStyle w:val="Normal10"/>
              <w:widowControl w:val="0"/>
              <w:ind w:left="90"/>
              <w:jc w:val="center"/>
            </w:pPr>
          </w:p>
        </w:tc>
        <w:tc>
          <w:tcPr>
            <w:tcW w:w="1413" w:type="dxa"/>
          </w:tcPr>
          <w:p w14:paraId="215EB5F9" w14:textId="77777777" w:rsidR="003876B8" w:rsidRDefault="003876B8" w:rsidP="00DC3559">
            <w:pPr>
              <w:pStyle w:val="Normal10"/>
              <w:widowControl w:val="0"/>
              <w:ind w:left="90"/>
              <w:jc w:val="center"/>
            </w:pPr>
            <w:r>
              <w:t>0.28</w:t>
            </w:r>
          </w:p>
        </w:tc>
        <w:tc>
          <w:tcPr>
            <w:tcW w:w="1345" w:type="dxa"/>
          </w:tcPr>
          <w:p w14:paraId="4977E5AD" w14:textId="77777777" w:rsidR="003876B8" w:rsidRDefault="003876B8" w:rsidP="00DC3559">
            <w:pPr>
              <w:pStyle w:val="Normal10"/>
              <w:widowControl w:val="0"/>
              <w:ind w:left="90"/>
              <w:jc w:val="center"/>
            </w:pPr>
            <w:r>
              <w:t>0.15</w:t>
            </w:r>
          </w:p>
        </w:tc>
        <w:tc>
          <w:tcPr>
            <w:tcW w:w="269" w:type="dxa"/>
          </w:tcPr>
          <w:p w14:paraId="17B2FDFC" w14:textId="77777777" w:rsidR="003876B8" w:rsidRDefault="003876B8" w:rsidP="00DC3559">
            <w:pPr>
              <w:pStyle w:val="Normal10"/>
              <w:widowControl w:val="0"/>
              <w:ind w:left="90"/>
              <w:jc w:val="center"/>
            </w:pPr>
          </w:p>
        </w:tc>
        <w:tc>
          <w:tcPr>
            <w:tcW w:w="2108" w:type="dxa"/>
          </w:tcPr>
          <w:p w14:paraId="48C661BF" w14:textId="77777777" w:rsidR="003876B8" w:rsidRDefault="003876B8" w:rsidP="00DC3559">
            <w:pPr>
              <w:pStyle w:val="Normal10"/>
              <w:widowControl w:val="0"/>
              <w:ind w:left="90"/>
              <w:jc w:val="center"/>
            </w:pPr>
            <w:r>
              <w:t>55.56</w:t>
            </w:r>
          </w:p>
        </w:tc>
      </w:tr>
      <w:tr w:rsidR="003876B8" w14:paraId="40C1D547" w14:textId="77777777" w:rsidTr="00E01A6E">
        <w:trPr>
          <w:trHeight w:val="368"/>
        </w:trPr>
        <w:tc>
          <w:tcPr>
            <w:tcW w:w="2758" w:type="dxa"/>
          </w:tcPr>
          <w:p w14:paraId="1947E313" w14:textId="77777777" w:rsidR="003876B8" w:rsidRDefault="003876B8" w:rsidP="004323D8">
            <w:pPr>
              <w:pStyle w:val="Normal10"/>
              <w:widowControl w:val="0"/>
              <w:ind w:left="90"/>
              <w:jc w:val="both"/>
            </w:pPr>
            <w:r>
              <w:t>Total</w:t>
            </w:r>
          </w:p>
        </w:tc>
        <w:tc>
          <w:tcPr>
            <w:tcW w:w="1211" w:type="dxa"/>
          </w:tcPr>
          <w:p w14:paraId="75DF0061" w14:textId="77777777" w:rsidR="003876B8" w:rsidRDefault="003876B8" w:rsidP="00DC3559">
            <w:pPr>
              <w:pStyle w:val="Normal10"/>
              <w:widowControl w:val="0"/>
              <w:ind w:left="90"/>
              <w:jc w:val="center"/>
            </w:pPr>
            <w:r>
              <w:t>2975.33</w:t>
            </w:r>
          </w:p>
        </w:tc>
        <w:tc>
          <w:tcPr>
            <w:tcW w:w="448" w:type="dxa"/>
          </w:tcPr>
          <w:p w14:paraId="071E7716" w14:textId="77777777" w:rsidR="003876B8" w:rsidRDefault="003876B8" w:rsidP="00DC3559">
            <w:pPr>
              <w:pStyle w:val="Normal10"/>
              <w:widowControl w:val="0"/>
              <w:ind w:left="90"/>
              <w:jc w:val="center"/>
            </w:pPr>
          </w:p>
        </w:tc>
        <w:tc>
          <w:tcPr>
            <w:tcW w:w="1413" w:type="dxa"/>
          </w:tcPr>
          <w:p w14:paraId="36CB458F" w14:textId="77777777" w:rsidR="003876B8" w:rsidRDefault="003876B8" w:rsidP="00DC3559">
            <w:pPr>
              <w:pStyle w:val="Normal10"/>
              <w:widowControl w:val="0"/>
              <w:ind w:left="90"/>
              <w:jc w:val="center"/>
            </w:pPr>
            <w:r>
              <w:t>4316.69</w:t>
            </w:r>
          </w:p>
        </w:tc>
        <w:tc>
          <w:tcPr>
            <w:tcW w:w="1345" w:type="dxa"/>
          </w:tcPr>
          <w:p w14:paraId="2F384C20" w14:textId="77777777" w:rsidR="003876B8" w:rsidRDefault="003876B8" w:rsidP="00DC3559">
            <w:pPr>
              <w:pStyle w:val="Normal10"/>
              <w:widowControl w:val="0"/>
              <w:ind w:left="90"/>
              <w:jc w:val="center"/>
            </w:pPr>
            <w:r>
              <w:t>1836.36</w:t>
            </w:r>
          </w:p>
        </w:tc>
        <w:tc>
          <w:tcPr>
            <w:tcW w:w="269" w:type="dxa"/>
          </w:tcPr>
          <w:p w14:paraId="1DCD44EA" w14:textId="77777777" w:rsidR="003876B8" w:rsidRDefault="003876B8" w:rsidP="00DC3559">
            <w:pPr>
              <w:pStyle w:val="Normal10"/>
              <w:widowControl w:val="0"/>
              <w:ind w:left="90"/>
              <w:jc w:val="center"/>
            </w:pPr>
          </w:p>
        </w:tc>
        <w:tc>
          <w:tcPr>
            <w:tcW w:w="2108" w:type="dxa"/>
          </w:tcPr>
          <w:p w14:paraId="66D97DF4" w14:textId="77777777" w:rsidR="003876B8" w:rsidRDefault="003876B8" w:rsidP="00DC3559">
            <w:pPr>
              <w:pStyle w:val="Normal10"/>
              <w:widowControl w:val="0"/>
              <w:ind w:left="90"/>
              <w:jc w:val="center"/>
            </w:pPr>
            <w:r>
              <w:t>44.91</w:t>
            </w:r>
          </w:p>
        </w:tc>
      </w:tr>
    </w:tbl>
    <w:p w14:paraId="54E520F6" w14:textId="77777777" w:rsidR="00C812A5" w:rsidRPr="002E52A0" w:rsidRDefault="00C812A5" w:rsidP="0009421E">
      <w:pPr>
        <w:spacing w:after="0" w:line="360" w:lineRule="auto"/>
        <w:jc w:val="both"/>
        <w:rPr>
          <w:rFonts w:ascii="Times New Roman" w:hAnsi="Times New Roman" w:cs="Times New Roman"/>
          <w:b/>
          <w:sz w:val="6"/>
          <w:szCs w:val="6"/>
          <w:u w:val="single"/>
        </w:rPr>
      </w:pPr>
    </w:p>
    <w:p w14:paraId="1BF64A5F" w14:textId="77777777" w:rsidR="00AA7A82" w:rsidRDefault="00AA7A82" w:rsidP="00AA7A82">
      <w:pPr>
        <w:pStyle w:val="Normal10"/>
        <w:widowControl w:val="0"/>
        <w:spacing w:line="360" w:lineRule="auto"/>
        <w:ind w:left="90"/>
        <w:jc w:val="both"/>
      </w:pPr>
      <w:r>
        <w:rPr>
          <w:b/>
        </w:rPr>
        <w:t>Interpretation of comparative balance sheet of 2022-2023</w:t>
      </w:r>
    </w:p>
    <w:p w14:paraId="74B96E96" w14:textId="77777777" w:rsidR="00AA7A82" w:rsidRDefault="00AA7A82" w:rsidP="00AA7A82">
      <w:pPr>
        <w:pStyle w:val="Normal10"/>
        <w:widowControl w:val="0"/>
        <w:numPr>
          <w:ilvl w:val="0"/>
          <w:numId w:val="83"/>
        </w:numPr>
        <w:spacing w:line="360" w:lineRule="auto"/>
        <w:jc w:val="both"/>
      </w:pPr>
      <w:r>
        <w:t xml:space="preserve">Reserves &amp; Surplus were increased to 37.53 % (percent) i.e., in Rupees 349.39 crores. </w:t>
      </w:r>
    </w:p>
    <w:p w14:paraId="08D4598C" w14:textId="77777777" w:rsidR="00AA7A82" w:rsidRDefault="00AA7A82" w:rsidP="00AA7A82">
      <w:pPr>
        <w:pStyle w:val="Normal10"/>
        <w:widowControl w:val="0"/>
        <w:numPr>
          <w:ilvl w:val="0"/>
          <w:numId w:val="83"/>
        </w:numPr>
        <w:spacing w:line="360" w:lineRule="auto"/>
        <w:jc w:val="both"/>
      </w:pPr>
      <w:r>
        <w:t xml:space="preserve">Revaluation Reserves decreased to 1.21 % i.e., in Rupees 22.70 crores. </w:t>
      </w:r>
    </w:p>
    <w:p w14:paraId="557BF672" w14:textId="3EB0828B" w:rsidR="00AA7A82" w:rsidRDefault="00AA7A82" w:rsidP="00AA7A82">
      <w:pPr>
        <w:pStyle w:val="Normal10"/>
        <w:widowControl w:val="0"/>
        <w:numPr>
          <w:ilvl w:val="0"/>
          <w:numId w:val="83"/>
        </w:numPr>
        <w:spacing w:line="360" w:lineRule="auto"/>
        <w:jc w:val="both"/>
      </w:pPr>
      <w:r>
        <w:t xml:space="preserve">Secured Loans are increased to 58.21 % i.e., in Rupees 565.21 crores. And </w:t>
      </w:r>
      <w:r w:rsidR="00E25AF8">
        <w:t>Unsecured</w:t>
      </w:r>
      <w:r>
        <w:t xml:space="preserve"> loans highly Increased to 257.95 %. </w:t>
      </w:r>
    </w:p>
    <w:p w14:paraId="0FAA6229" w14:textId="77777777" w:rsidR="00AA7A82" w:rsidRDefault="00AA7A82" w:rsidP="00AA7A82">
      <w:pPr>
        <w:pStyle w:val="Normal10"/>
        <w:widowControl w:val="0"/>
        <w:numPr>
          <w:ilvl w:val="0"/>
          <w:numId w:val="83"/>
        </w:numPr>
        <w:spacing w:line="360" w:lineRule="auto"/>
        <w:jc w:val="both"/>
      </w:pPr>
      <w:r>
        <w:t xml:space="preserve">Current liabilities and Provisions are increased to 19.68 and 4.51 respectively i.e., in Rupees 95.20 &amp; 19.90 crores. </w:t>
      </w:r>
    </w:p>
    <w:p w14:paraId="25FDFD97" w14:textId="05C1B157" w:rsidR="00AA7A82" w:rsidRPr="009B4214" w:rsidRDefault="000550DF" w:rsidP="009B4214">
      <w:pPr>
        <w:spacing w:after="0" w:line="360" w:lineRule="auto"/>
        <w:jc w:val="center"/>
        <w:rPr>
          <w:rFonts w:ascii="Times New Roman" w:hAnsi="Times New Roman" w:cs="Times New Roman"/>
          <w:b/>
          <w:sz w:val="24"/>
          <w:szCs w:val="24"/>
          <w:u w:val="single"/>
        </w:rPr>
      </w:pPr>
      <w:r>
        <w:rPr>
          <w:noProof/>
        </w:rPr>
        <mc:AlternateContent>
          <mc:Choice Requires="wps">
            <w:drawing>
              <wp:anchor distT="45720" distB="45720" distL="114300" distR="114300" simplePos="0" relativeHeight="251659264" behindDoc="0" locked="0" layoutInCell="1" allowOverlap="1" wp14:anchorId="717088DE" wp14:editId="148BC542">
                <wp:simplePos x="0" y="0"/>
                <wp:positionH relativeFrom="column">
                  <wp:posOffset>3581400</wp:posOffset>
                </wp:positionH>
                <wp:positionV relativeFrom="paragraph">
                  <wp:posOffset>348615</wp:posOffset>
                </wp:positionV>
                <wp:extent cx="2609850" cy="1552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52575"/>
                        </a:xfrm>
                        <a:prstGeom prst="rect">
                          <a:avLst/>
                        </a:prstGeom>
                        <a:solidFill>
                          <a:srgbClr val="FFFFFF"/>
                        </a:solidFill>
                        <a:ln w="9525">
                          <a:solidFill>
                            <a:srgbClr val="000000"/>
                          </a:solidFill>
                          <a:miter lim="800000"/>
                          <a:headEnd/>
                          <a:tailEnd/>
                        </a:ln>
                      </wps:spPr>
                      <wps:txbx>
                        <w:txbxContent>
                          <w:p w14:paraId="581DC8AF" w14:textId="54B1457A" w:rsidR="000550DF" w:rsidRDefault="000550DF">
                            <w:r w:rsidRPr="000550DF">
                              <w:rPr>
                                <w:noProof/>
                              </w:rPr>
                              <w:drawing>
                                <wp:inline distT="0" distB="0" distL="0" distR="0" wp14:anchorId="5A4E1E9B" wp14:editId="6AB45858">
                                  <wp:extent cx="2419350" cy="1447800"/>
                                  <wp:effectExtent l="0" t="0" r="0" b="0"/>
                                  <wp:docPr id="35790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4478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7088DE" id="_x0000_t202" coordsize="21600,21600" o:spt="202" path="m,l,21600r21600,l21600,xe">
                <v:stroke joinstyle="miter"/>
                <v:path gradientshapeok="t" o:connecttype="rect"/>
              </v:shapetype>
              <v:shape id="Text Box 2" o:spid="_x0000_s1026" type="#_x0000_t202" style="position:absolute;left:0;text-align:left;margin-left:282pt;margin-top:27.45pt;width:205.5pt;height:122.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">
                <v:textbox>
                  <w:txbxContent>
                    <w:p w14:paraId="581DC8AF" w14:textId="54B1457A" w:rsidR="000550DF" w:rsidRDefault="000550DF">
                      <w:r w:rsidRPr="000550DF">
                        <w:rPr>
                          <w:noProof/>
                        </w:rPr>
                        <w:drawing>
                          <wp:inline distT="0" distB="0" distL="0" distR="0" wp14:anchorId="5A4E1E9B" wp14:editId="6AB45858">
                            <wp:extent cx="2419350" cy="1447800"/>
                            <wp:effectExtent l="0" t="0" r="0" b="0"/>
                            <wp:docPr id="3579062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9350" cy="1447800"/>
                                    </a:xfrm>
                                    <a:prstGeom prst="rect">
                                      <a:avLst/>
                                    </a:prstGeom>
                                    <a:noFill/>
                                    <a:ln>
                                      <a:noFill/>
                                    </a:ln>
                                  </pic:spPr>
                                </pic:pic>
                              </a:graphicData>
                            </a:graphic>
                          </wp:inline>
                        </w:drawing>
                      </w:r>
                    </w:p>
                  </w:txbxContent>
                </v:textbox>
                <w10:wrap type="square"/>
              </v:shape>
            </w:pict>
          </mc:Fallback>
        </mc:AlternateContent>
      </w:r>
      <w:r w:rsidR="009B4214" w:rsidRPr="009B4214">
        <w:rPr>
          <w:rFonts w:ascii="Times New Roman" w:hAnsi="Times New Roman" w:cs="Times New Roman"/>
          <w:b/>
          <w:sz w:val="28"/>
          <w:szCs w:val="28"/>
          <w:u w:val="single"/>
        </w:rPr>
        <w:t>Current 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9230C1" w14:paraId="30C67F79" w14:textId="77777777" w:rsidTr="00872412">
        <w:trPr>
          <w:trHeight w:val="255"/>
        </w:trPr>
        <w:tc>
          <w:tcPr>
            <w:tcW w:w="1276" w:type="dxa"/>
            <w:tcBorders>
              <w:top w:val="single" w:sz="12" w:space="0" w:color="000000"/>
              <w:left w:val="single" w:sz="12" w:space="0" w:color="000000"/>
              <w:bottom w:val="single" w:sz="4" w:space="0" w:color="000000"/>
              <w:right w:val="single" w:sz="4" w:space="0" w:color="000000"/>
            </w:tcBorders>
          </w:tcPr>
          <w:p w14:paraId="5C5FDB97" w14:textId="77777777" w:rsidR="009230C1" w:rsidRDefault="009230C1" w:rsidP="009230C1">
            <w:pPr>
              <w:pStyle w:val="Normal10"/>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64782292" w14:textId="77777777" w:rsidR="009230C1" w:rsidRDefault="009230C1" w:rsidP="009230C1">
            <w:pPr>
              <w:pStyle w:val="Normal10"/>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6FD31866" w14:textId="77777777" w:rsidR="009230C1" w:rsidRDefault="009230C1" w:rsidP="009230C1">
            <w:pPr>
              <w:pStyle w:val="Normal10"/>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32641AA" wp14:editId="0DB1D1BB">
                  <wp:extent cx="106680" cy="121920"/>
                  <wp:effectExtent l="0" t="0" r="0" b="0"/>
                  <wp:docPr id="15"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105BE756" w14:textId="77777777" w:rsidR="009230C1" w:rsidRDefault="009230C1" w:rsidP="009230C1">
            <w:pPr>
              <w:pStyle w:val="Normal10"/>
              <w:spacing w:line="276" w:lineRule="auto"/>
              <w:ind w:left="90"/>
              <w:jc w:val="center"/>
              <w:rPr>
                <w:b/>
                <w:sz w:val="28"/>
                <w:szCs w:val="28"/>
              </w:rPr>
            </w:pPr>
            <w:r>
              <w:rPr>
                <w:b/>
                <w:sz w:val="28"/>
                <w:szCs w:val="28"/>
                <w:highlight w:val="white"/>
              </w:rPr>
              <w:t xml:space="preserve">Std. Deviation </w:t>
            </w:r>
          </w:p>
        </w:tc>
      </w:tr>
      <w:tr w:rsidR="009230C1" w14:paraId="7D36F541" w14:textId="77777777" w:rsidTr="00872412">
        <w:trPr>
          <w:trHeight w:val="321"/>
        </w:trPr>
        <w:tc>
          <w:tcPr>
            <w:tcW w:w="1276" w:type="dxa"/>
            <w:tcBorders>
              <w:top w:val="single" w:sz="4" w:space="0" w:color="000000"/>
              <w:left w:val="single" w:sz="12" w:space="0" w:color="000000"/>
              <w:bottom w:val="single" w:sz="4" w:space="0" w:color="000000"/>
              <w:right w:val="single" w:sz="4" w:space="0" w:color="000000"/>
            </w:tcBorders>
          </w:tcPr>
          <w:p w14:paraId="4A150565" w14:textId="77777777" w:rsidR="009230C1" w:rsidRDefault="009230C1" w:rsidP="009230C1">
            <w:pPr>
              <w:pStyle w:val="Normal10"/>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237CD5A0" w14:textId="77777777" w:rsidR="009230C1" w:rsidRDefault="009230C1" w:rsidP="009230C1">
            <w:pPr>
              <w:pStyle w:val="Normal10"/>
              <w:spacing w:line="276" w:lineRule="auto"/>
              <w:ind w:left="90"/>
              <w:jc w:val="center"/>
            </w:pPr>
            <w:r>
              <w:t>2.19</w:t>
            </w:r>
          </w:p>
        </w:tc>
        <w:tc>
          <w:tcPr>
            <w:tcW w:w="1134" w:type="dxa"/>
            <w:vMerge w:val="restart"/>
            <w:tcBorders>
              <w:top w:val="single" w:sz="4" w:space="0" w:color="000000"/>
              <w:left w:val="single" w:sz="4" w:space="0" w:color="000000"/>
              <w:bottom w:val="single" w:sz="4" w:space="0" w:color="000000"/>
              <w:right w:val="single" w:sz="4" w:space="0" w:color="000000"/>
            </w:tcBorders>
          </w:tcPr>
          <w:p w14:paraId="071C1E1D" w14:textId="77777777" w:rsidR="009230C1" w:rsidRDefault="009230C1" w:rsidP="009230C1">
            <w:pPr>
              <w:pStyle w:val="Normal10"/>
              <w:ind w:left="90"/>
              <w:jc w:val="center"/>
            </w:pPr>
          </w:p>
          <w:p w14:paraId="5CBC00D8" w14:textId="77777777" w:rsidR="009230C1" w:rsidRDefault="009230C1" w:rsidP="009230C1">
            <w:pPr>
              <w:pStyle w:val="Normal10"/>
              <w:ind w:left="90"/>
              <w:jc w:val="center"/>
            </w:pPr>
          </w:p>
          <w:p w14:paraId="33795528" w14:textId="77777777" w:rsidR="009230C1" w:rsidRDefault="009230C1" w:rsidP="009230C1">
            <w:pPr>
              <w:pStyle w:val="Normal10"/>
              <w:spacing w:line="276" w:lineRule="auto"/>
              <w:ind w:left="90"/>
              <w:jc w:val="center"/>
            </w:pPr>
            <w:r>
              <w:t>2.9</w:t>
            </w:r>
          </w:p>
        </w:tc>
        <w:tc>
          <w:tcPr>
            <w:tcW w:w="1559" w:type="dxa"/>
            <w:vMerge w:val="restart"/>
            <w:tcBorders>
              <w:top w:val="single" w:sz="4" w:space="0" w:color="000000"/>
              <w:left w:val="single" w:sz="4" w:space="0" w:color="000000"/>
              <w:bottom w:val="single" w:sz="4" w:space="0" w:color="000000"/>
              <w:right w:val="single" w:sz="4" w:space="0" w:color="000000"/>
            </w:tcBorders>
          </w:tcPr>
          <w:p w14:paraId="50C4AE94" w14:textId="77777777" w:rsidR="009230C1" w:rsidRDefault="009230C1" w:rsidP="009230C1">
            <w:pPr>
              <w:pStyle w:val="Normal10"/>
              <w:ind w:left="90"/>
              <w:jc w:val="center"/>
            </w:pPr>
          </w:p>
          <w:p w14:paraId="246A55CF" w14:textId="77777777" w:rsidR="009230C1" w:rsidRDefault="009230C1" w:rsidP="009230C1">
            <w:pPr>
              <w:pStyle w:val="Normal10"/>
              <w:ind w:left="90"/>
              <w:jc w:val="center"/>
            </w:pPr>
          </w:p>
          <w:p w14:paraId="1E6AAB36" w14:textId="5FEAFA8B" w:rsidR="009230C1" w:rsidRDefault="009230C1" w:rsidP="009230C1">
            <w:pPr>
              <w:pStyle w:val="Normal10"/>
              <w:spacing w:line="276" w:lineRule="auto"/>
              <w:ind w:left="90"/>
              <w:jc w:val="center"/>
            </w:pPr>
            <w:r>
              <w:t>1.05</w:t>
            </w:r>
          </w:p>
        </w:tc>
      </w:tr>
      <w:tr w:rsidR="009230C1" w14:paraId="78434E39" w14:textId="77777777" w:rsidTr="00872412">
        <w:trPr>
          <w:trHeight w:val="208"/>
        </w:trPr>
        <w:tc>
          <w:tcPr>
            <w:tcW w:w="1276" w:type="dxa"/>
            <w:tcBorders>
              <w:top w:val="single" w:sz="4" w:space="0" w:color="000000"/>
              <w:left w:val="single" w:sz="12" w:space="0" w:color="000000"/>
              <w:bottom w:val="single" w:sz="4" w:space="0" w:color="000000"/>
              <w:right w:val="single" w:sz="4" w:space="0" w:color="000000"/>
            </w:tcBorders>
          </w:tcPr>
          <w:p w14:paraId="406BB91F" w14:textId="77777777" w:rsidR="009230C1" w:rsidRDefault="009230C1" w:rsidP="009230C1">
            <w:pPr>
              <w:pStyle w:val="Normal10"/>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7FA9B37F" w14:textId="77777777" w:rsidR="009230C1" w:rsidRDefault="009230C1" w:rsidP="009230C1">
            <w:pPr>
              <w:pStyle w:val="Normal10"/>
              <w:spacing w:line="276" w:lineRule="auto"/>
              <w:ind w:left="90"/>
              <w:jc w:val="center"/>
            </w:pPr>
            <w:r>
              <w:t>2.15</w:t>
            </w:r>
          </w:p>
        </w:tc>
        <w:tc>
          <w:tcPr>
            <w:tcW w:w="1134" w:type="dxa"/>
            <w:vMerge/>
            <w:tcBorders>
              <w:top w:val="single" w:sz="4" w:space="0" w:color="000000"/>
              <w:left w:val="single" w:sz="4" w:space="0" w:color="000000"/>
              <w:bottom w:val="single" w:sz="4" w:space="0" w:color="000000"/>
              <w:right w:val="single" w:sz="4" w:space="0" w:color="000000"/>
            </w:tcBorders>
          </w:tcPr>
          <w:p w14:paraId="2C581C27" w14:textId="77777777" w:rsidR="009230C1" w:rsidRDefault="009230C1" w:rsidP="009230C1">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B3CD850" w14:textId="77777777" w:rsidR="009230C1" w:rsidRDefault="009230C1" w:rsidP="009230C1">
            <w:pPr>
              <w:pStyle w:val="Normal10"/>
              <w:widowControl w:val="0"/>
              <w:pBdr>
                <w:top w:val="nil"/>
                <w:left w:val="nil"/>
                <w:bottom w:val="nil"/>
                <w:right w:val="nil"/>
                <w:between w:val="nil"/>
              </w:pBdr>
              <w:spacing w:line="276" w:lineRule="auto"/>
            </w:pPr>
          </w:p>
        </w:tc>
      </w:tr>
      <w:tr w:rsidR="009230C1" w14:paraId="61539AE7" w14:textId="77777777" w:rsidTr="00872412">
        <w:trPr>
          <w:trHeight w:val="192"/>
        </w:trPr>
        <w:tc>
          <w:tcPr>
            <w:tcW w:w="1276" w:type="dxa"/>
            <w:tcBorders>
              <w:top w:val="single" w:sz="4" w:space="0" w:color="000000"/>
              <w:left w:val="single" w:sz="12" w:space="0" w:color="000000"/>
              <w:bottom w:val="single" w:sz="4" w:space="0" w:color="000000"/>
              <w:right w:val="single" w:sz="4" w:space="0" w:color="000000"/>
            </w:tcBorders>
          </w:tcPr>
          <w:p w14:paraId="491CE6C1" w14:textId="77777777" w:rsidR="009230C1" w:rsidRDefault="009230C1" w:rsidP="009230C1">
            <w:pPr>
              <w:pStyle w:val="Normal10"/>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74CD524D" w14:textId="77777777" w:rsidR="009230C1" w:rsidRDefault="009230C1" w:rsidP="009230C1">
            <w:pPr>
              <w:pStyle w:val="Normal10"/>
              <w:spacing w:line="276" w:lineRule="auto"/>
              <w:ind w:left="90"/>
              <w:jc w:val="center"/>
            </w:pPr>
            <w:r>
              <w:t>3.62</w:t>
            </w:r>
          </w:p>
        </w:tc>
        <w:tc>
          <w:tcPr>
            <w:tcW w:w="1134" w:type="dxa"/>
            <w:vMerge/>
            <w:tcBorders>
              <w:top w:val="single" w:sz="4" w:space="0" w:color="000000"/>
              <w:left w:val="single" w:sz="4" w:space="0" w:color="000000"/>
              <w:bottom w:val="single" w:sz="4" w:space="0" w:color="000000"/>
              <w:right w:val="single" w:sz="4" w:space="0" w:color="000000"/>
            </w:tcBorders>
          </w:tcPr>
          <w:p w14:paraId="03DB4C29" w14:textId="77777777" w:rsidR="009230C1" w:rsidRDefault="009230C1" w:rsidP="009230C1">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0F0581DC" w14:textId="77777777" w:rsidR="009230C1" w:rsidRDefault="009230C1" w:rsidP="009230C1">
            <w:pPr>
              <w:pStyle w:val="Normal10"/>
              <w:widowControl w:val="0"/>
              <w:pBdr>
                <w:top w:val="nil"/>
                <w:left w:val="nil"/>
                <w:bottom w:val="nil"/>
                <w:right w:val="nil"/>
                <w:between w:val="nil"/>
              </w:pBdr>
              <w:spacing w:line="276" w:lineRule="auto"/>
            </w:pPr>
          </w:p>
        </w:tc>
      </w:tr>
      <w:tr w:rsidR="009230C1" w14:paraId="45DAB153" w14:textId="77777777" w:rsidTr="00872412">
        <w:trPr>
          <w:trHeight w:val="158"/>
        </w:trPr>
        <w:tc>
          <w:tcPr>
            <w:tcW w:w="1276" w:type="dxa"/>
            <w:tcBorders>
              <w:top w:val="single" w:sz="4" w:space="0" w:color="000000"/>
              <w:left w:val="single" w:sz="12" w:space="0" w:color="000000"/>
              <w:bottom w:val="single" w:sz="4" w:space="0" w:color="000000"/>
              <w:right w:val="single" w:sz="4" w:space="0" w:color="000000"/>
            </w:tcBorders>
          </w:tcPr>
          <w:p w14:paraId="5F6A82C8" w14:textId="77777777" w:rsidR="009230C1" w:rsidRDefault="009230C1" w:rsidP="009230C1">
            <w:pPr>
              <w:pStyle w:val="Normal10"/>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14281DF5" w14:textId="77777777" w:rsidR="009230C1" w:rsidRDefault="009230C1" w:rsidP="009230C1">
            <w:pPr>
              <w:pStyle w:val="Normal10"/>
              <w:spacing w:line="276" w:lineRule="auto"/>
              <w:ind w:left="90"/>
              <w:jc w:val="center"/>
            </w:pPr>
            <w:r>
              <w:t>3.60</w:t>
            </w:r>
          </w:p>
        </w:tc>
        <w:tc>
          <w:tcPr>
            <w:tcW w:w="1134" w:type="dxa"/>
            <w:vMerge/>
            <w:tcBorders>
              <w:top w:val="single" w:sz="4" w:space="0" w:color="000000"/>
              <w:left w:val="single" w:sz="4" w:space="0" w:color="000000"/>
              <w:bottom w:val="single" w:sz="4" w:space="0" w:color="000000"/>
              <w:right w:val="single" w:sz="4" w:space="0" w:color="000000"/>
            </w:tcBorders>
          </w:tcPr>
          <w:p w14:paraId="6211F7AD" w14:textId="77777777" w:rsidR="009230C1" w:rsidRDefault="009230C1" w:rsidP="009230C1">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657801C" w14:textId="77777777" w:rsidR="009230C1" w:rsidRDefault="009230C1" w:rsidP="009230C1">
            <w:pPr>
              <w:pStyle w:val="Normal10"/>
              <w:widowControl w:val="0"/>
              <w:pBdr>
                <w:top w:val="nil"/>
                <w:left w:val="nil"/>
                <w:bottom w:val="nil"/>
                <w:right w:val="nil"/>
                <w:between w:val="nil"/>
              </w:pBdr>
              <w:spacing w:line="276" w:lineRule="auto"/>
            </w:pPr>
          </w:p>
        </w:tc>
      </w:tr>
      <w:tr w:rsidR="009230C1" w14:paraId="39C05915" w14:textId="77777777" w:rsidTr="00872412">
        <w:trPr>
          <w:trHeight w:val="252"/>
        </w:trPr>
        <w:tc>
          <w:tcPr>
            <w:tcW w:w="1276" w:type="dxa"/>
            <w:tcBorders>
              <w:top w:val="single" w:sz="4" w:space="0" w:color="000000"/>
              <w:left w:val="single" w:sz="12" w:space="0" w:color="000000"/>
              <w:bottom w:val="single" w:sz="4" w:space="0" w:color="000000"/>
              <w:right w:val="single" w:sz="4" w:space="0" w:color="000000"/>
            </w:tcBorders>
          </w:tcPr>
          <w:p w14:paraId="71D1A05B" w14:textId="77777777" w:rsidR="009230C1" w:rsidRDefault="009230C1" w:rsidP="009230C1">
            <w:pPr>
              <w:pStyle w:val="Normal10"/>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1201AFC8" w14:textId="77777777" w:rsidR="009230C1" w:rsidRDefault="009230C1" w:rsidP="009230C1">
            <w:pPr>
              <w:pStyle w:val="Normal10"/>
              <w:spacing w:line="276" w:lineRule="auto"/>
              <w:ind w:left="90"/>
              <w:jc w:val="center"/>
            </w:pPr>
            <w:r>
              <w:t>3.02</w:t>
            </w:r>
          </w:p>
        </w:tc>
        <w:tc>
          <w:tcPr>
            <w:tcW w:w="1134" w:type="dxa"/>
            <w:vMerge/>
            <w:tcBorders>
              <w:top w:val="single" w:sz="4" w:space="0" w:color="000000"/>
              <w:left w:val="single" w:sz="4" w:space="0" w:color="000000"/>
              <w:bottom w:val="single" w:sz="4" w:space="0" w:color="000000"/>
              <w:right w:val="single" w:sz="4" w:space="0" w:color="000000"/>
            </w:tcBorders>
          </w:tcPr>
          <w:p w14:paraId="65C154B6" w14:textId="77777777" w:rsidR="009230C1" w:rsidRDefault="009230C1" w:rsidP="009230C1">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4DBA7C7" w14:textId="77777777" w:rsidR="009230C1" w:rsidRDefault="009230C1" w:rsidP="009230C1">
            <w:pPr>
              <w:pStyle w:val="Normal10"/>
              <w:widowControl w:val="0"/>
              <w:pBdr>
                <w:top w:val="nil"/>
                <w:left w:val="nil"/>
                <w:bottom w:val="nil"/>
                <w:right w:val="nil"/>
                <w:between w:val="nil"/>
              </w:pBdr>
              <w:spacing w:line="276" w:lineRule="auto"/>
            </w:pPr>
          </w:p>
        </w:tc>
      </w:tr>
    </w:tbl>
    <w:p w14:paraId="110D58D0" w14:textId="66EF2D68" w:rsidR="00C812A5" w:rsidRDefault="00C812A5" w:rsidP="0009421E">
      <w:pPr>
        <w:spacing w:after="0" w:line="360" w:lineRule="auto"/>
        <w:jc w:val="both"/>
        <w:rPr>
          <w:rFonts w:ascii="Times New Roman" w:hAnsi="Times New Roman" w:cs="Times New Roman"/>
          <w:b/>
          <w:sz w:val="24"/>
          <w:szCs w:val="24"/>
          <w:u w:val="single"/>
        </w:rPr>
      </w:pPr>
    </w:p>
    <w:p w14:paraId="4496F1CE" w14:textId="0F814041" w:rsidR="00D52BDB" w:rsidRDefault="00D52BDB" w:rsidP="00D52BDB">
      <w:pPr>
        <w:pStyle w:val="Normal10"/>
        <w:spacing w:line="360" w:lineRule="auto"/>
        <w:ind w:left="90"/>
        <w:jc w:val="both"/>
      </w:pPr>
      <w:r w:rsidRPr="00FC4BBA">
        <w:rPr>
          <w:b/>
          <w:sz w:val="28"/>
          <w:szCs w:val="28"/>
        </w:rPr>
        <w:t>Inference</w:t>
      </w:r>
      <w:r>
        <w:t>: From the above table it is inferred that the Current ratio status records the maximum for the financial year 2020-21 and it records the least for the financial year 2020-2021.</w:t>
      </w:r>
      <w:r w:rsidR="009F51E6">
        <w:t xml:space="preserve"> </w:t>
      </w:r>
      <w:r>
        <w:t>The current ratio status revolves around the computed mean value (2.9) for the financial years 2018-19 and 2022-23.</w:t>
      </w:r>
    </w:p>
    <w:p w14:paraId="153EBFA8" w14:textId="0F175793" w:rsidR="00F66C38" w:rsidRPr="00B14CE9" w:rsidRDefault="00F66C38" w:rsidP="00F66C38">
      <w:pPr>
        <w:spacing w:after="0" w:line="360" w:lineRule="auto"/>
        <w:jc w:val="center"/>
        <w:rPr>
          <w:rFonts w:ascii="Times New Roman" w:hAnsi="Times New Roman" w:cs="Times New Roman"/>
          <w:b/>
          <w:bCs/>
          <w:sz w:val="24"/>
          <w:szCs w:val="24"/>
          <w:u w:val="single"/>
        </w:rPr>
      </w:pPr>
      <w:r w:rsidRPr="00B14CE9">
        <w:rPr>
          <w:rFonts w:ascii="Times New Roman" w:hAnsi="Times New Roman" w:cs="Times New Roman"/>
          <w:b/>
          <w:bCs/>
          <w:noProof/>
          <w:sz w:val="24"/>
          <w:szCs w:val="24"/>
          <w:u w:val="single"/>
        </w:rPr>
        <mc:AlternateContent>
          <mc:Choice Requires="wps">
            <w:drawing>
              <wp:anchor distT="45720" distB="45720" distL="114300" distR="114300" simplePos="0" relativeHeight="251661312" behindDoc="0" locked="0" layoutInCell="1" allowOverlap="1" wp14:anchorId="41A24FB8" wp14:editId="1A611CA6">
                <wp:simplePos x="0" y="0"/>
                <wp:positionH relativeFrom="column">
                  <wp:posOffset>3581400</wp:posOffset>
                </wp:positionH>
                <wp:positionV relativeFrom="paragraph">
                  <wp:posOffset>242570</wp:posOffset>
                </wp:positionV>
                <wp:extent cx="2609850" cy="1657350"/>
                <wp:effectExtent l="0" t="0" r="19050" b="19050"/>
                <wp:wrapSquare wrapText="bothSides"/>
                <wp:docPr id="14775987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57350"/>
                        </a:xfrm>
                        <a:prstGeom prst="rect">
                          <a:avLst/>
                        </a:prstGeom>
                        <a:solidFill>
                          <a:srgbClr val="FFFFFF"/>
                        </a:solidFill>
                        <a:ln w="9525">
                          <a:solidFill>
                            <a:srgbClr val="000000"/>
                          </a:solidFill>
                          <a:miter lim="800000"/>
                          <a:headEnd/>
                          <a:tailEnd/>
                        </a:ln>
                      </wps:spPr>
                      <wps:txbx>
                        <w:txbxContent>
                          <w:p w14:paraId="28D21A3C" w14:textId="19E73CD4" w:rsidR="00F66C38" w:rsidRDefault="0032789F" w:rsidP="00F66C38">
                            <w:r w:rsidRPr="0032789F">
                              <w:rPr>
                                <w:noProof/>
                              </w:rPr>
                              <w:drawing>
                                <wp:inline distT="0" distB="0" distL="0" distR="0" wp14:anchorId="1F3C6559" wp14:editId="5EE5368C">
                                  <wp:extent cx="2418080" cy="1460500"/>
                                  <wp:effectExtent l="0" t="0" r="1270" b="6350"/>
                                  <wp:docPr id="804263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A24FB8" id="_x0000_s1027" type="#_x0000_t202" style="position:absolute;left:0;text-align:left;margin-left:282pt;margin-top:19.1pt;width:205.5pt;height:13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">
                <v:textbox>
                  <w:txbxContent>
                    <w:p w14:paraId="28D21A3C" w14:textId="19E73CD4" w:rsidR="00F66C38" w:rsidRDefault="0032789F" w:rsidP="00F66C38">
                      <w:r w:rsidRPr="0032789F">
                        <w:rPr>
                          <w:noProof/>
                        </w:rPr>
                        <w:drawing>
                          <wp:inline distT="0" distB="0" distL="0" distR="0" wp14:anchorId="1F3C6559" wp14:editId="5EE5368C">
                            <wp:extent cx="2418080" cy="1460500"/>
                            <wp:effectExtent l="0" t="0" r="1270" b="6350"/>
                            <wp:docPr id="8042638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v:textbox>
                <w10:wrap type="square"/>
              </v:shape>
            </w:pict>
          </mc:Fallback>
        </mc:AlternateContent>
      </w:r>
      <w:r w:rsidR="00A22783" w:rsidRPr="00B14CE9">
        <w:rPr>
          <w:rFonts w:ascii="Times New Roman" w:hAnsi="Times New Roman" w:cs="Times New Roman"/>
          <w:b/>
          <w:bCs/>
          <w:sz w:val="24"/>
          <w:szCs w:val="24"/>
          <w:u w:val="single"/>
        </w:rPr>
        <w:t xml:space="preserve"> </w:t>
      </w:r>
      <w:r w:rsidR="00A22783" w:rsidRPr="00B14CE9">
        <w:rPr>
          <w:rFonts w:ascii="Times New Roman" w:hAnsi="Times New Roman" w:cs="Times New Roman"/>
          <w:b/>
          <w:bCs/>
          <w:noProof/>
          <w:sz w:val="24"/>
          <w:szCs w:val="24"/>
          <w:u w:val="single"/>
        </w:rPr>
        <w:t>Liquid 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F66C38" w14:paraId="6B7CFFDD"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234B55CB" w14:textId="77777777" w:rsidR="00F66C38" w:rsidRDefault="00F66C38" w:rsidP="009A68D6">
            <w:pPr>
              <w:pStyle w:val="Normal10"/>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1C270458" w14:textId="77777777" w:rsidR="00F66C38" w:rsidRDefault="00F66C38" w:rsidP="009A68D6">
            <w:pPr>
              <w:pStyle w:val="Normal10"/>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1FDE7545" w14:textId="77777777" w:rsidR="00F66C38" w:rsidRDefault="00F66C38" w:rsidP="009A68D6">
            <w:pPr>
              <w:pStyle w:val="Normal10"/>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43AA7063" wp14:editId="7CA66D23">
                  <wp:extent cx="106680" cy="121920"/>
                  <wp:effectExtent l="0" t="0" r="0" b="0"/>
                  <wp:docPr id="467761383"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34458E9E" w14:textId="77777777" w:rsidR="00F66C38" w:rsidRDefault="00F66C38" w:rsidP="009A68D6">
            <w:pPr>
              <w:pStyle w:val="Normal10"/>
              <w:spacing w:line="276" w:lineRule="auto"/>
              <w:ind w:left="90"/>
              <w:jc w:val="center"/>
              <w:rPr>
                <w:b/>
                <w:sz w:val="28"/>
                <w:szCs w:val="28"/>
              </w:rPr>
            </w:pPr>
            <w:r>
              <w:rPr>
                <w:b/>
                <w:sz w:val="28"/>
                <w:szCs w:val="28"/>
                <w:highlight w:val="white"/>
              </w:rPr>
              <w:t xml:space="preserve">Std. Deviation </w:t>
            </w:r>
          </w:p>
        </w:tc>
      </w:tr>
      <w:tr w:rsidR="00C247AC" w14:paraId="657F12F2"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3570B187" w14:textId="77777777" w:rsidR="00C247AC" w:rsidRDefault="00C247AC" w:rsidP="00C247AC">
            <w:pPr>
              <w:pStyle w:val="Normal10"/>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3F5765C7" w14:textId="5772884A" w:rsidR="00C247AC" w:rsidRDefault="00C247AC" w:rsidP="00C247AC">
            <w:pPr>
              <w:pStyle w:val="Normal10"/>
              <w:spacing w:line="276" w:lineRule="auto"/>
              <w:ind w:left="90"/>
              <w:jc w:val="center"/>
            </w:pPr>
            <w:r>
              <w:t>0.94556</w:t>
            </w:r>
          </w:p>
        </w:tc>
        <w:tc>
          <w:tcPr>
            <w:tcW w:w="1134" w:type="dxa"/>
            <w:vMerge w:val="restart"/>
            <w:tcBorders>
              <w:top w:val="single" w:sz="4" w:space="0" w:color="000000"/>
              <w:left w:val="single" w:sz="4" w:space="0" w:color="000000"/>
              <w:bottom w:val="single" w:sz="4" w:space="0" w:color="000000"/>
              <w:right w:val="single" w:sz="4" w:space="0" w:color="000000"/>
            </w:tcBorders>
          </w:tcPr>
          <w:p w14:paraId="4D9EAA99" w14:textId="77777777" w:rsidR="00C247AC" w:rsidRDefault="00C247AC" w:rsidP="00C247AC">
            <w:pPr>
              <w:pStyle w:val="Normal10"/>
              <w:spacing w:line="360" w:lineRule="auto"/>
              <w:ind w:left="90"/>
              <w:jc w:val="center"/>
            </w:pPr>
          </w:p>
          <w:p w14:paraId="5B03A166" w14:textId="77777777" w:rsidR="00C247AC" w:rsidRDefault="00C247AC" w:rsidP="00C247AC">
            <w:pPr>
              <w:pStyle w:val="Normal10"/>
              <w:spacing w:line="360" w:lineRule="auto"/>
              <w:ind w:left="90"/>
              <w:jc w:val="center"/>
            </w:pPr>
          </w:p>
          <w:p w14:paraId="4820FF8F" w14:textId="35539C86" w:rsidR="00C247AC" w:rsidRDefault="00C247AC" w:rsidP="00C247AC">
            <w:pPr>
              <w:pStyle w:val="Normal10"/>
              <w:spacing w:line="276" w:lineRule="auto"/>
              <w:ind w:left="90"/>
              <w:jc w:val="center"/>
            </w:pPr>
            <w:r>
              <w:t>0.69</w:t>
            </w:r>
          </w:p>
        </w:tc>
        <w:tc>
          <w:tcPr>
            <w:tcW w:w="1559" w:type="dxa"/>
            <w:vMerge w:val="restart"/>
            <w:tcBorders>
              <w:top w:val="single" w:sz="4" w:space="0" w:color="000000"/>
              <w:left w:val="single" w:sz="4" w:space="0" w:color="000000"/>
              <w:bottom w:val="single" w:sz="4" w:space="0" w:color="000000"/>
              <w:right w:val="single" w:sz="4" w:space="0" w:color="000000"/>
            </w:tcBorders>
          </w:tcPr>
          <w:p w14:paraId="54038B98" w14:textId="77777777" w:rsidR="00C247AC" w:rsidRDefault="00C247AC" w:rsidP="00C247AC">
            <w:pPr>
              <w:pStyle w:val="Normal10"/>
              <w:spacing w:line="360" w:lineRule="auto"/>
              <w:ind w:left="90"/>
              <w:jc w:val="center"/>
            </w:pPr>
          </w:p>
          <w:p w14:paraId="270F29F3" w14:textId="77777777" w:rsidR="00C247AC" w:rsidRDefault="00C247AC" w:rsidP="00C247AC">
            <w:pPr>
              <w:pStyle w:val="Normal10"/>
              <w:spacing w:line="360" w:lineRule="auto"/>
              <w:ind w:left="90"/>
              <w:jc w:val="center"/>
            </w:pPr>
          </w:p>
          <w:p w14:paraId="4D843F59" w14:textId="0BC9200E" w:rsidR="00C247AC" w:rsidRDefault="00C247AC" w:rsidP="00C247AC">
            <w:pPr>
              <w:pStyle w:val="Normal10"/>
              <w:spacing w:line="276" w:lineRule="auto"/>
              <w:ind w:left="90"/>
              <w:jc w:val="center"/>
            </w:pPr>
            <w:r>
              <w:t>0.5209</w:t>
            </w:r>
          </w:p>
        </w:tc>
      </w:tr>
      <w:tr w:rsidR="00C247AC" w14:paraId="00CA3C06"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5706B10B" w14:textId="77777777" w:rsidR="00C247AC" w:rsidRDefault="00C247AC" w:rsidP="00C247AC">
            <w:pPr>
              <w:pStyle w:val="Normal10"/>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36C2D8C0" w14:textId="3419917A" w:rsidR="00C247AC" w:rsidRDefault="00C247AC" w:rsidP="00C247AC">
            <w:pPr>
              <w:pStyle w:val="Normal10"/>
              <w:spacing w:line="276" w:lineRule="auto"/>
              <w:ind w:left="90"/>
              <w:jc w:val="center"/>
            </w:pPr>
            <w:r>
              <w:t>0.3204</w:t>
            </w:r>
          </w:p>
        </w:tc>
        <w:tc>
          <w:tcPr>
            <w:tcW w:w="1134" w:type="dxa"/>
            <w:vMerge/>
            <w:tcBorders>
              <w:top w:val="single" w:sz="4" w:space="0" w:color="000000"/>
              <w:left w:val="single" w:sz="4" w:space="0" w:color="000000"/>
              <w:bottom w:val="single" w:sz="4" w:space="0" w:color="000000"/>
              <w:right w:val="single" w:sz="4" w:space="0" w:color="000000"/>
            </w:tcBorders>
          </w:tcPr>
          <w:p w14:paraId="6C020AD9" w14:textId="77777777" w:rsidR="00C247AC" w:rsidRDefault="00C247AC" w:rsidP="00C247AC">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5672384" w14:textId="77777777" w:rsidR="00C247AC" w:rsidRDefault="00C247AC" w:rsidP="00C247AC">
            <w:pPr>
              <w:pStyle w:val="Normal10"/>
              <w:widowControl w:val="0"/>
              <w:pBdr>
                <w:top w:val="nil"/>
                <w:left w:val="nil"/>
                <w:bottom w:val="nil"/>
                <w:right w:val="nil"/>
                <w:between w:val="nil"/>
              </w:pBdr>
              <w:spacing w:line="276" w:lineRule="auto"/>
            </w:pPr>
          </w:p>
        </w:tc>
      </w:tr>
      <w:tr w:rsidR="00C247AC" w14:paraId="65902A22"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696D6714" w14:textId="77777777" w:rsidR="00C247AC" w:rsidRDefault="00C247AC" w:rsidP="00C247AC">
            <w:pPr>
              <w:pStyle w:val="Normal10"/>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25184D40" w14:textId="0B492CAC" w:rsidR="00C247AC" w:rsidRDefault="00C247AC" w:rsidP="00C247AC">
            <w:pPr>
              <w:pStyle w:val="Normal10"/>
              <w:spacing w:line="276" w:lineRule="auto"/>
              <w:ind w:left="90"/>
              <w:jc w:val="center"/>
            </w:pPr>
            <w:r>
              <w:t>0.975</w:t>
            </w:r>
          </w:p>
        </w:tc>
        <w:tc>
          <w:tcPr>
            <w:tcW w:w="1134" w:type="dxa"/>
            <w:vMerge/>
            <w:tcBorders>
              <w:top w:val="single" w:sz="4" w:space="0" w:color="000000"/>
              <w:left w:val="single" w:sz="4" w:space="0" w:color="000000"/>
              <w:bottom w:val="single" w:sz="4" w:space="0" w:color="000000"/>
              <w:right w:val="single" w:sz="4" w:space="0" w:color="000000"/>
            </w:tcBorders>
          </w:tcPr>
          <w:p w14:paraId="30584D2B" w14:textId="77777777" w:rsidR="00C247AC" w:rsidRDefault="00C247AC" w:rsidP="00C247AC">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469537F2" w14:textId="77777777" w:rsidR="00C247AC" w:rsidRDefault="00C247AC" w:rsidP="00C247AC">
            <w:pPr>
              <w:pStyle w:val="Normal10"/>
              <w:widowControl w:val="0"/>
              <w:pBdr>
                <w:top w:val="nil"/>
                <w:left w:val="nil"/>
                <w:bottom w:val="nil"/>
                <w:right w:val="nil"/>
                <w:between w:val="nil"/>
              </w:pBdr>
              <w:spacing w:line="276" w:lineRule="auto"/>
            </w:pPr>
          </w:p>
        </w:tc>
      </w:tr>
      <w:tr w:rsidR="00C247AC" w14:paraId="26CB3DFA"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66AD57C8" w14:textId="77777777" w:rsidR="00C247AC" w:rsidRDefault="00C247AC" w:rsidP="00C247AC">
            <w:pPr>
              <w:pStyle w:val="Normal10"/>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230D700C" w14:textId="6752CA88" w:rsidR="00C247AC" w:rsidRDefault="00C247AC" w:rsidP="00C247AC">
            <w:pPr>
              <w:pStyle w:val="Normal10"/>
              <w:spacing w:line="276" w:lineRule="auto"/>
              <w:ind w:left="90"/>
              <w:jc w:val="center"/>
            </w:pPr>
            <w:r>
              <w:t>0.9699</w:t>
            </w:r>
          </w:p>
        </w:tc>
        <w:tc>
          <w:tcPr>
            <w:tcW w:w="1134" w:type="dxa"/>
            <w:vMerge/>
            <w:tcBorders>
              <w:top w:val="single" w:sz="4" w:space="0" w:color="000000"/>
              <w:left w:val="single" w:sz="4" w:space="0" w:color="000000"/>
              <w:bottom w:val="single" w:sz="4" w:space="0" w:color="000000"/>
              <w:right w:val="single" w:sz="4" w:space="0" w:color="000000"/>
            </w:tcBorders>
          </w:tcPr>
          <w:p w14:paraId="55902E69" w14:textId="77777777" w:rsidR="00C247AC" w:rsidRDefault="00C247AC" w:rsidP="00C247AC">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175158E0" w14:textId="77777777" w:rsidR="00C247AC" w:rsidRDefault="00C247AC" w:rsidP="00C247AC">
            <w:pPr>
              <w:pStyle w:val="Normal10"/>
              <w:widowControl w:val="0"/>
              <w:pBdr>
                <w:top w:val="nil"/>
                <w:left w:val="nil"/>
                <w:bottom w:val="nil"/>
                <w:right w:val="nil"/>
                <w:between w:val="nil"/>
              </w:pBdr>
              <w:spacing w:line="276" w:lineRule="auto"/>
            </w:pPr>
          </w:p>
        </w:tc>
      </w:tr>
      <w:tr w:rsidR="00C247AC" w14:paraId="7C602E5D"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5E1566ED" w14:textId="77777777" w:rsidR="00C247AC" w:rsidRDefault="00C247AC" w:rsidP="00C247AC">
            <w:pPr>
              <w:pStyle w:val="Normal10"/>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761A7A65" w14:textId="5EDB9435" w:rsidR="00C247AC" w:rsidRDefault="00C247AC" w:rsidP="00C247AC">
            <w:pPr>
              <w:pStyle w:val="Normal10"/>
              <w:spacing w:line="276" w:lineRule="auto"/>
              <w:ind w:left="90"/>
              <w:jc w:val="center"/>
            </w:pPr>
            <w:r>
              <w:t>0.2685</w:t>
            </w:r>
          </w:p>
        </w:tc>
        <w:tc>
          <w:tcPr>
            <w:tcW w:w="1134" w:type="dxa"/>
            <w:vMerge/>
            <w:tcBorders>
              <w:top w:val="single" w:sz="4" w:space="0" w:color="000000"/>
              <w:left w:val="single" w:sz="4" w:space="0" w:color="000000"/>
              <w:bottom w:val="single" w:sz="4" w:space="0" w:color="000000"/>
              <w:right w:val="single" w:sz="4" w:space="0" w:color="000000"/>
            </w:tcBorders>
          </w:tcPr>
          <w:p w14:paraId="70D66EE6" w14:textId="77777777" w:rsidR="00C247AC" w:rsidRDefault="00C247AC" w:rsidP="00C247AC">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D695148" w14:textId="77777777" w:rsidR="00C247AC" w:rsidRDefault="00C247AC" w:rsidP="00C247AC">
            <w:pPr>
              <w:pStyle w:val="Normal10"/>
              <w:widowControl w:val="0"/>
              <w:pBdr>
                <w:top w:val="nil"/>
                <w:left w:val="nil"/>
                <w:bottom w:val="nil"/>
                <w:right w:val="nil"/>
                <w:between w:val="nil"/>
              </w:pBdr>
              <w:spacing w:line="276" w:lineRule="auto"/>
            </w:pPr>
          </w:p>
        </w:tc>
      </w:tr>
    </w:tbl>
    <w:p w14:paraId="10DFA5B1" w14:textId="1CFA1142" w:rsidR="00F66C38" w:rsidRDefault="00F66C38" w:rsidP="00F66C38">
      <w:pPr>
        <w:spacing w:after="0" w:line="360" w:lineRule="auto"/>
        <w:jc w:val="both"/>
        <w:rPr>
          <w:rFonts w:ascii="Times New Roman" w:hAnsi="Times New Roman" w:cs="Times New Roman"/>
          <w:b/>
          <w:sz w:val="24"/>
          <w:szCs w:val="24"/>
          <w:u w:val="single"/>
        </w:rPr>
      </w:pPr>
    </w:p>
    <w:p w14:paraId="63905CB4" w14:textId="48F6CD4F" w:rsidR="00EE4E46" w:rsidRDefault="00F66C38" w:rsidP="00EE4E46">
      <w:pPr>
        <w:pStyle w:val="Normal10"/>
        <w:spacing w:line="360" w:lineRule="auto"/>
        <w:ind w:left="90"/>
        <w:jc w:val="both"/>
      </w:pPr>
      <w:r w:rsidRPr="00FC4BBA">
        <w:rPr>
          <w:b/>
          <w:sz w:val="28"/>
          <w:szCs w:val="28"/>
        </w:rPr>
        <w:lastRenderedPageBreak/>
        <w:t>Inference</w:t>
      </w:r>
      <w:r>
        <w:t xml:space="preserve">: </w:t>
      </w:r>
      <w:r w:rsidR="00EE4E46">
        <w:t xml:space="preserve">From the above table it is inferred that the Liquid Ratio status records the maximum for the financial year 2021-22 and it records the least for the financial </w:t>
      </w:r>
      <w:proofErr w:type="gramStart"/>
      <w:r w:rsidR="00EE4E46">
        <w:t>year  2022</w:t>
      </w:r>
      <w:proofErr w:type="gramEnd"/>
      <w:r w:rsidR="00EE4E46">
        <w:t xml:space="preserve">-23. The liquid ratio status revolves around the computed mean value </w:t>
      </w:r>
      <w:proofErr w:type="gramStart"/>
      <w:r w:rsidR="00EE4E46">
        <w:t>( 0.69</w:t>
      </w:r>
      <w:proofErr w:type="gramEnd"/>
      <w:r w:rsidR="00EE4E46">
        <w:t>) for the financial years 2018-19 and 2022-23.</w:t>
      </w:r>
    </w:p>
    <w:p w14:paraId="70652F6F" w14:textId="04845F05" w:rsidR="00F80D9A" w:rsidRPr="00B14CE9" w:rsidRDefault="0016096B" w:rsidP="00F80D9A">
      <w:pPr>
        <w:spacing w:after="0" w:line="360" w:lineRule="auto"/>
        <w:jc w:val="center"/>
        <w:rPr>
          <w:rFonts w:ascii="Times New Roman" w:hAnsi="Times New Roman" w:cs="Times New Roman"/>
          <w:b/>
          <w:bCs/>
          <w:sz w:val="24"/>
          <w:szCs w:val="24"/>
          <w:u w:val="single"/>
        </w:rPr>
      </w:pPr>
      <w:r w:rsidRPr="00B14CE9">
        <w:rPr>
          <w:rFonts w:ascii="Times New Roman" w:hAnsi="Times New Roman" w:cs="Times New Roman"/>
          <w:b/>
          <w:bCs/>
          <w:noProof/>
          <w:sz w:val="24"/>
          <w:szCs w:val="24"/>
          <w:u w:val="single"/>
        </w:rPr>
        <mc:AlternateContent>
          <mc:Choice Requires="wps">
            <w:drawing>
              <wp:anchor distT="45720" distB="45720" distL="114300" distR="114300" simplePos="0" relativeHeight="251663360" behindDoc="0" locked="0" layoutInCell="1" allowOverlap="1" wp14:anchorId="1FC26620" wp14:editId="012F9CE2">
                <wp:simplePos x="0" y="0"/>
                <wp:positionH relativeFrom="column">
                  <wp:posOffset>3552825</wp:posOffset>
                </wp:positionH>
                <wp:positionV relativeFrom="paragraph">
                  <wp:posOffset>220980</wp:posOffset>
                </wp:positionV>
                <wp:extent cx="2609850" cy="1524000"/>
                <wp:effectExtent l="0" t="0" r="19050" b="19050"/>
                <wp:wrapSquare wrapText="bothSides"/>
                <wp:docPr id="16508498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524000"/>
                        </a:xfrm>
                        <a:prstGeom prst="rect">
                          <a:avLst/>
                        </a:prstGeom>
                        <a:solidFill>
                          <a:srgbClr val="FFFFFF"/>
                        </a:solidFill>
                        <a:ln w="9525">
                          <a:solidFill>
                            <a:srgbClr val="000000"/>
                          </a:solidFill>
                          <a:miter lim="800000"/>
                          <a:headEnd/>
                          <a:tailEnd/>
                        </a:ln>
                      </wps:spPr>
                      <wps:txbx>
                        <w:txbxContent>
                          <w:p w14:paraId="3474D0AB" w14:textId="52305591" w:rsidR="0016096B" w:rsidRDefault="00B864C2" w:rsidP="00F66C38">
                            <w:r w:rsidRPr="00B864C2">
                              <w:rPr>
                                <w:noProof/>
                              </w:rPr>
                              <w:drawing>
                                <wp:inline distT="0" distB="0" distL="0" distR="0" wp14:anchorId="4CD2EBA4" wp14:editId="7B8FAEC2">
                                  <wp:extent cx="2372995" cy="1423670"/>
                                  <wp:effectExtent l="0" t="0" r="8255" b="5080"/>
                                  <wp:docPr id="845165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995" cy="1423670"/>
                                          </a:xfrm>
                                          <a:prstGeom prst="rect">
                                            <a:avLst/>
                                          </a:prstGeom>
                                          <a:noFill/>
                                          <a:ln>
                                            <a:noFill/>
                                          </a:ln>
                                        </pic:spPr>
                                      </pic:pic>
                                    </a:graphicData>
                                  </a:graphic>
                                </wp:inline>
                              </w:drawing>
                            </w:r>
                            <w:r w:rsidR="0016096B" w:rsidRPr="0032789F">
                              <w:rPr>
                                <w:noProof/>
                              </w:rPr>
                              <w:drawing>
                                <wp:inline distT="0" distB="0" distL="0" distR="0" wp14:anchorId="476F61D2" wp14:editId="17088FBB">
                                  <wp:extent cx="2418080" cy="1460500"/>
                                  <wp:effectExtent l="0" t="0" r="1270" b="6350"/>
                                  <wp:docPr id="1133181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26620" id="_x0000_s1028" type="#_x0000_t202" style="position:absolute;left:0;text-align:left;margin-left:279.75pt;margin-top:17.4pt;width:205.5pt;height:120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">
                <v:textbox>
                  <w:txbxContent>
                    <w:p w14:paraId="3474D0AB" w14:textId="52305591" w:rsidR="0016096B" w:rsidRDefault="00B864C2" w:rsidP="00F66C38">
                      <w:r w:rsidRPr="00B864C2">
                        <w:rPr>
                          <w:noProof/>
                        </w:rPr>
                        <w:drawing>
                          <wp:inline distT="0" distB="0" distL="0" distR="0" wp14:anchorId="4CD2EBA4" wp14:editId="7B8FAEC2">
                            <wp:extent cx="2372995" cy="1423670"/>
                            <wp:effectExtent l="0" t="0" r="8255" b="5080"/>
                            <wp:docPr id="8451654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2995" cy="1423670"/>
                                    </a:xfrm>
                                    <a:prstGeom prst="rect">
                                      <a:avLst/>
                                    </a:prstGeom>
                                    <a:noFill/>
                                    <a:ln>
                                      <a:noFill/>
                                    </a:ln>
                                  </pic:spPr>
                                </pic:pic>
                              </a:graphicData>
                            </a:graphic>
                          </wp:inline>
                        </w:drawing>
                      </w:r>
                      <w:r w:rsidR="0016096B" w:rsidRPr="0032789F">
                        <w:rPr>
                          <w:noProof/>
                        </w:rPr>
                        <w:drawing>
                          <wp:inline distT="0" distB="0" distL="0" distR="0" wp14:anchorId="476F61D2" wp14:editId="17088FBB">
                            <wp:extent cx="2418080" cy="1460500"/>
                            <wp:effectExtent l="0" t="0" r="1270" b="6350"/>
                            <wp:docPr id="1133181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080" cy="1460500"/>
                                    </a:xfrm>
                                    <a:prstGeom prst="rect">
                                      <a:avLst/>
                                    </a:prstGeom>
                                    <a:noFill/>
                                    <a:ln>
                                      <a:noFill/>
                                    </a:ln>
                                  </pic:spPr>
                                </pic:pic>
                              </a:graphicData>
                            </a:graphic>
                          </wp:inline>
                        </w:drawing>
                      </w:r>
                    </w:p>
                  </w:txbxContent>
                </v:textbox>
                <w10:wrap type="square"/>
              </v:shape>
            </w:pict>
          </mc:Fallback>
        </mc:AlternateContent>
      </w:r>
      <w:r w:rsidR="00E13B6E" w:rsidRPr="00E13B6E">
        <w:t xml:space="preserve"> </w:t>
      </w:r>
      <w:r w:rsidR="00E13B6E" w:rsidRPr="00E13B6E">
        <w:rPr>
          <w:rFonts w:ascii="Times New Roman" w:hAnsi="Times New Roman" w:cs="Times New Roman"/>
          <w:b/>
          <w:bCs/>
          <w:noProof/>
          <w:sz w:val="24"/>
          <w:szCs w:val="24"/>
          <w:u w:val="single"/>
        </w:rPr>
        <w:t>Gross Profit</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F80D9A" w14:paraId="4C5E0A13"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74D9B8BF" w14:textId="77777777" w:rsidR="00F80D9A" w:rsidRDefault="00F80D9A" w:rsidP="009A68D6">
            <w:pPr>
              <w:pStyle w:val="Normal10"/>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5F91684D" w14:textId="77777777" w:rsidR="00F80D9A" w:rsidRDefault="00F80D9A" w:rsidP="009A68D6">
            <w:pPr>
              <w:pStyle w:val="Normal10"/>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685B47FC" w14:textId="77777777" w:rsidR="00F80D9A" w:rsidRDefault="00F80D9A" w:rsidP="009A68D6">
            <w:pPr>
              <w:pStyle w:val="Normal10"/>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52C4280" wp14:editId="2DFFE318">
                  <wp:extent cx="106680" cy="121920"/>
                  <wp:effectExtent l="0" t="0" r="0" b="0"/>
                  <wp:docPr id="1494827260"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10E56B9C" w14:textId="77777777" w:rsidR="00F80D9A" w:rsidRDefault="00F80D9A" w:rsidP="009A68D6">
            <w:pPr>
              <w:pStyle w:val="Normal10"/>
              <w:spacing w:line="276" w:lineRule="auto"/>
              <w:ind w:left="90"/>
              <w:jc w:val="center"/>
              <w:rPr>
                <w:b/>
                <w:sz w:val="28"/>
                <w:szCs w:val="28"/>
              </w:rPr>
            </w:pPr>
            <w:r>
              <w:rPr>
                <w:b/>
                <w:sz w:val="28"/>
                <w:szCs w:val="28"/>
                <w:highlight w:val="white"/>
              </w:rPr>
              <w:t xml:space="preserve">Std. Deviation </w:t>
            </w:r>
          </w:p>
        </w:tc>
      </w:tr>
      <w:tr w:rsidR="00645659" w14:paraId="65AB8000"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4EB562E7" w14:textId="77777777" w:rsidR="00645659" w:rsidRDefault="00645659" w:rsidP="00645659">
            <w:pPr>
              <w:pStyle w:val="Normal10"/>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1FA01641" w14:textId="6033E0CF" w:rsidR="00645659" w:rsidRDefault="00645659" w:rsidP="00645659">
            <w:pPr>
              <w:pStyle w:val="Normal10"/>
              <w:spacing w:line="276" w:lineRule="auto"/>
              <w:ind w:left="90"/>
              <w:jc w:val="center"/>
            </w:pPr>
            <w:r>
              <w:t>3.49</w:t>
            </w:r>
          </w:p>
        </w:tc>
        <w:tc>
          <w:tcPr>
            <w:tcW w:w="1134" w:type="dxa"/>
            <w:vMerge w:val="restart"/>
            <w:tcBorders>
              <w:top w:val="single" w:sz="4" w:space="0" w:color="000000"/>
              <w:left w:val="single" w:sz="4" w:space="0" w:color="000000"/>
              <w:bottom w:val="single" w:sz="4" w:space="0" w:color="000000"/>
              <w:right w:val="single" w:sz="4" w:space="0" w:color="000000"/>
            </w:tcBorders>
          </w:tcPr>
          <w:p w14:paraId="4E1C0B76" w14:textId="77777777" w:rsidR="00645659" w:rsidRDefault="00645659" w:rsidP="00645659">
            <w:pPr>
              <w:pStyle w:val="Normal10"/>
              <w:spacing w:line="360" w:lineRule="auto"/>
              <w:ind w:left="90"/>
              <w:jc w:val="center"/>
            </w:pPr>
          </w:p>
          <w:p w14:paraId="24F098B8" w14:textId="77777777" w:rsidR="00645659" w:rsidRDefault="00645659" w:rsidP="00645659">
            <w:pPr>
              <w:pStyle w:val="Normal10"/>
              <w:spacing w:line="360" w:lineRule="auto"/>
              <w:ind w:left="90"/>
              <w:jc w:val="center"/>
            </w:pPr>
          </w:p>
          <w:p w14:paraId="02F5F08F" w14:textId="3D1F7F12" w:rsidR="00645659" w:rsidRDefault="00645659" w:rsidP="00645659">
            <w:pPr>
              <w:pStyle w:val="Normal10"/>
              <w:spacing w:line="276" w:lineRule="auto"/>
              <w:ind w:left="90"/>
              <w:jc w:val="center"/>
            </w:pPr>
            <w:r>
              <w:t>3.208</w:t>
            </w:r>
          </w:p>
        </w:tc>
        <w:tc>
          <w:tcPr>
            <w:tcW w:w="1559" w:type="dxa"/>
            <w:vMerge w:val="restart"/>
            <w:tcBorders>
              <w:top w:val="single" w:sz="4" w:space="0" w:color="000000"/>
              <w:left w:val="single" w:sz="4" w:space="0" w:color="000000"/>
              <w:bottom w:val="single" w:sz="4" w:space="0" w:color="000000"/>
              <w:right w:val="single" w:sz="4" w:space="0" w:color="000000"/>
            </w:tcBorders>
          </w:tcPr>
          <w:p w14:paraId="3BBF682A" w14:textId="77777777" w:rsidR="00645659" w:rsidRDefault="00645659" w:rsidP="00645659">
            <w:pPr>
              <w:pStyle w:val="Normal10"/>
              <w:spacing w:line="360" w:lineRule="auto"/>
              <w:ind w:left="90"/>
              <w:jc w:val="center"/>
            </w:pPr>
          </w:p>
          <w:p w14:paraId="390BE54E" w14:textId="77777777" w:rsidR="00645659" w:rsidRDefault="00645659" w:rsidP="00645659">
            <w:pPr>
              <w:pStyle w:val="Normal10"/>
              <w:spacing w:line="360" w:lineRule="auto"/>
              <w:ind w:left="90"/>
              <w:jc w:val="center"/>
            </w:pPr>
          </w:p>
          <w:p w14:paraId="7B898475" w14:textId="1868B735" w:rsidR="00645659" w:rsidRDefault="00645659" w:rsidP="00645659">
            <w:pPr>
              <w:pStyle w:val="Normal10"/>
              <w:spacing w:line="276" w:lineRule="auto"/>
              <w:ind w:left="90"/>
              <w:jc w:val="center"/>
            </w:pPr>
            <w:r>
              <w:t>0.8200</w:t>
            </w:r>
          </w:p>
        </w:tc>
      </w:tr>
      <w:tr w:rsidR="00645659" w14:paraId="797A7F9A"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7F5A77CF" w14:textId="77777777" w:rsidR="00645659" w:rsidRDefault="00645659" w:rsidP="00645659">
            <w:pPr>
              <w:pStyle w:val="Normal10"/>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4CB32B0C" w14:textId="761E672B" w:rsidR="00645659" w:rsidRDefault="00645659" w:rsidP="00645659">
            <w:pPr>
              <w:pStyle w:val="Normal10"/>
              <w:spacing w:line="276" w:lineRule="auto"/>
              <w:ind w:left="90"/>
              <w:jc w:val="center"/>
            </w:pPr>
            <w:r>
              <w:t>3.71</w:t>
            </w:r>
          </w:p>
        </w:tc>
        <w:tc>
          <w:tcPr>
            <w:tcW w:w="1134" w:type="dxa"/>
            <w:vMerge/>
            <w:tcBorders>
              <w:top w:val="single" w:sz="4" w:space="0" w:color="000000"/>
              <w:left w:val="single" w:sz="4" w:space="0" w:color="000000"/>
              <w:bottom w:val="single" w:sz="4" w:space="0" w:color="000000"/>
              <w:right w:val="single" w:sz="4" w:space="0" w:color="000000"/>
            </w:tcBorders>
          </w:tcPr>
          <w:p w14:paraId="1087461A" w14:textId="77777777" w:rsidR="00645659" w:rsidRDefault="00645659" w:rsidP="00645659">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309905A6" w14:textId="77777777" w:rsidR="00645659" w:rsidRDefault="00645659" w:rsidP="00645659">
            <w:pPr>
              <w:pStyle w:val="Normal10"/>
              <w:widowControl w:val="0"/>
              <w:pBdr>
                <w:top w:val="nil"/>
                <w:left w:val="nil"/>
                <w:bottom w:val="nil"/>
                <w:right w:val="nil"/>
                <w:between w:val="nil"/>
              </w:pBdr>
              <w:spacing w:line="276" w:lineRule="auto"/>
            </w:pPr>
          </w:p>
        </w:tc>
      </w:tr>
      <w:tr w:rsidR="00645659" w14:paraId="2AE61C8F"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6B7E3007" w14:textId="77777777" w:rsidR="00645659" w:rsidRDefault="00645659" w:rsidP="00645659">
            <w:pPr>
              <w:pStyle w:val="Normal10"/>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63056AC3" w14:textId="5A099DB6" w:rsidR="00645659" w:rsidRDefault="00645659" w:rsidP="00645659">
            <w:pPr>
              <w:pStyle w:val="Normal10"/>
              <w:spacing w:line="276" w:lineRule="auto"/>
              <w:ind w:left="90"/>
              <w:jc w:val="center"/>
            </w:pPr>
            <w:r>
              <w:t>2.88</w:t>
            </w:r>
          </w:p>
        </w:tc>
        <w:tc>
          <w:tcPr>
            <w:tcW w:w="1134" w:type="dxa"/>
            <w:vMerge/>
            <w:tcBorders>
              <w:top w:val="single" w:sz="4" w:space="0" w:color="000000"/>
              <w:left w:val="single" w:sz="4" w:space="0" w:color="000000"/>
              <w:bottom w:val="single" w:sz="4" w:space="0" w:color="000000"/>
              <w:right w:val="single" w:sz="4" w:space="0" w:color="000000"/>
            </w:tcBorders>
          </w:tcPr>
          <w:p w14:paraId="61DD9C2C" w14:textId="77777777" w:rsidR="00645659" w:rsidRDefault="00645659" w:rsidP="00645659">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0DBD1BF4" w14:textId="77777777" w:rsidR="00645659" w:rsidRDefault="00645659" w:rsidP="00645659">
            <w:pPr>
              <w:pStyle w:val="Normal10"/>
              <w:widowControl w:val="0"/>
              <w:pBdr>
                <w:top w:val="nil"/>
                <w:left w:val="nil"/>
                <w:bottom w:val="nil"/>
                <w:right w:val="nil"/>
                <w:between w:val="nil"/>
              </w:pBdr>
              <w:spacing w:line="276" w:lineRule="auto"/>
            </w:pPr>
          </w:p>
        </w:tc>
      </w:tr>
      <w:tr w:rsidR="00645659" w14:paraId="491EA97E"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58E26746" w14:textId="77777777" w:rsidR="00645659" w:rsidRDefault="00645659" w:rsidP="00645659">
            <w:pPr>
              <w:pStyle w:val="Normal10"/>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00A0D3A8" w14:textId="5A97B364" w:rsidR="00645659" w:rsidRDefault="00645659" w:rsidP="00645659">
            <w:pPr>
              <w:pStyle w:val="Normal10"/>
              <w:spacing w:line="276" w:lineRule="auto"/>
              <w:ind w:left="90"/>
              <w:jc w:val="center"/>
            </w:pPr>
            <w:r>
              <w:t>2.28</w:t>
            </w:r>
          </w:p>
        </w:tc>
        <w:tc>
          <w:tcPr>
            <w:tcW w:w="1134" w:type="dxa"/>
            <w:vMerge/>
            <w:tcBorders>
              <w:top w:val="single" w:sz="4" w:space="0" w:color="000000"/>
              <w:left w:val="single" w:sz="4" w:space="0" w:color="000000"/>
              <w:bottom w:val="single" w:sz="4" w:space="0" w:color="000000"/>
              <w:right w:val="single" w:sz="4" w:space="0" w:color="000000"/>
            </w:tcBorders>
          </w:tcPr>
          <w:p w14:paraId="34E484BC" w14:textId="77777777" w:rsidR="00645659" w:rsidRDefault="00645659" w:rsidP="00645659">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3DC4FCAF" w14:textId="77777777" w:rsidR="00645659" w:rsidRDefault="00645659" w:rsidP="00645659">
            <w:pPr>
              <w:pStyle w:val="Normal10"/>
              <w:widowControl w:val="0"/>
              <w:pBdr>
                <w:top w:val="nil"/>
                <w:left w:val="nil"/>
                <w:bottom w:val="nil"/>
                <w:right w:val="nil"/>
                <w:between w:val="nil"/>
              </w:pBdr>
              <w:spacing w:line="276" w:lineRule="auto"/>
            </w:pPr>
          </w:p>
        </w:tc>
      </w:tr>
      <w:tr w:rsidR="00645659" w14:paraId="563D1D5E"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385915C0" w14:textId="77777777" w:rsidR="00645659" w:rsidRDefault="00645659" w:rsidP="00645659">
            <w:pPr>
              <w:pStyle w:val="Normal10"/>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4CA42B75" w14:textId="449DDC21" w:rsidR="00645659" w:rsidRDefault="00645659" w:rsidP="00645659">
            <w:pPr>
              <w:pStyle w:val="Normal10"/>
              <w:spacing w:line="276" w:lineRule="auto"/>
              <w:ind w:left="90"/>
              <w:jc w:val="center"/>
            </w:pPr>
            <w:r>
              <w:t>3.43</w:t>
            </w:r>
          </w:p>
        </w:tc>
        <w:tc>
          <w:tcPr>
            <w:tcW w:w="1134" w:type="dxa"/>
            <w:vMerge/>
            <w:tcBorders>
              <w:top w:val="single" w:sz="4" w:space="0" w:color="000000"/>
              <w:left w:val="single" w:sz="4" w:space="0" w:color="000000"/>
              <w:bottom w:val="single" w:sz="4" w:space="0" w:color="000000"/>
              <w:right w:val="single" w:sz="4" w:space="0" w:color="000000"/>
            </w:tcBorders>
          </w:tcPr>
          <w:p w14:paraId="512416FF" w14:textId="77777777" w:rsidR="00645659" w:rsidRDefault="00645659" w:rsidP="00645659">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70931943" w14:textId="77777777" w:rsidR="00645659" w:rsidRDefault="00645659" w:rsidP="00645659">
            <w:pPr>
              <w:pStyle w:val="Normal10"/>
              <w:widowControl w:val="0"/>
              <w:pBdr>
                <w:top w:val="nil"/>
                <w:left w:val="nil"/>
                <w:bottom w:val="nil"/>
                <w:right w:val="nil"/>
                <w:between w:val="nil"/>
              </w:pBdr>
              <w:spacing w:line="276" w:lineRule="auto"/>
            </w:pPr>
          </w:p>
        </w:tc>
      </w:tr>
    </w:tbl>
    <w:p w14:paraId="019C8D13" w14:textId="77777777" w:rsidR="00F80D9A" w:rsidRDefault="00F80D9A" w:rsidP="00F80D9A">
      <w:pPr>
        <w:spacing w:after="0" w:line="360" w:lineRule="auto"/>
        <w:jc w:val="both"/>
        <w:rPr>
          <w:rFonts w:ascii="Times New Roman" w:hAnsi="Times New Roman" w:cs="Times New Roman"/>
          <w:b/>
          <w:sz w:val="24"/>
          <w:szCs w:val="24"/>
          <w:u w:val="single"/>
        </w:rPr>
      </w:pPr>
    </w:p>
    <w:p w14:paraId="15E5D797" w14:textId="77777777" w:rsidR="00195FAD" w:rsidRDefault="00195FAD" w:rsidP="00F80D9A">
      <w:pPr>
        <w:spacing w:after="0" w:line="360" w:lineRule="auto"/>
        <w:jc w:val="both"/>
        <w:rPr>
          <w:rFonts w:ascii="Times New Roman" w:hAnsi="Times New Roman" w:cs="Times New Roman"/>
          <w:b/>
          <w:sz w:val="24"/>
          <w:szCs w:val="24"/>
          <w:u w:val="single"/>
        </w:rPr>
      </w:pPr>
    </w:p>
    <w:p w14:paraId="7AD7780D" w14:textId="1A9E047D" w:rsidR="00195FAD" w:rsidRDefault="00195FAD" w:rsidP="00195FAD">
      <w:pPr>
        <w:pStyle w:val="Normal10"/>
        <w:spacing w:line="360" w:lineRule="auto"/>
        <w:ind w:left="90"/>
        <w:jc w:val="both"/>
      </w:pPr>
      <w:r w:rsidRPr="00CA5E0B">
        <w:rPr>
          <w:b/>
        </w:rPr>
        <w:t xml:space="preserve">Inference: </w:t>
      </w:r>
      <w:r>
        <w:t xml:space="preserve">From the above table it is inferred that the Gross Profit status records the maximum for the financial year 19-20 and it records the least for the financial </w:t>
      </w:r>
      <w:proofErr w:type="gramStart"/>
      <w:r>
        <w:t>year  2021</w:t>
      </w:r>
      <w:proofErr w:type="gramEnd"/>
      <w:r>
        <w:t>-2022.</w:t>
      </w:r>
      <w:r w:rsidR="00640B37">
        <w:t xml:space="preserve"> </w:t>
      </w:r>
      <w:r>
        <w:t>The Gross Profit status revolves around the computed mean value (3.208) for the financial years 2018-19 and 2022-23.</w:t>
      </w:r>
    </w:p>
    <w:p w14:paraId="15F7C5D9" w14:textId="030A436E" w:rsidR="00060981" w:rsidRPr="00B14CE9" w:rsidRDefault="00060981" w:rsidP="00060981">
      <w:pPr>
        <w:spacing w:after="0" w:line="360" w:lineRule="auto"/>
        <w:jc w:val="center"/>
        <w:rPr>
          <w:rFonts w:ascii="Times New Roman" w:hAnsi="Times New Roman" w:cs="Times New Roman"/>
          <w:b/>
          <w:bCs/>
          <w:sz w:val="24"/>
          <w:szCs w:val="24"/>
          <w:u w:val="single"/>
        </w:rPr>
      </w:pPr>
      <w:r w:rsidRPr="00AE2B3F">
        <w:rPr>
          <w:rFonts w:ascii="Times New Roman" w:hAnsi="Times New Roman" w:cs="Times New Roman"/>
          <w:b/>
          <w:bCs/>
          <w:noProof/>
          <w:sz w:val="24"/>
          <w:szCs w:val="24"/>
        </w:rPr>
        <mc:AlternateContent>
          <mc:Choice Requires="wps">
            <w:drawing>
              <wp:anchor distT="45720" distB="45720" distL="114300" distR="114300" simplePos="0" relativeHeight="251665408" behindDoc="0" locked="0" layoutInCell="1" allowOverlap="1" wp14:anchorId="51B3F4D4" wp14:editId="7FC44E77">
                <wp:simplePos x="0" y="0"/>
                <wp:positionH relativeFrom="column">
                  <wp:posOffset>3581400</wp:posOffset>
                </wp:positionH>
                <wp:positionV relativeFrom="paragraph">
                  <wp:posOffset>242570</wp:posOffset>
                </wp:positionV>
                <wp:extent cx="2609850" cy="1657350"/>
                <wp:effectExtent l="0" t="0" r="19050" b="19050"/>
                <wp:wrapSquare wrapText="bothSides"/>
                <wp:docPr id="3307883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1657350"/>
                        </a:xfrm>
                        <a:prstGeom prst="rect">
                          <a:avLst/>
                        </a:prstGeom>
                        <a:solidFill>
                          <a:srgbClr val="FFFFFF"/>
                        </a:solidFill>
                        <a:ln w="9525">
                          <a:solidFill>
                            <a:srgbClr val="000000"/>
                          </a:solidFill>
                          <a:miter lim="800000"/>
                          <a:headEnd/>
                          <a:tailEnd/>
                        </a:ln>
                      </wps:spPr>
                      <wps:txbx>
                        <w:txbxContent>
                          <w:p w14:paraId="40596AFE" w14:textId="16274B79" w:rsidR="00060981" w:rsidRDefault="00BA6095" w:rsidP="00060981">
                            <w:r w:rsidRPr="00BA6095">
                              <w:rPr>
                                <w:noProof/>
                              </w:rPr>
                              <w:drawing>
                                <wp:inline distT="0" distB="0" distL="0" distR="0" wp14:anchorId="06A3498C" wp14:editId="62774F3A">
                                  <wp:extent cx="2418080" cy="1450975"/>
                                  <wp:effectExtent l="0" t="0" r="1270" b="0"/>
                                  <wp:docPr id="143318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080" cy="145097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3F4D4" id="_x0000_s1029" type="#_x0000_t202" style="position:absolute;left:0;text-align:left;margin-left:282pt;margin-top:19.1pt;width:205.5pt;height:130.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">
                <v:textbox>
                  <w:txbxContent>
                    <w:p w14:paraId="40596AFE" w14:textId="16274B79" w:rsidR="00060981" w:rsidRDefault="00BA6095" w:rsidP="00060981">
                      <w:r w:rsidRPr="00BA6095">
                        <w:rPr>
                          <w:noProof/>
                        </w:rPr>
                        <w:drawing>
                          <wp:inline distT="0" distB="0" distL="0" distR="0" wp14:anchorId="06A3498C" wp14:editId="62774F3A">
                            <wp:extent cx="2418080" cy="1450975"/>
                            <wp:effectExtent l="0" t="0" r="1270" b="0"/>
                            <wp:docPr id="14331823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18080" cy="1450975"/>
                                    </a:xfrm>
                                    <a:prstGeom prst="rect">
                                      <a:avLst/>
                                    </a:prstGeom>
                                    <a:noFill/>
                                    <a:ln>
                                      <a:noFill/>
                                    </a:ln>
                                  </pic:spPr>
                                </pic:pic>
                              </a:graphicData>
                            </a:graphic>
                          </wp:inline>
                        </w:drawing>
                      </w:r>
                    </w:p>
                  </w:txbxContent>
                </v:textbox>
                <w10:wrap type="square"/>
              </v:shape>
            </w:pict>
          </mc:Fallback>
        </mc:AlternateContent>
      </w:r>
      <w:r w:rsidRPr="00AE2B3F">
        <w:rPr>
          <w:rFonts w:ascii="Times New Roman" w:hAnsi="Times New Roman" w:cs="Times New Roman"/>
          <w:b/>
          <w:bCs/>
          <w:sz w:val="24"/>
          <w:szCs w:val="24"/>
        </w:rPr>
        <w:t xml:space="preserve"> </w:t>
      </w:r>
      <w:r w:rsidR="006E4C84" w:rsidRPr="006E4C84">
        <w:rPr>
          <w:rFonts w:ascii="Times New Roman" w:hAnsi="Times New Roman" w:cs="Times New Roman"/>
          <w:b/>
          <w:bCs/>
          <w:noProof/>
          <w:sz w:val="24"/>
          <w:szCs w:val="24"/>
          <w:u w:val="single"/>
        </w:rPr>
        <w:t>Net Profit</w:t>
      </w:r>
      <w:r w:rsidR="007E1626">
        <w:rPr>
          <w:rFonts w:ascii="Times New Roman" w:hAnsi="Times New Roman" w:cs="Times New Roman"/>
          <w:b/>
          <w:bCs/>
          <w:noProof/>
          <w:sz w:val="24"/>
          <w:szCs w:val="24"/>
          <w:u w:val="single"/>
        </w:rPr>
        <w:t xml:space="preserve"> </w:t>
      </w:r>
      <w:r w:rsidRPr="00B14CE9">
        <w:rPr>
          <w:rFonts w:ascii="Times New Roman" w:hAnsi="Times New Roman" w:cs="Times New Roman"/>
          <w:b/>
          <w:bCs/>
          <w:noProof/>
          <w:sz w:val="24"/>
          <w:szCs w:val="24"/>
          <w:u w:val="single"/>
        </w:rPr>
        <w:t>Ratio</w:t>
      </w:r>
    </w:p>
    <w:tbl>
      <w:tblPr>
        <w:tblW w:w="5387"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6"/>
        <w:gridCol w:w="1418"/>
        <w:gridCol w:w="1134"/>
        <w:gridCol w:w="1559"/>
      </w:tblGrid>
      <w:tr w:rsidR="00060981" w14:paraId="206F5D01" w14:textId="77777777" w:rsidTr="009A68D6">
        <w:trPr>
          <w:trHeight w:val="255"/>
        </w:trPr>
        <w:tc>
          <w:tcPr>
            <w:tcW w:w="1276" w:type="dxa"/>
            <w:tcBorders>
              <w:top w:val="single" w:sz="12" w:space="0" w:color="000000"/>
              <w:left w:val="single" w:sz="12" w:space="0" w:color="000000"/>
              <w:bottom w:val="single" w:sz="4" w:space="0" w:color="000000"/>
              <w:right w:val="single" w:sz="4" w:space="0" w:color="000000"/>
            </w:tcBorders>
          </w:tcPr>
          <w:p w14:paraId="5D6DCBB4" w14:textId="77777777" w:rsidR="00060981" w:rsidRDefault="00060981" w:rsidP="009A68D6">
            <w:pPr>
              <w:pStyle w:val="Normal10"/>
              <w:spacing w:line="276" w:lineRule="auto"/>
              <w:ind w:left="90"/>
              <w:jc w:val="center"/>
              <w:rPr>
                <w:b/>
                <w:sz w:val="28"/>
                <w:szCs w:val="28"/>
              </w:rPr>
            </w:pPr>
            <w:r>
              <w:rPr>
                <w:b/>
                <w:sz w:val="28"/>
                <w:szCs w:val="28"/>
              </w:rPr>
              <w:t>YEAR</w:t>
            </w:r>
          </w:p>
        </w:tc>
        <w:tc>
          <w:tcPr>
            <w:tcW w:w="1418" w:type="dxa"/>
            <w:tcBorders>
              <w:top w:val="single" w:sz="12" w:space="0" w:color="000000"/>
              <w:left w:val="single" w:sz="4" w:space="0" w:color="000000"/>
              <w:bottom w:val="single" w:sz="4" w:space="0" w:color="000000"/>
              <w:right w:val="single" w:sz="4" w:space="0" w:color="000000"/>
            </w:tcBorders>
          </w:tcPr>
          <w:p w14:paraId="582CA93B" w14:textId="77777777" w:rsidR="00060981" w:rsidRDefault="00060981" w:rsidP="009A68D6">
            <w:pPr>
              <w:pStyle w:val="Normal10"/>
              <w:spacing w:line="276" w:lineRule="auto"/>
              <w:ind w:left="90"/>
              <w:jc w:val="center"/>
              <w:rPr>
                <w:b/>
                <w:sz w:val="28"/>
                <w:szCs w:val="28"/>
              </w:rPr>
            </w:pPr>
            <w:r>
              <w:rPr>
                <w:b/>
                <w:sz w:val="28"/>
                <w:szCs w:val="28"/>
              </w:rPr>
              <w:t>Current Ratio (x)</w:t>
            </w:r>
          </w:p>
        </w:tc>
        <w:tc>
          <w:tcPr>
            <w:tcW w:w="1134" w:type="dxa"/>
            <w:tcBorders>
              <w:top w:val="single" w:sz="12" w:space="0" w:color="000000"/>
              <w:left w:val="single" w:sz="4" w:space="0" w:color="000000"/>
              <w:bottom w:val="single" w:sz="4" w:space="0" w:color="000000"/>
              <w:right w:val="single" w:sz="4" w:space="0" w:color="000000"/>
            </w:tcBorders>
          </w:tcPr>
          <w:p w14:paraId="44652B67" w14:textId="77777777" w:rsidR="00060981" w:rsidRDefault="00060981" w:rsidP="009A68D6">
            <w:pPr>
              <w:pStyle w:val="Normal10"/>
              <w:spacing w:line="276" w:lineRule="auto"/>
              <w:ind w:left="90"/>
              <w:jc w:val="center"/>
              <w:rPr>
                <w:b/>
                <w:sz w:val="28"/>
                <w:szCs w:val="28"/>
              </w:rPr>
            </w:pPr>
            <w:r>
              <w:rPr>
                <w:b/>
                <w:sz w:val="28"/>
                <w:szCs w:val="28"/>
              </w:rPr>
              <w:t>MEAN (</w:t>
            </w:r>
            <w:r>
              <w:rPr>
                <w:b/>
                <w:noProof/>
                <w:sz w:val="28"/>
                <w:szCs w:val="28"/>
                <w:lang w:eastAsia="en-US"/>
              </w:rPr>
              <w:drawing>
                <wp:inline distT="0" distB="0" distL="0" distR="0" wp14:anchorId="29032930" wp14:editId="794FD6F3">
                  <wp:extent cx="106680" cy="121920"/>
                  <wp:effectExtent l="0" t="0" r="0" b="0"/>
                  <wp:docPr id="2058936493" name="image3.gif" descr="\bar{x}"/>
                  <wp:cNvGraphicFramePr/>
                  <a:graphic xmlns:a="http://schemas.openxmlformats.org/drawingml/2006/main">
                    <a:graphicData uri="http://schemas.openxmlformats.org/drawingml/2006/picture">
                      <pic:pic xmlns:pic="http://schemas.openxmlformats.org/drawingml/2006/picture">
                        <pic:nvPicPr>
                          <pic:cNvPr id="0" name="image3.gif" descr="\bar{x}"/>
                          <pic:cNvPicPr preferRelativeResize="0"/>
                        </pic:nvPicPr>
                        <pic:blipFill>
                          <a:blip r:embed="rId8"/>
                          <a:srcRect/>
                          <a:stretch>
                            <a:fillRect/>
                          </a:stretch>
                        </pic:blipFill>
                        <pic:spPr>
                          <a:xfrm>
                            <a:off x="0" y="0"/>
                            <a:ext cx="106680" cy="121920"/>
                          </a:xfrm>
                          <a:prstGeom prst="rect">
                            <a:avLst/>
                          </a:prstGeom>
                          <a:ln/>
                        </pic:spPr>
                      </pic:pic>
                    </a:graphicData>
                  </a:graphic>
                </wp:inline>
              </w:drawing>
            </w:r>
            <w:r>
              <w:rPr>
                <w:b/>
                <w:sz w:val="28"/>
                <w:szCs w:val="28"/>
              </w:rPr>
              <w:t>)</w:t>
            </w:r>
          </w:p>
        </w:tc>
        <w:tc>
          <w:tcPr>
            <w:tcW w:w="1559" w:type="dxa"/>
            <w:tcBorders>
              <w:top w:val="single" w:sz="12" w:space="0" w:color="000000"/>
              <w:left w:val="single" w:sz="4" w:space="0" w:color="000000"/>
              <w:bottom w:val="single" w:sz="4" w:space="0" w:color="000000"/>
              <w:right w:val="single" w:sz="4" w:space="0" w:color="000000"/>
            </w:tcBorders>
          </w:tcPr>
          <w:p w14:paraId="783EE8A1" w14:textId="77777777" w:rsidR="00060981" w:rsidRDefault="00060981" w:rsidP="009A68D6">
            <w:pPr>
              <w:pStyle w:val="Normal10"/>
              <w:spacing w:line="276" w:lineRule="auto"/>
              <w:ind w:left="90"/>
              <w:jc w:val="center"/>
              <w:rPr>
                <w:b/>
                <w:sz w:val="28"/>
                <w:szCs w:val="28"/>
              </w:rPr>
            </w:pPr>
            <w:r>
              <w:rPr>
                <w:b/>
                <w:sz w:val="28"/>
                <w:szCs w:val="28"/>
                <w:highlight w:val="white"/>
              </w:rPr>
              <w:t xml:space="preserve">Std. Deviation </w:t>
            </w:r>
          </w:p>
        </w:tc>
      </w:tr>
      <w:tr w:rsidR="00F218B6" w14:paraId="1B9D3A5C" w14:textId="77777777" w:rsidTr="009A68D6">
        <w:trPr>
          <w:trHeight w:val="321"/>
        </w:trPr>
        <w:tc>
          <w:tcPr>
            <w:tcW w:w="1276" w:type="dxa"/>
            <w:tcBorders>
              <w:top w:val="single" w:sz="4" w:space="0" w:color="000000"/>
              <w:left w:val="single" w:sz="12" w:space="0" w:color="000000"/>
              <w:bottom w:val="single" w:sz="4" w:space="0" w:color="000000"/>
              <w:right w:val="single" w:sz="4" w:space="0" w:color="000000"/>
            </w:tcBorders>
          </w:tcPr>
          <w:p w14:paraId="6B4FB438" w14:textId="77777777" w:rsidR="00F218B6" w:rsidRDefault="00F218B6" w:rsidP="00F218B6">
            <w:pPr>
              <w:pStyle w:val="Normal10"/>
              <w:spacing w:line="276" w:lineRule="auto"/>
              <w:ind w:left="90"/>
              <w:jc w:val="center"/>
              <w:rPr>
                <w:b/>
              </w:rPr>
            </w:pPr>
            <w:r>
              <w:rPr>
                <w:b/>
              </w:rPr>
              <w:t>2018-19</w:t>
            </w:r>
          </w:p>
        </w:tc>
        <w:tc>
          <w:tcPr>
            <w:tcW w:w="1418" w:type="dxa"/>
            <w:tcBorders>
              <w:top w:val="single" w:sz="4" w:space="0" w:color="000000"/>
              <w:left w:val="single" w:sz="4" w:space="0" w:color="000000"/>
              <w:bottom w:val="single" w:sz="4" w:space="0" w:color="000000"/>
              <w:right w:val="single" w:sz="4" w:space="0" w:color="000000"/>
            </w:tcBorders>
          </w:tcPr>
          <w:p w14:paraId="6BC1C5C5" w14:textId="660BB263" w:rsidR="00F218B6" w:rsidRDefault="00F218B6" w:rsidP="00F218B6">
            <w:pPr>
              <w:pStyle w:val="Normal10"/>
              <w:spacing w:line="276" w:lineRule="auto"/>
              <w:ind w:left="90"/>
              <w:jc w:val="center"/>
            </w:pPr>
            <w:r>
              <w:t>0.0340</w:t>
            </w:r>
          </w:p>
        </w:tc>
        <w:tc>
          <w:tcPr>
            <w:tcW w:w="1134" w:type="dxa"/>
            <w:vMerge w:val="restart"/>
            <w:tcBorders>
              <w:top w:val="single" w:sz="4" w:space="0" w:color="000000"/>
              <w:left w:val="single" w:sz="4" w:space="0" w:color="000000"/>
              <w:bottom w:val="single" w:sz="4" w:space="0" w:color="000000"/>
              <w:right w:val="single" w:sz="4" w:space="0" w:color="000000"/>
            </w:tcBorders>
          </w:tcPr>
          <w:p w14:paraId="6FE1B0C9" w14:textId="77777777" w:rsidR="00F218B6" w:rsidRDefault="00F218B6" w:rsidP="00F218B6">
            <w:pPr>
              <w:pStyle w:val="Normal10"/>
              <w:spacing w:line="360" w:lineRule="auto"/>
              <w:ind w:left="90"/>
              <w:jc w:val="center"/>
            </w:pPr>
          </w:p>
          <w:p w14:paraId="4047FB24" w14:textId="77777777" w:rsidR="00F218B6" w:rsidRDefault="00F218B6" w:rsidP="00F218B6">
            <w:pPr>
              <w:pStyle w:val="Normal10"/>
              <w:spacing w:line="360" w:lineRule="auto"/>
              <w:ind w:left="90"/>
              <w:jc w:val="center"/>
            </w:pPr>
          </w:p>
          <w:p w14:paraId="138FA27D" w14:textId="247A721D" w:rsidR="00F218B6" w:rsidRDefault="00F218B6" w:rsidP="00F218B6">
            <w:pPr>
              <w:pStyle w:val="Normal10"/>
              <w:spacing w:line="276" w:lineRule="auto"/>
              <w:ind w:left="90"/>
              <w:jc w:val="center"/>
            </w:pPr>
            <w:r>
              <w:t>0.01974</w:t>
            </w:r>
          </w:p>
        </w:tc>
        <w:tc>
          <w:tcPr>
            <w:tcW w:w="1559" w:type="dxa"/>
            <w:vMerge w:val="restart"/>
            <w:tcBorders>
              <w:top w:val="single" w:sz="4" w:space="0" w:color="000000"/>
              <w:left w:val="single" w:sz="4" w:space="0" w:color="000000"/>
              <w:bottom w:val="single" w:sz="4" w:space="0" w:color="000000"/>
              <w:right w:val="single" w:sz="4" w:space="0" w:color="000000"/>
            </w:tcBorders>
          </w:tcPr>
          <w:p w14:paraId="15D78344" w14:textId="77777777" w:rsidR="00F218B6" w:rsidRDefault="00F218B6" w:rsidP="00F218B6">
            <w:pPr>
              <w:pStyle w:val="Normal10"/>
              <w:spacing w:line="360" w:lineRule="auto"/>
              <w:ind w:left="90"/>
              <w:jc w:val="center"/>
            </w:pPr>
          </w:p>
          <w:p w14:paraId="07D3848C" w14:textId="77777777" w:rsidR="00F218B6" w:rsidRDefault="00F218B6" w:rsidP="00F218B6">
            <w:pPr>
              <w:pStyle w:val="Normal10"/>
              <w:spacing w:line="360" w:lineRule="auto"/>
              <w:ind w:left="90"/>
              <w:jc w:val="center"/>
            </w:pPr>
          </w:p>
          <w:p w14:paraId="0F67C92B" w14:textId="5890B537" w:rsidR="00F218B6" w:rsidRDefault="00F218B6" w:rsidP="00F218B6">
            <w:pPr>
              <w:pStyle w:val="Normal10"/>
              <w:spacing w:line="276" w:lineRule="auto"/>
              <w:ind w:left="90"/>
              <w:jc w:val="center"/>
            </w:pPr>
            <w:r>
              <w:t>0.04324</w:t>
            </w:r>
          </w:p>
        </w:tc>
      </w:tr>
      <w:tr w:rsidR="001E534A" w14:paraId="0A02B481" w14:textId="77777777" w:rsidTr="009A68D6">
        <w:trPr>
          <w:trHeight w:val="208"/>
        </w:trPr>
        <w:tc>
          <w:tcPr>
            <w:tcW w:w="1276" w:type="dxa"/>
            <w:tcBorders>
              <w:top w:val="single" w:sz="4" w:space="0" w:color="000000"/>
              <w:left w:val="single" w:sz="12" w:space="0" w:color="000000"/>
              <w:bottom w:val="single" w:sz="4" w:space="0" w:color="000000"/>
              <w:right w:val="single" w:sz="4" w:space="0" w:color="000000"/>
            </w:tcBorders>
          </w:tcPr>
          <w:p w14:paraId="79D496B0" w14:textId="77777777" w:rsidR="001E534A" w:rsidRDefault="001E534A" w:rsidP="001E534A">
            <w:pPr>
              <w:pStyle w:val="Normal10"/>
              <w:spacing w:line="276" w:lineRule="auto"/>
              <w:ind w:left="90"/>
              <w:jc w:val="center"/>
              <w:rPr>
                <w:b/>
              </w:rPr>
            </w:pPr>
            <w:r>
              <w:rPr>
                <w:b/>
              </w:rPr>
              <w:t>2019-20</w:t>
            </w:r>
          </w:p>
        </w:tc>
        <w:tc>
          <w:tcPr>
            <w:tcW w:w="1418" w:type="dxa"/>
            <w:tcBorders>
              <w:top w:val="single" w:sz="4" w:space="0" w:color="000000"/>
              <w:left w:val="single" w:sz="4" w:space="0" w:color="000000"/>
              <w:bottom w:val="single" w:sz="4" w:space="0" w:color="000000"/>
              <w:right w:val="single" w:sz="4" w:space="0" w:color="000000"/>
            </w:tcBorders>
          </w:tcPr>
          <w:p w14:paraId="6BA5D1C6" w14:textId="251408BA" w:rsidR="001E534A" w:rsidRDefault="001E534A" w:rsidP="001E534A">
            <w:pPr>
              <w:pStyle w:val="Normal10"/>
              <w:spacing w:line="276" w:lineRule="auto"/>
              <w:ind w:left="90"/>
              <w:jc w:val="center"/>
            </w:pPr>
            <w:r>
              <w:t>0.0381</w:t>
            </w:r>
          </w:p>
        </w:tc>
        <w:tc>
          <w:tcPr>
            <w:tcW w:w="1134" w:type="dxa"/>
            <w:vMerge/>
            <w:tcBorders>
              <w:top w:val="single" w:sz="4" w:space="0" w:color="000000"/>
              <w:left w:val="single" w:sz="4" w:space="0" w:color="000000"/>
              <w:bottom w:val="single" w:sz="4" w:space="0" w:color="000000"/>
              <w:right w:val="single" w:sz="4" w:space="0" w:color="000000"/>
            </w:tcBorders>
          </w:tcPr>
          <w:p w14:paraId="536D923D" w14:textId="77777777" w:rsidR="001E534A" w:rsidRDefault="001E534A" w:rsidP="001E534A">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D900AFF" w14:textId="77777777" w:rsidR="001E534A" w:rsidRDefault="001E534A" w:rsidP="001E534A">
            <w:pPr>
              <w:pStyle w:val="Normal10"/>
              <w:widowControl w:val="0"/>
              <w:pBdr>
                <w:top w:val="nil"/>
                <w:left w:val="nil"/>
                <w:bottom w:val="nil"/>
                <w:right w:val="nil"/>
                <w:between w:val="nil"/>
              </w:pBdr>
              <w:spacing w:line="276" w:lineRule="auto"/>
            </w:pPr>
          </w:p>
        </w:tc>
      </w:tr>
      <w:tr w:rsidR="001E534A" w14:paraId="08A1D66D" w14:textId="77777777" w:rsidTr="009A68D6">
        <w:trPr>
          <w:trHeight w:val="192"/>
        </w:trPr>
        <w:tc>
          <w:tcPr>
            <w:tcW w:w="1276" w:type="dxa"/>
            <w:tcBorders>
              <w:top w:val="single" w:sz="4" w:space="0" w:color="000000"/>
              <w:left w:val="single" w:sz="12" w:space="0" w:color="000000"/>
              <w:bottom w:val="single" w:sz="4" w:space="0" w:color="000000"/>
              <w:right w:val="single" w:sz="4" w:space="0" w:color="000000"/>
            </w:tcBorders>
          </w:tcPr>
          <w:p w14:paraId="24D36081" w14:textId="77777777" w:rsidR="001E534A" w:rsidRDefault="001E534A" w:rsidP="001E534A">
            <w:pPr>
              <w:pStyle w:val="Normal10"/>
              <w:spacing w:line="276" w:lineRule="auto"/>
              <w:ind w:left="90"/>
              <w:jc w:val="center"/>
              <w:rPr>
                <w:b/>
              </w:rPr>
            </w:pPr>
            <w:r>
              <w:rPr>
                <w:b/>
              </w:rPr>
              <w:t>2020-21</w:t>
            </w:r>
          </w:p>
        </w:tc>
        <w:tc>
          <w:tcPr>
            <w:tcW w:w="1418" w:type="dxa"/>
            <w:tcBorders>
              <w:top w:val="single" w:sz="4" w:space="0" w:color="000000"/>
              <w:left w:val="single" w:sz="4" w:space="0" w:color="000000"/>
              <w:bottom w:val="single" w:sz="4" w:space="0" w:color="000000"/>
              <w:right w:val="single" w:sz="4" w:space="0" w:color="000000"/>
            </w:tcBorders>
          </w:tcPr>
          <w:p w14:paraId="5C29EBB6" w14:textId="60202BEC" w:rsidR="001E534A" w:rsidRDefault="001E534A" w:rsidP="001E534A">
            <w:pPr>
              <w:pStyle w:val="Normal10"/>
              <w:spacing w:line="276" w:lineRule="auto"/>
              <w:ind w:left="90"/>
              <w:jc w:val="center"/>
            </w:pPr>
            <w:r>
              <w:t>0.0281</w:t>
            </w:r>
          </w:p>
        </w:tc>
        <w:tc>
          <w:tcPr>
            <w:tcW w:w="1134" w:type="dxa"/>
            <w:vMerge/>
            <w:tcBorders>
              <w:top w:val="single" w:sz="4" w:space="0" w:color="000000"/>
              <w:left w:val="single" w:sz="4" w:space="0" w:color="000000"/>
              <w:bottom w:val="single" w:sz="4" w:space="0" w:color="000000"/>
              <w:right w:val="single" w:sz="4" w:space="0" w:color="000000"/>
            </w:tcBorders>
          </w:tcPr>
          <w:p w14:paraId="4F447D75" w14:textId="77777777" w:rsidR="001E534A" w:rsidRDefault="001E534A" w:rsidP="001E534A">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118DD144" w14:textId="77777777" w:rsidR="001E534A" w:rsidRDefault="001E534A" w:rsidP="001E534A">
            <w:pPr>
              <w:pStyle w:val="Normal10"/>
              <w:widowControl w:val="0"/>
              <w:pBdr>
                <w:top w:val="nil"/>
                <w:left w:val="nil"/>
                <w:bottom w:val="nil"/>
                <w:right w:val="nil"/>
                <w:between w:val="nil"/>
              </w:pBdr>
              <w:spacing w:line="276" w:lineRule="auto"/>
            </w:pPr>
          </w:p>
        </w:tc>
      </w:tr>
      <w:tr w:rsidR="001E534A" w14:paraId="5802B00A" w14:textId="77777777" w:rsidTr="009A68D6">
        <w:trPr>
          <w:trHeight w:val="158"/>
        </w:trPr>
        <w:tc>
          <w:tcPr>
            <w:tcW w:w="1276" w:type="dxa"/>
            <w:tcBorders>
              <w:top w:val="single" w:sz="4" w:space="0" w:color="000000"/>
              <w:left w:val="single" w:sz="12" w:space="0" w:color="000000"/>
              <w:bottom w:val="single" w:sz="4" w:space="0" w:color="000000"/>
              <w:right w:val="single" w:sz="4" w:space="0" w:color="000000"/>
            </w:tcBorders>
          </w:tcPr>
          <w:p w14:paraId="43ABDA54" w14:textId="77777777" w:rsidR="001E534A" w:rsidRDefault="001E534A" w:rsidP="001E534A">
            <w:pPr>
              <w:pStyle w:val="Normal10"/>
              <w:spacing w:line="276" w:lineRule="auto"/>
              <w:ind w:left="90"/>
              <w:jc w:val="center"/>
              <w:rPr>
                <w:b/>
              </w:rPr>
            </w:pPr>
            <w:r>
              <w:rPr>
                <w:b/>
              </w:rPr>
              <w:t>2021-22</w:t>
            </w:r>
          </w:p>
        </w:tc>
        <w:tc>
          <w:tcPr>
            <w:tcW w:w="1418" w:type="dxa"/>
            <w:tcBorders>
              <w:top w:val="single" w:sz="4" w:space="0" w:color="000000"/>
              <w:left w:val="single" w:sz="4" w:space="0" w:color="000000"/>
              <w:bottom w:val="single" w:sz="4" w:space="0" w:color="000000"/>
              <w:right w:val="single" w:sz="4" w:space="0" w:color="000000"/>
            </w:tcBorders>
          </w:tcPr>
          <w:p w14:paraId="32E3B457" w14:textId="74A036BD" w:rsidR="001E534A" w:rsidRDefault="001E534A" w:rsidP="001E534A">
            <w:pPr>
              <w:pStyle w:val="Normal10"/>
              <w:spacing w:line="276" w:lineRule="auto"/>
              <w:ind w:left="90"/>
              <w:jc w:val="center"/>
            </w:pPr>
            <w:r>
              <w:t>0.0043</w:t>
            </w:r>
          </w:p>
        </w:tc>
        <w:tc>
          <w:tcPr>
            <w:tcW w:w="1134" w:type="dxa"/>
            <w:vMerge/>
            <w:tcBorders>
              <w:top w:val="single" w:sz="4" w:space="0" w:color="000000"/>
              <w:left w:val="single" w:sz="4" w:space="0" w:color="000000"/>
              <w:bottom w:val="single" w:sz="4" w:space="0" w:color="000000"/>
              <w:right w:val="single" w:sz="4" w:space="0" w:color="000000"/>
            </w:tcBorders>
          </w:tcPr>
          <w:p w14:paraId="648A2FB1" w14:textId="77777777" w:rsidR="001E534A" w:rsidRDefault="001E534A" w:rsidP="001E534A">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24547B16" w14:textId="77777777" w:rsidR="001E534A" w:rsidRDefault="001E534A" w:rsidP="001E534A">
            <w:pPr>
              <w:pStyle w:val="Normal10"/>
              <w:widowControl w:val="0"/>
              <w:pBdr>
                <w:top w:val="nil"/>
                <w:left w:val="nil"/>
                <w:bottom w:val="nil"/>
                <w:right w:val="nil"/>
                <w:between w:val="nil"/>
              </w:pBdr>
              <w:spacing w:line="276" w:lineRule="auto"/>
            </w:pPr>
          </w:p>
        </w:tc>
      </w:tr>
      <w:tr w:rsidR="001E534A" w14:paraId="2A7ACACA" w14:textId="77777777" w:rsidTr="009A68D6">
        <w:trPr>
          <w:trHeight w:val="252"/>
        </w:trPr>
        <w:tc>
          <w:tcPr>
            <w:tcW w:w="1276" w:type="dxa"/>
            <w:tcBorders>
              <w:top w:val="single" w:sz="4" w:space="0" w:color="000000"/>
              <w:left w:val="single" w:sz="12" w:space="0" w:color="000000"/>
              <w:bottom w:val="single" w:sz="4" w:space="0" w:color="000000"/>
              <w:right w:val="single" w:sz="4" w:space="0" w:color="000000"/>
            </w:tcBorders>
          </w:tcPr>
          <w:p w14:paraId="7A28608C" w14:textId="77777777" w:rsidR="001E534A" w:rsidRDefault="001E534A" w:rsidP="001E534A">
            <w:pPr>
              <w:pStyle w:val="Normal10"/>
              <w:spacing w:line="276" w:lineRule="auto"/>
              <w:ind w:left="90"/>
              <w:jc w:val="center"/>
              <w:rPr>
                <w:b/>
              </w:rPr>
            </w:pPr>
            <w:r>
              <w:rPr>
                <w:b/>
              </w:rPr>
              <w:t>2022-23</w:t>
            </w:r>
          </w:p>
        </w:tc>
        <w:tc>
          <w:tcPr>
            <w:tcW w:w="1418" w:type="dxa"/>
            <w:tcBorders>
              <w:top w:val="single" w:sz="4" w:space="0" w:color="000000"/>
              <w:left w:val="single" w:sz="4" w:space="0" w:color="000000"/>
              <w:bottom w:val="single" w:sz="4" w:space="0" w:color="000000"/>
              <w:right w:val="single" w:sz="4" w:space="0" w:color="000000"/>
            </w:tcBorders>
          </w:tcPr>
          <w:p w14:paraId="7A0CD0CB" w14:textId="3FC8973D" w:rsidR="001E534A" w:rsidRDefault="001E534A" w:rsidP="001E534A">
            <w:pPr>
              <w:pStyle w:val="Normal10"/>
              <w:spacing w:line="276" w:lineRule="auto"/>
              <w:ind w:left="90"/>
              <w:jc w:val="center"/>
            </w:pPr>
            <w:r>
              <w:t>0.0308</w:t>
            </w:r>
          </w:p>
        </w:tc>
        <w:tc>
          <w:tcPr>
            <w:tcW w:w="1134" w:type="dxa"/>
            <w:vMerge/>
            <w:tcBorders>
              <w:top w:val="single" w:sz="4" w:space="0" w:color="000000"/>
              <w:left w:val="single" w:sz="4" w:space="0" w:color="000000"/>
              <w:bottom w:val="single" w:sz="4" w:space="0" w:color="000000"/>
              <w:right w:val="single" w:sz="4" w:space="0" w:color="000000"/>
            </w:tcBorders>
          </w:tcPr>
          <w:p w14:paraId="58B2F85A" w14:textId="77777777" w:rsidR="001E534A" w:rsidRDefault="001E534A" w:rsidP="001E534A">
            <w:pPr>
              <w:pStyle w:val="Normal10"/>
              <w:widowControl w:val="0"/>
              <w:pBdr>
                <w:top w:val="nil"/>
                <w:left w:val="nil"/>
                <w:bottom w:val="nil"/>
                <w:right w:val="nil"/>
                <w:between w:val="nil"/>
              </w:pBdr>
              <w:spacing w:line="276" w:lineRule="auto"/>
            </w:pPr>
          </w:p>
        </w:tc>
        <w:tc>
          <w:tcPr>
            <w:tcW w:w="1559" w:type="dxa"/>
            <w:vMerge/>
            <w:tcBorders>
              <w:top w:val="single" w:sz="4" w:space="0" w:color="000000"/>
              <w:left w:val="single" w:sz="4" w:space="0" w:color="000000"/>
              <w:bottom w:val="single" w:sz="4" w:space="0" w:color="000000"/>
              <w:right w:val="single" w:sz="4" w:space="0" w:color="000000"/>
            </w:tcBorders>
          </w:tcPr>
          <w:p w14:paraId="64EE713B" w14:textId="77777777" w:rsidR="001E534A" w:rsidRDefault="001E534A" w:rsidP="001E534A">
            <w:pPr>
              <w:pStyle w:val="Normal10"/>
              <w:widowControl w:val="0"/>
              <w:pBdr>
                <w:top w:val="nil"/>
                <w:left w:val="nil"/>
                <w:bottom w:val="nil"/>
                <w:right w:val="nil"/>
                <w:between w:val="nil"/>
              </w:pBdr>
              <w:spacing w:line="276" w:lineRule="auto"/>
            </w:pPr>
          </w:p>
        </w:tc>
      </w:tr>
    </w:tbl>
    <w:p w14:paraId="43C25F81" w14:textId="77777777" w:rsidR="00060981" w:rsidRPr="008C3A85" w:rsidRDefault="00060981" w:rsidP="00060981">
      <w:pPr>
        <w:spacing w:after="0" w:line="360" w:lineRule="auto"/>
        <w:jc w:val="both"/>
        <w:rPr>
          <w:rFonts w:ascii="Times New Roman" w:hAnsi="Times New Roman" w:cs="Times New Roman"/>
          <w:b/>
          <w:sz w:val="16"/>
          <w:szCs w:val="16"/>
          <w:u w:val="single"/>
        </w:rPr>
      </w:pPr>
    </w:p>
    <w:p w14:paraId="1E43E4E5" w14:textId="07284F73" w:rsidR="007218CB" w:rsidRDefault="008B1E18" w:rsidP="007218CB">
      <w:pPr>
        <w:pStyle w:val="Normal10"/>
        <w:spacing w:line="360" w:lineRule="auto"/>
        <w:ind w:left="90"/>
        <w:jc w:val="both"/>
      </w:pPr>
      <w:r w:rsidRPr="003A03EF">
        <w:rPr>
          <w:b/>
        </w:rPr>
        <w:t>Inference</w:t>
      </w:r>
      <w:r>
        <w:t>:</w:t>
      </w:r>
      <w:r w:rsidR="007218CB">
        <w:t xml:space="preserve"> From the above table it is inferred that the Net Profit status records the maximum for the financial year 19-20 and it records the least for the financial </w:t>
      </w:r>
      <w:proofErr w:type="gramStart"/>
      <w:r w:rsidR="007218CB">
        <w:t>year  2020</w:t>
      </w:r>
      <w:proofErr w:type="gramEnd"/>
      <w:r w:rsidR="007218CB">
        <w:t xml:space="preserve">-2021.The Net Profit status revolves around the computed mean value (0.01974) for the </w:t>
      </w:r>
      <w:r w:rsidR="007218CB" w:rsidRPr="003A03EF">
        <w:t>f</w:t>
      </w:r>
      <w:r w:rsidR="007218CB">
        <w:t>inancial years 2018-19.</w:t>
      </w:r>
    </w:p>
    <w:p w14:paraId="467C2F38" w14:textId="12026994" w:rsidR="00F80D9A" w:rsidRDefault="008B1E18" w:rsidP="00F80D9A">
      <w:pPr>
        <w:pStyle w:val="Normal10"/>
        <w:spacing w:line="360" w:lineRule="auto"/>
        <w:ind w:left="90"/>
        <w:jc w:val="both"/>
        <w:rPr>
          <w:b/>
          <w:u w:val="single"/>
        </w:rPr>
      </w:pPr>
      <w:r>
        <w:rPr>
          <w:b/>
          <w:u w:val="single"/>
        </w:rPr>
        <w:t>CONCLUSION:</w:t>
      </w:r>
    </w:p>
    <w:p w14:paraId="0E012939" w14:textId="77777777" w:rsidR="008B1E18" w:rsidRDefault="008B1E18" w:rsidP="008B1E18">
      <w:pPr>
        <w:pStyle w:val="Normal10"/>
        <w:widowControl w:val="0"/>
        <w:numPr>
          <w:ilvl w:val="0"/>
          <w:numId w:val="84"/>
        </w:numPr>
        <w:pBdr>
          <w:top w:val="nil"/>
          <w:left w:val="nil"/>
          <w:bottom w:val="nil"/>
          <w:right w:val="nil"/>
          <w:between w:val="nil"/>
        </w:pBdr>
        <w:spacing w:line="360" w:lineRule="auto"/>
        <w:ind w:left="360"/>
        <w:jc w:val="both"/>
      </w:pPr>
      <w:r>
        <w:rPr>
          <w:color w:val="000000"/>
        </w:rPr>
        <w:t xml:space="preserve">The organization should adopt an appropriate capital structure. </w:t>
      </w:r>
    </w:p>
    <w:p w14:paraId="5D971BFD" w14:textId="77777777" w:rsidR="008B1E18" w:rsidRDefault="008B1E18" w:rsidP="008B1E18">
      <w:pPr>
        <w:pStyle w:val="Normal10"/>
        <w:widowControl w:val="0"/>
        <w:numPr>
          <w:ilvl w:val="0"/>
          <w:numId w:val="84"/>
        </w:numPr>
        <w:pBdr>
          <w:top w:val="nil"/>
          <w:left w:val="nil"/>
          <w:bottom w:val="nil"/>
          <w:right w:val="nil"/>
          <w:between w:val="nil"/>
        </w:pBdr>
        <w:spacing w:line="360" w:lineRule="auto"/>
        <w:ind w:left="360"/>
        <w:jc w:val="both"/>
      </w:pPr>
      <w:r>
        <w:rPr>
          <w:color w:val="000000"/>
        </w:rPr>
        <w:t>The company’s debt-equity ratio is recorded more or less as 1.16 in the year 2018 and it is increased to 4.49 in the year 2022 (current year</w:t>
      </w:r>
      <w:proofErr w:type="gramStart"/>
      <w:r>
        <w:rPr>
          <w:color w:val="000000"/>
        </w:rPr>
        <w:t>).The</w:t>
      </w:r>
      <w:proofErr w:type="gramEnd"/>
      <w:r>
        <w:rPr>
          <w:color w:val="000000"/>
        </w:rPr>
        <w:t xml:space="preserve"> company should adopt a better debt equity mix in the future to control the fluctuations in returns. </w:t>
      </w:r>
    </w:p>
    <w:p w14:paraId="0919A02A" w14:textId="77777777" w:rsidR="008B1E18" w:rsidRDefault="008B1E18" w:rsidP="008B1E18">
      <w:pPr>
        <w:pStyle w:val="Normal10"/>
        <w:widowControl w:val="0"/>
        <w:numPr>
          <w:ilvl w:val="0"/>
          <w:numId w:val="84"/>
        </w:numPr>
        <w:pBdr>
          <w:top w:val="nil"/>
          <w:left w:val="nil"/>
          <w:bottom w:val="nil"/>
          <w:right w:val="nil"/>
          <w:between w:val="nil"/>
        </w:pBdr>
        <w:spacing w:line="360" w:lineRule="auto"/>
        <w:ind w:left="360"/>
        <w:jc w:val="both"/>
      </w:pPr>
      <w:r>
        <w:rPr>
          <w:color w:val="000000"/>
        </w:rPr>
        <w:lastRenderedPageBreak/>
        <w:t xml:space="preserve">The company should control fluctuations in cash and bank balances as it impacts the current ratio of the company. </w:t>
      </w:r>
    </w:p>
    <w:p w14:paraId="37222A46" w14:textId="77777777" w:rsidR="008B1E18" w:rsidRDefault="008B1E18" w:rsidP="008B1E18">
      <w:pPr>
        <w:pStyle w:val="Normal10"/>
        <w:widowControl w:val="0"/>
        <w:numPr>
          <w:ilvl w:val="0"/>
          <w:numId w:val="84"/>
        </w:numPr>
        <w:pBdr>
          <w:top w:val="nil"/>
          <w:left w:val="nil"/>
          <w:bottom w:val="nil"/>
          <w:right w:val="nil"/>
          <w:between w:val="nil"/>
        </w:pBdr>
        <w:spacing w:line="360" w:lineRule="auto"/>
        <w:ind w:left="360"/>
        <w:jc w:val="both"/>
      </w:pPr>
      <w:r>
        <w:rPr>
          <w:color w:val="000000"/>
        </w:rPr>
        <w:t xml:space="preserve">The provisions are </w:t>
      </w:r>
      <w:r>
        <w:t>showing an increasing</w:t>
      </w:r>
      <w:r>
        <w:rPr>
          <w:color w:val="000000"/>
        </w:rPr>
        <w:t xml:space="preserve"> trend which indicates risk of debtors. The firm should implement an effective credit management policy. It should utilize its idle funds by decreasing provisions. </w:t>
      </w:r>
    </w:p>
    <w:p w14:paraId="34BC900E" w14:textId="77777777" w:rsidR="008B1E18" w:rsidRDefault="008B1E18" w:rsidP="008B1E18">
      <w:pPr>
        <w:pStyle w:val="Normal10"/>
        <w:widowControl w:val="0"/>
        <w:numPr>
          <w:ilvl w:val="0"/>
          <w:numId w:val="84"/>
        </w:numPr>
        <w:pBdr>
          <w:top w:val="nil"/>
          <w:left w:val="nil"/>
          <w:bottom w:val="nil"/>
          <w:right w:val="nil"/>
          <w:between w:val="nil"/>
        </w:pBdr>
        <w:spacing w:line="360" w:lineRule="auto"/>
        <w:ind w:left="360"/>
        <w:jc w:val="both"/>
      </w:pPr>
      <w:r>
        <w:rPr>
          <w:color w:val="000000"/>
        </w:rPr>
        <w:t xml:space="preserve">The company should </w:t>
      </w:r>
      <w:r>
        <w:t>control the heavy</w:t>
      </w:r>
      <w:r>
        <w:rPr>
          <w:color w:val="000000"/>
        </w:rPr>
        <w:t xml:space="preserve"> increase of manufacturing &amp; administration expenses as it is impacting the operating and net profit </w:t>
      </w:r>
      <w:r>
        <w:t>of the company</w:t>
      </w:r>
      <w:r>
        <w:rPr>
          <w:color w:val="000000"/>
        </w:rPr>
        <w:t xml:space="preserve">. </w:t>
      </w:r>
    </w:p>
    <w:p w14:paraId="73EDAE53" w14:textId="6EBEF226"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D301FF8"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2" w:history="1">
        <w:r w:rsidR="00BA0FD0" w:rsidRPr="00D578FB">
          <w:rPr>
            <w:rStyle w:val="Hyperlink"/>
            <w:rFonts w:ascii="Times New Roman" w:hAnsi="Times New Roman" w:cs="Times New Roman"/>
            <w:color w:val="auto"/>
            <w:u w:val="none"/>
          </w:rPr>
          <w:t>www.whirlpoolindia.com</w:t>
        </w:r>
      </w:hyperlink>
    </w:p>
    <w:p w14:paraId="3A476401" w14:textId="77777777" w:rsidR="00BA0FD0" w:rsidRPr="00D578FB" w:rsidRDefault="00BA0FD0" w:rsidP="00C433F1">
      <w:pPr>
        <w:numPr>
          <w:ilvl w:val="0"/>
          <w:numId w:val="72"/>
        </w:numPr>
        <w:tabs>
          <w:tab w:val="clear" w:pos="720"/>
          <w:tab w:val="num" w:pos="567"/>
        </w:tabs>
        <w:spacing w:after="0" w:line="360" w:lineRule="auto"/>
        <w:jc w:val="both"/>
        <w:rPr>
          <w:rFonts w:ascii="Times New Roman" w:hAnsi="Times New Roman" w:cs="Times New Roman"/>
        </w:rPr>
      </w:pPr>
      <w:r w:rsidRPr="00D578FB">
        <w:rPr>
          <w:rFonts w:ascii="Times New Roman" w:hAnsi="Times New Roman" w:cs="Times New Roman"/>
        </w:rPr>
        <w:t>www.inventorymanagementreview.org/2016/06/safety_stock</w:t>
      </w:r>
    </w:p>
    <w:p w14:paraId="5FD45E64"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3" w:history="1">
        <w:r w:rsidR="00BA0FD0" w:rsidRPr="00D578FB">
          <w:rPr>
            <w:rStyle w:val="Hyperlink"/>
            <w:rFonts w:ascii="Times New Roman" w:hAnsi="Times New Roman" w:cs="Times New Roman"/>
            <w:color w:val="auto"/>
            <w:u w:val="none"/>
          </w:rPr>
          <w:t>www.inventorymanagementreview.org/inventory_basics/index</w:t>
        </w:r>
      </w:hyperlink>
    </w:p>
    <w:p w14:paraId="71360EF9" w14:textId="77777777" w:rsidR="00BA0FD0" w:rsidRPr="00D578FB" w:rsidRDefault="00000000" w:rsidP="00C433F1">
      <w:pPr>
        <w:numPr>
          <w:ilvl w:val="0"/>
          <w:numId w:val="72"/>
        </w:numPr>
        <w:tabs>
          <w:tab w:val="clear" w:pos="720"/>
          <w:tab w:val="num" w:pos="567"/>
        </w:tabs>
        <w:spacing w:after="0" w:line="360" w:lineRule="auto"/>
        <w:jc w:val="both"/>
        <w:rPr>
          <w:rFonts w:ascii="Times New Roman" w:hAnsi="Times New Roman" w:cs="Times New Roman"/>
        </w:rPr>
      </w:pPr>
      <w:hyperlink r:id="rId14" w:history="1">
        <w:r w:rsidR="00BA0FD0" w:rsidRPr="00D578FB">
          <w:rPr>
            <w:rStyle w:val="Hyperlink"/>
            <w:rFonts w:ascii="Times New Roman" w:hAnsi="Times New Roman" w:cs="Times New Roman"/>
            <w:color w:val="auto"/>
            <w:u w:val="none"/>
          </w:rPr>
          <w:t>www.inventorymanagementreview.org/justintime/index</w:t>
        </w:r>
      </w:hyperlink>
    </w:p>
    <w:p w14:paraId="79BA5A89" w14:textId="58F4F113" w:rsidR="00BA0FD0" w:rsidRPr="00D578FB" w:rsidRDefault="00BA0FD0" w:rsidP="00B72BCA">
      <w:pPr>
        <w:numPr>
          <w:ilvl w:val="0"/>
          <w:numId w:val="72"/>
        </w:numPr>
        <w:tabs>
          <w:tab w:val="clear" w:pos="720"/>
          <w:tab w:val="num" w:pos="567"/>
        </w:tabs>
        <w:spacing w:after="0" w:line="360" w:lineRule="auto"/>
        <w:jc w:val="both"/>
        <w:rPr>
          <w:rFonts w:ascii="Times New Roman" w:hAnsi="Times New Roman" w:cs="Times New Roman"/>
          <w:b/>
        </w:rPr>
      </w:pPr>
      <w:r w:rsidRPr="00D578FB">
        <w:rPr>
          <w:rFonts w:ascii="Times New Roman" w:hAnsi="Times New Roman" w:cs="Times New Roman"/>
        </w:rPr>
        <w:t>www.inventorymanagementreview.org/inventory_control/index</w:t>
      </w:r>
    </w:p>
    <w:sectPr w:rsidR="00BA0FD0" w:rsidRPr="00D57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77" type="#_x0000_t75" style="width:10.5pt;height:10.5pt" o:bullet="t">
        <v:imagedata r:id="rId1" o:title="BD21295_"/>
      </v:shape>
    </w:pict>
  </w:numPicBullet>
  <w:numPicBullet w:numPicBulletId="1">
    <w:pict>
      <v:shape id="_x0000_i1478" type="#_x0000_t75" style="width:10.5pt;height:10.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79F10F0"/>
    <w:multiLevelType w:val="multilevel"/>
    <w:tmpl w:val="E06AF2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A5B729D"/>
    <w:multiLevelType w:val="multilevel"/>
    <w:tmpl w:val="9CC4A81E"/>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9"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10" w15:restartNumberingAfterBreak="0">
    <w:nsid w:val="10DC09E5"/>
    <w:multiLevelType w:val="multilevel"/>
    <w:tmpl w:val="C420A898"/>
    <w:lvl w:ilvl="0">
      <w:start w:val="1"/>
      <w:numFmt w:val="bullet"/>
      <w:lvlText w:val=""/>
      <w:lvlJc w:val="left"/>
      <w:pPr>
        <w:ind w:left="720" w:hanging="360"/>
      </w:pPr>
      <w:rPr>
        <w:rFonts w:ascii="Wingdings" w:hAnsi="Wingdings" w:hint="default"/>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1"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C867600"/>
    <w:multiLevelType w:val="hybridMultilevel"/>
    <w:tmpl w:val="1A5CC0C2"/>
    <w:lvl w:ilvl="0" w:tplc="40090009">
      <w:start w:val="1"/>
      <w:numFmt w:val="bullet"/>
      <w:lvlText w:val=""/>
      <w:lvlJc w:val="left"/>
      <w:pPr>
        <w:tabs>
          <w:tab w:val="num" w:pos="720"/>
        </w:tabs>
        <w:ind w:left="720" w:hanging="360"/>
      </w:pPr>
      <w:rPr>
        <w:rFonts w:ascii="Wingdings" w:hAnsi="Wingding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201621E3"/>
    <w:multiLevelType w:val="multilevel"/>
    <w:tmpl w:val="780A9C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EE83BC4"/>
    <w:multiLevelType w:val="hybridMultilevel"/>
    <w:tmpl w:val="0B2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917A27"/>
    <w:multiLevelType w:val="hybridMultilevel"/>
    <w:tmpl w:val="EB9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8542066"/>
    <w:multiLevelType w:val="multilevel"/>
    <w:tmpl w:val="5EA8C0CA"/>
    <w:lvl w:ilvl="0">
      <w:start w:val="1"/>
      <w:numFmt w:val="lowerLetter"/>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0"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32" w15:restartNumberingAfterBreak="0">
    <w:nsid w:val="3D7616BB"/>
    <w:multiLevelType w:val="hybridMultilevel"/>
    <w:tmpl w:val="94DC5A3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45F87899"/>
    <w:multiLevelType w:val="hybridMultilevel"/>
    <w:tmpl w:val="BAD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5075538B"/>
    <w:multiLevelType w:val="hybridMultilevel"/>
    <w:tmpl w:val="9F5038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0AF0C58"/>
    <w:multiLevelType w:val="hybridMultilevel"/>
    <w:tmpl w:val="687E3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516C683E"/>
    <w:multiLevelType w:val="hybridMultilevel"/>
    <w:tmpl w:val="913AE9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516E3F56"/>
    <w:multiLevelType w:val="multilevel"/>
    <w:tmpl w:val="31BA030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47" w15:restartNumberingAfterBreak="0">
    <w:nsid w:val="53331D4C"/>
    <w:multiLevelType w:val="multilevel"/>
    <w:tmpl w:val="5AE2FD14"/>
    <w:lvl w:ilvl="0">
      <w:start w:val="1"/>
      <w:numFmt w:val="bullet"/>
      <w:lvlText w:val="⮚"/>
      <w:lvlJc w:val="left"/>
      <w:pPr>
        <w:ind w:left="861" w:hanging="360"/>
      </w:pPr>
      <w:rPr>
        <w:rFonts w:ascii="Noto Sans Symbols" w:eastAsia="Noto Sans Symbols" w:hAnsi="Noto Sans Symbols" w:cs="Noto Sans Symbols"/>
      </w:rPr>
    </w:lvl>
    <w:lvl w:ilvl="1">
      <w:start w:val="1"/>
      <w:numFmt w:val="bullet"/>
      <w:lvlText w:val="o"/>
      <w:lvlJc w:val="left"/>
      <w:pPr>
        <w:ind w:left="1581" w:hanging="360"/>
      </w:pPr>
      <w:rPr>
        <w:rFonts w:ascii="Courier New" w:eastAsia="Courier New" w:hAnsi="Courier New" w:cs="Courier New"/>
      </w:rPr>
    </w:lvl>
    <w:lvl w:ilvl="2">
      <w:start w:val="1"/>
      <w:numFmt w:val="bullet"/>
      <w:lvlText w:val="▪"/>
      <w:lvlJc w:val="left"/>
      <w:pPr>
        <w:ind w:left="2301" w:hanging="360"/>
      </w:pPr>
      <w:rPr>
        <w:rFonts w:ascii="Noto Sans Symbols" w:eastAsia="Noto Sans Symbols" w:hAnsi="Noto Sans Symbols" w:cs="Noto Sans Symbols"/>
      </w:rPr>
    </w:lvl>
    <w:lvl w:ilvl="3">
      <w:start w:val="1"/>
      <w:numFmt w:val="bullet"/>
      <w:lvlText w:val="●"/>
      <w:lvlJc w:val="left"/>
      <w:pPr>
        <w:ind w:left="3021" w:hanging="360"/>
      </w:pPr>
      <w:rPr>
        <w:rFonts w:ascii="Noto Sans Symbols" w:eastAsia="Noto Sans Symbols" w:hAnsi="Noto Sans Symbols" w:cs="Noto Sans Symbols"/>
      </w:rPr>
    </w:lvl>
    <w:lvl w:ilvl="4">
      <w:start w:val="1"/>
      <w:numFmt w:val="bullet"/>
      <w:lvlText w:val="o"/>
      <w:lvlJc w:val="left"/>
      <w:pPr>
        <w:ind w:left="3741" w:hanging="360"/>
      </w:pPr>
      <w:rPr>
        <w:rFonts w:ascii="Courier New" w:eastAsia="Courier New" w:hAnsi="Courier New" w:cs="Courier New"/>
      </w:rPr>
    </w:lvl>
    <w:lvl w:ilvl="5">
      <w:start w:val="1"/>
      <w:numFmt w:val="bullet"/>
      <w:lvlText w:val="▪"/>
      <w:lvlJc w:val="left"/>
      <w:pPr>
        <w:ind w:left="4461" w:hanging="360"/>
      </w:pPr>
      <w:rPr>
        <w:rFonts w:ascii="Noto Sans Symbols" w:eastAsia="Noto Sans Symbols" w:hAnsi="Noto Sans Symbols" w:cs="Noto Sans Symbols"/>
      </w:rPr>
    </w:lvl>
    <w:lvl w:ilvl="6">
      <w:start w:val="1"/>
      <w:numFmt w:val="bullet"/>
      <w:lvlText w:val="●"/>
      <w:lvlJc w:val="left"/>
      <w:pPr>
        <w:ind w:left="5181" w:hanging="360"/>
      </w:pPr>
      <w:rPr>
        <w:rFonts w:ascii="Noto Sans Symbols" w:eastAsia="Noto Sans Symbols" w:hAnsi="Noto Sans Symbols" w:cs="Noto Sans Symbols"/>
      </w:rPr>
    </w:lvl>
    <w:lvl w:ilvl="7">
      <w:start w:val="1"/>
      <w:numFmt w:val="bullet"/>
      <w:lvlText w:val="o"/>
      <w:lvlJc w:val="left"/>
      <w:pPr>
        <w:ind w:left="5901" w:hanging="360"/>
      </w:pPr>
      <w:rPr>
        <w:rFonts w:ascii="Courier New" w:eastAsia="Courier New" w:hAnsi="Courier New" w:cs="Courier New"/>
      </w:rPr>
    </w:lvl>
    <w:lvl w:ilvl="8">
      <w:start w:val="1"/>
      <w:numFmt w:val="bullet"/>
      <w:lvlText w:val="▪"/>
      <w:lvlJc w:val="left"/>
      <w:pPr>
        <w:ind w:left="6621" w:hanging="360"/>
      </w:pPr>
      <w:rPr>
        <w:rFonts w:ascii="Noto Sans Symbols" w:eastAsia="Noto Sans Symbols" w:hAnsi="Noto Sans Symbols" w:cs="Noto Sans Symbols"/>
      </w:rPr>
    </w:lvl>
  </w:abstractNum>
  <w:abstractNum w:abstractNumId="48" w15:restartNumberingAfterBreak="0">
    <w:nsid w:val="556137A2"/>
    <w:multiLevelType w:val="multilevel"/>
    <w:tmpl w:val="102E0AD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49" w15:restartNumberingAfterBreak="0">
    <w:nsid w:val="56CB68DA"/>
    <w:multiLevelType w:val="multilevel"/>
    <w:tmpl w:val="5E3A55D8"/>
    <w:lvl w:ilvl="0">
      <w:start w:val="1"/>
      <w:numFmt w:val="bullet"/>
      <w:lvlText w:val="⮚"/>
      <w:lvlJc w:val="left"/>
      <w:pPr>
        <w:ind w:left="810" w:hanging="360"/>
      </w:pPr>
      <w:rPr>
        <w:rFonts w:ascii="Noto Sans Symbols" w:eastAsia="Noto Sans Symbols" w:hAnsi="Noto Sans Symbols" w:cs="Noto Sans Symbols"/>
      </w:rPr>
    </w:lvl>
    <w:lvl w:ilvl="1">
      <w:start w:val="1"/>
      <w:numFmt w:val="bullet"/>
      <w:lvlText w:val="o"/>
      <w:lvlJc w:val="left"/>
      <w:pPr>
        <w:ind w:left="1530" w:hanging="360"/>
      </w:pPr>
      <w:rPr>
        <w:rFonts w:ascii="Courier New" w:eastAsia="Courier New" w:hAnsi="Courier New" w:cs="Courier New"/>
      </w:rPr>
    </w:lvl>
    <w:lvl w:ilvl="2">
      <w:start w:val="1"/>
      <w:numFmt w:val="bullet"/>
      <w:lvlText w:val="▪"/>
      <w:lvlJc w:val="left"/>
      <w:pPr>
        <w:ind w:left="2250" w:hanging="360"/>
      </w:pPr>
      <w:rPr>
        <w:rFonts w:ascii="Noto Sans Symbols" w:eastAsia="Noto Sans Symbols" w:hAnsi="Noto Sans Symbols" w:cs="Noto Sans Symbols"/>
      </w:rPr>
    </w:lvl>
    <w:lvl w:ilvl="3">
      <w:start w:val="1"/>
      <w:numFmt w:val="bullet"/>
      <w:lvlText w:val="●"/>
      <w:lvlJc w:val="left"/>
      <w:pPr>
        <w:ind w:left="2970" w:hanging="360"/>
      </w:pPr>
      <w:rPr>
        <w:rFonts w:ascii="Noto Sans Symbols" w:eastAsia="Noto Sans Symbols" w:hAnsi="Noto Sans Symbols" w:cs="Noto Sans Symbols"/>
      </w:rPr>
    </w:lvl>
    <w:lvl w:ilvl="4">
      <w:start w:val="1"/>
      <w:numFmt w:val="bullet"/>
      <w:lvlText w:val="o"/>
      <w:lvlJc w:val="left"/>
      <w:pPr>
        <w:ind w:left="3690" w:hanging="360"/>
      </w:pPr>
      <w:rPr>
        <w:rFonts w:ascii="Courier New" w:eastAsia="Courier New" w:hAnsi="Courier New" w:cs="Courier New"/>
      </w:rPr>
    </w:lvl>
    <w:lvl w:ilvl="5">
      <w:start w:val="1"/>
      <w:numFmt w:val="bullet"/>
      <w:lvlText w:val="▪"/>
      <w:lvlJc w:val="left"/>
      <w:pPr>
        <w:ind w:left="4410" w:hanging="360"/>
      </w:pPr>
      <w:rPr>
        <w:rFonts w:ascii="Noto Sans Symbols" w:eastAsia="Noto Sans Symbols" w:hAnsi="Noto Sans Symbols" w:cs="Noto Sans Symbols"/>
      </w:rPr>
    </w:lvl>
    <w:lvl w:ilvl="6">
      <w:start w:val="1"/>
      <w:numFmt w:val="bullet"/>
      <w:lvlText w:val="●"/>
      <w:lvlJc w:val="left"/>
      <w:pPr>
        <w:ind w:left="5130" w:hanging="360"/>
      </w:pPr>
      <w:rPr>
        <w:rFonts w:ascii="Noto Sans Symbols" w:eastAsia="Noto Sans Symbols" w:hAnsi="Noto Sans Symbols" w:cs="Noto Sans Symbols"/>
      </w:rPr>
    </w:lvl>
    <w:lvl w:ilvl="7">
      <w:start w:val="1"/>
      <w:numFmt w:val="bullet"/>
      <w:lvlText w:val="o"/>
      <w:lvlJc w:val="left"/>
      <w:pPr>
        <w:ind w:left="5850" w:hanging="360"/>
      </w:pPr>
      <w:rPr>
        <w:rFonts w:ascii="Courier New" w:eastAsia="Courier New" w:hAnsi="Courier New" w:cs="Courier New"/>
      </w:rPr>
    </w:lvl>
    <w:lvl w:ilvl="8">
      <w:start w:val="1"/>
      <w:numFmt w:val="bullet"/>
      <w:lvlText w:val="▪"/>
      <w:lvlJc w:val="left"/>
      <w:pPr>
        <w:ind w:left="6570" w:hanging="360"/>
      </w:pPr>
      <w:rPr>
        <w:rFonts w:ascii="Noto Sans Symbols" w:eastAsia="Noto Sans Symbols" w:hAnsi="Noto Sans Symbols" w:cs="Noto Sans Symbols"/>
      </w:rPr>
    </w:lvl>
  </w:abstractNum>
  <w:abstractNum w:abstractNumId="50"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3"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64"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31D5E47"/>
    <w:multiLevelType w:val="hybridMultilevel"/>
    <w:tmpl w:val="B888D9B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7"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8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2"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EB413C1"/>
    <w:multiLevelType w:val="multilevel"/>
    <w:tmpl w:val="21E22DA0"/>
    <w:lvl w:ilvl="0">
      <w:start w:val="1"/>
      <w:numFmt w:val="decimal"/>
      <w:lvlText w:val="%1."/>
      <w:lvlJc w:val="left"/>
      <w:pPr>
        <w:ind w:left="720" w:hanging="36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num w:numId="1" w16cid:durableId="79716046">
    <w:abstractNumId w:val="15"/>
  </w:num>
  <w:num w:numId="2" w16cid:durableId="2090272429">
    <w:abstractNumId w:val="77"/>
  </w:num>
  <w:num w:numId="3" w16cid:durableId="606929798">
    <w:abstractNumId w:val="72"/>
  </w:num>
  <w:num w:numId="4" w16cid:durableId="937249699">
    <w:abstractNumId w:val="70"/>
  </w:num>
  <w:num w:numId="5" w16cid:durableId="1878395613">
    <w:abstractNumId w:val="81"/>
  </w:num>
  <w:num w:numId="6" w16cid:durableId="856693994">
    <w:abstractNumId w:val="66"/>
  </w:num>
  <w:num w:numId="7" w16cid:durableId="1835872949">
    <w:abstractNumId w:val="51"/>
  </w:num>
  <w:num w:numId="8" w16cid:durableId="2046053045">
    <w:abstractNumId w:val="39"/>
  </w:num>
  <w:num w:numId="9" w16cid:durableId="78647048">
    <w:abstractNumId w:val="44"/>
  </w:num>
  <w:num w:numId="10" w16cid:durableId="621691944">
    <w:abstractNumId w:val="61"/>
  </w:num>
  <w:num w:numId="11" w16cid:durableId="280234752">
    <w:abstractNumId w:val="35"/>
  </w:num>
  <w:num w:numId="12" w16cid:durableId="127671646">
    <w:abstractNumId w:val="28"/>
  </w:num>
  <w:num w:numId="13" w16cid:durableId="691607429">
    <w:abstractNumId w:val="69"/>
  </w:num>
  <w:num w:numId="14" w16cid:durableId="1205674105">
    <w:abstractNumId w:val="54"/>
  </w:num>
  <w:num w:numId="15" w16cid:durableId="504706759">
    <w:abstractNumId w:val="63"/>
  </w:num>
  <w:num w:numId="16" w16cid:durableId="1359622521">
    <w:abstractNumId w:val="73"/>
  </w:num>
  <w:num w:numId="17" w16cid:durableId="542139386">
    <w:abstractNumId w:val="23"/>
  </w:num>
  <w:num w:numId="18" w16cid:durableId="685404032">
    <w:abstractNumId w:val="36"/>
  </w:num>
  <w:num w:numId="19" w16cid:durableId="438529225">
    <w:abstractNumId w:val="20"/>
  </w:num>
  <w:num w:numId="20" w16cid:durableId="1097094634">
    <w:abstractNumId w:val="24"/>
  </w:num>
  <w:num w:numId="21" w16cid:durableId="1324628651">
    <w:abstractNumId w:val="9"/>
  </w:num>
  <w:num w:numId="22" w16cid:durableId="1742602395">
    <w:abstractNumId w:val="75"/>
  </w:num>
  <w:num w:numId="23" w16cid:durableId="1091972431">
    <w:abstractNumId w:val="11"/>
  </w:num>
  <w:num w:numId="24" w16cid:durableId="694698948">
    <w:abstractNumId w:val="82"/>
  </w:num>
  <w:num w:numId="25" w16cid:durableId="373316211">
    <w:abstractNumId w:val="67"/>
  </w:num>
  <w:num w:numId="26" w16cid:durableId="1365063072">
    <w:abstractNumId w:val="1"/>
  </w:num>
  <w:num w:numId="27" w16cid:durableId="263148676">
    <w:abstractNumId w:val="78"/>
  </w:num>
  <w:num w:numId="28" w16cid:durableId="752508558">
    <w:abstractNumId w:val="40"/>
  </w:num>
  <w:num w:numId="29" w16cid:durableId="461383532">
    <w:abstractNumId w:val="31"/>
  </w:num>
  <w:num w:numId="30" w16cid:durableId="907614655">
    <w:abstractNumId w:val="80"/>
  </w:num>
  <w:num w:numId="31" w16cid:durableId="1397122163">
    <w:abstractNumId w:val="55"/>
  </w:num>
  <w:num w:numId="32" w16cid:durableId="2105611926">
    <w:abstractNumId w:val="57"/>
  </w:num>
  <w:num w:numId="33" w16cid:durableId="544297692">
    <w:abstractNumId w:val="33"/>
  </w:num>
  <w:num w:numId="34" w16cid:durableId="295990401">
    <w:abstractNumId w:val="76"/>
  </w:num>
  <w:num w:numId="35" w16cid:durableId="949895068">
    <w:abstractNumId w:val="38"/>
  </w:num>
  <w:num w:numId="36" w16cid:durableId="784424149">
    <w:abstractNumId w:val="60"/>
  </w:num>
  <w:num w:numId="37" w16cid:durableId="923220945">
    <w:abstractNumId w:val="71"/>
  </w:num>
  <w:num w:numId="38" w16cid:durableId="129248623">
    <w:abstractNumId w:val="74"/>
  </w:num>
  <w:num w:numId="39" w16cid:durableId="731657171">
    <w:abstractNumId w:val="64"/>
  </w:num>
  <w:num w:numId="40" w16cid:durableId="586311939">
    <w:abstractNumId w:val="5"/>
  </w:num>
  <w:num w:numId="41" w16cid:durableId="1061832544">
    <w:abstractNumId w:val="0"/>
  </w:num>
  <w:num w:numId="42" w16cid:durableId="763571109">
    <w:abstractNumId w:val="7"/>
  </w:num>
  <w:num w:numId="43" w16cid:durableId="1039474291">
    <w:abstractNumId w:val="12"/>
  </w:num>
  <w:num w:numId="44" w16cid:durableId="1019166261">
    <w:abstractNumId w:val="62"/>
  </w:num>
  <w:num w:numId="45" w16cid:durableId="104884753">
    <w:abstractNumId w:val="56"/>
  </w:num>
  <w:num w:numId="46" w16cid:durableId="1589535125">
    <w:abstractNumId w:val="18"/>
  </w:num>
  <w:num w:numId="47" w16cid:durableId="716055302">
    <w:abstractNumId w:val="43"/>
  </w:num>
  <w:num w:numId="48" w16cid:durableId="1122111375">
    <w:abstractNumId w:val="27"/>
  </w:num>
  <w:num w:numId="49" w16cid:durableId="1813643408">
    <w:abstractNumId w:val="50"/>
  </w:num>
  <w:num w:numId="50" w16cid:durableId="1192185266">
    <w:abstractNumId w:val="58"/>
  </w:num>
  <w:num w:numId="51" w16cid:durableId="1253122863">
    <w:abstractNumId w:val="21"/>
  </w:num>
  <w:num w:numId="52" w16cid:durableId="573852680">
    <w:abstractNumId w:val="65"/>
  </w:num>
  <w:num w:numId="53" w16cid:durableId="1552031368">
    <w:abstractNumId w:val="79"/>
  </w:num>
  <w:num w:numId="54" w16cid:durableId="1328557580">
    <w:abstractNumId w:val="8"/>
  </w:num>
  <w:num w:numId="55" w16cid:durableId="1776904959">
    <w:abstractNumId w:val="6"/>
  </w:num>
  <w:num w:numId="56" w16cid:durableId="1285886325">
    <w:abstractNumId w:val="22"/>
  </w:num>
  <w:num w:numId="57" w16cid:durableId="716973678">
    <w:abstractNumId w:val="34"/>
  </w:num>
  <w:num w:numId="58" w16cid:durableId="1480881259">
    <w:abstractNumId w:val="30"/>
  </w:num>
  <w:num w:numId="59" w16cid:durableId="142626461">
    <w:abstractNumId w:val="3"/>
  </w:num>
  <w:num w:numId="60" w16cid:durableId="1495073640">
    <w:abstractNumId w:val="19"/>
  </w:num>
  <w:num w:numId="61" w16cid:durableId="1240939000">
    <w:abstractNumId w:val="13"/>
  </w:num>
  <w:num w:numId="62" w16cid:durableId="1733894258">
    <w:abstractNumId w:val="59"/>
  </w:num>
  <w:num w:numId="63" w16cid:durableId="827862057">
    <w:abstractNumId w:val="53"/>
  </w:num>
  <w:num w:numId="64" w16cid:durableId="1926062171">
    <w:abstractNumId w:val="14"/>
  </w:num>
  <w:num w:numId="65" w16cid:durableId="171577803">
    <w:abstractNumId w:val="52"/>
  </w:num>
  <w:num w:numId="66" w16cid:durableId="1348367709">
    <w:abstractNumId w:val="41"/>
  </w:num>
  <w:num w:numId="67" w16cid:durableId="422841317">
    <w:abstractNumId w:val="25"/>
  </w:num>
  <w:num w:numId="68" w16cid:durableId="1509711212">
    <w:abstractNumId w:val="45"/>
  </w:num>
  <w:num w:numId="69" w16cid:durableId="191958894">
    <w:abstractNumId w:val="26"/>
  </w:num>
  <w:num w:numId="70" w16cid:durableId="1019308814">
    <w:abstractNumId w:val="32"/>
  </w:num>
  <w:num w:numId="71" w16cid:durableId="1728412086">
    <w:abstractNumId w:val="68"/>
  </w:num>
  <w:num w:numId="72" w16cid:durableId="836460423">
    <w:abstractNumId w:val="16"/>
  </w:num>
  <w:num w:numId="73" w16cid:durableId="1684211304">
    <w:abstractNumId w:val="83"/>
  </w:num>
  <w:num w:numId="74" w16cid:durableId="968124348">
    <w:abstractNumId w:val="10"/>
  </w:num>
  <w:num w:numId="75" w16cid:durableId="1641760793">
    <w:abstractNumId w:val="46"/>
  </w:num>
  <w:num w:numId="76" w16cid:durableId="826363861">
    <w:abstractNumId w:val="47"/>
  </w:num>
  <w:num w:numId="77" w16cid:durableId="1387681174">
    <w:abstractNumId w:val="49"/>
  </w:num>
  <w:num w:numId="78" w16cid:durableId="766540854">
    <w:abstractNumId w:val="4"/>
  </w:num>
  <w:num w:numId="79" w16cid:durableId="1728531226">
    <w:abstractNumId w:val="17"/>
  </w:num>
  <w:num w:numId="80" w16cid:durableId="84573742">
    <w:abstractNumId w:val="29"/>
  </w:num>
  <w:num w:numId="81" w16cid:durableId="1939677483">
    <w:abstractNumId w:val="48"/>
  </w:num>
  <w:num w:numId="82" w16cid:durableId="472601145">
    <w:abstractNumId w:val="2"/>
  </w:num>
  <w:num w:numId="83" w16cid:durableId="818570146">
    <w:abstractNumId w:val="42"/>
  </w:num>
  <w:num w:numId="84" w16cid:durableId="2333167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11"/>
    <w:rsid w:val="000112C5"/>
    <w:rsid w:val="00016C4B"/>
    <w:rsid w:val="00020981"/>
    <w:rsid w:val="00022187"/>
    <w:rsid w:val="00022C6A"/>
    <w:rsid w:val="000239E6"/>
    <w:rsid w:val="000240D7"/>
    <w:rsid w:val="00024FBD"/>
    <w:rsid w:val="00025674"/>
    <w:rsid w:val="00026015"/>
    <w:rsid w:val="00026761"/>
    <w:rsid w:val="00026B74"/>
    <w:rsid w:val="00033009"/>
    <w:rsid w:val="000341F7"/>
    <w:rsid w:val="000342E8"/>
    <w:rsid w:val="00034CE2"/>
    <w:rsid w:val="00035516"/>
    <w:rsid w:val="000364F7"/>
    <w:rsid w:val="000372FB"/>
    <w:rsid w:val="000373D0"/>
    <w:rsid w:val="00040174"/>
    <w:rsid w:val="00041112"/>
    <w:rsid w:val="00042484"/>
    <w:rsid w:val="00043DF1"/>
    <w:rsid w:val="00045AB0"/>
    <w:rsid w:val="00047D8F"/>
    <w:rsid w:val="00050770"/>
    <w:rsid w:val="000521B9"/>
    <w:rsid w:val="00052C20"/>
    <w:rsid w:val="0005453F"/>
    <w:rsid w:val="000547E6"/>
    <w:rsid w:val="000550DF"/>
    <w:rsid w:val="000555CD"/>
    <w:rsid w:val="0005567A"/>
    <w:rsid w:val="00057403"/>
    <w:rsid w:val="00057E5C"/>
    <w:rsid w:val="00060981"/>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16B8"/>
    <w:rsid w:val="000B63F7"/>
    <w:rsid w:val="000B69A6"/>
    <w:rsid w:val="000B7026"/>
    <w:rsid w:val="000C028A"/>
    <w:rsid w:val="000C0EF7"/>
    <w:rsid w:val="000C141B"/>
    <w:rsid w:val="000C215B"/>
    <w:rsid w:val="000C229A"/>
    <w:rsid w:val="000C25B5"/>
    <w:rsid w:val="000C2A08"/>
    <w:rsid w:val="000C3BC8"/>
    <w:rsid w:val="000C5E0F"/>
    <w:rsid w:val="000C5EA7"/>
    <w:rsid w:val="000D06C3"/>
    <w:rsid w:val="000D131D"/>
    <w:rsid w:val="000D2D54"/>
    <w:rsid w:val="000D31F9"/>
    <w:rsid w:val="000D4D50"/>
    <w:rsid w:val="000E0D6F"/>
    <w:rsid w:val="000E1B49"/>
    <w:rsid w:val="000E1CD8"/>
    <w:rsid w:val="000E233E"/>
    <w:rsid w:val="000E31ED"/>
    <w:rsid w:val="000E47F5"/>
    <w:rsid w:val="000E6E0B"/>
    <w:rsid w:val="000E7989"/>
    <w:rsid w:val="000F1C15"/>
    <w:rsid w:val="000F28D3"/>
    <w:rsid w:val="000F296F"/>
    <w:rsid w:val="000F62D2"/>
    <w:rsid w:val="000F6672"/>
    <w:rsid w:val="000F71E2"/>
    <w:rsid w:val="00101D8C"/>
    <w:rsid w:val="001020C9"/>
    <w:rsid w:val="00102FEE"/>
    <w:rsid w:val="00103830"/>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096B"/>
    <w:rsid w:val="00162F0E"/>
    <w:rsid w:val="001630CD"/>
    <w:rsid w:val="0016422F"/>
    <w:rsid w:val="00164746"/>
    <w:rsid w:val="00165CE3"/>
    <w:rsid w:val="00165F58"/>
    <w:rsid w:val="0016756F"/>
    <w:rsid w:val="001675C7"/>
    <w:rsid w:val="00170624"/>
    <w:rsid w:val="0017159A"/>
    <w:rsid w:val="001722CC"/>
    <w:rsid w:val="001729B6"/>
    <w:rsid w:val="00172A6B"/>
    <w:rsid w:val="0017337A"/>
    <w:rsid w:val="001753C6"/>
    <w:rsid w:val="00175AC6"/>
    <w:rsid w:val="00177A81"/>
    <w:rsid w:val="00177CD6"/>
    <w:rsid w:val="00177D27"/>
    <w:rsid w:val="00180CC9"/>
    <w:rsid w:val="001834B3"/>
    <w:rsid w:val="00185981"/>
    <w:rsid w:val="001877B4"/>
    <w:rsid w:val="0019567A"/>
    <w:rsid w:val="00195FAD"/>
    <w:rsid w:val="001969E8"/>
    <w:rsid w:val="001972C4"/>
    <w:rsid w:val="00197447"/>
    <w:rsid w:val="00197D58"/>
    <w:rsid w:val="001A24B1"/>
    <w:rsid w:val="001A260B"/>
    <w:rsid w:val="001A669B"/>
    <w:rsid w:val="001A6B03"/>
    <w:rsid w:val="001A6D99"/>
    <w:rsid w:val="001B1A5B"/>
    <w:rsid w:val="001B228C"/>
    <w:rsid w:val="001B7C89"/>
    <w:rsid w:val="001C0A61"/>
    <w:rsid w:val="001C15A9"/>
    <w:rsid w:val="001C1EF2"/>
    <w:rsid w:val="001C3B96"/>
    <w:rsid w:val="001C3EF8"/>
    <w:rsid w:val="001C6AE5"/>
    <w:rsid w:val="001D0CF0"/>
    <w:rsid w:val="001D12F9"/>
    <w:rsid w:val="001D1746"/>
    <w:rsid w:val="001D21D1"/>
    <w:rsid w:val="001D2A92"/>
    <w:rsid w:val="001D36FF"/>
    <w:rsid w:val="001D3A10"/>
    <w:rsid w:val="001D5552"/>
    <w:rsid w:val="001D761E"/>
    <w:rsid w:val="001E03C8"/>
    <w:rsid w:val="001E1BFA"/>
    <w:rsid w:val="001E534A"/>
    <w:rsid w:val="001E537F"/>
    <w:rsid w:val="001E54DC"/>
    <w:rsid w:val="001E5DA9"/>
    <w:rsid w:val="001E5E67"/>
    <w:rsid w:val="001E637C"/>
    <w:rsid w:val="001E69D4"/>
    <w:rsid w:val="001E6DC7"/>
    <w:rsid w:val="001E738D"/>
    <w:rsid w:val="001E7A7B"/>
    <w:rsid w:val="001F11D9"/>
    <w:rsid w:val="001F281E"/>
    <w:rsid w:val="001F416C"/>
    <w:rsid w:val="001F6F4B"/>
    <w:rsid w:val="001F7BF0"/>
    <w:rsid w:val="002012D6"/>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43BF"/>
    <w:rsid w:val="00246005"/>
    <w:rsid w:val="00246732"/>
    <w:rsid w:val="002505BD"/>
    <w:rsid w:val="0025084C"/>
    <w:rsid w:val="00251709"/>
    <w:rsid w:val="00252ED1"/>
    <w:rsid w:val="002534EA"/>
    <w:rsid w:val="0025359B"/>
    <w:rsid w:val="0025472E"/>
    <w:rsid w:val="00257169"/>
    <w:rsid w:val="00257297"/>
    <w:rsid w:val="0025762A"/>
    <w:rsid w:val="00260C50"/>
    <w:rsid w:val="0026139A"/>
    <w:rsid w:val="00262AF3"/>
    <w:rsid w:val="00263C58"/>
    <w:rsid w:val="002645D7"/>
    <w:rsid w:val="00264C8D"/>
    <w:rsid w:val="00267579"/>
    <w:rsid w:val="002677D7"/>
    <w:rsid w:val="00270D37"/>
    <w:rsid w:val="002729F7"/>
    <w:rsid w:val="00272B9B"/>
    <w:rsid w:val="00272E61"/>
    <w:rsid w:val="00273B5A"/>
    <w:rsid w:val="0027497B"/>
    <w:rsid w:val="0027626A"/>
    <w:rsid w:val="002762E3"/>
    <w:rsid w:val="00277E4B"/>
    <w:rsid w:val="002807E4"/>
    <w:rsid w:val="002848C5"/>
    <w:rsid w:val="00285501"/>
    <w:rsid w:val="002876E1"/>
    <w:rsid w:val="002908DE"/>
    <w:rsid w:val="002912C0"/>
    <w:rsid w:val="00291D71"/>
    <w:rsid w:val="0029350D"/>
    <w:rsid w:val="0029353C"/>
    <w:rsid w:val="00293F1E"/>
    <w:rsid w:val="002965DF"/>
    <w:rsid w:val="0029676C"/>
    <w:rsid w:val="00296DE1"/>
    <w:rsid w:val="00296EF8"/>
    <w:rsid w:val="00297F7A"/>
    <w:rsid w:val="002A063F"/>
    <w:rsid w:val="002A1E97"/>
    <w:rsid w:val="002A3EA5"/>
    <w:rsid w:val="002A7F55"/>
    <w:rsid w:val="002B05BE"/>
    <w:rsid w:val="002B3F2E"/>
    <w:rsid w:val="002B698F"/>
    <w:rsid w:val="002B6BC4"/>
    <w:rsid w:val="002C3FB7"/>
    <w:rsid w:val="002C5762"/>
    <w:rsid w:val="002C6210"/>
    <w:rsid w:val="002C7E01"/>
    <w:rsid w:val="002D1D43"/>
    <w:rsid w:val="002D1E24"/>
    <w:rsid w:val="002D2DDA"/>
    <w:rsid w:val="002D4CFF"/>
    <w:rsid w:val="002E28A5"/>
    <w:rsid w:val="002E3251"/>
    <w:rsid w:val="002E402F"/>
    <w:rsid w:val="002E509F"/>
    <w:rsid w:val="002E52A0"/>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070CA"/>
    <w:rsid w:val="0031026C"/>
    <w:rsid w:val="0031305B"/>
    <w:rsid w:val="0031337D"/>
    <w:rsid w:val="00315CC0"/>
    <w:rsid w:val="00317F72"/>
    <w:rsid w:val="00324285"/>
    <w:rsid w:val="00326B0A"/>
    <w:rsid w:val="00327053"/>
    <w:rsid w:val="0032789F"/>
    <w:rsid w:val="00330EF2"/>
    <w:rsid w:val="003316A5"/>
    <w:rsid w:val="0033386E"/>
    <w:rsid w:val="003338B3"/>
    <w:rsid w:val="00335B30"/>
    <w:rsid w:val="0033698E"/>
    <w:rsid w:val="00336DFA"/>
    <w:rsid w:val="003372E9"/>
    <w:rsid w:val="00337763"/>
    <w:rsid w:val="003410EE"/>
    <w:rsid w:val="00341AE9"/>
    <w:rsid w:val="00341FE0"/>
    <w:rsid w:val="00342ED5"/>
    <w:rsid w:val="00344BCC"/>
    <w:rsid w:val="00344D72"/>
    <w:rsid w:val="00345DF1"/>
    <w:rsid w:val="00347732"/>
    <w:rsid w:val="00347E8D"/>
    <w:rsid w:val="00350B3A"/>
    <w:rsid w:val="00352B0A"/>
    <w:rsid w:val="00353320"/>
    <w:rsid w:val="003560C1"/>
    <w:rsid w:val="00356417"/>
    <w:rsid w:val="003567CF"/>
    <w:rsid w:val="00357031"/>
    <w:rsid w:val="00357F8F"/>
    <w:rsid w:val="0036079F"/>
    <w:rsid w:val="00360A3E"/>
    <w:rsid w:val="00365C4C"/>
    <w:rsid w:val="00365C75"/>
    <w:rsid w:val="003665B8"/>
    <w:rsid w:val="003667AF"/>
    <w:rsid w:val="00366EB0"/>
    <w:rsid w:val="00373024"/>
    <w:rsid w:val="00373C54"/>
    <w:rsid w:val="0037438B"/>
    <w:rsid w:val="00377F87"/>
    <w:rsid w:val="003802EC"/>
    <w:rsid w:val="00380A0A"/>
    <w:rsid w:val="003819AA"/>
    <w:rsid w:val="00381FCC"/>
    <w:rsid w:val="00382007"/>
    <w:rsid w:val="00382B98"/>
    <w:rsid w:val="003840B2"/>
    <w:rsid w:val="003844F2"/>
    <w:rsid w:val="00384531"/>
    <w:rsid w:val="00386DDF"/>
    <w:rsid w:val="003876B8"/>
    <w:rsid w:val="00390736"/>
    <w:rsid w:val="00390CA8"/>
    <w:rsid w:val="00392ED0"/>
    <w:rsid w:val="003964B8"/>
    <w:rsid w:val="003966B9"/>
    <w:rsid w:val="003968E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2216"/>
    <w:rsid w:val="003C4C5A"/>
    <w:rsid w:val="003C4EF9"/>
    <w:rsid w:val="003C689E"/>
    <w:rsid w:val="003C6A9A"/>
    <w:rsid w:val="003D1B5D"/>
    <w:rsid w:val="003D35F6"/>
    <w:rsid w:val="003D36D5"/>
    <w:rsid w:val="003D3A4A"/>
    <w:rsid w:val="003D748D"/>
    <w:rsid w:val="003D79BF"/>
    <w:rsid w:val="003D7E2C"/>
    <w:rsid w:val="003E01F6"/>
    <w:rsid w:val="003E0CED"/>
    <w:rsid w:val="003E187A"/>
    <w:rsid w:val="003E1960"/>
    <w:rsid w:val="003E4853"/>
    <w:rsid w:val="003E55C0"/>
    <w:rsid w:val="003E588A"/>
    <w:rsid w:val="003E7DEB"/>
    <w:rsid w:val="003F0AF6"/>
    <w:rsid w:val="003F0BD2"/>
    <w:rsid w:val="003F33D7"/>
    <w:rsid w:val="003F3A99"/>
    <w:rsid w:val="003F5C76"/>
    <w:rsid w:val="003F5C9D"/>
    <w:rsid w:val="003F7DC8"/>
    <w:rsid w:val="00401E16"/>
    <w:rsid w:val="00402229"/>
    <w:rsid w:val="00402AD3"/>
    <w:rsid w:val="00402C62"/>
    <w:rsid w:val="0040466B"/>
    <w:rsid w:val="00405DCF"/>
    <w:rsid w:val="004127D6"/>
    <w:rsid w:val="00412999"/>
    <w:rsid w:val="00413A4F"/>
    <w:rsid w:val="00414857"/>
    <w:rsid w:val="00414E2F"/>
    <w:rsid w:val="0041581C"/>
    <w:rsid w:val="00415B69"/>
    <w:rsid w:val="0042034F"/>
    <w:rsid w:val="004210C6"/>
    <w:rsid w:val="00425AB9"/>
    <w:rsid w:val="00427650"/>
    <w:rsid w:val="00430668"/>
    <w:rsid w:val="00431D7C"/>
    <w:rsid w:val="004323D8"/>
    <w:rsid w:val="00432B26"/>
    <w:rsid w:val="004335F0"/>
    <w:rsid w:val="00434189"/>
    <w:rsid w:val="004344E0"/>
    <w:rsid w:val="00435D80"/>
    <w:rsid w:val="004407DF"/>
    <w:rsid w:val="004410DD"/>
    <w:rsid w:val="00441EB5"/>
    <w:rsid w:val="00442DE4"/>
    <w:rsid w:val="00445818"/>
    <w:rsid w:val="004500BD"/>
    <w:rsid w:val="00452793"/>
    <w:rsid w:val="00462F58"/>
    <w:rsid w:val="00464308"/>
    <w:rsid w:val="004646D9"/>
    <w:rsid w:val="004647CD"/>
    <w:rsid w:val="004649C5"/>
    <w:rsid w:val="004655EA"/>
    <w:rsid w:val="00467584"/>
    <w:rsid w:val="00467D56"/>
    <w:rsid w:val="0047273F"/>
    <w:rsid w:val="004733EB"/>
    <w:rsid w:val="004743FB"/>
    <w:rsid w:val="00474722"/>
    <w:rsid w:val="00475067"/>
    <w:rsid w:val="0047633B"/>
    <w:rsid w:val="00481AA5"/>
    <w:rsid w:val="00481F7A"/>
    <w:rsid w:val="00483CF6"/>
    <w:rsid w:val="00483FD7"/>
    <w:rsid w:val="00484B60"/>
    <w:rsid w:val="004866DE"/>
    <w:rsid w:val="00487670"/>
    <w:rsid w:val="004879DA"/>
    <w:rsid w:val="00487CBB"/>
    <w:rsid w:val="00491325"/>
    <w:rsid w:val="0049243F"/>
    <w:rsid w:val="00492FB2"/>
    <w:rsid w:val="00493344"/>
    <w:rsid w:val="00493457"/>
    <w:rsid w:val="0049345B"/>
    <w:rsid w:val="0049483D"/>
    <w:rsid w:val="00496F8D"/>
    <w:rsid w:val="004973E1"/>
    <w:rsid w:val="004A0102"/>
    <w:rsid w:val="004A0937"/>
    <w:rsid w:val="004A09ED"/>
    <w:rsid w:val="004A0AC2"/>
    <w:rsid w:val="004A23F3"/>
    <w:rsid w:val="004A3F3B"/>
    <w:rsid w:val="004A5AAA"/>
    <w:rsid w:val="004A7B13"/>
    <w:rsid w:val="004B1F17"/>
    <w:rsid w:val="004B1F84"/>
    <w:rsid w:val="004B3BBB"/>
    <w:rsid w:val="004B63DD"/>
    <w:rsid w:val="004B6583"/>
    <w:rsid w:val="004B780A"/>
    <w:rsid w:val="004C0732"/>
    <w:rsid w:val="004C1CE0"/>
    <w:rsid w:val="004C3414"/>
    <w:rsid w:val="004C5079"/>
    <w:rsid w:val="004C55C5"/>
    <w:rsid w:val="004C5D87"/>
    <w:rsid w:val="004C642C"/>
    <w:rsid w:val="004C6F30"/>
    <w:rsid w:val="004C7EC2"/>
    <w:rsid w:val="004C7F9B"/>
    <w:rsid w:val="004D1CBC"/>
    <w:rsid w:val="004D3CCC"/>
    <w:rsid w:val="004D44D0"/>
    <w:rsid w:val="004D493C"/>
    <w:rsid w:val="004E037B"/>
    <w:rsid w:val="004E07EB"/>
    <w:rsid w:val="004E350B"/>
    <w:rsid w:val="004E363F"/>
    <w:rsid w:val="004E426C"/>
    <w:rsid w:val="004E6F7A"/>
    <w:rsid w:val="004E75A7"/>
    <w:rsid w:val="004E7884"/>
    <w:rsid w:val="004F07A3"/>
    <w:rsid w:val="004F0BE1"/>
    <w:rsid w:val="004F204B"/>
    <w:rsid w:val="004F3566"/>
    <w:rsid w:val="004F5122"/>
    <w:rsid w:val="004F5199"/>
    <w:rsid w:val="004F5E05"/>
    <w:rsid w:val="004F620B"/>
    <w:rsid w:val="004F65CB"/>
    <w:rsid w:val="004F66E3"/>
    <w:rsid w:val="004F6BB1"/>
    <w:rsid w:val="004F6D6C"/>
    <w:rsid w:val="004F6EC1"/>
    <w:rsid w:val="005011BA"/>
    <w:rsid w:val="0050264B"/>
    <w:rsid w:val="0050328C"/>
    <w:rsid w:val="00506B87"/>
    <w:rsid w:val="00507E45"/>
    <w:rsid w:val="00510CE7"/>
    <w:rsid w:val="0051139C"/>
    <w:rsid w:val="00511DD7"/>
    <w:rsid w:val="00511E3A"/>
    <w:rsid w:val="00512136"/>
    <w:rsid w:val="00513D00"/>
    <w:rsid w:val="005143CE"/>
    <w:rsid w:val="00515635"/>
    <w:rsid w:val="00521BB4"/>
    <w:rsid w:val="00521D2B"/>
    <w:rsid w:val="0052301D"/>
    <w:rsid w:val="00523470"/>
    <w:rsid w:val="00523DAA"/>
    <w:rsid w:val="005247C7"/>
    <w:rsid w:val="0052569D"/>
    <w:rsid w:val="00525F9F"/>
    <w:rsid w:val="005267D8"/>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3914"/>
    <w:rsid w:val="005554FA"/>
    <w:rsid w:val="00555930"/>
    <w:rsid w:val="00557496"/>
    <w:rsid w:val="005602F2"/>
    <w:rsid w:val="005640E3"/>
    <w:rsid w:val="005658FA"/>
    <w:rsid w:val="005663B2"/>
    <w:rsid w:val="00574E59"/>
    <w:rsid w:val="00577516"/>
    <w:rsid w:val="005837CF"/>
    <w:rsid w:val="005842D4"/>
    <w:rsid w:val="00585474"/>
    <w:rsid w:val="00586139"/>
    <w:rsid w:val="00587745"/>
    <w:rsid w:val="005878D1"/>
    <w:rsid w:val="00587E74"/>
    <w:rsid w:val="005908E9"/>
    <w:rsid w:val="00590B91"/>
    <w:rsid w:val="00591406"/>
    <w:rsid w:val="00593203"/>
    <w:rsid w:val="00594541"/>
    <w:rsid w:val="005949EA"/>
    <w:rsid w:val="00595A3E"/>
    <w:rsid w:val="00596340"/>
    <w:rsid w:val="0059675C"/>
    <w:rsid w:val="0059690E"/>
    <w:rsid w:val="005A1BBE"/>
    <w:rsid w:val="005A35C1"/>
    <w:rsid w:val="005A6B6A"/>
    <w:rsid w:val="005A6B84"/>
    <w:rsid w:val="005A7BA5"/>
    <w:rsid w:val="005A7E23"/>
    <w:rsid w:val="005B21B1"/>
    <w:rsid w:val="005B4122"/>
    <w:rsid w:val="005B4D94"/>
    <w:rsid w:val="005C0566"/>
    <w:rsid w:val="005C246F"/>
    <w:rsid w:val="005C287D"/>
    <w:rsid w:val="005C2B92"/>
    <w:rsid w:val="005C3F96"/>
    <w:rsid w:val="005C575A"/>
    <w:rsid w:val="005C6C3C"/>
    <w:rsid w:val="005C79EE"/>
    <w:rsid w:val="005D182A"/>
    <w:rsid w:val="005D1951"/>
    <w:rsid w:val="005D2A00"/>
    <w:rsid w:val="005D3E2E"/>
    <w:rsid w:val="005D48BE"/>
    <w:rsid w:val="005D5962"/>
    <w:rsid w:val="005D5A9F"/>
    <w:rsid w:val="005D5D91"/>
    <w:rsid w:val="005D62E9"/>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2866"/>
    <w:rsid w:val="0060524F"/>
    <w:rsid w:val="00605E68"/>
    <w:rsid w:val="00607863"/>
    <w:rsid w:val="00610867"/>
    <w:rsid w:val="00610A1D"/>
    <w:rsid w:val="00611808"/>
    <w:rsid w:val="00612421"/>
    <w:rsid w:val="006126FA"/>
    <w:rsid w:val="00612EF9"/>
    <w:rsid w:val="00613B7E"/>
    <w:rsid w:val="006167F7"/>
    <w:rsid w:val="00621092"/>
    <w:rsid w:val="00623D52"/>
    <w:rsid w:val="006259C1"/>
    <w:rsid w:val="006301BB"/>
    <w:rsid w:val="006312E1"/>
    <w:rsid w:val="00631F8E"/>
    <w:rsid w:val="006322E9"/>
    <w:rsid w:val="00632AF9"/>
    <w:rsid w:val="00633576"/>
    <w:rsid w:val="00633896"/>
    <w:rsid w:val="00633F63"/>
    <w:rsid w:val="006351F6"/>
    <w:rsid w:val="0063538D"/>
    <w:rsid w:val="006353E4"/>
    <w:rsid w:val="00636F7F"/>
    <w:rsid w:val="00637D0F"/>
    <w:rsid w:val="00640B37"/>
    <w:rsid w:val="00642392"/>
    <w:rsid w:val="00642643"/>
    <w:rsid w:val="00645659"/>
    <w:rsid w:val="00645DC9"/>
    <w:rsid w:val="00646236"/>
    <w:rsid w:val="00650E82"/>
    <w:rsid w:val="00651D51"/>
    <w:rsid w:val="00652122"/>
    <w:rsid w:val="006523E3"/>
    <w:rsid w:val="006529BB"/>
    <w:rsid w:val="00652E01"/>
    <w:rsid w:val="00654597"/>
    <w:rsid w:val="00654BB5"/>
    <w:rsid w:val="00654C71"/>
    <w:rsid w:val="006558C9"/>
    <w:rsid w:val="006561C2"/>
    <w:rsid w:val="006609A2"/>
    <w:rsid w:val="0066106F"/>
    <w:rsid w:val="006611B3"/>
    <w:rsid w:val="00663D75"/>
    <w:rsid w:val="00663F53"/>
    <w:rsid w:val="00665D8D"/>
    <w:rsid w:val="0066642B"/>
    <w:rsid w:val="006672BE"/>
    <w:rsid w:val="006704DF"/>
    <w:rsid w:val="00671004"/>
    <w:rsid w:val="0067101D"/>
    <w:rsid w:val="0067156A"/>
    <w:rsid w:val="00675B45"/>
    <w:rsid w:val="00681320"/>
    <w:rsid w:val="0068362B"/>
    <w:rsid w:val="00684932"/>
    <w:rsid w:val="00687355"/>
    <w:rsid w:val="006921E0"/>
    <w:rsid w:val="006949C5"/>
    <w:rsid w:val="00696111"/>
    <w:rsid w:val="006A0064"/>
    <w:rsid w:val="006A09F8"/>
    <w:rsid w:val="006A23D1"/>
    <w:rsid w:val="006A2F40"/>
    <w:rsid w:val="006A4D6F"/>
    <w:rsid w:val="006A6530"/>
    <w:rsid w:val="006A67A2"/>
    <w:rsid w:val="006A6DA2"/>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C84"/>
    <w:rsid w:val="006E4D56"/>
    <w:rsid w:val="006F2C6A"/>
    <w:rsid w:val="006F58CC"/>
    <w:rsid w:val="006F640D"/>
    <w:rsid w:val="006F65F8"/>
    <w:rsid w:val="007005D2"/>
    <w:rsid w:val="007014C7"/>
    <w:rsid w:val="0070213D"/>
    <w:rsid w:val="0070251D"/>
    <w:rsid w:val="00703511"/>
    <w:rsid w:val="00704715"/>
    <w:rsid w:val="00704BA6"/>
    <w:rsid w:val="00705BB1"/>
    <w:rsid w:val="00706884"/>
    <w:rsid w:val="00707227"/>
    <w:rsid w:val="00707702"/>
    <w:rsid w:val="00710831"/>
    <w:rsid w:val="00710BBC"/>
    <w:rsid w:val="00711C67"/>
    <w:rsid w:val="007153CC"/>
    <w:rsid w:val="00720846"/>
    <w:rsid w:val="007218CB"/>
    <w:rsid w:val="00723471"/>
    <w:rsid w:val="00723961"/>
    <w:rsid w:val="00724B37"/>
    <w:rsid w:val="0072697B"/>
    <w:rsid w:val="00727E4C"/>
    <w:rsid w:val="00730BA8"/>
    <w:rsid w:val="00731A56"/>
    <w:rsid w:val="0073274B"/>
    <w:rsid w:val="007350B8"/>
    <w:rsid w:val="007353D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0E69"/>
    <w:rsid w:val="007632F8"/>
    <w:rsid w:val="0076373E"/>
    <w:rsid w:val="0076617A"/>
    <w:rsid w:val="00770BB4"/>
    <w:rsid w:val="00770D1D"/>
    <w:rsid w:val="00770DC5"/>
    <w:rsid w:val="0077305F"/>
    <w:rsid w:val="007739B6"/>
    <w:rsid w:val="00773FF9"/>
    <w:rsid w:val="00775DFE"/>
    <w:rsid w:val="007761C0"/>
    <w:rsid w:val="0078002D"/>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B7766"/>
    <w:rsid w:val="007C04AF"/>
    <w:rsid w:val="007C08F8"/>
    <w:rsid w:val="007C13AE"/>
    <w:rsid w:val="007C1A20"/>
    <w:rsid w:val="007C3E39"/>
    <w:rsid w:val="007C4C7E"/>
    <w:rsid w:val="007C504B"/>
    <w:rsid w:val="007C7AFB"/>
    <w:rsid w:val="007D023B"/>
    <w:rsid w:val="007D0F3D"/>
    <w:rsid w:val="007D17EC"/>
    <w:rsid w:val="007D7890"/>
    <w:rsid w:val="007E0E0E"/>
    <w:rsid w:val="007E1281"/>
    <w:rsid w:val="007E1626"/>
    <w:rsid w:val="007E2591"/>
    <w:rsid w:val="007E2F5A"/>
    <w:rsid w:val="007E5E04"/>
    <w:rsid w:val="007E5F59"/>
    <w:rsid w:val="007F29BD"/>
    <w:rsid w:val="007F3EBD"/>
    <w:rsid w:val="007F5FED"/>
    <w:rsid w:val="007F6503"/>
    <w:rsid w:val="007F692E"/>
    <w:rsid w:val="007F76D8"/>
    <w:rsid w:val="00800189"/>
    <w:rsid w:val="008009E2"/>
    <w:rsid w:val="008033D2"/>
    <w:rsid w:val="008062C7"/>
    <w:rsid w:val="00811095"/>
    <w:rsid w:val="00811B8B"/>
    <w:rsid w:val="0081356A"/>
    <w:rsid w:val="008142F1"/>
    <w:rsid w:val="0081511F"/>
    <w:rsid w:val="00815781"/>
    <w:rsid w:val="008205E3"/>
    <w:rsid w:val="00820B95"/>
    <w:rsid w:val="00822564"/>
    <w:rsid w:val="0082363C"/>
    <w:rsid w:val="0082534D"/>
    <w:rsid w:val="00827A9A"/>
    <w:rsid w:val="0083173D"/>
    <w:rsid w:val="0083293B"/>
    <w:rsid w:val="008338CC"/>
    <w:rsid w:val="008345A4"/>
    <w:rsid w:val="00836215"/>
    <w:rsid w:val="00836FB3"/>
    <w:rsid w:val="0084015B"/>
    <w:rsid w:val="00840742"/>
    <w:rsid w:val="008412DC"/>
    <w:rsid w:val="00842547"/>
    <w:rsid w:val="00843347"/>
    <w:rsid w:val="00851C1A"/>
    <w:rsid w:val="00852446"/>
    <w:rsid w:val="00855010"/>
    <w:rsid w:val="00856424"/>
    <w:rsid w:val="008568B8"/>
    <w:rsid w:val="00860FF0"/>
    <w:rsid w:val="0086248E"/>
    <w:rsid w:val="00863864"/>
    <w:rsid w:val="008672A9"/>
    <w:rsid w:val="00870251"/>
    <w:rsid w:val="00871985"/>
    <w:rsid w:val="00872412"/>
    <w:rsid w:val="00873350"/>
    <w:rsid w:val="00874268"/>
    <w:rsid w:val="00876158"/>
    <w:rsid w:val="00877AC2"/>
    <w:rsid w:val="00877AD9"/>
    <w:rsid w:val="00880529"/>
    <w:rsid w:val="008827E3"/>
    <w:rsid w:val="0088481C"/>
    <w:rsid w:val="0088500B"/>
    <w:rsid w:val="00885B9A"/>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B63"/>
    <w:rsid w:val="008A7244"/>
    <w:rsid w:val="008A763D"/>
    <w:rsid w:val="008A76F1"/>
    <w:rsid w:val="008A778B"/>
    <w:rsid w:val="008A7D49"/>
    <w:rsid w:val="008A7E49"/>
    <w:rsid w:val="008B1BEB"/>
    <w:rsid w:val="008B1E18"/>
    <w:rsid w:val="008B2075"/>
    <w:rsid w:val="008B3A34"/>
    <w:rsid w:val="008B3FC0"/>
    <w:rsid w:val="008B5897"/>
    <w:rsid w:val="008B6315"/>
    <w:rsid w:val="008B6855"/>
    <w:rsid w:val="008B6F10"/>
    <w:rsid w:val="008C0137"/>
    <w:rsid w:val="008C23DE"/>
    <w:rsid w:val="008C3A85"/>
    <w:rsid w:val="008C7421"/>
    <w:rsid w:val="008C7735"/>
    <w:rsid w:val="008D061B"/>
    <w:rsid w:val="008D384F"/>
    <w:rsid w:val="008D4030"/>
    <w:rsid w:val="008D42E3"/>
    <w:rsid w:val="008D433D"/>
    <w:rsid w:val="008D5570"/>
    <w:rsid w:val="008E18E9"/>
    <w:rsid w:val="008E20C7"/>
    <w:rsid w:val="008E3B46"/>
    <w:rsid w:val="008E4ACE"/>
    <w:rsid w:val="008E56F4"/>
    <w:rsid w:val="008F0CFD"/>
    <w:rsid w:val="008F0D12"/>
    <w:rsid w:val="008F4E6A"/>
    <w:rsid w:val="008F5263"/>
    <w:rsid w:val="008F5C9C"/>
    <w:rsid w:val="008F75FF"/>
    <w:rsid w:val="008F7B30"/>
    <w:rsid w:val="009012E5"/>
    <w:rsid w:val="00901C6E"/>
    <w:rsid w:val="009038DC"/>
    <w:rsid w:val="00903F88"/>
    <w:rsid w:val="0090463B"/>
    <w:rsid w:val="009064AD"/>
    <w:rsid w:val="00910BD7"/>
    <w:rsid w:val="00910E34"/>
    <w:rsid w:val="009128B0"/>
    <w:rsid w:val="00913006"/>
    <w:rsid w:val="0091357B"/>
    <w:rsid w:val="00913BB6"/>
    <w:rsid w:val="0091501C"/>
    <w:rsid w:val="00915BA4"/>
    <w:rsid w:val="00920CA5"/>
    <w:rsid w:val="009211C6"/>
    <w:rsid w:val="009213C4"/>
    <w:rsid w:val="0092161C"/>
    <w:rsid w:val="00921EAE"/>
    <w:rsid w:val="009230C1"/>
    <w:rsid w:val="00925A30"/>
    <w:rsid w:val="00927BE2"/>
    <w:rsid w:val="0093243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151"/>
    <w:rsid w:val="009817A5"/>
    <w:rsid w:val="009826A1"/>
    <w:rsid w:val="00983264"/>
    <w:rsid w:val="009832A2"/>
    <w:rsid w:val="0098374C"/>
    <w:rsid w:val="009915E7"/>
    <w:rsid w:val="0099247D"/>
    <w:rsid w:val="00992FDD"/>
    <w:rsid w:val="00992FDE"/>
    <w:rsid w:val="0099529C"/>
    <w:rsid w:val="009956CB"/>
    <w:rsid w:val="009967D5"/>
    <w:rsid w:val="009969F3"/>
    <w:rsid w:val="009974B7"/>
    <w:rsid w:val="009A040D"/>
    <w:rsid w:val="009A0A09"/>
    <w:rsid w:val="009A2EF6"/>
    <w:rsid w:val="009A2FC7"/>
    <w:rsid w:val="009A6D41"/>
    <w:rsid w:val="009B01B3"/>
    <w:rsid w:val="009B301D"/>
    <w:rsid w:val="009B4214"/>
    <w:rsid w:val="009B4F81"/>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3CD"/>
    <w:rsid w:val="009E6A8F"/>
    <w:rsid w:val="009F2BE8"/>
    <w:rsid w:val="009F2F8D"/>
    <w:rsid w:val="009F3428"/>
    <w:rsid w:val="009F51E6"/>
    <w:rsid w:val="009F598B"/>
    <w:rsid w:val="009F5E16"/>
    <w:rsid w:val="009F6EE2"/>
    <w:rsid w:val="009F7942"/>
    <w:rsid w:val="00A03AD8"/>
    <w:rsid w:val="00A03E27"/>
    <w:rsid w:val="00A0621A"/>
    <w:rsid w:val="00A064BF"/>
    <w:rsid w:val="00A06633"/>
    <w:rsid w:val="00A0666A"/>
    <w:rsid w:val="00A10C19"/>
    <w:rsid w:val="00A114CA"/>
    <w:rsid w:val="00A11A5F"/>
    <w:rsid w:val="00A11FFC"/>
    <w:rsid w:val="00A154C3"/>
    <w:rsid w:val="00A16F45"/>
    <w:rsid w:val="00A17201"/>
    <w:rsid w:val="00A22783"/>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470ED"/>
    <w:rsid w:val="00A472F8"/>
    <w:rsid w:val="00A477FF"/>
    <w:rsid w:val="00A55531"/>
    <w:rsid w:val="00A558EB"/>
    <w:rsid w:val="00A570F5"/>
    <w:rsid w:val="00A57899"/>
    <w:rsid w:val="00A57EBC"/>
    <w:rsid w:val="00A605AB"/>
    <w:rsid w:val="00A64A65"/>
    <w:rsid w:val="00A6547C"/>
    <w:rsid w:val="00A6791C"/>
    <w:rsid w:val="00A7027A"/>
    <w:rsid w:val="00A70E69"/>
    <w:rsid w:val="00A71175"/>
    <w:rsid w:val="00A71456"/>
    <w:rsid w:val="00A71982"/>
    <w:rsid w:val="00A71D81"/>
    <w:rsid w:val="00A71F7F"/>
    <w:rsid w:val="00A731F7"/>
    <w:rsid w:val="00A76F1B"/>
    <w:rsid w:val="00A771F1"/>
    <w:rsid w:val="00A803B3"/>
    <w:rsid w:val="00A81505"/>
    <w:rsid w:val="00A821CA"/>
    <w:rsid w:val="00A85F4F"/>
    <w:rsid w:val="00A86107"/>
    <w:rsid w:val="00A86832"/>
    <w:rsid w:val="00A86DE0"/>
    <w:rsid w:val="00A8708B"/>
    <w:rsid w:val="00A879F0"/>
    <w:rsid w:val="00A918E3"/>
    <w:rsid w:val="00A92BC9"/>
    <w:rsid w:val="00A94DCE"/>
    <w:rsid w:val="00A958FE"/>
    <w:rsid w:val="00A96AF8"/>
    <w:rsid w:val="00A97652"/>
    <w:rsid w:val="00AA102C"/>
    <w:rsid w:val="00AA21BE"/>
    <w:rsid w:val="00AA4074"/>
    <w:rsid w:val="00AA4164"/>
    <w:rsid w:val="00AA57BF"/>
    <w:rsid w:val="00AA6C5C"/>
    <w:rsid w:val="00AA7A82"/>
    <w:rsid w:val="00AB06ED"/>
    <w:rsid w:val="00AB0EDF"/>
    <w:rsid w:val="00AB11F4"/>
    <w:rsid w:val="00AB2DCD"/>
    <w:rsid w:val="00AB368A"/>
    <w:rsid w:val="00AB3B72"/>
    <w:rsid w:val="00AB42C9"/>
    <w:rsid w:val="00AB44D9"/>
    <w:rsid w:val="00AB5FDD"/>
    <w:rsid w:val="00AB67E2"/>
    <w:rsid w:val="00AC4993"/>
    <w:rsid w:val="00AC66B8"/>
    <w:rsid w:val="00AD09B8"/>
    <w:rsid w:val="00AD1518"/>
    <w:rsid w:val="00AD2FF8"/>
    <w:rsid w:val="00AD407A"/>
    <w:rsid w:val="00AD42E0"/>
    <w:rsid w:val="00AD52DE"/>
    <w:rsid w:val="00AE0AC6"/>
    <w:rsid w:val="00AE2002"/>
    <w:rsid w:val="00AE2B3F"/>
    <w:rsid w:val="00AE44EA"/>
    <w:rsid w:val="00AE548E"/>
    <w:rsid w:val="00AF175D"/>
    <w:rsid w:val="00AF1820"/>
    <w:rsid w:val="00AF3B03"/>
    <w:rsid w:val="00AF518F"/>
    <w:rsid w:val="00AF5CF7"/>
    <w:rsid w:val="00AF7C4F"/>
    <w:rsid w:val="00B01F2E"/>
    <w:rsid w:val="00B03271"/>
    <w:rsid w:val="00B068AC"/>
    <w:rsid w:val="00B07CEB"/>
    <w:rsid w:val="00B10751"/>
    <w:rsid w:val="00B107BB"/>
    <w:rsid w:val="00B13461"/>
    <w:rsid w:val="00B13A29"/>
    <w:rsid w:val="00B14842"/>
    <w:rsid w:val="00B14CE9"/>
    <w:rsid w:val="00B16059"/>
    <w:rsid w:val="00B16E66"/>
    <w:rsid w:val="00B17C33"/>
    <w:rsid w:val="00B23C3B"/>
    <w:rsid w:val="00B25561"/>
    <w:rsid w:val="00B26991"/>
    <w:rsid w:val="00B27B95"/>
    <w:rsid w:val="00B27D9E"/>
    <w:rsid w:val="00B30B5F"/>
    <w:rsid w:val="00B33BC1"/>
    <w:rsid w:val="00B3560A"/>
    <w:rsid w:val="00B41B64"/>
    <w:rsid w:val="00B444FD"/>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984"/>
    <w:rsid w:val="00B75B03"/>
    <w:rsid w:val="00B7737A"/>
    <w:rsid w:val="00B814CE"/>
    <w:rsid w:val="00B82134"/>
    <w:rsid w:val="00B83671"/>
    <w:rsid w:val="00B85F6F"/>
    <w:rsid w:val="00B86445"/>
    <w:rsid w:val="00B864C2"/>
    <w:rsid w:val="00B870AA"/>
    <w:rsid w:val="00B91C32"/>
    <w:rsid w:val="00B94F52"/>
    <w:rsid w:val="00B96706"/>
    <w:rsid w:val="00BA0FB0"/>
    <w:rsid w:val="00BA0FD0"/>
    <w:rsid w:val="00BA209B"/>
    <w:rsid w:val="00BA20FD"/>
    <w:rsid w:val="00BA22A7"/>
    <w:rsid w:val="00BA29F8"/>
    <w:rsid w:val="00BA4239"/>
    <w:rsid w:val="00BA6095"/>
    <w:rsid w:val="00BA6FCB"/>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C75A2"/>
    <w:rsid w:val="00BD0087"/>
    <w:rsid w:val="00BD2AED"/>
    <w:rsid w:val="00BD38E5"/>
    <w:rsid w:val="00BD43D2"/>
    <w:rsid w:val="00BD5734"/>
    <w:rsid w:val="00BD6B5A"/>
    <w:rsid w:val="00BE00FF"/>
    <w:rsid w:val="00BE012F"/>
    <w:rsid w:val="00BE089A"/>
    <w:rsid w:val="00BE183C"/>
    <w:rsid w:val="00BE1EA2"/>
    <w:rsid w:val="00BE5235"/>
    <w:rsid w:val="00BE5A6A"/>
    <w:rsid w:val="00BE5C18"/>
    <w:rsid w:val="00BE6866"/>
    <w:rsid w:val="00BE75B1"/>
    <w:rsid w:val="00BF07C6"/>
    <w:rsid w:val="00BF0D26"/>
    <w:rsid w:val="00BF2A26"/>
    <w:rsid w:val="00BF2F9E"/>
    <w:rsid w:val="00BF3112"/>
    <w:rsid w:val="00BF37BB"/>
    <w:rsid w:val="00BF5C9E"/>
    <w:rsid w:val="00BF7D66"/>
    <w:rsid w:val="00C00980"/>
    <w:rsid w:val="00C0483A"/>
    <w:rsid w:val="00C06FB0"/>
    <w:rsid w:val="00C12FEA"/>
    <w:rsid w:val="00C14589"/>
    <w:rsid w:val="00C15589"/>
    <w:rsid w:val="00C16741"/>
    <w:rsid w:val="00C16D27"/>
    <w:rsid w:val="00C172D9"/>
    <w:rsid w:val="00C17D72"/>
    <w:rsid w:val="00C208A1"/>
    <w:rsid w:val="00C208EC"/>
    <w:rsid w:val="00C20BA3"/>
    <w:rsid w:val="00C2129C"/>
    <w:rsid w:val="00C21662"/>
    <w:rsid w:val="00C22473"/>
    <w:rsid w:val="00C2347A"/>
    <w:rsid w:val="00C23EC5"/>
    <w:rsid w:val="00C247AC"/>
    <w:rsid w:val="00C25A6F"/>
    <w:rsid w:val="00C26FDA"/>
    <w:rsid w:val="00C27588"/>
    <w:rsid w:val="00C276B2"/>
    <w:rsid w:val="00C33CA0"/>
    <w:rsid w:val="00C33F29"/>
    <w:rsid w:val="00C3641A"/>
    <w:rsid w:val="00C37F8E"/>
    <w:rsid w:val="00C41381"/>
    <w:rsid w:val="00C42A87"/>
    <w:rsid w:val="00C433F1"/>
    <w:rsid w:val="00C46E6E"/>
    <w:rsid w:val="00C50AF7"/>
    <w:rsid w:val="00C51982"/>
    <w:rsid w:val="00C5237A"/>
    <w:rsid w:val="00C52B0A"/>
    <w:rsid w:val="00C535F8"/>
    <w:rsid w:val="00C53785"/>
    <w:rsid w:val="00C5379E"/>
    <w:rsid w:val="00C54FAB"/>
    <w:rsid w:val="00C55C22"/>
    <w:rsid w:val="00C57999"/>
    <w:rsid w:val="00C60F3B"/>
    <w:rsid w:val="00C61119"/>
    <w:rsid w:val="00C624D1"/>
    <w:rsid w:val="00C643F6"/>
    <w:rsid w:val="00C6772E"/>
    <w:rsid w:val="00C67B32"/>
    <w:rsid w:val="00C70D5F"/>
    <w:rsid w:val="00C722BB"/>
    <w:rsid w:val="00C7279D"/>
    <w:rsid w:val="00C739A8"/>
    <w:rsid w:val="00C767A4"/>
    <w:rsid w:val="00C812A5"/>
    <w:rsid w:val="00C81313"/>
    <w:rsid w:val="00C83588"/>
    <w:rsid w:val="00C83CDB"/>
    <w:rsid w:val="00C83E5A"/>
    <w:rsid w:val="00C8586D"/>
    <w:rsid w:val="00C86420"/>
    <w:rsid w:val="00C86A8F"/>
    <w:rsid w:val="00C86B91"/>
    <w:rsid w:val="00C87E5E"/>
    <w:rsid w:val="00C90E6A"/>
    <w:rsid w:val="00C919C9"/>
    <w:rsid w:val="00C923D8"/>
    <w:rsid w:val="00C93D79"/>
    <w:rsid w:val="00C95555"/>
    <w:rsid w:val="00C96406"/>
    <w:rsid w:val="00C96453"/>
    <w:rsid w:val="00CA2DED"/>
    <w:rsid w:val="00CA4D1F"/>
    <w:rsid w:val="00CA6751"/>
    <w:rsid w:val="00CA75FA"/>
    <w:rsid w:val="00CB0234"/>
    <w:rsid w:val="00CB1AFE"/>
    <w:rsid w:val="00CB34EF"/>
    <w:rsid w:val="00CB3ABF"/>
    <w:rsid w:val="00CB7411"/>
    <w:rsid w:val="00CB7CB7"/>
    <w:rsid w:val="00CC15C2"/>
    <w:rsid w:val="00CC243E"/>
    <w:rsid w:val="00CC2ED1"/>
    <w:rsid w:val="00CC2EDC"/>
    <w:rsid w:val="00CC3390"/>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99F"/>
    <w:rsid w:val="00CF3A75"/>
    <w:rsid w:val="00CF4017"/>
    <w:rsid w:val="00CF429A"/>
    <w:rsid w:val="00CF47E2"/>
    <w:rsid w:val="00CF6436"/>
    <w:rsid w:val="00CF7A6D"/>
    <w:rsid w:val="00D0174D"/>
    <w:rsid w:val="00D01F1E"/>
    <w:rsid w:val="00D023EA"/>
    <w:rsid w:val="00D02579"/>
    <w:rsid w:val="00D03570"/>
    <w:rsid w:val="00D03F46"/>
    <w:rsid w:val="00D04317"/>
    <w:rsid w:val="00D04E90"/>
    <w:rsid w:val="00D06C6C"/>
    <w:rsid w:val="00D06FB4"/>
    <w:rsid w:val="00D075B5"/>
    <w:rsid w:val="00D07649"/>
    <w:rsid w:val="00D100CB"/>
    <w:rsid w:val="00D11E56"/>
    <w:rsid w:val="00D143FB"/>
    <w:rsid w:val="00D1522C"/>
    <w:rsid w:val="00D15FB6"/>
    <w:rsid w:val="00D170F9"/>
    <w:rsid w:val="00D17228"/>
    <w:rsid w:val="00D20CFF"/>
    <w:rsid w:val="00D20FCB"/>
    <w:rsid w:val="00D210A3"/>
    <w:rsid w:val="00D21808"/>
    <w:rsid w:val="00D21B0A"/>
    <w:rsid w:val="00D22875"/>
    <w:rsid w:val="00D23CA2"/>
    <w:rsid w:val="00D25EB3"/>
    <w:rsid w:val="00D26500"/>
    <w:rsid w:val="00D26658"/>
    <w:rsid w:val="00D26BF0"/>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BDB"/>
    <w:rsid w:val="00D52FFA"/>
    <w:rsid w:val="00D53734"/>
    <w:rsid w:val="00D54483"/>
    <w:rsid w:val="00D54CBD"/>
    <w:rsid w:val="00D55755"/>
    <w:rsid w:val="00D578FB"/>
    <w:rsid w:val="00D57C67"/>
    <w:rsid w:val="00D6155D"/>
    <w:rsid w:val="00D61F05"/>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2902"/>
    <w:rsid w:val="00D837E2"/>
    <w:rsid w:val="00D859C2"/>
    <w:rsid w:val="00D87370"/>
    <w:rsid w:val="00D9063E"/>
    <w:rsid w:val="00D91662"/>
    <w:rsid w:val="00D92083"/>
    <w:rsid w:val="00D925DC"/>
    <w:rsid w:val="00D928F8"/>
    <w:rsid w:val="00D9392A"/>
    <w:rsid w:val="00DA0EA3"/>
    <w:rsid w:val="00DA0EDF"/>
    <w:rsid w:val="00DA240B"/>
    <w:rsid w:val="00DA3925"/>
    <w:rsid w:val="00DA60A5"/>
    <w:rsid w:val="00DA634B"/>
    <w:rsid w:val="00DA789D"/>
    <w:rsid w:val="00DA7E85"/>
    <w:rsid w:val="00DB0A4B"/>
    <w:rsid w:val="00DB28A2"/>
    <w:rsid w:val="00DB43DE"/>
    <w:rsid w:val="00DB4D19"/>
    <w:rsid w:val="00DB4EF8"/>
    <w:rsid w:val="00DB5D6F"/>
    <w:rsid w:val="00DB5FA1"/>
    <w:rsid w:val="00DB69F2"/>
    <w:rsid w:val="00DB756F"/>
    <w:rsid w:val="00DC1458"/>
    <w:rsid w:val="00DC2CFC"/>
    <w:rsid w:val="00DC3559"/>
    <w:rsid w:val="00DC3E4E"/>
    <w:rsid w:val="00DC4141"/>
    <w:rsid w:val="00DC6443"/>
    <w:rsid w:val="00DC6760"/>
    <w:rsid w:val="00DC72F6"/>
    <w:rsid w:val="00DC74B4"/>
    <w:rsid w:val="00DD0236"/>
    <w:rsid w:val="00DD0D93"/>
    <w:rsid w:val="00DD1E6E"/>
    <w:rsid w:val="00DD242C"/>
    <w:rsid w:val="00DD2F9B"/>
    <w:rsid w:val="00DD45B4"/>
    <w:rsid w:val="00DD622D"/>
    <w:rsid w:val="00DD7124"/>
    <w:rsid w:val="00DE09CC"/>
    <w:rsid w:val="00DE259E"/>
    <w:rsid w:val="00DE459F"/>
    <w:rsid w:val="00DE5186"/>
    <w:rsid w:val="00DE5AE2"/>
    <w:rsid w:val="00DE6363"/>
    <w:rsid w:val="00DE63B1"/>
    <w:rsid w:val="00DF1B5C"/>
    <w:rsid w:val="00DF221D"/>
    <w:rsid w:val="00DF4EC3"/>
    <w:rsid w:val="00DF5B49"/>
    <w:rsid w:val="00E0016E"/>
    <w:rsid w:val="00E01A6E"/>
    <w:rsid w:val="00E07023"/>
    <w:rsid w:val="00E07305"/>
    <w:rsid w:val="00E11210"/>
    <w:rsid w:val="00E13348"/>
    <w:rsid w:val="00E13707"/>
    <w:rsid w:val="00E13B6E"/>
    <w:rsid w:val="00E14A60"/>
    <w:rsid w:val="00E1549E"/>
    <w:rsid w:val="00E16080"/>
    <w:rsid w:val="00E207BE"/>
    <w:rsid w:val="00E209CD"/>
    <w:rsid w:val="00E2163A"/>
    <w:rsid w:val="00E21E4D"/>
    <w:rsid w:val="00E221B6"/>
    <w:rsid w:val="00E228A5"/>
    <w:rsid w:val="00E239D1"/>
    <w:rsid w:val="00E248FD"/>
    <w:rsid w:val="00E25AF8"/>
    <w:rsid w:val="00E263F9"/>
    <w:rsid w:val="00E276A9"/>
    <w:rsid w:val="00E3074E"/>
    <w:rsid w:val="00E30CBF"/>
    <w:rsid w:val="00E322F3"/>
    <w:rsid w:val="00E33098"/>
    <w:rsid w:val="00E35291"/>
    <w:rsid w:val="00E354FF"/>
    <w:rsid w:val="00E402E6"/>
    <w:rsid w:val="00E42AB6"/>
    <w:rsid w:val="00E43504"/>
    <w:rsid w:val="00E44896"/>
    <w:rsid w:val="00E4624A"/>
    <w:rsid w:val="00E47F9D"/>
    <w:rsid w:val="00E47FE1"/>
    <w:rsid w:val="00E50912"/>
    <w:rsid w:val="00E50BF5"/>
    <w:rsid w:val="00E51513"/>
    <w:rsid w:val="00E5638A"/>
    <w:rsid w:val="00E5685D"/>
    <w:rsid w:val="00E60BA4"/>
    <w:rsid w:val="00E6190C"/>
    <w:rsid w:val="00E6215D"/>
    <w:rsid w:val="00E6733B"/>
    <w:rsid w:val="00E7130C"/>
    <w:rsid w:val="00E71F90"/>
    <w:rsid w:val="00E73809"/>
    <w:rsid w:val="00E743F7"/>
    <w:rsid w:val="00E75812"/>
    <w:rsid w:val="00E75BD4"/>
    <w:rsid w:val="00E813F4"/>
    <w:rsid w:val="00E81D41"/>
    <w:rsid w:val="00E832C5"/>
    <w:rsid w:val="00E835EB"/>
    <w:rsid w:val="00E85DCE"/>
    <w:rsid w:val="00E867CA"/>
    <w:rsid w:val="00E90CAB"/>
    <w:rsid w:val="00E9375D"/>
    <w:rsid w:val="00E93975"/>
    <w:rsid w:val="00E97C06"/>
    <w:rsid w:val="00EA34D6"/>
    <w:rsid w:val="00EA554F"/>
    <w:rsid w:val="00EA61A3"/>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3437"/>
    <w:rsid w:val="00ED4904"/>
    <w:rsid w:val="00ED6293"/>
    <w:rsid w:val="00ED7BA5"/>
    <w:rsid w:val="00EE1938"/>
    <w:rsid w:val="00EE2112"/>
    <w:rsid w:val="00EE3DB9"/>
    <w:rsid w:val="00EE4E46"/>
    <w:rsid w:val="00EF0B56"/>
    <w:rsid w:val="00EF12EA"/>
    <w:rsid w:val="00EF1F8E"/>
    <w:rsid w:val="00EF20A7"/>
    <w:rsid w:val="00EF3177"/>
    <w:rsid w:val="00EF6051"/>
    <w:rsid w:val="00EF6AF6"/>
    <w:rsid w:val="00F0008D"/>
    <w:rsid w:val="00F00B1B"/>
    <w:rsid w:val="00F03752"/>
    <w:rsid w:val="00F05636"/>
    <w:rsid w:val="00F05936"/>
    <w:rsid w:val="00F061DF"/>
    <w:rsid w:val="00F06F6B"/>
    <w:rsid w:val="00F07315"/>
    <w:rsid w:val="00F12259"/>
    <w:rsid w:val="00F12ACF"/>
    <w:rsid w:val="00F15C2F"/>
    <w:rsid w:val="00F17935"/>
    <w:rsid w:val="00F20BD4"/>
    <w:rsid w:val="00F21274"/>
    <w:rsid w:val="00F218B6"/>
    <w:rsid w:val="00F23F9D"/>
    <w:rsid w:val="00F26612"/>
    <w:rsid w:val="00F27873"/>
    <w:rsid w:val="00F316A0"/>
    <w:rsid w:val="00F33CF9"/>
    <w:rsid w:val="00F35022"/>
    <w:rsid w:val="00F36C5C"/>
    <w:rsid w:val="00F40563"/>
    <w:rsid w:val="00F40814"/>
    <w:rsid w:val="00F40B5B"/>
    <w:rsid w:val="00F431F2"/>
    <w:rsid w:val="00F45917"/>
    <w:rsid w:val="00F46104"/>
    <w:rsid w:val="00F4759D"/>
    <w:rsid w:val="00F51707"/>
    <w:rsid w:val="00F51C86"/>
    <w:rsid w:val="00F522AC"/>
    <w:rsid w:val="00F53153"/>
    <w:rsid w:val="00F542B1"/>
    <w:rsid w:val="00F54BA2"/>
    <w:rsid w:val="00F55325"/>
    <w:rsid w:val="00F560CB"/>
    <w:rsid w:val="00F5674F"/>
    <w:rsid w:val="00F57B1A"/>
    <w:rsid w:val="00F57F83"/>
    <w:rsid w:val="00F60D4A"/>
    <w:rsid w:val="00F61C95"/>
    <w:rsid w:val="00F61E67"/>
    <w:rsid w:val="00F63A20"/>
    <w:rsid w:val="00F63C6C"/>
    <w:rsid w:val="00F6431D"/>
    <w:rsid w:val="00F653B7"/>
    <w:rsid w:val="00F65749"/>
    <w:rsid w:val="00F66C38"/>
    <w:rsid w:val="00F70ADF"/>
    <w:rsid w:val="00F70CAF"/>
    <w:rsid w:val="00F716CA"/>
    <w:rsid w:val="00F73663"/>
    <w:rsid w:val="00F7581E"/>
    <w:rsid w:val="00F77EAE"/>
    <w:rsid w:val="00F80D9A"/>
    <w:rsid w:val="00F80FE0"/>
    <w:rsid w:val="00F84DCE"/>
    <w:rsid w:val="00F85AC7"/>
    <w:rsid w:val="00F861AC"/>
    <w:rsid w:val="00F87547"/>
    <w:rsid w:val="00F91D1F"/>
    <w:rsid w:val="00F91D62"/>
    <w:rsid w:val="00F92ADA"/>
    <w:rsid w:val="00F93E04"/>
    <w:rsid w:val="00F94ECB"/>
    <w:rsid w:val="00F95A5F"/>
    <w:rsid w:val="00F963BA"/>
    <w:rsid w:val="00F9670B"/>
    <w:rsid w:val="00F9709F"/>
    <w:rsid w:val="00F973C2"/>
    <w:rsid w:val="00FA1C04"/>
    <w:rsid w:val="00FA25A9"/>
    <w:rsid w:val="00FA3700"/>
    <w:rsid w:val="00FA48EB"/>
    <w:rsid w:val="00FA56E5"/>
    <w:rsid w:val="00FA5C0D"/>
    <w:rsid w:val="00FA759E"/>
    <w:rsid w:val="00FA771B"/>
    <w:rsid w:val="00FB0599"/>
    <w:rsid w:val="00FB10EC"/>
    <w:rsid w:val="00FB2664"/>
    <w:rsid w:val="00FB2A83"/>
    <w:rsid w:val="00FB2DD6"/>
    <w:rsid w:val="00FB3023"/>
    <w:rsid w:val="00FB3F29"/>
    <w:rsid w:val="00FB4D83"/>
    <w:rsid w:val="00FB667E"/>
    <w:rsid w:val="00FB795F"/>
    <w:rsid w:val="00FC0859"/>
    <w:rsid w:val="00FC0D19"/>
    <w:rsid w:val="00FC17D3"/>
    <w:rsid w:val="00FC1929"/>
    <w:rsid w:val="00FC31B9"/>
    <w:rsid w:val="00FC474A"/>
    <w:rsid w:val="00FC49DD"/>
    <w:rsid w:val="00FC7D63"/>
    <w:rsid w:val="00FD129C"/>
    <w:rsid w:val="00FD3DB4"/>
    <w:rsid w:val="00FD4B3A"/>
    <w:rsid w:val="00FD6C8C"/>
    <w:rsid w:val="00FE1B02"/>
    <w:rsid w:val="00FE3AF5"/>
    <w:rsid w:val="00FE5FEE"/>
    <w:rsid w:val="00FE7634"/>
    <w:rsid w:val="00FE7CC5"/>
    <w:rsid w:val="00FE7F79"/>
    <w:rsid w:val="00FF10B6"/>
    <w:rsid w:val="00FF293E"/>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3B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uiPriority w:val="99"/>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uiPriority w:val="99"/>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 w:type="paragraph" w:customStyle="1" w:styleId="xl24">
    <w:name w:val="xl24"/>
    <w:basedOn w:val="Normal"/>
    <w:rsid w:val="00DC1458"/>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2443BF"/>
    <w:rPr>
      <w:rFonts w:asciiTheme="majorHAnsi" w:eastAsiaTheme="majorEastAsia" w:hAnsiTheme="majorHAnsi" w:cstheme="majorBidi"/>
      <w:color w:val="1F3763" w:themeColor="accent1" w:themeShade="7F"/>
    </w:rPr>
  </w:style>
  <w:style w:type="paragraph" w:customStyle="1" w:styleId="Normal1">
    <w:name w:val="Normal1"/>
    <w:rsid w:val="00D15FB6"/>
    <w:pPr>
      <w:spacing w:after="0" w:line="240" w:lineRule="auto"/>
    </w:pPr>
    <w:rPr>
      <w:rFonts w:ascii="Times New Roman" w:eastAsia="Times New Roman" w:hAnsi="Times New Roman" w:cs="Times New Roman"/>
      <w:sz w:val="24"/>
      <w:szCs w:val="24"/>
      <w:lang w:val="en-US" w:eastAsia="en-IN"/>
    </w:rPr>
  </w:style>
  <w:style w:type="paragraph" w:customStyle="1" w:styleId="Normal10">
    <w:name w:val="Normal1"/>
    <w:rsid w:val="003876B8"/>
    <w:pPr>
      <w:spacing w:after="0" w:line="240" w:lineRule="auto"/>
    </w:pPr>
    <w:rPr>
      <w:rFonts w:ascii="Times New Roman" w:eastAsia="Times New Roman" w:hAnsi="Times New Roman" w:cs="Times New Roman"/>
      <w:sz w:val="24"/>
      <w:szCs w:val="24"/>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hyperlink" Target="http://www.inventorymanagementreview.org/inventory_basics/index" TargetMode="External"/><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hyperlink" Target="http://www.whirlpoolindi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image" Target="media/image7.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image" Target="media/image5.wmf"/><Relationship Id="rId14" Type="http://schemas.openxmlformats.org/officeDocument/2006/relationships/hyperlink" Target="http://www.inventorymanagementreview.org/justintime/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9</Pages>
  <Words>2302</Words>
  <Characters>13125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1525</cp:revision>
  <dcterms:created xsi:type="dcterms:W3CDTF">2024-04-12T06:03:00Z</dcterms:created>
  <dcterms:modified xsi:type="dcterms:W3CDTF">2024-05-21T12:54:00Z</dcterms:modified>
</cp:coreProperties>
</file>